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EA5A" w14:textId="5874EE1A" w:rsidR="000E051D" w:rsidRDefault="00CA30D4" w:rsidP="00A60115">
      <w:pPr>
        <w:keepNext/>
        <w:outlineLvl w:val="0"/>
        <w:rPr>
          <w:rFonts w:ascii="Times New Roman Bold" w:hAnsi="Times New Roman Bold" w:cs="Arial"/>
          <w:b/>
          <w:bCs/>
          <w:color w:val="B71234"/>
          <w:kern w:val="32"/>
          <w:sz w:val="72"/>
          <w:szCs w:val="48"/>
        </w:rPr>
      </w:pPr>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r>
        <w:rPr>
          <w:noProof/>
        </w:rPr>
        <w:drawing>
          <wp:anchor distT="0" distB="0" distL="114300" distR="114300" simplePos="0" relativeHeight="251658240" behindDoc="1" locked="0" layoutInCell="1" allowOverlap="1" wp14:anchorId="6FA44F7E" wp14:editId="7B9684E3">
            <wp:simplePos x="0" y="0"/>
            <wp:positionH relativeFrom="margin">
              <wp:posOffset>-504825</wp:posOffset>
            </wp:positionH>
            <wp:positionV relativeFrom="margin">
              <wp:posOffset>-561975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C152522" w14:textId="0955302F" w:rsidR="000E051D" w:rsidRPr="00296D8B" w:rsidRDefault="005F5F77" w:rsidP="00A60115">
      <w:pPr>
        <w:rPr>
          <w:rFonts w:ascii="Arial" w:hAnsi="Arial" w:cs="Arial"/>
          <w:b/>
          <w:bCs/>
          <w:color w:val="B71234"/>
          <w:kern w:val="32"/>
          <w:sz w:val="56"/>
          <w:szCs w:val="56"/>
        </w:rPr>
      </w:pPr>
      <w:bookmarkStart w:id="20" w:name="_Toc443404385"/>
      <w:bookmarkStart w:id="21" w:name="_Toc451499822"/>
      <w:r>
        <w:rPr>
          <w:noProof/>
        </w:rPr>
        <mc:AlternateContent>
          <mc:Choice Requires="wps">
            <w:drawing>
              <wp:anchor distT="45720" distB="45720" distL="114300" distR="114300" simplePos="0" relativeHeight="251660288" behindDoc="0" locked="0" layoutInCell="1" allowOverlap="1" wp14:anchorId="6DE58313" wp14:editId="18E25356">
                <wp:simplePos x="0" y="0"/>
                <wp:positionH relativeFrom="column">
                  <wp:posOffset>51435</wp:posOffset>
                </wp:positionH>
                <wp:positionV relativeFrom="paragraph">
                  <wp:posOffset>6469380</wp:posOffset>
                </wp:positionV>
                <wp:extent cx="2432050" cy="556895"/>
                <wp:effectExtent l="0" t="0" r="635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556895"/>
                        </a:xfrm>
                        <a:prstGeom prst="rect">
                          <a:avLst/>
                        </a:prstGeom>
                        <a:solidFill>
                          <a:srgbClr val="FFFFFF"/>
                        </a:solidFill>
                        <a:ln w="9525">
                          <a:noFill/>
                          <a:miter lim="800000"/>
                          <a:headEnd/>
                          <a:tailEnd/>
                        </a:ln>
                      </wps:spPr>
                      <wps:txbx>
                        <w:txbxContent>
                          <w:p w14:paraId="2B055679" w14:textId="22685067" w:rsidR="00E44D00" w:rsidRPr="00252BAD" w:rsidRDefault="006F0169" w:rsidP="00255D1E">
                            <w:pPr>
                              <w:keepNext/>
                              <w:spacing w:before="240" w:after="40"/>
                              <w:outlineLvl w:val="0"/>
                              <w:rPr>
                                <w:rFonts w:ascii="Calibri" w:hAnsi="Calibri" w:cs="Arial"/>
                                <w:b/>
                                <w:bCs/>
                                <w:kern w:val="32"/>
                                <w:sz w:val="36"/>
                                <w:szCs w:val="36"/>
                              </w:rPr>
                            </w:pPr>
                            <w:r>
                              <w:rPr>
                                <w:rFonts w:ascii="Calibri" w:hAnsi="Calibri" w:cs="Arial"/>
                                <w:b/>
                                <w:bCs/>
                                <w:kern w:val="32"/>
                                <w:sz w:val="36"/>
                                <w:szCs w:val="36"/>
                              </w:rPr>
                              <w:t>June</w:t>
                            </w:r>
                            <w:bookmarkStart w:id="22" w:name="_GoBack"/>
                            <w:bookmarkEnd w:id="22"/>
                            <w:r>
                              <w:rPr>
                                <w:rFonts w:ascii="Calibri" w:hAnsi="Calibri" w:cs="Arial"/>
                                <w:b/>
                                <w:bCs/>
                                <w:kern w:val="32"/>
                                <w:sz w:val="36"/>
                                <w:szCs w:val="36"/>
                              </w:rPr>
                              <w:t xml:space="preserve"> </w:t>
                            </w:r>
                            <w:r w:rsidR="00E44D00">
                              <w:rPr>
                                <w:rFonts w:ascii="Calibri" w:hAnsi="Calibri" w:cs="Arial"/>
                                <w:b/>
                                <w:bCs/>
                                <w:kern w:val="32"/>
                                <w:sz w:val="36"/>
                                <w:szCs w:val="36"/>
                              </w:rPr>
                              <w:t>1, 2020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E58313" id="_x0000_t202" coordsize="21600,21600" o:spt="202" path="m,l,21600r21600,l21600,xe">
                <v:stroke joinstyle="miter"/>
                <v:path gradientshapeok="t" o:connecttype="rect"/>
              </v:shapetype>
              <v:shape id="Text Box 2" o:spid="_x0000_s1026" type="#_x0000_t202" style="position:absolute;margin-left:4.05pt;margin-top:509.4pt;width:191.5pt;height:43.8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" stroked="f">
                <v:textbox style="mso-fit-shape-to-text:t">
                  <w:txbxContent>
                    <w:p w14:paraId="2B055679" w14:textId="22685067" w:rsidR="00E44D00" w:rsidRPr="00252BAD" w:rsidRDefault="006F0169" w:rsidP="00255D1E">
                      <w:pPr>
                        <w:keepNext/>
                        <w:spacing w:before="240" w:after="40"/>
                        <w:outlineLvl w:val="0"/>
                        <w:rPr>
                          <w:rFonts w:ascii="Calibri" w:hAnsi="Calibri" w:cs="Arial"/>
                          <w:b/>
                          <w:bCs/>
                          <w:kern w:val="32"/>
                          <w:sz w:val="36"/>
                          <w:szCs w:val="36"/>
                        </w:rPr>
                      </w:pPr>
                      <w:r>
                        <w:rPr>
                          <w:rFonts w:ascii="Calibri" w:hAnsi="Calibri" w:cs="Arial"/>
                          <w:b/>
                          <w:bCs/>
                          <w:kern w:val="32"/>
                          <w:sz w:val="36"/>
                          <w:szCs w:val="36"/>
                        </w:rPr>
                        <w:t>June</w:t>
                      </w:r>
                      <w:bookmarkStart w:id="23" w:name="_GoBack"/>
                      <w:bookmarkEnd w:id="23"/>
                      <w:r>
                        <w:rPr>
                          <w:rFonts w:ascii="Calibri" w:hAnsi="Calibri" w:cs="Arial"/>
                          <w:b/>
                          <w:bCs/>
                          <w:kern w:val="32"/>
                          <w:sz w:val="36"/>
                          <w:szCs w:val="36"/>
                        </w:rPr>
                        <w:t xml:space="preserve"> </w:t>
                      </w:r>
                      <w:r w:rsidR="00E44D00">
                        <w:rPr>
                          <w:rFonts w:ascii="Calibri" w:hAnsi="Calibri" w:cs="Arial"/>
                          <w:b/>
                          <w:bCs/>
                          <w:kern w:val="32"/>
                          <w:sz w:val="36"/>
                          <w:szCs w:val="36"/>
                        </w:rPr>
                        <w:t>1, 2020</w:t>
                      </w:r>
                    </w:p>
                  </w:txbxContent>
                </v:textbox>
                <w10:wrap type="square"/>
              </v:shape>
            </w:pict>
          </mc:Fallback>
        </mc:AlternateContent>
      </w:r>
      <w:r>
        <w:rPr>
          <w:rFonts w:ascii="Arial" w:hAnsi="Arial" w:cs="Arial"/>
          <w:b/>
          <w:bCs/>
          <w:color w:val="B71234"/>
          <w:kern w:val="32"/>
          <w:sz w:val="56"/>
          <w:szCs w:val="56"/>
        </w:rPr>
        <w:t>Standard Bidding Document</w:t>
      </w:r>
      <w:r w:rsidR="00CD2B95" w:rsidRPr="00296D8B">
        <w:rPr>
          <w:rFonts w:ascii="Arial" w:hAnsi="Arial" w:cs="Arial"/>
          <w:b/>
          <w:bCs/>
          <w:color w:val="B71234"/>
          <w:kern w:val="32"/>
          <w:sz w:val="56"/>
          <w:szCs w:val="56"/>
        </w:rPr>
        <w:t xml:space="preserve">: </w:t>
      </w:r>
      <w:r w:rsidR="000E051D" w:rsidRPr="00296D8B">
        <w:rPr>
          <w:rFonts w:ascii="Arial" w:hAnsi="Arial" w:cs="Arial"/>
          <w:b/>
          <w:bCs/>
          <w:color w:val="B71234"/>
          <w:kern w:val="32"/>
          <w:sz w:val="56"/>
          <w:szCs w:val="56"/>
        </w:rPr>
        <w:t>Procurement of Goods and Related Services</w:t>
      </w:r>
      <w:bookmarkEnd w:id="20"/>
      <w:bookmarkEnd w:id="21"/>
      <w:r w:rsidR="00833A09">
        <w:rPr>
          <w:rFonts w:ascii="Arial" w:hAnsi="Arial" w:cs="Arial"/>
          <w:b/>
          <w:bCs/>
          <w:color w:val="B71234"/>
          <w:kern w:val="32"/>
          <w:sz w:val="56"/>
          <w:szCs w:val="56"/>
        </w:rPr>
        <w:t xml:space="preserve"> (QPBS)</w:t>
      </w:r>
    </w:p>
    <w:p w14:paraId="123E6A2A" w14:textId="77777777" w:rsidR="000E051D" w:rsidRPr="004147F3" w:rsidRDefault="000E051D" w:rsidP="00001712">
      <w:pPr>
        <w:ind w:left="-540"/>
        <w:rPr>
          <w:sz w:val="72"/>
          <w:szCs w:val="72"/>
        </w:rPr>
        <w:sectPr w:rsidR="000E051D" w:rsidRPr="004147F3" w:rsidSect="00A60115">
          <w:headerReference w:type="default" r:id="rId12"/>
          <w:footerReference w:type="default" r:id="rId13"/>
          <w:pgSz w:w="12240" w:h="15840"/>
          <w:pgMar w:top="1440" w:right="1440" w:bottom="1440" w:left="1224" w:header="720" w:footer="720" w:gutter="0"/>
          <w:cols w:space="720"/>
          <w:titlePg/>
          <w:docGrid w:linePitch="360"/>
        </w:sectPr>
      </w:pPr>
    </w:p>
    <w:p w14:paraId="7F7B8B72" w14:textId="77777777" w:rsidR="00854D55" w:rsidRPr="00296D8B" w:rsidRDefault="006769B0" w:rsidP="00A60115">
      <w:pPr>
        <w:pStyle w:val="HEADERSONE"/>
        <w:outlineLvl w:val="9"/>
        <w:rPr>
          <w:rFonts w:ascii="Arial" w:hAnsi="Arial" w:cs="Arial"/>
          <w:sz w:val="28"/>
          <w:szCs w:val="28"/>
        </w:rPr>
      </w:pPr>
      <w:bookmarkStart w:id="24" w:name="_Toc433790839"/>
      <w:bookmarkStart w:id="25" w:name="_Toc443404386"/>
      <w:bookmarkStart w:id="26" w:name="_Toc451499824"/>
      <w:bookmarkStart w:id="27" w:name="_Toc380341262"/>
      <w:r w:rsidRPr="00296D8B">
        <w:rPr>
          <w:sz w:val="28"/>
          <w:szCs w:val="28"/>
        </w:rPr>
        <w:lastRenderedPageBreak/>
        <w:t>For</w:t>
      </w:r>
      <w:r w:rsidR="00791CD5">
        <w:rPr>
          <w:sz w:val="28"/>
          <w:szCs w:val="28"/>
        </w:rPr>
        <w:t>e</w:t>
      </w:r>
      <w:r w:rsidRPr="00296D8B">
        <w:rPr>
          <w:sz w:val="28"/>
          <w:szCs w:val="28"/>
        </w:rPr>
        <w:t>w</w:t>
      </w:r>
      <w:r w:rsidR="00791CD5">
        <w:rPr>
          <w:sz w:val="28"/>
          <w:szCs w:val="28"/>
        </w:rPr>
        <w:t>o</w:t>
      </w:r>
      <w:r w:rsidRPr="00296D8B">
        <w:rPr>
          <w:sz w:val="28"/>
          <w:szCs w:val="28"/>
        </w:rPr>
        <w:t>rd</w:t>
      </w:r>
      <w:bookmarkEnd w:id="24"/>
      <w:bookmarkEnd w:id="25"/>
      <w:bookmarkEnd w:id="26"/>
      <w:bookmarkEnd w:id="27"/>
    </w:p>
    <w:p w14:paraId="41A18B7A" w14:textId="77777777" w:rsidR="00854D55" w:rsidRPr="004147F3" w:rsidRDefault="00854D55" w:rsidP="00854D55">
      <w:pPr>
        <w:jc w:val="both"/>
        <w:rPr>
          <w:rFonts w:ascii="Arial" w:hAnsi="Arial" w:cs="Arial"/>
          <w:sz w:val="21"/>
          <w:szCs w:val="21"/>
        </w:rPr>
      </w:pPr>
    </w:p>
    <w:p w14:paraId="6D7092EC" w14:textId="2AB0F344" w:rsidR="00854D55" w:rsidRPr="004147F3" w:rsidRDefault="00E00C9D" w:rsidP="00296D8B">
      <w:pPr>
        <w:pStyle w:val="BDSHeading"/>
        <w:jc w:val="both"/>
      </w:pPr>
      <w:r>
        <w:t xml:space="preserve">This </w:t>
      </w:r>
      <w:r w:rsidR="005F5F77">
        <w:t xml:space="preserve">Standard Bidding Document (“SBD”) </w:t>
      </w:r>
      <w:r w:rsidR="00854D55" w:rsidRPr="004147F3">
        <w:t xml:space="preserve">for the Procurement of Goods and Related Services has been prepared by the Millennium Challenge Corporation (“MCC”) for use by Millennium Challenge Account Entities (“MCA Entities”) </w:t>
      </w:r>
      <w:r w:rsidR="006769B0" w:rsidRPr="002A0C52">
        <w:t>when procuring</w:t>
      </w:r>
      <w:r w:rsidR="00854D55" w:rsidRPr="002A0C52">
        <w:t xml:space="preserve"> goods and related services</w:t>
      </w:r>
      <w:r w:rsidR="00854D55" w:rsidRPr="004147F3">
        <w:t xml:space="preserve"> </w:t>
      </w:r>
      <w:r w:rsidR="006769B0">
        <w:t xml:space="preserve">that are financed in whole or in part by </w:t>
      </w:r>
      <w:r>
        <w:t>MCC. This Template</w:t>
      </w:r>
      <w:r w:rsidR="00854D55" w:rsidRPr="004147F3">
        <w:t xml:space="preserve"> is consistent with the</w:t>
      </w:r>
      <w:r w:rsidR="00E91CE2">
        <w:t xml:space="preserve"> </w:t>
      </w:r>
      <w:r w:rsidR="007E1E59">
        <w:t>April 2,</w:t>
      </w:r>
      <w:r w:rsidR="00E91CE2">
        <w:t xml:space="preserve"> 2020</w:t>
      </w:r>
      <w:r w:rsidR="00A22D9C">
        <w:t>,</w:t>
      </w:r>
      <w:r w:rsidR="00E91CE2" w:rsidRPr="00C1701C">
        <w:t xml:space="preserve"> </w:t>
      </w:r>
      <w:r w:rsidR="006769B0">
        <w:t xml:space="preserve"> </w:t>
      </w:r>
      <w:r w:rsidR="00854D55" w:rsidRPr="004147F3">
        <w:t>MCC Program Procurement Guidelines</w:t>
      </w:r>
      <w:r w:rsidR="00854D55" w:rsidRPr="004147F3">
        <w:rPr>
          <w:rStyle w:val="FootnoteReference"/>
        </w:rPr>
        <w:footnoteReference w:id="1"/>
      </w:r>
      <w:r w:rsidR="006769B0">
        <w:t xml:space="preserve"> (“MCC PPG”) and subsequent amendments and interim notices and will be amended as necessary to comply with subsequent amendments or revisions to the MCC PPG</w:t>
      </w:r>
      <w:r w:rsidR="00854D55" w:rsidRPr="004147F3">
        <w:t>.</w:t>
      </w:r>
    </w:p>
    <w:p w14:paraId="12C14C24" w14:textId="7B854017" w:rsidR="00833A09" w:rsidRPr="00B065D8" w:rsidRDefault="00833A09" w:rsidP="00833A09">
      <w:pPr>
        <w:jc w:val="both"/>
      </w:pPr>
      <w:r w:rsidRPr="00B405AD">
        <w:t xml:space="preserve">The standard Competitive Bidding (“CB”) procedures have been modified in this document to introduce a </w:t>
      </w:r>
      <w:r w:rsidRPr="00EE14FE">
        <w:t>Quality and Price Based Selection (</w:t>
      </w:r>
      <w:r w:rsidRPr="00742E8D">
        <w:t xml:space="preserve">“QPBS”) procedure that is </w:t>
      </w:r>
      <w:r>
        <w:t>detailed on the Bid Data S</w:t>
      </w:r>
      <w:r w:rsidRPr="00742E8D">
        <w:t xml:space="preserve">heet and in Section III of this bidding document.  This bidding document with its innovative QPBS procedure should be used for complex projects where </w:t>
      </w:r>
      <w:r>
        <w:t>Service Providers</w:t>
      </w:r>
      <w:r w:rsidRPr="00742E8D">
        <w:t xml:space="preserve"> with strong skills and past experience in </w:t>
      </w:r>
      <w:r>
        <w:t>similar</w:t>
      </w:r>
      <w:r w:rsidRPr="00742E8D">
        <w:t xml:space="preserve"> projects are needed to deliver on time within fixed durations and within the contract price.</w:t>
      </w:r>
    </w:p>
    <w:p w14:paraId="1C92C3D7" w14:textId="41D112EE" w:rsidR="006769B0" w:rsidRDefault="00E00C9D" w:rsidP="00296D8B">
      <w:pPr>
        <w:pStyle w:val="BDSHeading"/>
        <w:jc w:val="both"/>
      </w:pPr>
      <w:r>
        <w:t xml:space="preserve">Although this </w:t>
      </w:r>
      <w:r w:rsidR="005F5F77">
        <w:t xml:space="preserve">SBD </w:t>
      </w:r>
      <w:r w:rsidR="006769B0">
        <w:t xml:space="preserve">is based upon the World Bank’s </w:t>
      </w:r>
      <w:r>
        <w:t>SBD</w:t>
      </w:r>
      <w:r w:rsidR="005F5F77">
        <w:t xml:space="preserve"> </w:t>
      </w:r>
      <w:r w:rsidR="006769B0">
        <w:t>– Procurement of Goods Document,</w:t>
      </w:r>
      <w:r w:rsidR="006769B0">
        <w:rPr>
          <w:rStyle w:val="FootnoteReference"/>
        </w:rPr>
        <w:footnoteReference w:id="2"/>
      </w:r>
      <w:r w:rsidR="006769B0">
        <w:t xml:space="preserve"> it has been adapted with numerous revisions to reflect MCC policies and procedures set out in the MCC PPG and other documents.</w:t>
      </w:r>
    </w:p>
    <w:p w14:paraId="456FE2E0" w14:textId="16AA4219" w:rsidR="006769B0" w:rsidRPr="004147F3" w:rsidRDefault="00854D55" w:rsidP="00296D8B">
      <w:pPr>
        <w:pStyle w:val="BDSHeading"/>
        <w:jc w:val="both"/>
      </w:pPr>
      <w:r w:rsidRPr="004147F3">
        <w:t xml:space="preserve">This </w:t>
      </w:r>
      <w:r w:rsidR="005F5F77">
        <w:t>SBD</w:t>
      </w:r>
      <w:r w:rsidR="00056C3A" w:rsidRPr="004147F3">
        <w:t xml:space="preserve"> </w:t>
      </w:r>
      <w:r w:rsidRPr="004147F3">
        <w:t>assumes that no prequalification has taken place before bidding.</w:t>
      </w:r>
    </w:p>
    <w:p w14:paraId="705F880F" w14:textId="77777777" w:rsidR="006769B0" w:rsidRPr="00296D8B" w:rsidRDefault="006769B0" w:rsidP="00296D8B">
      <w:pPr>
        <w:pStyle w:val="BDSHeading"/>
        <w:spacing w:before="0" w:after="0"/>
        <w:jc w:val="center"/>
        <w:rPr>
          <w:b/>
          <w:sz w:val="28"/>
        </w:rPr>
      </w:pPr>
      <w:r>
        <w:br w:type="page"/>
      </w:r>
      <w:r w:rsidR="00DB6B4E" w:rsidRPr="00DB6B4E">
        <w:rPr>
          <w:b/>
          <w:sz w:val="28"/>
        </w:rPr>
        <w:lastRenderedPageBreak/>
        <w:t>Summary Description</w:t>
      </w:r>
    </w:p>
    <w:p w14:paraId="1BF39BBE" w14:textId="77777777" w:rsidR="00DB6B4E" w:rsidRDefault="00DB6B4E" w:rsidP="00296D8B">
      <w:pPr>
        <w:pStyle w:val="BDSHeading"/>
        <w:spacing w:before="0" w:after="0"/>
      </w:pPr>
    </w:p>
    <w:p w14:paraId="6BAA77E6" w14:textId="10884FF5" w:rsidR="00854D55" w:rsidRDefault="00DB6B4E" w:rsidP="00296D8B">
      <w:pPr>
        <w:pStyle w:val="BDSHeading"/>
        <w:spacing w:before="0" w:after="0"/>
        <w:jc w:val="both"/>
      </w:pPr>
      <w:r>
        <w:t xml:space="preserve">This </w:t>
      </w:r>
      <w:r w:rsidR="00B644F7">
        <w:t xml:space="preserve">Standard Bidding Document (SBD) </w:t>
      </w:r>
      <w:r>
        <w:t xml:space="preserve">for </w:t>
      </w:r>
      <w:r w:rsidRPr="002A0C52">
        <w:t>Procurement of Goods and Related Services</w:t>
      </w:r>
      <w:r w:rsidR="00246F1C">
        <w:t xml:space="preserve">, </w:t>
      </w:r>
      <w:r w:rsidR="00246F1C" w:rsidRPr="00742E8D">
        <w:t xml:space="preserve">which modifies the </w:t>
      </w:r>
      <w:r w:rsidR="00B644F7">
        <w:rPr>
          <w:szCs w:val="20"/>
        </w:rPr>
        <w:t>c</w:t>
      </w:r>
      <w:r w:rsidR="00B644F7" w:rsidRPr="00742E8D">
        <w:rPr>
          <w:szCs w:val="20"/>
        </w:rPr>
        <w:t xml:space="preserve">ompetitive </w:t>
      </w:r>
      <w:r w:rsidR="00B644F7">
        <w:rPr>
          <w:szCs w:val="20"/>
        </w:rPr>
        <w:t>b</w:t>
      </w:r>
      <w:r w:rsidR="00B644F7" w:rsidRPr="00742E8D">
        <w:rPr>
          <w:szCs w:val="20"/>
        </w:rPr>
        <w:t xml:space="preserve">idding </w:t>
      </w:r>
      <w:r w:rsidR="00246F1C" w:rsidRPr="00742E8D">
        <w:t>procedures</w:t>
      </w:r>
      <w:r w:rsidR="00246F1C">
        <w:t>,</w:t>
      </w:r>
      <w:r w:rsidR="00246F1C" w:rsidRPr="00B065D8">
        <w:t xml:space="preserve"> </w:t>
      </w:r>
      <w:r>
        <w:t xml:space="preserve">shall be used when following </w:t>
      </w:r>
      <w:r w:rsidR="00246F1C" w:rsidRPr="00742E8D">
        <w:t>the Quality and Price Based Selection (“QPBS”)</w:t>
      </w:r>
      <w:r w:rsidR="00246F1C">
        <w:t xml:space="preserve"> methodology</w:t>
      </w:r>
      <w:r w:rsidR="00246F1C" w:rsidRPr="00B065D8">
        <w:t xml:space="preserve"> </w:t>
      </w:r>
      <w:r>
        <w:t xml:space="preserve">to procure </w:t>
      </w:r>
      <w:r w:rsidR="00D70555">
        <w:t>goods and related services</w:t>
      </w:r>
      <w:r w:rsidR="00C22ACE">
        <w:t xml:space="preserve"> </w:t>
      </w:r>
      <w:r w:rsidR="00854D55" w:rsidRPr="004147F3">
        <w:t>The Letter of Invitation for Bids (“IFB”)</w:t>
      </w:r>
      <w:r>
        <w:t xml:space="preserve"> </w:t>
      </w:r>
      <w:r w:rsidR="00854D55" w:rsidRPr="004147F3">
        <w:t xml:space="preserve">is included in this </w:t>
      </w:r>
      <w:r w:rsidR="00B644F7">
        <w:t>SBD</w:t>
      </w:r>
      <w:r w:rsidR="00B644F7" w:rsidRPr="004147F3">
        <w:t xml:space="preserve"> </w:t>
      </w:r>
      <w:r w:rsidR="00854D55" w:rsidRPr="004147F3">
        <w:t>for information purposes only.</w:t>
      </w:r>
      <w:r w:rsidR="00C22ACE">
        <w:t xml:space="preserve"> </w:t>
      </w:r>
      <w:r>
        <w:t xml:space="preserve">A brief description of this </w:t>
      </w:r>
      <w:r w:rsidR="00B644F7">
        <w:t xml:space="preserve">SBD </w:t>
      </w:r>
      <w:r>
        <w:t>is given below.</w:t>
      </w:r>
    </w:p>
    <w:p w14:paraId="05C6B562" w14:textId="77777777" w:rsidR="00DB6B4E" w:rsidRDefault="00DB6B4E" w:rsidP="00296D8B">
      <w:pPr>
        <w:pStyle w:val="BDSHeading"/>
        <w:spacing w:before="0" w:after="0"/>
      </w:pPr>
    </w:p>
    <w:p w14:paraId="332929C6" w14:textId="61C2D6DC" w:rsidR="00DB6B4E" w:rsidRPr="00296D8B" w:rsidRDefault="005F5F77" w:rsidP="00296D8B">
      <w:pPr>
        <w:pStyle w:val="BDSHeading"/>
        <w:spacing w:before="0" w:after="0"/>
        <w:jc w:val="center"/>
        <w:rPr>
          <w:b/>
          <w:sz w:val="32"/>
          <w:szCs w:val="32"/>
        </w:rPr>
      </w:pPr>
      <w:r>
        <w:rPr>
          <w:b/>
          <w:sz w:val="32"/>
          <w:szCs w:val="32"/>
        </w:rPr>
        <w:t>Standard Bidding Document</w:t>
      </w:r>
      <w:r w:rsidRPr="00296D8B">
        <w:rPr>
          <w:b/>
          <w:sz w:val="32"/>
          <w:szCs w:val="32"/>
        </w:rPr>
        <w:t xml:space="preserve"> </w:t>
      </w:r>
      <w:r w:rsidR="00DB6B4E" w:rsidRPr="00296D8B">
        <w:rPr>
          <w:b/>
          <w:sz w:val="32"/>
          <w:szCs w:val="32"/>
        </w:rPr>
        <w:t>for Procurement of Goods and Related Services</w:t>
      </w:r>
    </w:p>
    <w:p w14:paraId="4D345B1C" w14:textId="77777777" w:rsidR="00DB6B4E" w:rsidRDefault="00DB6B4E" w:rsidP="00296D8B">
      <w:pPr>
        <w:pStyle w:val="BDSHeading"/>
        <w:spacing w:before="0" w:after="0"/>
      </w:pPr>
    </w:p>
    <w:p w14:paraId="6C981444" w14:textId="77777777" w:rsidR="00DB6B4E" w:rsidRPr="00A60115" w:rsidRDefault="00DB6B4E" w:rsidP="00A60115">
      <w:pPr>
        <w:pStyle w:val="BDSHeading"/>
        <w:rPr>
          <w:b/>
          <w:sz w:val="28"/>
          <w:szCs w:val="28"/>
        </w:rPr>
      </w:pPr>
      <w:r w:rsidRPr="00A60115">
        <w:rPr>
          <w:b/>
          <w:sz w:val="28"/>
          <w:szCs w:val="28"/>
        </w:rPr>
        <w:t>PART 1 – BID</w:t>
      </w:r>
      <w:r w:rsidR="00725E1D" w:rsidRPr="00A60115">
        <w:rPr>
          <w:b/>
          <w:sz w:val="28"/>
          <w:szCs w:val="28"/>
        </w:rPr>
        <w:t>DING</w:t>
      </w:r>
      <w:r w:rsidRPr="00A60115">
        <w:rPr>
          <w:b/>
          <w:sz w:val="28"/>
          <w:szCs w:val="28"/>
        </w:rPr>
        <w:t xml:space="preserve"> AND SELECTION PROCEDURES</w:t>
      </w:r>
    </w:p>
    <w:p w14:paraId="214E5F67" w14:textId="77777777" w:rsidR="00854D55" w:rsidRPr="004147F3" w:rsidRDefault="00060CA9" w:rsidP="00297BF4">
      <w:pPr>
        <w:jc w:val="both"/>
        <w:rPr>
          <w:b/>
        </w:rPr>
      </w:pPr>
      <w:r>
        <w:rPr>
          <w:b/>
        </w:rPr>
        <w:t xml:space="preserve">Section </w:t>
      </w:r>
      <w:r w:rsidR="007C3CEF">
        <w:rPr>
          <w:b/>
        </w:rPr>
        <w:t>I</w:t>
      </w:r>
      <w:r w:rsidR="00854D55" w:rsidRPr="004147F3">
        <w:rPr>
          <w:b/>
        </w:rPr>
        <w:tab/>
      </w:r>
      <w:r>
        <w:rPr>
          <w:b/>
        </w:rPr>
        <w:t>Instructions to Bidders</w:t>
      </w:r>
      <w:r w:rsidR="00F31FD4">
        <w:rPr>
          <w:b/>
        </w:rPr>
        <w:t xml:space="preserve"> (“ITB”)</w:t>
      </w:r>
    </w:p>
    <w:p w14:paraId="56AEBF12" w14:textId="77777777" w:rsidR="00297BF4" w:rsidRDefault="00854D55" w:rsidP="00A60115">
      <w:pPr>
        <w:pStyle w:val="List"/>
        <w:spacing w:before="0" w:after="240"/>
      </w:pPr>
      <w:r w:rsidRPr="004147F3">
        <w:rPr>
          <w:szCs w:val="24"/>
        </w:rPr>
        <w:t xml:space="preserve">This section provides information to help </w:t>
      </w:r>
      <w:r w:rsidR="00DB6B4E">
        <w:rPr>
          <w:szCs w:val="24"/>
        </w:rPr>
        <w:t>prospective</w:t>
      </w:r>
      <w:r w:rsidR="00DB6B4E" w:rsidRPr="004147F3">
        <w:rPr>
          <w:szCs w:val="24"/>
        </w:rPr>
        <w:t xml:space="preserve"> </w:t>
      </w:r>
      <w:r w:rsidR="00DB6B4E">
        <w:rPr>
          <w:szCs w:val="24"/>
        </w:rPr>
        <w:t>B</w:t>
      </w:r>
      <w:r w:rsidR="00DB6B4E" w:rsidRPr="004147F3">
        <w:rPr>
          <w:szCs w:val="24"/>
        </w:rPr>
        <w:t xml:space="preserve">idders </w:t>
      </w:r>
      <w:r w:rsidRPr="004147F3">
        <w:rPr>
          <w:szCs w:val="24"/>
        </w:rPr>
        <w:t xml:space="preserve">prepare their </w:t>
      </w:r>
      <w:r w:rsidR="00DB6B4E">
        <w:rPr>
          <w:szCs w:val="24"/>
        </w:rPr>
        <w:t>B</w:t>
      </w:r>
      <w:r w:rsidR="00DB6B4E" w:rsidRPr="004147F3">
        <w:rPr>
          <w:szCs w:val="24"/>
        </w:rPr>
        <w:t>ids</w:t>
      </w:r>
      <w:r w:rsidRPr="004147F3">
        <w:rPr>
          <w:szCs w:val="24"/>
        </w:rPr>
        <w:t xml:space="preserve">; it also provides information on the submission, opening, and evaluation of </w:t>
      </w:r>
      <w:r w:rsidR="00DB6B4E">
        <w:rPr>
          <w:szCs w:val="24"/>
        </w:rPr>
        <w:t>B</w:t>
      </w:r>
      <w:r w:rsidR="00DB6B4E" w:rsidRPr="004147F3">
        <w:rPr>
          <w:szCs w:val="24"/>
        </w:rPr>
        <w:t xml:space="preserve">ids </w:t>
      </w:r>
      <w:r w:rsidRPr="004147F3">
        <w:rPr>
          <w:szCs w:val="24"/>
        </w:rPr>
        <w:t xml:space="preserve">and on the award of Contracts. </w:t>
      </w:r>
      <w:r w:rsidR="00DB6B4E">
        <w:rPr>
          <w:b/>
          <w:szCs w:val="24"/>
        </w:rPr>
        <w:t>The text of the clauses in this section shall not be modified</w:t>
      </w:r>
      <w:r w:rsidR="00DB6B4E">
        <w:rPr>
          <w:szCs w:val="24"/>
        </w:rPr>
        <w:t>.</w:t>
      </w:r>
    </w:p>
    <w:p w14:paraId="08E4E86A" w14:textId="77777777" w:rsidR="00854D55" w:rsidRPr="004147F3" w:rsidRDefault="00060CA9" w:rsidP="00297BF4">
      <w:pPr>
        <w:jc w:val="both"/>
        <w:rPr>
          <w:b/>
        </w:rPr>
      </w:pPr>
      <w:r>
        <w:rPr>
          <w:b/>
        </w:rPr>
        <w:t xml:space="preserve">Section </w:t>
      </w:r>
      <w:r w:rsidR="007C3CEF">
        <w:rPr>
          <w:b/>
        </w:rPr>
        <w:t>II</w:t>
      </w:r>
      <w:r w:rsidR="00854D55" w:rsidRPr="004147F3">
        <w:rPr>
          <w:b/>
        </w:rPr>
        <w:tab/>
      </w:r>
      <w:r>
        <w:rPr>
          <w:b/>
        </w:rPr>
        <w:t>Bid Data Sheet</w:t>
      </w:r>
      <w:r w:rsidR="00F31FD4">
        <w:rPr>
          <w:b/>
        </w:rPr>
        <w:t xml:space="preserve"> (“BDS”)</w:t>
      </w:r>
    </w:p>
    <w:p w14:paraId="50B4D9F0" w14:textId="77777777" w:rsidR="00547F40" w:rsidRDefault="00854D55" w:rsidP="00A60115">
      <w:pPr>
        <w:spacing w:after="240"/>
        <w:ind w:left="1440"/>
        <w:jc w:val="both"/>
      </w:pPr>
      <w:r w:rsidRPr="004147F3">
        <w:t xml:space="preserve">This section </w:t>
      </w:r>
      <w:r w:rsidR="00DB6B4E">
        <w:t>sets out the particular requirements for the specific</w:t>
      </w:r>
      <w:r w:rsidR="00D1078B">
        <w:t xml:space="preserve"> </w:t>
      </w:r>
      <w:r w:rsidRPr="004147F3">
        <w:t>procurement and supplement</w:t>
      </w:r>
      <w:r w:rsidR="00D1078B">
        <w:t>s the information included in</w:t>
      </w:r>
      <w:r w:rsidRPr="004147F3">
        <w:t xml:space="preserve"> Section </w:t>
      </w:r>
      <w:r w:rsidR="007C3CEF">
        <w:t>I</w:t>
      </w:r>
      <w:r w:rsidR="009D0C80">
        <w:t>.</w:t>
      </w:r>
      <w:r w:rsidR="009D0C80" w:rsidRPr="004147F3">
        <w:t xml:space="preserve"> </w:t>
      </w:r>
      <w:r w:rsidRPr="004147F3">
        <w:t>Instructions to Bidders</w:t>
      </w:r>
      <w:r w:rsidR="00547F40">
        <w:t>.</w:t>
      </w:r>
    </w:p>
    <w:p w14:paraId="4519A534" w14:textId="77777777" w:rsidR="00394F48" w:rsidRPr="00060CA9" w:rsidRDefault="00060CA9" w:rsidP="005B7817">
      <w:pPr>
        <w:jc w:val="both"/>
        <w:rPr>
          <w:b/>
        </w:rPr>
      </w:pPr>
      <w:r>
        <w:rPr>
          <w:b/>
        </w:rPr>
        <w:t xml:space="preserve">Section </w:t>
      </w:r>
      <w:r w:rsidR="007C3CEF">
        <w:rPr>
          <w:b/>
        </w:rPr>
        <w:t>III</w:t>
      </w:r>
      <w:r w:rsidR="00854D55" w:rsidRPr="004147F3">
        <w:rPr>
          <w:b/>
        </w:rPr>
        <w:tab/>
      </w:r>
      <w:r w:rsidRPr="00060CA9">
        <w:rPr>
          <w:b/>
        </w:rPr>
        <w:t>Qualification and Evaluation Criteria</w:t>
      </w:r>
    </w:p>
    <w:p w14:paraId="03E38DA4" w14:textId="0F67B400" w:rsidR="00547F40" w:rsidRDefault="00394F48" w:rsidP="00A60115">
      <w:pPr>
        <w:spacing w:after="240"/>
        <w:ind w:left="1440"/>
        <w:jc w:val="both"/>
      </w:pPr>
      <w:r w:rsidRPr="004147F3">
        <w:t xml:space="preserve">This section </w:t>
      </w:r>
      <w:r w:rsidR="00D1078B">
        <w:t>describes the</w:t>
      </w:r>
      <w:r w:rsidRPr="004147F3">
        <w:t xml:space="preserve"> </w:t>
      </w:r>
      <w:r w:rsidR="00246F1C" w:rsidRPr="00742E8D">
        <w:t>require</w:t>
      </w:r>
      <w:r w:rsidR="00347C48">
        <w:t>d</w:t>
      </w:r>
      <w:r w:rsidR="000E7931">
        <w:t xml:space="preserve"> qualifications of the Bidder to perform the Contract, and the process </w:t>
      </w:r>
      <w:r w:rsidR="00246F1C" w:rsidRPr="00742E8D">
        <w:t xml:space="preserve">to determine the highest combined </w:t>
      </w:r>
      <w:r w:rsidR="00B644F7">
        <w:t>(</w:t>
      </w:r>
      <w:r w:rsidR="00246F1C" w:rsidRPr="00742E8D">
        <w:t>technical and financial</w:t>
      </w:r>
      <w:r w:rsidR="00B644F7">
        <w:t>)</w:t>
      </w:r>
      <w:r w:rsidR="00246F1C" w:rsidRPr="00742E8D">
        <w:t xml:space="preserve"> scored Bid</w:t>
      </w:r>
      <w:r w:rsidR="00547F40">
        <w:t>.</w:t>
      </w:r>
    </w:p>
    <w:p w14:paraId="4BBD8692" w14:textId="63432BA7" w:rsidR="00854D55" w:rsidRPr="004147F3" w:rsidRDefault="003A2339" w:rsidP="005B7817">
      <w:pPr>
        <w:jc w:val="both"/>
        <w:rPr>
          <w:b/>
        </w:rPr>
      </w:pPr>
      <w:r>
        <w:rPr>
          <w:b/>
        </w:rPr>
        <w:t xml:space="preserve">Section </w:t>
      </w:r>
      <w:r w:rsidR="007C3CEF">
        <w:rPr>
          <w:b/>
        </w:rPr>
        <w:t>IV</w:t>
      </w:r>
      <w:r w:rsidR="00854D55" w:rsidRPr="004147F3">
        <w:rPr>
          <w:b/>
        </w:rPr>
        <w:tab/>
      </w:r>
      <w:r w:rsidR="00DD3CC9" w:rsidRPr="00742E8D">
        <w:rPr>
          <w:b/>
        </w:rPr>
        <w:t xml:space="preserve">Technical and Financial Offer </w:t>
      </w:r>
      <w:r>
        <w:rPr>
          <w:b/>
        </w:rPr>
        <w:t>Bid Forms</w:t>
      </w:r>
    </w:p>
    <w:p w14:paraId="40E07F82" w14:textId="77777777" w:rsidR="00547F40" w:rsidRDefault="00854D55" w:rsidP="00A60115">
      <w:pPr>
        <w:spacing w:after="240"/>
        <w:ind w:left="1440"/>
        <w:jc w:val="both"/>
        <w:rPr>
          <w:bCs/>
        </w:rPr>
      </w:pPr>
      <w:r w:rsidRPr="004147F3">
        <w:t xml:space="preserve">This section </w:t>
      </w:r>
      <w:r w:rsidR="00D1078B">
        <w:t>contains</w:t>
      </w:r>
      <w:r w:rsidR="00D1078B" w:rsidRPr="004147F3">
        <w:t xml:space="preserve"> </w:t>
      </w:r>
      <w:r w:rsidRPr="004147F3">
        <w:t xml:space="preserve">the </w:t>
      </w:r>
      <w:r w:rsidRPr="004147F3">
        <w:rPr>
          <w:bCs/>
        </w:rPr>
        <w:t xml:space="preserve">Bid Submission Form, Price Schedules for Goods, Bid Security, </w:t>
      </w:r>
      <w:r w:rsidRPr="004147F3">
        <w:t xml:space="preserve">the </w:t>
      </w:r>
      <w:r w:rsidRPr="004147F3">
        <w:rPr>
          <w:bCs/>
        </w:rPr>
        <w:t>Manufacturer’s Authorization</w:t>
      </w:r>
      <w:r w:rsidRPr="004147F3">
        <w:t xml:space="preserve"> (if required) and other forms which are to be completed by the </w:t>
      </w:r>
      <w:r w:rsidR="00D1078B">
        <w:t>B</w:t>
      </w:r>
      <w:r w:rsidR="00D1078B" w:rsidRPr="004147F3">
        <w:t>idder</w:t>
      </w:r>
      <w:r w:rsidR="00910C82">
        <w:t>s</w:t>
      </w:r>
      <w:r w:rsidR="00D1078B" w:rsidRPr="004147F3">
        <w:t xml:space="preserve"> </w:t>
      </w:r>
      <w:r w:rsidRPr="004147F3">
        <w:t xml:space="preserve">and </w:t>
      </w:r>
      <w:r w:rsidRPr="004147F3">
        <w:rPr>
          <w:bCs/>
        </w:rPr>
        <w:t xml:space="preserve">submitted as part of </w:t>
      </w:r>
      <w:r w:rsidR="00910C82">
        <w:rPr>
          <w:bCs/>
        </w:rPr>
        <w:t>their</w:t>
      </w:r>
      <w:r w:rsidRPr="004147F3">
        <w:rPr>
          <w:bCs/>
        </w:rPr>
        <w:t xml:space="preserve"> </w:t>
      </w:r>
      <w:r w:rsidR="00D1078B">
        <w:rPr>
          <w:bCs/>
        </w:rPr>
        <w:t>B</w:t>
      </w:r>
      <w:r w:rsidR="00D1078B" w:rsidRPr="004147F3">
        <w:rPr>
          <w:bCs/>
        </w:rPr>
        <w:t>id</w:t>
      </w:r>
      <w:r w:rsidR="00910C82">
        <w:rPr>
          <w:bCs/>
        </w:rPr>
        <w:t>s</w:t>
      </w:r>
      <w:r w:rsidRPr="004147F3">
        <w:rPr>
          <w:bCs/>
        </w:rPr>
        <w:t>.</w:t>
      </w:r>
    </w:p>
    <w:p w14:paraId="7F886A5A" w14:textId="77777777" w:rsidR="005B5523" w:rsidRPr="00A60115" w:rsidRDefault="005B5523" w:rsidP="00A60115">
      <w:pPr>
        <w:spacing w:before="120" w:after="120"/>
        <w:jc w:val="both"/>
        <w:rPr>
          <w:b/>
          <w:sz w:val="28"/>
          <w:szCs w:val="28"/>
        </w:rPr>
      </w:pPr>
      <w:r w:rsidRPr="00A60115">
        <w:rPr>
          <w:b/>
          <w:sz w:val="28"/>
          <w:szCs w:val="28"/>
        </w:rPr>
        <w:t>PART 2 – SUPPLY REQUIREMENTS</w:t>
      </w:r>
    </w:p>
    <w:p w14:paraId="2F64ED84" w14:textId="77777777" w:rsidR="005B5523" w:rsidRPr="004147F3" w:rsidRDefault="005B5523" w:rsidP="00297BF4">
      <w:pPr>
        <w:jc w:val="both"/>
        <w:rPr>
          <w:b/>
        </w:rPr>
      </w:pPr>
      <w:r>
        <w:rPr>
          <w:b/>
        </w:rPr>
        <w:t xml:space="preserve">Section </w:t>
      </w:r>
      <w:r w:rsidR="007C3CEF">
        <w:rPr>
          <w:b/>
        </w:rPr>
        <w:t>V</w:t>
      </w:r>
      <w:r w:rsidRPr="004147F3">
        <w:rPr>
          <w:b/>
        </w:rPr>
        <w:tab/>
        <w:t>Schedule of Requirements</w:t>
      </w:r>
    </w:p>
    <w:p w14:paraId="4DF8AD4E" w14:textId="77777777" w:rsidR="005B5523" w:rsidRDefault="005B5523" w:rsidP="00A60115">
      <w:pPr>
        <w:spacing w:after="240"/>
        <w:ind w:left="1440"/>
        <w:jc w:val="both"/>
        <w:rPr>
          <w:b/>
        </w:rPr>
      </w:pPr>
      <w:r w:rsidRPr="004147F3">
        <w:t>This section includes the detailed list of Goods and Related Services, the Delivery and Completion Schedules, the Technical Specifications and the Drawings that describe the Goods and Related Services to be procured.</w:t>
      </w:r>
    </w:p>
    <w:p w14:paraId="581D66B2" w14:textId="77777777" w:rsidR="00D1078B" w:rsidRPr="00A60115" w:rsidRDefault="00D1078B" w:rsidP="00A60115">
      <w:pPr>
        <w:spacing w:before="120" w:after="120"/>
        <w:jc w:val="both"/>
        <w:rPr>
          <w:b/>
          <w:sz w:val="28"/>
          <w:szCs w:val="28"/>
        </w:rPr>
      </w:pPr>
      <w:r w:rsidRPr="00A60115">
        <w:rPr>
          <w:b/>
          <w:sz w:val="28"/>
          <w:szCs w:val="28"/>
        </w:rPr>
        <w:t xml:space="preserve">PART </w:t>
      </w:r>
      <w:r w:rsidR="005B5523" w:rsidRPr="00A60115">
        <w:rPr>
          <w:b/>
          <w:sz w:val="28"/>
          <w:szCs w:val="28"/>
        </w:rPr>
        <w:t>3</w:t>
      </w:r>
      <w:r w:rsidRPr="00A60115">
        <w:rPr>
          <w:b/>
          <w:sz w:val="28"/>
          <w:szCs w:val="28"/>
        </w:rPr>
        <w:t xml:space="preserve"> –</w:t>
      </w:r>
      <w:r w:rsidR="00297BF4" w:rsidRPr="00A60115">
        <w:rPr>
          <w:b/>
          <w:sz w:val="28"/>
          <w:szCs w:val="28"/>
        </w:rPr>
        <w:t xml:space="preserve"> CONDITIONS OF CONTRACT AND </w:t>
      </w:r>
      <w:r w:rsidRPr="00A60115">
        <w:rPr>
          <w:b/>
          <w:sz w:val="28"/>
          <w:szCs w:val="28"/>
        </w:rPr>
        <w:t>CONTRACT FORMS</w:t>
      </w:r>
    </w:p>
    <w:p w14:paraId="07C64BB0" w14:textId="77777777" w:rsidR="00293672" w:rsidRPr="005B7817" w:rsidRDefault="00293672" w:rsidP="00293672">
      <w:pPr>
        <w:jc w:val="both"/>
        <w:rPr>
          <w:b/>
        </w:rPr>
      </w:pPr>
      <w:r w:rsidRPr="005B7817">
        <w:rPr>
          <w:b/>
        </w:rPr>
        <w:t xml:space="preserve">Section </w:t>
      </w:r>
      <w:r>
        <w:rPr>
          <w:b/>
        </w:rPr>
        <w:t>VI</w:t>
      </w:r>
      <w:r w:rsidRPr="005B7817">
        <w:rPr>
          <w:b/>
        </w:rPr>
        <w:tab/>
        <w:t xml:space="preserve">Contract </w:t>
      </w:r>
      <w:r>
        <w:rPr>
          <w:b/>
        </w:rPr>
        <w:t xml:space="preserve">Notices and </w:t>
      </w:r>
      <w:r w:rsidRPr="005B7817">
        <w:rPr>
          <w:b/>
        </w:rPr>
        <w:t xml:space="preserve">Agreement </w:t>
      </w:r>
    </w:p>
    <w:p w14:paraId="5D525496" w14:textId="77777777" w:rsidR="00293672" w:rsidRDefault="00293672" w:rsidP="00293672">
      <w:pPr>
        <w:spacing w:after="240"/>
        <w:ind w:left="1440"/>
        <w:jc w:val="both"/>
        <w:rPr>
          <w:b/>
        </w:rPr>
      </w:pPr>
      <w:r w:rsidRPr="00757766">
        <w:t xml:space="preserve">This section contains the </w:t>
      </w:r>
      <w:r>
        <w:t xml:space="preserve">notices to be sent to the Supplier and the agreement to be entered into between MCA Entity and the Supplier. </w:t>
      </w:r>
    </w:p>
    <w:p w14:paraId="3A83DA6E" w14:textId="77777777" w:rsidR="00293672" w:rsidRPr="005B7817" w:rsidRDefault="00293672" w:rsidP="00293672">
      <w:pPr>
        <w:jc w:val="both"/>
        <w:rPr>
          <w:b/>
        </w:rPr>
      </w:pPr>
      <w:r w:rsidRPr="005B7817">
        <w:rPr>
          <w:b/>
        </w:rPr>
        <w:lastRenderedPageBreak/>
        <w:t xml:space="preserve">Section </w:t>
      </w:r>
      <w:r>
        <w:rPr>
          <w:b/>
        </w:rPr>
        <w:t>VII</w:t>
      </w:r>
      <w:r w:rsidRPr="005B7817">
        <w:rPr>
          <w:b/>
        </w:rPr>
        <w:tab/>
        <w:t>General Conditions of Contract (“GCC”)</w:t>
      </w:r>
    </w:p>
    <w:p w14:paraId="6F5F82ED" w14:textId="77777777" w:rsidR="00293672" w:rsidRPr="00757766" w:rsidRDefault="00293672" w:rsidP="00293672">
      <w:pPr>
        <w:spacing w:after="240"/>
        <w:ind w:left="1440"/>
        <w:jc w:val="both"/>
      </w:pPr>
      <w:r w:rsidRPr="00757766">
        <w:t xml:space="preserve">This section contains the </w:t>
      </w:r>
      <w:r>
        <w:t>General Conditions of</w:t>
      </w:r>
      <w:r w:rsidRPr="00757766">
        <w:t xml:space="preserve"> Contract </w:t>
      </w:r>
      <w:r>
        <w:t>clauses</w:t>
      </w:r>
      <w:r w:rsidRPr="00757766">
        <w:t xml:space="preserve">. </w:t>
      </w:r>
      <w:r w:rsidRPr="005B7817">
        <w:rPr>
          <w:b/>
        </w:rPr>
        <w:t>The text of the General Conditions of Contract clauses in this section shall not be modified.</w:t>
      </w:r>
    </w:p>
    <w:p w14:paraId="3E2EBD8D" w14:textId="77777777" w:rsidR="00293672" w:rsidRPr="00757766" w:rsidRDefault="00293672" w:rsidP="00293672">
      <w:pPr>
        <w:spacing w:after="240"/>
        <w:ind w:left="1440"/>
        <w:jc w:val="both"/>
      </w:pPr>
    </w:p>
    <w:p w14:paraId="222AA304" w14:textId="77777777" w:rsidR="00293672" w:rsidRPr="005B7817" w:rsidRDefault="00293672" w:rsidP="00293672">
      <w:pPr>
        <w:jc w:val="both"/>
        <w:rPr>
          <w:b/>
        </w:rPr>
      </w:pPr>
      <w:r w:rsidRPr="005B7817">
        <w:rPr>
          <w:b/>
        </w:rPr>
        <w:t xml:space="preserve">Section </w:t>
      </w:r>
      <w:r>
        <w:rPr>
          <w:b/>
        </w:rPr>
        <w:t>VIII</w:t>
      </w:r>
      <w:r w:rsidRPr="005B7817">
        <w:rPr>
          <w:b/>
        </w:rPr>
        <w:tab/>
        <w:t>Special Conditions</w:t>
      </w:r>
      <w:r>
        <w:rPr>
          <w:b/>
        </w:rPr>
        <w:t xml:space="preserve"> of Contract (“SCC”) </w:t>
      </w:r>
    </w:p>
    <w:p w14:paraId="58BC8D4B" w14:textId="77777777" w:rsidR="00293672" w:rsidRDefault="00293672" w:rsidP="00293672">
      <w:pPr>
        <w:spacing w:after="240"/>
        <w:ind w:left="1440"/>
        <w:jc w:val="both"/>
      </w:pPr>
      <w:r w:rsidRPr="00757766">
        <w:t xml:space="preserve">This section contains the form of those clauses of the Contract that supplement the GCC and that are to be completed by </w:t>
      </w:r>
      <w:r>
        <w:t xml:space="preserve">the </w:t>
      </w:r>
      <w:r w:rsidRPr="00757766">
        <w:t>MCA Entit</w:t>
      </w:r>
      <w:r>
        <w:t>y</w:t>
      </w:r>
      <w:r w:rsidRPr="00757766">
        <w:t xml:space="preserve"> for each procurement of </w:t>
      </w:r>
      <w:r>
        <w:t>Goods and Related Services</w:t>
      </w:r>
      <w:r w:rsidRPr="00757766">
        <w:t xml:space="preserve">. This section also includes an Annex to the Contract (Annex </w:t>
      </w:r>
      <w:r>
        <w:t>A</w:t>
      </w:r>
      <w:r w:rsidRPr="00757766">
        <w:t xml:space="preserve">: </w:t>
      </w:r>
      <w:r>
        <w:t>Additional</w:t>
      </w:r>
      <w:r w:rsidRPr="00757766">
        <w:t xml:space="preserve"> Provisions) that contains provisions that are a part of the Government’s and the MCA Entity’s obligations under the Compact and related documents which, under the terms of the Compact and related documents, are required to be transferred onto any </w:t>
      </w:r>
      <w:r>
        <w:t>Supplier</w:t>
      </w:r>
      <w:r w:rsidRPr="005B7817">
        <w:t>, Sub</w:t>
      </w:r>
      <w:r>
        <w:t>c</w:t>
      </w:r>
      <w:r w:rsidRPr="005B7817">
        <w:t>ontractor</w:t>
      </w:r>
      <w:r w:rsidRPr="00757766">
        <w:t xml:space="preserve"> or Associate who partakes in any MCC-funded procurement.</w:t>
      </w:r>
      <w:r w:rsidRPr="005B7817">
        <w:rPr>
          <w:b/>
        </w:rPr>
        <w:t xml:space="preserve"> The text and clauses of Annex </w:t>
      </w:r>
      <w:r>
        <w:rPr>
          <w:b/>
        </w:rPr>
        <w:t>A</w:t>
      </w:r>
      <w:r w:rsidRPr="005B7817">
        <w:rPr>
          <w:b/>
        </w:rPr>
        <w:t xml:space="preserve"> to the form of contract may not be modified.</w:t>
      </w:r>
    </w:p>
    <w:p w14:paraId="548562F7" w14:textId="77777777" w:rsidR="00293672" w:rsidRDefault="00293672" w:rsidP="00293672">
      <w:pPr>
        <w:jc w:val="both"/>
        <w:rPr>
          <w:b/>
        </w:rPr>
      </w:pPr>
      <w:r w:rsidRPr="005B7817">
        <w:rPr>
          <w:b/>
        </w:rPr>
        <w:t xml:space="preserve">Section </w:t>
      </w:r>
      <w:r>
        <w:rPr>
          <w:b/>
        </w:rPr>
        <w:t>IX</w:t>
      </w:r>
      <w:r w:rsidRPr="005B7817">
        <w:rPr>
          <w:b/>
        </w:rPr>
        <w:tab/>
      </w:r>
      <w:r>
        <w:rPr>
          <w:b/>
        </w:rPr>
        <w:t>Contract Annexes</w:t>
      </w:r>
    </w:p>
    <w:p w14:paraId="1C328D14" w14:textId="77777777" w:rsidR="00293672" w:rsidRPr="00A60115" w:rsidRDefault="00293672" w:rsidP="00293672">
      <w:pPr>
        <w:spacing w:after="120"/>
        <w:ind w:left="1440"/>
        <w:jc w:val="both"/>
      </w:pPr>
      <w:r>
        <w:t>This Section contains annexes and forms that will be completed after award of Contract to the successful Bidder.</w:t>
      </w:r>
    </w:p>
    <w:p w14:paraId="15E1C644" w14:textId="77777777" w:rsidR="00394F48" w:rsidRPr="004147F3" w:rsidRDefault="00394F48" w:rsidP="00A60115">
      <w:pPr>
        <w:sectPr w:rsidR="00394F48" w:rsidRPr="004147F3" w:rsidSect="00DB6B4E">
          <w:pgSz w:w="12240" w:h="15840"/>
          <w:pgMar w:top="1440" w:right="1800" w:bottom="1440" w:left="1800" w:header="720" w:footer="720" w:gutter="0"/>
          <w:pgNumType w:fmt="lowerRoman" w:start="1"/>
          <w:cols w:space="720"/>
          <w:docGrid w:linePitch="360"/>
        </w:sectPr>
      </w:pPr>
    </w:p>
    <w:p w14:paraId="117FECA2" w14:textId="77777777" w:rsidR="00B06862" w:rsidRPr="00296D8B" w:rsidRDefault="00143DC6" w:rsidP="00A60115">
      <w:pPr>
        <w:jc w:val="center"/>
        <w:rPr>
          <w:b/>
          <w:spacing w:val="80"/>
          <w:kern w:val="28"/>
          <w:sz w:val="40"/>
          <w:szCs w:val="40"/>
        </w:rPr>
      </w:pPr>
      <w:r w:rsidRPr="00296D8B">
        <w:rPr>
          <w:b/>
          <w:spacing w:val="80"/>
          <w:kern w:val="28"/>
          <w:sz w:val="40"/>
          <w:szCs w:val="40"/>
        </w:rPr>
        <w:t>BIDDING DOCUMENT</w:t>
      </w:r>
    </w:p>
    <w:p w14:paraId="73A5B2BA" w14:textId="77777777" w:rsidR="00143DC6" w:rsidRDefault="00143DC6" w:rsidP="00394F48">
      <w:pPr>
        <w:jc w:val="center"/>
        <w:rPr>
          <w:b/>
          <w:bCs/>
          <w:sz w:val="36"/>
          <w:szCs w:val="36"/>
        </w:rPr>
      </w:pPr>
    </w:p>
    <w:p w14:paraId="36C68C65" w14:textId="77777777" w:rsidR="003529D6" w:rsidRDefault="003529D6" w:rsidP="00296D8B">
      <w:pPr>
        <w:widowControl w:val="0"/>
        <w:autoSpaceDE w:val="0"/>
        <w:autoSpaceDN w:val="0"/>
        <w:adjustRightInd w:val="0"/>
        <w:spacing w:before="240" w:after="60"/>
        <w:jc w:val="center"/>
        <w:rPr>
          <w:rFonts w:eastAsia="SimSun"/>
          <w:b/>
          <w:bCs/>
          <w:sz w:val="40"/>
          <w:szCs w:val="40"/>
          <w:lang w:eastAsia="zh-CN"/>
        </w:rPr>
      </w:pPr>
      <w:r w:rsidRPr="00296D8B">
        <w:rPr>
          <w:rFonts w:eastAsia="SimSun"/>
          <w:b/>
          <w:bCs/>
          <w:sz w:val="40"/>
          <w:szCs w:val="40"/>
          <w:lang w:eastAsia="zh-CN"/>
        </w:rPr>
        <w:t>Issued on: ____________</w:t>
      </w:r>
      <w:r>
        <w:rPr>
          <w:rFonts w:eastAsia="SimSun"/>
          <w:b/>
          <w:bCs/>
          <w:sz w:val="40"/>
          <w:szCs w:val="40"/>
          <w:lang w:eastAsia="zh-CN"/>
        </w:rPr>
        <w:t>_</w:t>
      </w:r>
    </w:p>
    <w:p w14:paraId="7A04DE39" w14:textId="77777777" w:rsidR="003529D6" w:rsidRPr="00296D8B" w:rsidRDefault="003529D6" w:rsidP="00296D8B">
      <w:pPr>
        <w:widowControl w:val="0"/>
        <w:autoSpaceDE w:val="0"/>
        <w:autoSpaceDN w:val="0"/>
        <w:adjustRightInd w:val="0"/>
        <w:spacing w:before="240" w:after="60"/>
        <w:jc w:val="center"/>
        <w:rPr>
          <w:rFonts w:eastAsia="SimSun"/>
          <w:b/>
          <w:bCs/>
          <w:sz w:val="40"/>
          <w:szCs w:val="40"/>
          <w:lang w:eastAsia="zh-CN"/>
        </w:rPr>
      </w:pPr>
    </w:p>
    <w:p w14:paraId="27CE2140" w14:textId="77777777" w:rsidR="00394F48" w:rsidRPr="00296D8B" w:rsidRDefault="003529D6" w:rsidP="00AF6A72">
      <w:pPr>
        <w:jc w:val="center"/>
        <w:rPr>
          <w:b/>
          <w:bCs/>
          <w:sz w:val="40"/>
          <w:szCs w:val="40"/>
        </w:rPr>
      </w:pPr>
      <w:r w:rsidRPr="00296D8B">
        <w:rPr>
          <w:b/>
          <w:bCs/>
          <w:sz w:val="40"/>
          <w:szCs w:val="40"/>
        </w:rPr>
        <w:t>[MCA Entity</w:t>
      </w:r>
      <w:r w:rsidR="00394F48" w:rsidRPr="00296D8B">
        <w:rPr>
          <w:b/>
          <w:bCs/>
          <w:sz w:val="40"/>
          <w:szCs w:val="40"/>
        </w:rPr>
        <w:t>]</w:t>
      </w:r>
    </w:p>
    <w:p w14:paraId="29DE677F" w14:textId="77777777" w:rsidR="00394F48" w:rsidRPr="00296D8B" w:rsidRDefault="00394F48" w:rsidP="00394F48">
      <w:pPr>
        <w:jc w:val="center"/>
        <w:rPr>
          <w:b/>
          <w:bCs/>
          <w:sz w:val="40"/>
          <w:szCs w:val="40"/>
        </w:rPr>
      </w:pPr>
      <w:r w:rsidRPr="00296D8B">
        <w:rPr>
          <w:b/>
          <w:bCs/>
          <w:sz w:val="40"/>
          <w:szCs w:val="40"/>
        </w:rPr>
        <w:t>On Behalf of:</w:t>
      </w:r>
    </w:p>
    <w:p w14:paraId="54354568" w14:textId="77777777" w:rsidR="00394F48" w:rsidRPr="00296D8B" w:rsidRDefault="003529D6" w:rsidP="00394F48">
      <w:pPr>
        <w:jc w:val="center"/>
        <w:rPr>
          <w:b/>
          <w:bCs/>
          <w:sz w:val="40"/>
          <w:szCs w:val="40"/>
        </w:rPr>
      </w:pPr>
      <w:r>
        <w:rPr>
          <w:b/>
          <w:bCs/>
          <w:sz w:val="40"/>
          <w:szCs w:val="40"/>
        </w:rPr>
        <w:t>The Government</w:t>
      </w:r>
      <w:r w:rsidR="00394F48" w:rsidRPr="00296D8B">
        <w:rPr>
          <w:b/>
          <w:bCs/>
          <w:sz w:val="40"/>
          <w:szCs w:val="40"/>
        </w:rPr>
        <w:t xml:space="preserve"> </w:t>
      </w:r>
      <w:r>
        <w:rPr>
          <w:b/>
          <w:bCs/>
          <w:sz w:val="40"/>
          <w:szCs w:val="40"/>
        </w:rPr>
        <w:t>of</w:t>
      </w:r>
      <w:r w:rsidRPr="00296D8B">
        <w:rPr>
          <w:b/>
          <w:bCs/>
          <w:sz w:val="40"/>
          <w:szCs w:val="40"/>
        </w:rPr>
        <w:t xml:space="preserve"> </w:t>
      </w:r>
      <w:r w:rsidR="00394F48" w:rsidRPr="00296D8B">
        <w:rPr>
          <w:b/>
          <w:bCs/>
          <w:sz w:val="40"/>
          <w:szCs w:val="40"/>
        </w:rPr>
        <w:t>[Country]</w:t>
      </w:r>
    </w:p>
    <w:p w14:paraId="1AB4918F" w14:textId="77777777" w:rsidR="003529D6" w:rsidRDefault="003529D6" w:rsidP="00394F48">
      <w:pPr>
        <w:jc w:val="center"/>
        <w:rPr>
          <w:b/>
          <w:bCs/>
          <w:sz w:val="40"/>
          <w:szCs w:val="40"/>
        </w:rPr>
      </w:pPr>
      <w:r w:rsidRPr="00296D8B">
        <w:rPr>
          <w:b/>
          <w:bCs/>
          <w:sz w:val="40"/>
          <w:szCs w:val="40"/>
        </w:rPr>
        <w:t xml:space="preserve">[Millennium Challenge Account Entity] </w:t>
      </w:r>
    </w:p>
    <w:p w14:paraId="1C40C835" w14:textId="77777777" w:rsidR="00394F48" w:rsidRPr="00296D8B" w:rsidRDefault="003529D6" w:rsidP="00394F48">
      <w:pPr>
        <w:jc w:val="center"/>
        <w:rPr>
          <w:b/>
          <w:bCs/>
          <w:sz w:val="40"/>
          <w:szCs w:val="40"/>
        </w:rPr>
      </w:pPr>
      <w:r w:rsidRPr="00296D8B">
        <w:rPr>
          <w:b/>
          <w:bCs/>
          <w:sz w:val="40"/>
          <w:szCs w:val="40"/>
        </w:rPr>
        <w:t>Program</w:t>
      </w:r>
    </w:p>
    <w:p w14:paraId="7C4D6800" w14:textId="77777777" w:rsidR="003529D6" w:rsidRDefault="003529D6" w:rsidP="00394F48">
      <w:pPr>
        <w:jc w:val="center"/>
        <w:rPr>
          <w:b/>
          <w:bCs/>
          <w:sz w:val="40"/>
          <w:szCs w:val="40"/>
        </w:rPr>
      </w:pPr>
    </w:p>
    <w:p w14:paraId="409BC488" w14:textId="77777777" w:rsidR="003B733F" w:rsidRDefault="00394F48" w:rsidP="00394F48">
      <w:pPr>
        <w:jc w:val="center"/>
        <w:rPr>
          <w:b/>
          <w:bCs/>
          <w:sz w:val="40"/>
          <w:szCs w:val="40"/>
        </w:rPr>
      </w:pPr>
      <w:r w:rsidRPr="00296D8B">
        <w:rPr>
          <w:b/>
          <w:bCs/>
          <w:sz w:val="40"/>
          <w:szCs w:val="40"/>
        </w:rPr>
        <w:t>Funded by</w:t>
      </w:r>
    </w:p>
    <w:p w14:paraId="32CF6B0D" w14:textId="77777777" w:rsidR="00394F48" w:rsidRPr="00296D8B" w:rsidRDefault="00394F48" w:rsidP="00394F48">
      <w:pPr>
        <w:jc w:val="center"/>
        <w:rPr>
          <w:b/>
          <w:bCs/>
          <w:sz w:val="40"/>
          <w:szCs w:val="40"/>
        </w:rPr>
      </w:pPr>
      <w:r w:rsidRPr="00296D8B">
        <w:rPr>
          <w:b/>
          <w:bCs/>
          <w:sz w:val="40"/>
          <w:szCs w:val="40"/>
        </w:rPr>
        <w:t>THE UNITED STATES OF AMERICA</w:t>
      </w:r>
    </w:p>
    <w:p w14:paraId="5A4A9CCD" w14:textId="77777777" w:rsidR="003529D6" w:rsidRPr="00296D8B" w:rsidRDefault="003529D6" w:rsidP="00394F48">
      <w:pPr>
        <w:jc w:val="center"/>
        <w:rPr>
          <w:b/>
          <w:bCs/>
          <w:sz w:val="40"/>
          <w:szCs w:val="40"/>
        </w:rPr>
      </w:pPr>
    </w:p>
    <w:p w14:paraId="7B6E3E75" w14:textId="77777777" w:rsidR="00394F48" w:rsidRPr="00296D8B" w:rsidRDefault="003B733F" w:rsidP="00394F48">
      <w:pPr>
        <w:jc w:val="center"/>
        <w:rPr>
          <w:b/>
          <w:bCs/>
          <w:sz w:val="40"/>
          <w:szCs w:val="40"/>
        </w:rPr>
      </w:pPr>
      <w:r>
        <w:rPr>
          <w:b/>
          <w:bCs/>
          <w:sz w:val="40"/>
          <w:szCs w:val="40"/>
        </w:rPr>
        <w:t>Through</w:t>
      </w:r>
    </w:p>
    <w:p w14:paraId="4F5F147A" w14:textId="77777777" w:rsidR="00394F48" w:rsidRPr="00296D8B" w:rsidRDefault="00394F48" w:rsidP="00394F48">
      <w:pPr>
        <w:jc w:val="center"/>
        <w:rPr>
          <w:b/>
          <w:bCs/>
          <w:sz w:val="40"/>
          <w:szCs w:val="40"/>
        </w:rPr>
      </w:pPr>
      <w:r w:rsidRPr="00296D8B">
        <w:rPr>
          <w:b/>
          <w:bCs/>
          <w:sz w:val="40"/>
          <w:szCs w:val="40"/>
        </w:rPr>
        <w:t>THE MILLENNIUM CHALLENGE CORPORATION</w:t>
      </w:r>
    </w:p>
    <w:p w14:paraId="0DA15D79" w14:textId="77777777" w:rsidR="003529D6" w:rsidRDefault="003529D6" w:rsidP="00394F48">
      <w:pPr>
        <w:jc w:val="center"/>
        <w:rPr>
          <w:b/>
          <w:bCs/>
          <w:sz w:val="40"/>
          <w:szCs w:val="40"/>
        </w:rPr>
      </w:pPr>
    </w:p>
    <w:p w14:paraId="028B9392" w14:textId="77777777" w:rsidR="00B43483" w:rsidRPr="00B43483" w:rsidRDefault="00B43483" w:rsidP="00B43483">
      <w:pPr>
        <w:jc w:val="center"/>
        <w:rPr>
          <w:b/>
          <w:bCs/>
          <w:sz w:val="40"/>
          <w:szCs w:val="40"/>
        </w:rPr>
      </w:pPr>
      <w:r>
        <w:rPr>
          <w:b/>
          <w:bCs/>
          <w:sz w:val="40"/>
          <w:szCs w:val="40"/>
        </w:rPr>
        <w:t>f</w:t>
      </w:r>
      <w:r w:rsidR="003529D6" w:rsidRPr="00AF6A72">
        <w:rPr>
          <w:b/>
          <w:bCs/>
          <w:sz w:val="40"/>
          <w:szCs w:val="40"/>
        </w:rPr>
        <w:t>or</w:t>
      </w:r>
    </w:p>
    <w:p w14:paraId="3FA90CC0" w14:textId="77777777" w:rsidR="00394F48" w:rsidRPr="00296D8B" w:rsidRDefault="00394F48" w:rsidP="00AF6A72">
      <w:pPr>
        <w:jc w:val="center"/>
        <w:rPr>
          <w:b/>
          <w:bCs/>
          <w:sz w:val="40"/>
          <w:szCs w:val="40"/>
        </w:rPr>
      </w:pPr>
      <w:r w:rsidRPr="00296D8B">
        <w:rPr>
          <w:b/>
          <w:sz w:val="40"/>
          <w:szCs w:val="40"/>
        </w:rPr>
        <w:t>Procurement o</w:t>
      </w:r>
      <w:r w:rsidR="003529D6" w:rsidRPr="00296D8B">
        <w:rPr>
          <w:b/>
          <w:sz w:val="40"/>
          <w:szCs w:val="40"/>
        </w:rPr>
        <w:t>f</w:t>
      </w:r>
      <w:r w:rsidR="003529D6" w:rsidRPr="00296D8B">
        <w:rPr>
          <w:b/>
          <w:bCs/>
          <w:sz w:val="40"/>
          <w:szCs w:val="40"/>
        </w:rPr>
        <w:t xml:space="preserve"> Goods and Related Services</w:t>
      </w:r>
    </w:p>
    <w:p w14:paraId="535AEAE2" w14:textId="77777777" w:rsidR="00394F48" w:rsidRPr="004147F3" w:rsidRDefault="00394F48" w:rsidP="00394F48">
      <w:pPr>
        <w:jc w:val="center"/>
        <w:rPr>
          <w:b/>
          <w:bCs/>
          <w:sz w:val="36"/>
          <w:szCs w:val="36"/>
        </w:rPr>
      </w:pPr>
    </w:p>
    <w:p w14:paraId="61F1B55E" w14:textId="77777777" w:rsidR="00394F48" w:rsidRDefault="00394F48" w:rsidP="00394F48">
      <w:pPr>
        <w:jc w:val="center"/>
        <w:rPr>
          <w:b/>
          <w:bCs/>
          <w:sz w:val="36"/>
          <w:szCs w:val="36"/>
        </w:rPr>
      </w:pPr>
      <w:r w:rsidRPr="004147F3">
        <w:rPr>
          <w:b/>
          <w:bCs/>
          <w:sz w:val="36"/>
          <w:szCs w:val="36"/>
        </w:rPr>
        <w:t>***</w:t>
      </w:r>
    </w:p>
    <w:p w14:paraId="10C7CC1D" w14:textId="77777777" w:rsidR="003529D6" w:rsidRPr="004147F3" w:rsidRDefault="003529D6" w:rsidP="00394F48">
      <w:pPr>
        <w:jc w:val="center"/>
        <w:rPr>
          <w:b/>
          <w:bCs/>
          <w:sz w:val="36"/>
          <w:szCs w:val="36"/>
        </w:rPr>
      </w:pPr>
      <w:r>
        <w:rPr>
          <w:b/>
          <w:bCs/>
          <w:sz w:val="36"/>
          <w:szCs w:val="36"/>
        </w:rPr>
        <w:t>[TYPE OF GOODS AND SERVICES]</w:t>
      </w:r>
    </w:p>
    <w:p w14:paraId="5BEE3CC4" w14:textId="77777777" w:rsidR="00394F48" w:rsidRPr="004147F3" w:rsidRDefault="00394F48" w:rsidP="00AF6A72">
      <w:pPr>
        <w:jc w:val="center"/>
        <w:rPr>
          <w:b/>
          <w:bCs/>
          <w:sz w:val="36"/>
          <w:szCs w:val="36"/>
        </w:rPr>
      </w:pPr>
    </w:p>
    <w:p w14:paraId="5D9E08F0" w14:textId="77777777" w:rsidR="00394F48" w:rsidRPr="004147F3" w:rsidRDefault="00394F48" w:rsidP="00394F48">
      <w:pPr>
        <w:jc w:val="center"/>
        <w:rPr>
          <w:b/>
          <w:bCs/>
          <w:sz w:val="36"/>
          <w:szCs w:val="36"/>
        </w:rPr>
      </w:pPr>
      <w:r w:rsidRPr="004147F3">
        <w:rPr>
          <w:b/>
          <w:bCs/>
          <w:sz w:val="36"/>
          <w:szCs w:val="36"/>
        </w:rPr>
        <w:t>***</w:t>
      </w:r>
    </w:p>
    <w:p w14:paraId="12C9C1F2" w14:textId="77777777" w:rsidR="00394F48" w:rsidRPr="004147F3" w:rsidRDefault="003529D6" w:rsidP="00AF6A72">
      <w:pPr>
        <w:jc w:val="center"/>
        <w:rPr>
          <w:b/>
          <w:bCs/>
          <w:sz w:val="36"/>
          <w:szCs w:val="36"/>
        </w:rPr>
      </w:pPr>
      <w:r>
        <w:rPr>
          <w:b/>
          <w:sz w:val="40"/>
        </w:rPr>
        <w:t>BD / [Procurement Method] /</w:t>
      </w:r>
      <w:r w:rsidRPr="004147F3">
        <w:rPr>
          <w:b/>
          <w:sz w:val="40"/>
        </w:rPr>
        <w:t xml:space="preserve"> </w:t>
      </w:r>
      <w:r w:rsidRPr="004147F3">
        <w:rPr>
          <w:b/>
          <w:bCs/>
          <w:iCs/>
          <w:sz w:val="40"/>
        </w:rPr>
        <w:t>[CB number]</w:t>
      </w:r>
    </w:p>
    <w:p w14:paraId="612223D3" w14:textId="77777777" w:rsidR="00CC71FF" w:rsidRDefault="00CC71FF" w:rsidP="00CC71FF">
      <w:pPr>
        <w:jc w:val="center"/>
        <w:rPr>
          <w:b/>
          <w:bCs/>
          <w:sz w:val="28"/>
          <w:szCs w:val="28"/>
        </w:rPr>
        <w:sectPr w:rsidR="00CC71FF" w:rsidSect="0078365D">
          <w:headerReference w:type="default" r:id="rId14"/>
          <w:pgSz w:w="12240" w:h="15840"/>
          <w:pgMar w:top="1440" w:right="1800" w:bottom="1440" w:left="1800" w:header="720" w:footer="720" w:gutter="0"/>
          <w:pgNumType w:fmt="lowerRoman"/>
          <w:cols w:space="720"/>
          <w:docGrid w:linePitch="360"/>
        </w:sectPr>
      </w:pPr>
    </w:p>
    <w:p w14:paraId="75C5375B" w14:textId="77777777" w:rsidR="00CC71FF" w:rsidRPr="00296D8B" w:rsidRDefault="00B45D66" w:rsidP="00296D8B">
      <w:pPr>
        <w:pStyle w:val="Text"/>
        <w:jc w:val="center"/>
        <w:rPr>
          <w:b/>
          <w:sz w:val="28"/>
        </w:rPr>
      </w:pPr>
      <w:r w:rsidRPr="00296D8B">
        <w:rPr>
          <w:b/>
          <w:sz w:val="28"/>
        </w:rPr>
        <w:t>Letter of Invitation for Bids</w:t>
      </w:r>
    </w:p>
    <w:p w14:paraId="29E998DE" w14:textId="77777777" w:rsidR="00F6490D" w:rsidRDefault="00F6490D" w:rsidP="00296D8B">
      <w:pPr>
        <w:jc w:val="right"/>
        <w:rPr>
          <w:b/>
        </w:rPr>
      </w:pPr>
    </w:p>
    <w:p w14:paraId="019A4B67" w14:textId="77777777" w:rsidR="00EF1722" w:rsidRDefault="00EF1722" w:rsidP="00296D8B">
      <w:pPr>
        <w:jc w:val="right"/>
        <w:rPr>
          <w:b/>
        </w:rPr>
      </w:pPr>
      <w:r>
        <w:rPr>
          <w:b/>
        </w:rPr>
        <w:t>[City, Country]</w:t>
      </w:r>
    </w:p>
    <w:p w14:paraId="174B5E3A" w14:textId="77777777" w:rsidR="00EF1722" w:rsidRDefault="00EF1722" w:rsidP="00296D8B">
      <w:pPr>
        <w:jc w:val="right"/>
        <w:rPr>
          <w:b/>
        </w:rPr>
      </w:pPr>
      <w:r>
        <w:rPr>
          <w:b/>
        </w:rPr>
        <w:t>[Month, Day, Year]</w:t>
      </w:r>
    </w:p>
    <w:p w14:paraId="416A8634" w14:textId="77777777" w:rsidR="00EF1722" w:rsidRDefault="00CC71FF" w:rsidP="00296D8B">
      <w:pPr>
        <w:spacing w:before="120" w:after="120"/>
      </w:pPr>
      <w:r w:rsidRPr="004147F3">
        <w:rPr>
          <w:b/>
        </w:rPr>
        <w:t>Re:</w:t>
      </w:r>
      <w:r w:rsidR="00EF1722">
        <w:rPr>
          <w:b/>
        </w:rPr>
        <w:tab/>
        <w:t>[insert name and ID number of procurement]</w:t>
      </w:r>
    </w:p>
    <w:p w14:paraId="2EAB4189" w14:textId="77777777" w:rsidR="00CC71FF" w:rsidRPr="004147F3" w:rsidRDefault="00EF1722" w:rsidP="00296D8B">
      <w:pPr>
        <w:spacing w:before="120" w:after="120"/>
        <w:rPr>
          <w:b/>
        </w:rPr>
      </w:pPr>
      <w:r w:rsidRPr="00296D8B">
        <w:t>Dear Madam/Sir:</w:t>
      </w:r>
    </w:p>
    <w:p w14:paraId="7AFDEF3F" w14:textId="77777777" w:rsidR="00D15499" w:rsidRPr="004147F3" w:rsidRDefault="00EF1722" w:rsidP="00296D8B">
      <w:pPr>
        <w:pStyle w:val="CharChar"/>
        <w:numPr>
          <w:ilvl w:val="0"/>
          <w:numId w:val="0"/>
        </w:numPr>
        <w:spacing w:before="120" w:after="120"/>
        <w:jc w:val="both"/>
      </w:pPr>
      <w:r>
        <w:t>The United States of America, acting through t</w:t>
      </w:r>
      <w:r w:rsidRPr="004147F3">
        <w:t xml:space="preserve">he </w:t>
      </w:r>
      <w:r w:rsidR="00CC71FF" w:rsidRPr="004147F3">
        <w:t xml:space="preserve">Millennium Challenge Corporation (“MCC”) and the Government of </w:t>
      </w:r>
      <w:r w:rsidR="00CC71FF" w:rsidRPr="004147F3">
        <w:rPr>
          <w:rStyle w:val="LIBBulletedTextBoldChar"/>
        </w:rPr>
        <w:t>[Country]</w:t>
      </w:r>
      <w:r w:rsidR="00CC71FF" w:rsidRPr="004147F3">
        <w:t xml:space="preserve"> (the “Government” or “</w:t>
      </w:r>
      <w:r w:rsidR="00CC71FF" w:rsidRPr="004147F3">
        <w:rPr>
          <w:rStyle w:val="LIBBulletedTextBoldChar"/>
        </w:rPr>
        <w:t>[Go_]</w:t>
      </w:r>
      <w:r w:rsidR="00CC71FF" w:rsidRPr="004147F3">
        <w:t xml:space="preserve">”) </w:t>
      </w:r>
      <w:r w:rsidR="0078365D">
        <w:t xml:space="preserve">have entered </w:t>
      </w:r>
      <w:r w:rsidR="00CC71FF" w:rsidRPr="004147F3">
        <w:t xml:space="preserve">into a Millennium Challenge Compact for Millennium Challenge Account assistance to help facilitate poverty reduction through economic growth in </w:t>
      </w:r>
      <w:r w:rsidR="00CC71FF" w:rsidRPr="004147F3">
        <w:rPr>
          <w:rStyle w:val="LIBBulletedTextBoldChar"/>
        </w:rPr>
        <w:t>[Country]</w:t>
      </w:r>
      <w:r w:rsidR="00CC71FF" w:rsidRPr="004147F3">
        <w:t xml:space="preserve"> (the “Compact”) in the amount of approximately </w:t>
      </w:r>
      <w:r w:rsidR="00CC71FF" w:rsidRPr="004147F3">
        <w:rPr>
          <w:rStyle w:val="LIBBulletedTextBoldChar"/>
        </w:rPr>
        <w:t>[</w:t>
      </w:r>
      <w:r w:rsidR="00F6490D">
        <w:rPr>
          <w:rStyle w:val="LIBBulletedTextBoldChar"/>
        </w:rPr>
        <w:t xml:space="preserve">insert </w:t>
      </w:r>
      <w:r w:rsidR="00DE7DF3">
        <w:rPr>
          <w:rStyle w:val="LIBBulletedTextBoldChar"/>
        </w:rPr>
        <w:t>a</w:t>
      </w:r>
      <w:r w:rsidR="00DE7DF3" w:rsidRPr="004147F3">
        <w:rPr>
          <w:rStyle w:val="LIBBulletedTextBoldChar"/>
        </w:rPr>
        <w:t>mount</w:t>
      </w:r>
      <w:r w:rsidR="00CC71FF" w:rsidRPr="004147F3">
        <w:rPr>
          <w:rStyle w:val="LIBBulletedTextBoldChar"/>
        </w:rPr>
        <w:t>]</w:t>
      </w:r>
      <w:r w:rsidR="00CC71FF" w:rsidRPr="004147F3">
        <w:t xml:space="preserve"> USD (“MCC Funding”). The Government, acting through </w:t>
      </w:r>
      <w:r w:rsidR="00CC71FF" w:rsidRPr="004147F3">
        <w:rPr>
          <w:rStyle w:val="LIBBulletedTextBoldChar"/>
        </w:rPr>
        <w:t>[full legal name of the MCA Entity]</w:t>
      </w:r>
      <w:r w:rsidR="00CC71FF" w:rsidRPr="004147F3">
        <w:t xml:space="preserve"> (“MCA Entity” or</w:t>
      </w:r>
      <w:r w:rsidR="001961CA">
        <w:t xml:space="preserve"> the</w:t>
      </w:r>
      <w:r w:rsidR="00CC71FF" w:rsidRPr="004147F3">
        <w:t xml:space="preserve"> “Purchaser”), intends to apply a portion of the MCC Funding to eligible payments under a contract for which this Invitation for Bids (“IFB”) is issued. Any payments made </w:t>
      </w:r>
      <w:r w:rsidR="00D15499">
        <w:t xml:space="preserve">by the MCA Entity </w:t>
      </w:r>
      <w:r w:rsidR="00CC71FF" w:rsidRPr="004147F3">
        <w:t xml:space="preserve">under the proposed contract will be subject, in all respects, to the terms and conditions of the Compact and related documents, including restrictions on the use </w:t>
      </w:r>
      <w:r w:rsidR="00D15499">
        <w:t xml:space="preserve">and distribution </w:t>
      </w:r>
      <w:r w:rsidR="00CC71FF" w:rsidRPr="004147F3">
        <w:t xml:space="preserve">of MCC </w:t>
      </w:r>
      <w:r w:rsidR="00D15499">
        <w:t>F</w:t>
      </w:r>
      <w:r w:rsidR="00D15499" w:rsidRPr="004147F3">
        <w:t>unding</w:t>
      </w:r>
      <w:r w:rsidR="00CC71FF" w:rsidRPr="004147F3">
        <w:t xml:space="preserve">. No party other than the Government and the </w:t>
      </w:r>
      <w:r w:rsidR="00D15499">
        <w:t xml:space="preserve">MCA Entity </w:t>
      </w:r>
      <w:r w:rsidR="00CC71FF" w:rsidRPr="004147F3">
        <w:t>shall derive any rights from the Compact or have any claim to the proceeds of MCC Funding.</w:t>
      </w:r>
      <w:r w:rsidR="00D15499">
        <w:t xml:space="preserve"> The Compact and its related documents can be found on the MCC website (</w:t>
      </w:r>
      <w:hyperlink r:id="rId15" w:history="1">
        <w:r w:rsidR="00D15499" w:rsidRPr="00D352F4">
          <w:rPr>
            <w:rStyle w:val="Hyperlink"/>
          </w:rPr>
          <w:t>www.mcc.gov</w:t>
        </w:r>
      </w:hyperlink>
      <w:r w:rsidR="00D15499">
        <w:t>) and on the website of the MCA Entity</w:t>
      </w:r>
      <w:r w:rsidR="005B5523">
        <w:t xml:space="preserve"> at </w:t>
      </w:r>
      <w:r w:rsidR="005B5523" w:rsidRPr="00A60115">
        <w:rPr>
          <w:b/>
        </w:rPr>
        <w:t>[insert website]</w:t>
      </w:r>
      <w:r w:rsidR="00D15499">
        <w:t>.</w:t>
      </w:r>
    </w:p>
    <w:p w14:paraId="7AD032DA" w14:textId="77777777" w:rsidR="00CC71FF" w:rsidRPr="004147F3" w:rsidRDefault="00CC71FF" w:rsidP="00296D8B">
      <w:pPr>
        <w:pStyle w:val="CharChar"/>
        <w:numPr>
          <w:ilvl w:val="0"/>
          <w:numId w:val="0"/>
        </w:numPr>
        <w:spacing w:before="120" w:after="120"/>
        <w:jc w:val="both"/>
      </w:pPr>
      <w:r w:rsidRPr="004147F3">
        <w:t xml:space="preserve">The Compact program includes </w:t>
      </w:r>
      <w:r w:rsidRPr="004147F3">
        <w:rPr>
          <w:rStyle w:val="LIBBulletedTextBoldChar"/>
        </w:rPr>
        <w:t>[provide the best available brief description of the general and specific goals and strategies of the Compact program, the general areas of focus and the specific projects proposed, the expected duration, and other background information that would be helpful to potential bidders]</w:t>
      </w:r>
      <w:r w:rsidRPr="004147F3">
        <w:t>.</w:t>
      </w:r>
    </w:p>
    <w:p w14:paraId="203BD5D9" w14:textId="77777777" w:rsidR="0078365D" w:rsidRDefault="00CC71FF" w:rsidP="00296D8B">
      <w:pPr>
        <w:pStyle w:val="CharChar"/>
        <w:numPr>
          <w:ilvl w:val="0"/>
          <w:numId w:val="0"/>
        </w:numPr>
        <w:spacing w:before="120" w:after="120"/>
        <w:jc w:val="both"/>
      </w:pPr>
      <w:r w:rsidRPr="004147F3">
        <w:t xml:space="preserve">This IFB follows the General Procurement Notice that appeared in </w:t>
      </w:r>
      <w:r w:rsidR="00FE719C">
        <w:t xml:space="preserve">dgMarket on </w:t>
      </w:r>
      <w:r w:rsidR="00FE719C" w:rsidRPr="00FE719C">
        <w:rPr>
          <w:b/>
        </w:rPr>
        <w:t>[</w:t>
      </w:r>
      <w:r w:rsidR="00DE7DF3">
        <w:rPr>
          <w:b/>
        </w:rPr>
        <w:t>d</w:t>
      </w:r>
      <w:r w:rsidR="00DE7DF3" w:rsidRPr="00FE719C">
        <w:rPr>
          <w:b/>
        </w:rPr>
        <w:t>ate</w:t>
      </w:r>
      <w:r w:rsidR="00FE719C" w:rsidRPr="00FE719C">
        <w:rPr>
          <w:b/>
        </w:rPr>
        <w:t>]</w:t>
      </w:r>
      <w:r w:rsidR="00FE719C">
        <w:rPr>
          <w:rStyle w:val="LIBBulletedTextBoldChar"/>
          <w:b w:val="0"/>
        </w:rPr>
        <w:t>, UNDB</w:t>
      </w:r>
      <w:r w:rsidR="0078365D">
        <w:rPr>
          <w:rStyle w:val="LIBBulletedTextBoldChar"/>
          <w:b w:val="0"/>
        </w:rPr>
        <w:t xml:space="preserve"> </w:t>
      </w:r>
      <w:r w:rsidR="00FE719C">
        <w:rPr>
          <w:rStyle w:val="LIBBulletedTextBoldChar"/>
          <w:b w:val="0"/>
        </w:rPr>
        <w:t xml:space="preserve">Online on </w:t>
      </w:r>
      <w:r w:rsidR="00FE719C">
        <w:rPr>
          <w:rStyle w:val="LIBBulletedTextBoldChar"/>
        </w:rPr>
        <w:t>[</w:t>
      </w:r>
      <w:r w:rsidR="00DE7DF3">
        <w:rPr>
          <w:rStyle w:val="LIBBulletedTextBoldChar"/>
        </w:rPr>
        <w:t>date</w:t>
      </w:r>
      <w:r w:rsidR="00FE719C">
        <w:rPr>
          <w:rStyle w:val="LIBBulletedTextBoldChar"/>
        </w:rPr>
        <w:t>]</w:t>
      </w:r>
      <w:r w:rsidR="00FE719C">
        <w:rPr>
          <w:rStyle w:val="LIBBulletedTextBoldChar"/>
          <w:b w:val="0"/>
        </w:rPr>
        <w:t xml:space="preserve">, the MCA Entity’s website </w:t>
      </w:r>
      <w:r w:rsidR="00FE719C" w:rsidRPr="00FE719C">
        <w:rPr>
          <w:rStyle w:val="LIBBulletedTextBoldChar"/>
        </w:rPr>
        <w:t>[insert website]</w:t>
      </w:r>
      <w:r w:rsidR="00FE719C">
        <w:rPr>
          <w:rStyle w:val="LIBBulletedTextBoldChar"/>
          <w:b w:val="0"/>
        </w:rPr>
        <w:t xml:space="preserve"> on </w:t>
      </w:r>
      <w:r w:rsidR="00FE719C" w:rsidRPr="00FE719C">
        <w:rPr>
          <w:rStyle w:val="LIBBulletedTextBoldChar"/>
        </w:rPr>
        <w:t>[</w:t>
      </w:r>
      <w:r w:rsidR="00DE7DF3">
        <w:rPr>
          <w:rStyle w:val="LIBBulletedTextBoldChar"/>
        </w:rPr>
        <w:t>d</w:t>
      </w:r>
      <w:r w:rsidR="00DE7DF3" w:rsidRPr="00FE719C">
        <w:rPr>
          <w:rStyle w:val="LIBBulletedTextBoldChar"/>
        </w:rPr>
        <w:t>ate</w:t>
      </w:r>
      <w:r w:rsidR="00FE719C" w:rsidRPr="00FE719C">
        <w:rPr>
          <w:rStyle w:val="LIBBulletedTextBoldChar"/>
        </w:rPr>
        <w:t>]</w:t>
      </w:r>
      <w:r w:rsidR="00FE719C">
        <w:rPr>
          <w:rStyle w:val="LIBBulletedTextBoldChar"/>
          <w:b w:val="0"/>
        </w:rPr>
        <w:t xml:space="preserve">, and local newspapers </w:t>
      </w:r>
      <w:r w:rsidR="00FE719C" w:rsidRPr="00FE719C">
        <w:rPr>
          <w:rStyle w:val="LIBBulletedTextBoldChar"/>
        </w:rPr>
        <w:t>[insert names of newspapers]</w:t>
      </w:r>
      <w:r w:rsidR="00FE719C">
        <w:rPr>
          <w:rStyle w:val="LIBBulletedTextBoldChar"/>
          <w:b w:val="0"/>
        </w:rPr>
        <w:t xml:space="preserve"> on </w:t>
      </w:r>
      <w:r w:rsidR="00FE719C" w:rsidRPr="00FE719C">
        <w:rPr>
          <w:rStyle w:val="LIBBulletedTextBoldChar"/>
        </w:rPr>
        <w:t>[</w:t>
      </w:r>
      <w:r w:rsidR="00DE7DF3">
        <w:rPr>
          <w:rStyle w:val="LIBBulletedTextBoldChar"/>
        </w:rPr>
        <w:t>d</w:t>
      </w:r>
      <w:r w:rsidR="00DE7DF3" w:rsidRPr="00FE719C">
        <w:rPr>
          <w:rStyle w:val="LIBBulletedTextBoldChar"/>
        </w:rPr>
        <w:t>ate</w:t>
      </w:r>
      <w:r w:rsidR="00FE719C" w:rsidRPr="00FE719C">
        <w:rPr>
          <w:rStyle w:val="LIBBulletedTextBoldChar"/>
        </w:rPr>
        <w:t>]</w:t>
      </w:r>
      <w:r w:rsidR="00FE719C">
        <w:rPr>
          <w:rStyle w:val="LIBBulletedTextBoldChar"/>
          <w:b w:val="0"/>
        </w:rPr>
        <w:t>.</w:t>
      </w:r>
    </w:p>
    <w:p w14:paraId="3287BB07" w14:textId="4F21DA38" w:rsidR="00CC71FF" w:rsidRPr="004147F3" w:rsidRDefault="00CC71FF" w:rsidP="00296D8B">
      <w:pPr>
        <w:pStyle w:val="CharChar"/>
        <w:numPr>
          <w:ilvl w:val="0"/>
          <w:numId w:val="0"/>
        </w:numPr>
        <w:spacing w:before="120" w:after="120"/>
        <w:jc w:val="both"/>
      </w:pPr>
      <w:r w:rsidRPr="004147F3">
        <w:t xml:space="preserve">The Purchaser now invites </w:t>
      </w:r>
      <w:r w:rsidR="005B5523">
        <w:t xml:space="preserve">eligible </w:t>
      </w:r>
      <w:r w:rsidR="00333583">
        <w:t>entities</w:t>
      </w:r>
      <w:r w:rsidR="005B5523">
        <w:t xml:space="preserve"> </w:t>
      </w:r>
      <w:r w:rsidR="00333583" w:rsidRPr="004147F3">
        <w:t xml:space="preserve">(“Bidders”) </w:t>
      </w:r>
      <w:r w:rsidR="002C5794" w:rsidRPr="00B405AD">
        <w:t xml:space="preserve">to submit sealed Bids </w:t>
      </w:r>
      <w:r w:rsidR="002C5794" w:rsidRPr="00EE14FE">
        <w:t>(containing separate sealed</w:t>
      </w:r>
      <w:r w:rsidR="002C5794" w:rsidRPr="00742E8D">
        <w:t xml:space="preserve"> envelopes for the Technical Offers and the Financial Offers) </w:t>
      </w:r>
      <w:r w:rsidR="00333583" w:rsidRPr="007B519B">
        <w:rPr>
          <w:spacing w:val="-2"/>
        </w:rPr>
        <w:t>for</w:t>
      </w:r>
      <w:r w:rsidR="00333583">
        <w:rPr>
          <w:spacing w:val="-2"/>
        </w:rPr>
        <w:t xml:space="preserve"> the provision of</w:t>
      </w:r>
      <w:r w:rsidR="00333583" w:rsidRPr="007B519B">
        <w:rPr>
          <w:spacing w:val="-2"/>
        </w:rPr>
        <w:t xml:space="preserve"> </w:t>
      </w:r>
      <w:r w:rsidR="00333583" w:rsidRPr="00A60115">
        <w:rPr>
          <w:b/>
          <w:spacing w:val="-2"/>
        </w:rPr>
        <w:t>[insert brief description of Goods required</w:t>
      </w:r>
      <w:r w:rsidR="00333583" w:rsidRPr="00A60115">
        <w:rPr>
          <w:b/>
          <w:iCs/>
          <w:spacing w:val="-2"/>
        </w:rPr>
        <w:t>, including quantities, location, delivery period etc.</w:t>
      </w:r>
      <w:r w:rsidR="00333583" w:rsidRPr="00A60115">
        <w:rPr>
          <w:b/>
          <w:spacing w:val="-2"/>
        </w:rPr>
        <w:t>]</w:t>
      </w:r>
      <w:r w:rsidRPr="00001712">
        <w:t xml:space="preserve">. </w:t>
      </w:r>
      <w:r w:rsidRPr="004147F3">
        <w:t>More details on the</w:t>
      </w:r>
      <w:r w:rsidR="00FE719C">
        <w:t>se</w:t>
      </w:r>
      <w:r w:rsidRPr="004147F3">
        <w:t xml:space="preserve"> goods and related services are provided in the Schedule of Requirements</w:t>
      </w:r>
      <w:r w:rsidR="00891012">
        <w:t xml:space="preserve"> in the bidding document associated with this IFB (the “Bidding Document”)</w:t>
      </w:r>
      <w:r w:rsidRPr="004147F3">
        <w:t>.</w:t>
      </w:r>
    </w:p>
    <w:p w14:paraId="1C1EC32D" w14:textId="77777777" w:rsidR="00CC71FF" w:rsidRPr="004147F3" w:rsidRDefault="00CC71FF" w:rsidP="00296D8B">
      <w:pPr>
        <w:pStyle w:val="CharChar"/>
        <w:numPr>
          <w:ilvl w:val="0"/>
          <w:numId w:val="0"/>
        </w:numPr>
        <w:spacing w:before="120" w:after="120"/>
        <w:jc w:val="both"/>
      </w:pPr>
      <w:r w:rsidRPr="004147F3">
        <w:t xml:space="preserve">This IFB is open to all eligible </w:t>
      </w:r>
      <w:r w:rsidR="00333583">
        <w:t>Bidders</w:t>
      </w:r>
      <w:r w:rsidR="00333583" w:rsidRPr="004147F3">
        <w:t xml:space="preserve"> </w:t>
      </w:r>
      <w:r w:rsidRPr="004147F3">
        <w:t xml:space="preserve">who wish to respond. </w:t>
      </w:r>
      <w:r w:rsidR="00333583">
        <w:t>Subje</w:t>
      </w:r>
      <w:r w:rsidR="00891012">
        <w:t>ct to restrictions noted in the Bidding D</w:t>
      </w:r>
      <w:r w:rsidR="00333583">
        <w:t xml:space="preserve">ocument, eligible entities may associate </w:t>
      </w:r>
      <w:r w:rsidR="00DE7DF3">
        <w:t>with other Bidders</w:t>
      </w:r>
      <w:r w:rsidR="00333583" w:rsidRPr="00290576">
        <w:t xml:space="preserve"> to enhance their capacity to successfully carry out the assignment</w:t>
      </w:r>
      <w:r w:rsidR="00333583">
        <w:t>.</w:t>
      </w:r>
    </w:p>
    <w:p w14:paraId="633261B3" w14:textId="77777777" w:rsidR="00CC71FF" w:rsidRPr="004147F3" w:rsidRDefault="00CC71FF" w:rsidP="00296D8B">
      <w:pPr>
        <w:pStyle w:val="CharChar"/>
        <w:numPr>
          <w:ilvl w:val="0"/>
          <w:numId w:val="0"/>
        </w:numPr>
        <w:spacing w:before="120" w:after="120"/>
        <w:jc w:val="both"/>
      </w:pPr>
      <w:r w:rsidRPr="004147F3">
        <w:rPr>
          <w:rStyle w:val="LIBBulletedTextBoldChar"/>
        </w:rPr>
        <w:t>[ADD IF REQUIRED</w:t>
      </w:r>
      <w:r w:rsidRPr="004147F3">
        <w:t xml:space="preserve">] The goods and related services, and the contract expected to be awarded, are divided into the following </w:t>
      </w:r>
      <w:r w:rsidR="006D1265">
        <w:t>l</w:t>
      </w:r>
      <w:r w:rsidR="006D1265" w:rsidRPr="004147F3">
        <w:t>ots</w:t>
      </w:r>
      <w:r w:rsidRPr="004147F3">
        <w:t xml:space="preserve">: </w:t>
      </w:r>
      <w:r w:rsidR="00333583" w:rsidRPr="00040730">
        <w:rPr>
          <w:b/>
        </w:rPr>
        <w:t xml:space="preserve">[insert description of </w:t>
      </w:r>
      <w:r w:rsidR="006D1265">
        <w:rPr>
          <w:b/>
        </w:rPr>
        <w:t>l</w:t>
      </w:r>
      <w:r w:rsidR="00333583" w:rsidRPr="00040730">
        <w:rPr>
          <w:b/>
        </w:rPr>
        <w:t>ots]</w:t>
      </w:r>
    </w:p>
    <w:p w14:paraId="1EDAED64" w14:textId="2E66065D" w:rsidR="00CC71FF" w:rsidRPr="004147F3" w:rsidRDefault="00CC71FF" w:rsidP="00296D8B">
      <w:pPr>
        <w:pStyle w:val="CharChar"/>
        <w:numPr>
          <w:ilvl w:val="0"/>
          <w:numId w:val="0"/>
        </w:numPr>
        <w:spacing w:before="120" w:after="120"/>
        <w:jc w:val="both"/>
      </w:pPr>
      <w:r w:rsidRPr="004147F3">
        <w:t xml:space="preserve">A </w:t>
      </w:r>
      <w:r w:rsidR="00FE719C">
        <w:t>S</w:t>
      </w:r>
      <w:r w:rsidR="00FE719C" w:rsidRPr="004147F3">
        <w:t xml:space="preserve">upplier </w:t>
      </w:r>
      <w:r w:rsidRPr="004147F3">
        <w:t xml:space="preserve">will be selected </w:t>
      </w:r>
      <w:r w:rsidR="002C5794" w:rsidRPr="00742E8D">
        <w:t>using Quality and Price Based Selection (“QPBS”) procedures which modify the Competitive Selection procedures as</w:t>
      </w:r>
      <w:r w:rsidR="002C5794" w:rsidRPr="00B065D8">
        <w:t xml:space="preserve"> </w:t>
      </w:r>
      <w:r w:rsidRPr="004147F3">
        <w:t xml:space="preserve">described in </w:t>
      </w:r>
      <w:r w:rsidR="00B45B99" w:rsidRPr="004147F3">
        <w:t>th</w:t>
      </w:r>
      <w:r w:rsidR="00B45B99">
        <w:t>is</w:t>
      </w:r>
      <w:r w:rsidR="00B45B99" w:rsidRPr="004147F3">
        <w:t xml:space="preserve"> </w:t>
      </w:r>
      <w:r w:rsidR="00891012">
        <w:t>B</w:t>
      </w:r>
      <w:r w:rsidR="00196AC4">
        <w:t xml:space="preserve">idding </w:t>
      </w:r>
      <w:r w:rsidR="00891012">
        <w:t>D</w:t>
      </w:r>
      <w:r w:rsidR="00196AC4">
        <w:t>ocument</w:t>
      </w:r>
      <w:r w:rsidR="00891012">
        <w:t>,</w:t>
      </w:r>
      <w:r w:rsidRPr="004147F3">
        <w:t xml:space="preserve"> in accordance with the “MCC Program Procurement Guidelines</w:t>
      </w:r>
      <w:r w:rsidR="00DE7DF3">
        <w:t>,</w:t>
      </w:r>
      <w:r w:rsidRPr="004147F3">
        <w:t xml:space="preserve">” which are provided on the MCC website </w:t>
      </w:r>
      <w:r w:rsidR="00196AC4">
        <w:t>(</w:t>
      </w:r>
      <w:hyperlink r:id="rId16" w:history="1">
        <w:r w:rsidR="00196AC4" w:rsidRPr="00DE7DF3">
          <w:rPr>
            <w:rStyle w:val="Hyperlink"/>
          </w:rPr>
          <w:t>www.mcc.gov</w:t>
        </w:r>
        <w:r w:rsidR="00DE7DF3" w:rsidRPr="00DE7DF3">
          <w:rPr>
            <w:rStyle w:val="Hyperlink"/>
          </w:rPr>
          <w:t>/ppg</w:t>
        </w:r>
      </w:hyperlink>
      <w:r w:rsidR="00196AC4">
        <w:t>)</w:t>
      </w:r>
      <w:r w:rsidR="00196AC4">
        <w:rPr>
          <w:rStyle w:val="CommentReference"/>
          <w:lang w:val="en-GB"/>
        </w:rPr>
        <w:t xml:space="preserve">. </w:t>
      </w:r>
      <w:r w:rsidR="00196AC4">
        <w:t>The selection process, as described, will include a review and verification of qualifications and past performance</w:t>
      </w:r>
      <w:r w:rsidR="008361A5">
        <w:t>, including a reference check,</w:t>
      </w:r>
      <w:r w:rsidR="00196AC4">
        <w:t xml:space="preserve"> prior to the contract award.</w:t>
      </w:r>
    </w:p>
    <w:p w14:paraId="4FD1D53E" w14:textId="77777777" w:rsidR="00CC71FF" w:rsidRPr="004147F3" w:rsidRDefault="00CE62FE" w:rsidP="00296D8B">
      <w:pPr>
        <w:pStyle w:val="CharChar"/>
        <w:numPr>
          <w:ilvl w:val="0"/>
          <w:numId w:val="0"/>
        </w:numPr>
        <w:spacing w:before="120" w:after="120"/>
        <w:jc w:val="both"/>
      </w:pPr>
      <w:r w:rsidRPr="004147F3">
        <w:t>Th</w:t>
      </w:r>
      <w:r>
        <w:t>is</w:t>
      </w:r>
      <w:r w:rsidRPr="004147F3">
        <w:t xml:space="preserve"> </w:t>
      </w:r>
      <w:r w:rsidR="00891012">
        <w:t>B</w:t>
      </w:r>
      <w:r w:rsidR="00CC71FF" w:rsidRPr="004147F3">
        <w:t xml:space="preserve">idding </w:t>
      </w:r>
      <w:r w:rsidR="00891012">
        <w:t>D</w:t>
      </w:r>
      <w:r w:rsidR="00CC71FF" w:rsidRPr="004147F3">
        <w:t xml:space="preserve">ocument includes the following </w:t>
      </w:r>
      <w:r w:rsidR="00C81D49">
        <w:t>s</w:t>
      </w:r>
      <w:r w:rsidR="00C81D49" w:rsidRPr="004147F3">
        <w:t>ections</w:t>
      </w:r>
      <w:r w:rsidR="00CC71FF" w:rsidRPr="004147F3">
        <w:t>:</w:t>
      </w:r>
    </w:p>
    <w:p w14:paraId="3FEE830A" w14:textId="77777777" w:rsidR="00C81D49" w:rsidRPr="00757766" w:rsidRDefault="00C81D49" w:rsidP="00C81D49">
      <w:pPr>
        <w:pStyle w:val="BDSHeading"/>
        <w:rPr>
          <w:b/>
          <w:sz w:val="28"/>
          <w:szCs w:val="28"/>
        </w:rPr>
      </w:pPr>
      <w:r w:rsidRPr="00757766">
        <w:rPr>
          <w:b/>
          <w:sz w:val="28"/>
          <w:szCs w:val="28"/>
        </w:rPr>
        <w:t>PART 1 – BIDDING AND SELECTION PROCEDURES</w:t>
      </w:r>
    </w:p>
    <w:p w14:paraId="3C25F677" w14:textId="77777777" w:rsidR="00C81D49" w:rsidRPr="004147F3" w:rsidRDefault="00C81D49" w:rsidP="00C81D49">
      <w:pPr>
        <w:jc w:val="both"/>
        <w:rPr>
          <w:b/>
        </w:rPr>
      </w:pPr>
      <w:r>
        <w:rPr>
          <w:b/>
        </w:rPr>
        <w:t xml:space="preserve">Section </w:t>
      </w:r>
      <w:r w:rsidR="007C3CEF">
        <w:rPr>
          <w:b/>
        </w:rPr>
        <w:t>I</w:t>
      </w:r>
      <w:r w:rsidRPr="004147F3">
        <w:rPr>
          <w:b/>
        </w:rPr>
        <w:tab/>
      </w:r>
      <w:r>
        <w:rPr>
          <w:b/>
        </w:rPr>
        <w:t>Instructions to Bidders (“ITB”)</w:t>
      </w:r>
    </w:p>
    <w:p w14:paraId="176D1949" w14:textId="77777777" w:rsidR="00C81D49" w:rsidRDefault="00C81D49" w:rsidP="00A60115">
      <w:pPr>
        <w:pStyle w:val="List"/>
        <w:spacing w:before="0" w:after="240"/>
      </w:pPr>
      <w:r w:rsidRPr="004147F3">
        <w:rPr>
          <w:szCs w:val="24"/>
        </w:rPr>
        <w:t xml:space="preserve">This section provides information to help </w:t>
      </w:r>
      <w:r>
        <w:rPr>
          <w:szCs w:val="24"/>
        </w:rPr>
        <w:t>prospective</w:t>
      </w:r>
      <w:r w:rsidRPr="004147F3">
        <w:rPr>
          <w:szCs w:val="24"/>
        </w:rPr>
        <w:t xml:space="preserve"> </w:t>
      </w:r>
      <w:r>
        <w:rPr>
          <w:szCs w:val="24"/>
        </w:rPr>
        <w:t>B</w:t>
      </w:r>
      <w:r w:rsidRPr="004147F3">
        <w:rPr>
          <w:szCs w:val="24"/>
        </w:rPr>
        <w:t xml:space="preserve">idders prepare their </w:t>
      </w:r>
      <w:r>
        <w:rPr>
          <w:szCs w:val="24"/>
        </w:rPr>
        <w:t>B</w:t>
      </w:r>
      <w:r w:rsidRPr="004147F3">
        <w:rPr>
          <w:szCs w:val="24"/>
        </w:rPr>
        <w:t xml:space="preserve">ids; it also provides information on the submission, opening, and evaluation of </w:t>
      </w:r>
      <w:r>
        <w:rPr>
          <w:szCs w:val="24"/>
        </w:rPr>
        <w:t>B</w:t>
      </w:r>
      <w:r w:rsidRPr="004147F3">
        <w:rPr>
          <w:szCs w:val="24"/>
        </w:rPr>
        <w:t xml:space="preserve">ids and on the award of Contracts. </w:t>
      </w:r>
      <w:r>
        <w:rPr>
          <w:b/>
          <w:szCs w:val="24"/>
        </w:rPr>
        <w:t>The text of the clauses in this section shall not be modified</w:t>
      </w:r>
      <w:r>
        <w:rPr>
          <w:szCs w:val="24"/>
        </w:rPr>
        <w:t>.</w:t>
      </w:r>
    </w:p>
    <w:p w14:paraId="4F6FC821" w14:textId="77777777" w:rsidR="00C81D49" w:rsidRPr="004147F3" w:rsidRDefault="00C81D49" w:rsidP="00C81D49">
      <w:pPr>
        <w:jc w:val="both"/>
        <w:rPr>
          <w:b/>
        </w:rPr>
      </w:pPr>
      <w:r>
        <w:rPr>
          <w:b/>
        </w:rPr>
        <w:t xml:space="preserve">Section </w:t>
      </w:r>
      <w:r w:rsidR="007C3CEF">
        <w:rPr>
          <w:b/>
        </w:rPr>
        <w:t>II</w:t>
      </w:r>
      <w:r w:rsidRPr="004147F3">
        <w:rPr>
          <w:b/>
        </w:rPr>
        <w:tab/>
      </w:r>
      <w:r>
        <w:rPr>
          <w:b/>
        </w:rPr>
        <w:t>Bid Data Sheet (“BDS”)</w:t>
      </w:r>
    </w:p>
    <w:p w14:paraId="0E5D8630" w14:textId="77777777" w:rsidR="00C81D49" w:rsidRPr="004147F3" w:rsidRDefault="00C81D49" w:rsidP="00A60115">
      <w:pPr>
        <w:pStyle w:val="List"/>
        <w:spacing w:before="0" w:after="240"/>
        <w:rPr>
          <w:szCs w:val="24"/>
        </w:rPr>
      </w:pPr>
      <w:r w:rsidRPr="004147F3">
        <w:rPr>
          <w:szCs w:val="24"/>
        </w:rPr>
        <w:t xml:space="preserve">This section </w:t>
      </w:r>
      <w:r>
        <w:rPr>
          <w:szCs w:val="24"/>
        </w:rPr>
        <w:t xml:space="preserve">sets out the particular requirements for the specific </w:t>
      </w:r>
      <w:r w:rsidRPr="004147F3">
        <w:rPr>
          <w:szCs w:val="24"/>
        </w:rPr>
        <w:t>procurement and supplement</w:t>
      </w:r>
      <w:r>
        <w:rPr>
          <w:szCs w:val="24"/>
        </w:rPr>
        <w:t>s the information included in</w:t>
      </w:r>
      <w:r w:rsidRPr="004147F3">
        <w:rPr>
          <w:szCs w:val="24"/>
        </w:rPr>
        <w:t xml:space="preserve"> Section </w:t>
      </w:r>
      <w:r w:rsidR="007C3CEF">
        <w:rPr>
          <w:szCs w:val="24"/>
        </w:rPr>
        <w:t>I</w:t>
      </w:r>
      <w:r w:rsidR="009D0C80">
        <w:rPr>
          <w:szCs w:val="24"/>
        </w:rPr>
        <w:t>.</w:t>
      </w:r>
      <w:r w:rsidRPr="004147F3">
        <w:rPr>
          <w:szCs w:val="24"/>
        </w:rPr>
        <w:t xml:space="preserve"> Instructions to Bidders.</w:t>
      </w:r>
    </w:p>
    <w:p w14:paraId="34F19E01" w14:textId="77777777" w:rsidR="00C81D49" w:rsidRPr="00060CA9" w:rsidRDefault="00C81D49" w:rsidP="00C81D49">
      <w:pPr>
        <w:jc w:val="both"/>
        <w:rPr>
          <w:b/>
        </w:rPr>
      </w:pPr>
      <w:r>
        <w:rPr>
          <w:b/>
        </w:rPr>
        <w:t xml:space="preserve">Section </w:t>
      </w:r>
      <w:r w:rsidR="007C3CEF">
        <w:rPr>
          <w:b/>
        </w:rPr>
        <w:t>III</w:t>
      </w:r>
      <w:r w:rsidRPr="004147F3">
        <w:rPr>
          <w:b/>
        </w:rPr>
        <w:tab/>
      </w:r>
      <w:r w:rsidRPr="00060CA9">
        <w:rPr>
          <w:b/>
        </w:rPr>
        <w:t>Qualification and Evaluation Criteria</w:t>
      </w:r>
    </w:p>
    <w:p w14:paraId="3447598A" w14:textId="53FFCE50" w:rsidR="00C81D49" w:rsidRPr="004147F3" w:rsidRDefault="00C81D49" w:rsidP="00A60115">
      <w:pPr>
        <w:pStyle w:val="List"/>
        <w:spacing w:before="0" w:after="240"/>
      </w:pPr>
      <w:r w:rsidRPr="004147F3">
        <w:t xml:space="preserve">This section </w:t>
      </w:r>
      <w:r>
        <w:t xml:space="preserve">describes </w:t>
      </w:r>
      <w:r w:rsidR="004618E8">
        <w:t>the require</w:t>
      </w:r>
      <w:r w:rsidR="00347C48">
        <w:t>d</w:t>
      </w:r>
      <w:r w:rsidR="001B7C0D" w:rsidRPr="00742E8D">
        <w:t xml:space="preserve"> qualifications of </w:t>
      </w:r>
      <w:r w:rsidR="001B7C0D">
        <w:t>the Bidder</w:t>
      </w:r>
      <w:r w:rsidR="004618E8" w:rsidRPr="004618E8">
        <w:t xml:space="preserve"> </w:t>
      </w:r>
      <w:r w:rsidR="004618E8">
        <w:t>to perform the Contract,</w:t>
      </w:r>
      <w:r w:rsidR="001B7C0D" w:rsidRPr="00742E8D">
        <w:t xml:space="preserve"> </w:t>
      </w:r>
      <w:r w:rsidR="00246F1C" w:rsidRPr="00742E8D">
        <w:t xml:space="preserve">and </w:t>
      </w:r>
      <w:r w:rsidR="004618E8">
        <w:t xml:space="preserve">the process </w:t>
      </w:r>
      <w:r w:rsidR="00246F1C" w:rsidRPr="00742E8D">
        <w:t>to determine the highest combined technical and financial scored Bid</w:t>
      </w:r>
      <w:r w:rsidRPr="004147F3">
        <w:t>.</w:t>
      </w:r>
    </w:p>
    <w:p w14:paraId="3042E06B" w14:textId="42FF9D52" w:rsidR="00C81D49" w:rsidRPr="004147F3" w:rsidRDefault="00C81D49" w:rsidP="00C81D49">
      <w:pPr>
        <w:jc w:val="both"/>
        <w:rPr>
          <w:b/>
        </w:rPr>
      </w:pPr>
      <w:r>
        <w:rPr>
          <w:b/>
        </w:rPr>
        <w:t xml:space="preserve">Section </w:t>
      </w:r>
      <w:r w:rsidR="007C3CEF">
        <w:rPr>
          <w:b/>
        </w:rPr>
        <w:t>IV</w:t>
      </w:r>
      <w:r w:rsidRPr="004147F3">
        <w:rPr>
          <w:b/>
        </w:rPr>
        <w:tab/>
      </w:r>
      <w:r w:rsidR="00DD3CC9" w:rsidRPr="00742E8D">
        <w:rPr>
          <w:b/>
        </w:rPr>
        <w:t xml:space="preserve">Technical and Financial Offer </w:t>
      </w:r>
      <w:r>
        <w:rPr>
          <w:b/>
        </w:rPr>
        <w:t>Bid Forms</w:t>
      </w:r>
    </w:p>
    <w:p w14:paraId="10A8482F" w14:textId="77777777" w:rsidR="00C81D49" w:rsidRPr="004147F3" w:rsidRDefault="00C81D49" w:rsidP="00A60115">
      <w:pPr>
        <w:pStyle w:val="List"/>
        <w:spacing w:before="0" w:after="240"/>
        <w:rPr>
          <w:bCs/>
          <w:szCs w:val="24"/>
        </w:rPr>
      </w:pPr>
      <w:r w:rsidRPr="004147F3">
        <w:rPr>
          <w:szCs w:val="24"/>
        </w:rPr>
        <w:t xml:space="preserve">This section </w:t>
      </w:r>
      <w:r>
        <w:rPr>
          <w:szCs w:val="24"/>
        </w:rPr>
        <w:t>contains</w:t>
      </w:r>
      <w:r w:rsidRPr="004147F3">
        <w:rPr>
          <w:szCs w:val="24"/>
        </w:rPr>
        <w:t xml:space="preserve"> the </w:t>
      </w:r>
      <w:r w:rsidRPr="004147F3">
        <w:rPr>
          <w:bCs/>
          <w:szCs w:val="24"/>
        </w:rPr>
        <w:t xml:space="preserve">Bid Submission Form, Price Schedules for Goods, Bid Security, </w:t>
      </w:r>
      <w:r w:rsidRPr="004147F3">
        <w:rPr>
          <w:szCs w:val="24"/>
        </w:rPr>
        <w:t xml:space="preserve">the </w:t>
      </w:r>
      <w:r w:rsidRPr="004147F3">
        <w:rPr>
          <w:bCs/>
          <w:szCs w:val="24"/>
        </w:rPr>
        <w:t>Manufacturer’s Authorization</w:t>
      </w:r>
      <w:r w:rsidRPr="004147F3">
        <w:rPr>
          <w:szCs w:val="24"/>
        </w:rPr>
        <w:t xml:space="preserve"> (if required) and other forms which are to be completed by the </w:t>
      </w:r>
      <w:r>
        <w:rPr>
          <w:szCs w:val="24"/>
        </w:rPr>
        <w:t>B</w:t>
      </w:r>
      <w:r w:rsidRPr="004147F3">
        <w:rPr>
          <w:szCs w:val="24"/>
        </w:rPr>
        <w:t>idder</w:t>
      </w:r>
      <w:r>
        <w:rPr>
          <w:szCs w:val="24"/>
        </w:rPr>
        <w:t>s</w:t>
      </w:r>
      <w:r w:rsidRPr="004147F3">
        <w:rPr>
          <w:szCs w:val="24"/>
        </w:rPr>
        <w:t xml:space="preserve"> and </w:t>
      </w:r>
      <w:r w:rsidRPr="004147F3">
        <w:rPr>
          <w:bCs/>
          <w:szCs w:val="24"/>
        </w:rPr>
        <w:t xml:space="preserve">submitted as part of </w:t>
      </w:r>
      <w:r>
        <w:rPr>
          <w:bCs/>
          <w:szCs w:val="24"/>
        </w:rPr>
        <w:t>their</w:t>
      </w:r>
      <w:r w:rsidRPr="004147F3">
        <w:rPr>
          <w:bCs/>
          <w:szCs w:val="24"/>
        </w:rPr>
        <w:t xml:space="preserve"> </w:t>
      </w:r>
      <w:r>
        <w:rPr>
          <w:bCs/>
          <w:szCs w:val="24"/>
        </w:rPr>
        <w:t>B</w:t>
      </w:r>
      <w:r w:rsidRPr="004147F3">
        <w:rPr>
          <w:bCs/>
          <w:szCs w:val="24"/>
        </w:rPr>
        <w:t>id</w:t>
      </w:r>
      <w:r>
        <w:rPr>
          <w:bCs/>
          <w:szCs w:val="24"/>
        </w:rPr>
        <w:t>s</w:t>
      </w:r>
      <w:r w:rsidRPr="004147F3">
        <w:rPr>
          <w:bCs/>
          <w:szCs w:val="24"/>
        </w:rPr>
        <w:t>.</w:t>
      </w:r>
    </w:p>
    <w:p w14:paraId="22E5E85A" w14:textId="77777777" w:rsidR="00C81D49" w:rsidRPr="00757766" w:rsidRDefault="00C81D49" w:rsidP="00C81D49">
      <w:pPr>
        <w:spacing w:before="120" w:after="120"/>
        <w:jc w:val="both"/>
        <w:rPr>
          <w:b/>
          <w:sz w:val="28"/>
          <w:szCs w:val="28"/>
        </w:rPr>
      </w:pPr>
      <w:r w:rsidRPr="00757766">
        <w:rPr>
          <w:b/>
          <w:sz w:val="28"/>
          <w:szCs w:val="28"/>
        </w:rPr>
        <w:t>PART 2 – SUPPLY REQUIREMENTS</w:t>
      </w:r>
    </w:p>
    <w:p w14:paraId="690F7DCA" w14:textId="77777777" w:rsidR="00C81D49" w:rsidRPr="004147F3" w:rsidRDefault="00C81D49" w:rsidP="00C81D49">
      <w:pPr>
        <w:jc w:val="both"/>
        <w:rPr>
          <w:b/>
        </w:rPr>
      </w:pPr>
      <w:r>
        <w:rPr>
          <w:b/>
        </w:rPr>
        <w:t xml:space="preserve">Section </w:t>
      </w:r>
      <w:r w:rsidR="007C3CEF">
        <w:rPr>
          <w:b/>
        </w:rPr>
        <w:t>V</w:t>
      </w:r>
      <w:r w:rsidRPr="004147F3">
        <w:rPr>
          <w:b/>
        </w:rPr>
        <w:tab/>
        <w:t>Schedule of Requirements</w:t>
      </w:r>
    </w:p>
    <w:p w14:paraId="125997F6" w14:textId="77777777" w:rsidR="00C81D49" w:rsidRDefault="00C81D49" w:rsidP="00A60115">
      <w:pPr>
        <w:spacing w:after="240"/>
        <w:ind w:left="1440"/>
        <w:jc w:val="both"/>
        <w:rPr>
          <w:b/>
        </w:rPr>
      </w:pPr>
      <w:r w:rsidRPr="004147F3">
        <w:t>This section includes the detailed list of Goods and Related Services, the Delivery and Completion Schedules, the Technical Specifications and the Drawings that describe the Goods and Related Services to be procured.</w:t>
      </w:r>
    </w:p>
    <w:p w14:paraId="12276939" w14:textId="77777777" w:rsidR="00C81D49" w:rsidRPr="00757766" w:rsidRDefault="00C81D49" w:rsidP="00C81D49">
      <w:pPr>
        <w:spacing w:before="120" w:after="120"/>
        <w:jc w:val="both"/>
        <w:rPr>
          <w:b/>
          <w:sz w:val="28"/>
          <w:szCs w:val="28"/>
        </w:rPr>
      </w:pPr>
      <w:r w:rsidRPr="00757766">
        <w:rPr>
          <w:b/>
          <w:sz w:val="28"/>
          <w:szCs w:val="28"/>
        </w:rPr>
        <w:t>PART 3 – CONDITIONS OF CONTRACT AND CONTRACT FORMS</w:t>
      </w:r>
    </w:p>
    <w:p w14:paraId="45A51E37" w14:textId="77777777" w:rsidR="000146D6" w:rsidRPr="005B7817" w:rsidRDefault="000146D6" w:rsidP="000146D6">
      <w:pPr>
        <w:jc w:val="both"/>
        <w:rPr>
          <w:b/>
        </w:rPr>
      </w:pPr>
      <w:r w:rsidRPr="005B7817">
        <w:rPr>
          <w:b/>
        </w:rPr>
        <w:t xml:space="preserve">Section </w:t>
      </w:r>
      <w:r>
        <w:rPr>
          <w:b/>
        </w:rPr>
        <w:t>VI</w:t>
      </w:r>
      <w:r w:rsidRPr="005B7817">
        <w:rPr>
          <w:b/>
        </w:rPr>
        <w:tab/>
        <w:t xml:space="preserve">Contract </w:t>
      </w:r>
      <w:r>
        <w:rPr>
          <w:b/>
        </w:rPr>
        <w:t xml:space="preserve">Notices and </w:t>
      </w:r>
      <w:r w:rsidRPr="005B7817">
        <w:rPr>
          <w:b/>
        </w:rPr>
        <w:t xml:space="preserve">Agreement </w:t>
      </w:r>
    </w:p>
    <w:p w14:paraId="6A84F87F" w14:textId="77777777" w:rsidR="000146D6" w:rsidRDefault="000146D6" w:rsidP="000146D6">
      <w:pPr>
        <w:spacing w:after="240"/>
        <w:ind w:left="1440"/>
        <w:jc w:val="both"/>
        <w:rPr>
          <w:b/>
        </w:rPr>
      </w:pPr>
      <w:r w:rsidRPr="00757766">
        <w:t xml:space="preserve">This section contains the </w:t>
      </w:r>
      <w:r>
        <w:t xml:space="preserve">notices to be sent to the Supplier and the agreement to be entered into between MCA Entity and the Supplier. </w:t>
      </w:r>
    </w:p>
    <w:p w14:paraId="0A3E1C26" w14:textId="77777777" w:rsidR="000146D6" w:rsidRPr="005B7817" w:rsidRDefault="000146D6" w:rsidP="000146D6">
      <w:pPr>
        <w:jc w:val="both"/>
        <w:rPr>
          <w:b/>
        </w:rPr>
      </w:pPr>
      <w:r w:rsidRPr="005B7817">
        <w:rPr>
          <w:b/>
        </w:rPr>
        <w:t xml:space="preserve">Section </w:t>
      </w:r>
      <w:r>
        <w:rPr>
          <w:b/>
        </w:rPr>
        <w:t>VII</w:t>
      </w:r>
      <w:r w:rsidRPr="005B7817">
        <w:rPr>
          <w:b/>
        </w:rPr>
        <w:tab/>
        <w:t>General Conditions of Contract (“GCC”)</w:t>
      </w:r>
    </w:p>
    <w:p w14:paraId="0BCA8286" w14:textId="77777777" w:rsidR="000146D6" w:rsidRPr="00757766" w:rsidRDefault="000146D6" w:rsidP="000146D6">
      <w:pPr>
        <w:spacing w:after="240"/>
        <w:ind w:left="1440"/>
        <w:jc w:val="both"/>
      </w:pPr>
      <w:r w:rsidRPr="00757766">
        <w:t xml:space="preserve">This section contains the </w:t>
      </w:r>
      <w:r>
        <w:t>General Conditions of</w:t>
      </w:r>
      <w:r w:rsidRPr="00757766">
        <w:t xml:space="preserve"> Contract </w:t>
      </w:r>
      <w:r>
        <w:t>clauses</w:t>
      </w:r>
      <w:r w:rsidRPr="00757766">
        <w:t xml:space="preserve">. </w:t>
      </w:r>
      <w:r w:rsidRPr="005B7817">
        <w:rPr>
          <w:b/>
        </w:rPr>
        <w:t>The text of the General Conditions of Contract clauses in this section shall not be modified.</w:t>
      </w:r>
    </w:p>
    <w:p w14:paraId="72FE024D" w14:textId="77777777" w:rsidR="000146D6" w:rsidRPr="00757766" w:rsidRDefault="000146D6" w:rsidP="000146D6">
      <w:pPr>
        <w:spacing w:after="240"/>
        <w:ind w:left="1440"/>
        <w:jc w:val="both"/>
      </w:pPr>
    </w:p>
    <w:p w14:paraId="15AB49F3" w14:textId="77777777" w:rsidR="000146D6" w:rsidRPr="005B7817" w:rsidRDefault="000146D6" w:rsidP="000146D6">
      <w:pPr>
        <w:jc w:val="both"/>
        <w:rPr>
          <w:b/>
        </w:rPr>
      </w:pPr>
      <w:r w:rsidRPr="005B7817">
        <w:rPr>
          <w:b/>
        </w:rPr>
        <w:t xml:space="preserve">Section </w:t>
      </w:r>
      <w:r>
        <w:rPr>
          <w:b/>
        </w:rPr>
        <w:t>VIII</w:t>
      </w:r>
      <w:r w:rsidRPr="005B7817">
        <w:rPr>
          <w:b/>
        </w:rPr>
        <w:tab/>
        <w:t>Special Conditions</w:t>
      </w:r>
      <w:r>
        <w:rPr>
          <w:b/>
        </w:rPr>
        <w:t xml:space="preserve"> of Contract (“SCC”) and Annex</w:t>
      </w:r>
      <w:r w:rsidRPr="005B7817">
        <w:rPr>
          <w:b/>
        </w:rPr>
        <w:t xml:space="preserve"> to Contract</w:t>
      </w:r>
    </w:p>
    <w:p w14:paraId="67409A0F" w14:textId="77777777" w:rsidR="000146D6" w:rsidRDefault="000146D6" w:rsidP="000146D6">
      <w:pPr>
        <w:spacing w:after="240"/>
        <w:ind w:left="1440"/>
        <w:jc w:val="both"/>
      </w:pPr>
      <w:r w:rsidRPr="00757766">
        <w:t xml:space="preserve">This section contains the form of those clauses of the Contract that supplement the GCC and that are to be completed by </w:t>
      </w:r>
      <w:r>
        <w:t xml:space="preserve">the </w:t>
      </w:r>
      <w:r w:rsidRPr="00757766">
        <w:t>MCA Entit</w:t>
      </w:r>
      <w:r>
        <w:t>y</w:t>
      </w:r>
      <w:r w:rsidRPr="00757766">
        <w:t xml:space="preserve"> for each procurement of </w:t>
      </w:r>
      <w:r>
        <w:t>Goods and Related Services</w:t>
      </w:r>
      <w:r w:rsidRPr="00757766">
        <w:t xml:space="preserve">. This section also includes an Annex to the Contract (Annex </w:t>
      </w:r>
      <w:r>
        <w:t>A</w:t>
      </w:r>
      <w:r w:rsidRPr="00757766">
        <w:t xml:space="preserve">: </w:t>
      </w:r>
      <w:r>
        <w:t>Additional</w:t>
      </w:r>
      <w:r w:rsidRPr="00757766">
        <w:t xml:space="preserve"> Provisions) that contains provisions that are a part of the Government’s and the MCA Entity’s obligations under the Compact and related documents which, under the terms of the Compact and related documents, are required to be transferred onto any </w:t>
      </w:r>
      <w:r>
        <w:t>Supplier</w:t>
      </w:r>
      <w:r w:rsidRPr="005B7817">
        <w:t>, Sub</w:t>
      </w:r>
      <w:r>
        <w:t>c</w:t>
      </w:r>
      <w:r w:rsidRPr="005B7817">
        <w:t>ontractor</w:t>
      </w:r>
      <w:r w:rsidRPr="00757766">
        <w:t xml:space="preserve"> or Associate who partakes in any MCC-funded procurement.</w:t>
      </w:r>
      <w:r w:rsidRPr="005B7817">
        <w:rPr>
          <w:b/>
        </w:rPr>
        <w:t xml:space="preserve"> The text and clauses of Annex </w:t>
      </w:r>
      <w:r>
        <w:rPr>
          <w:b/>
        </w:rPr>
        <w:t>A</w:t>
      </w:r>
      <w:r w:rsidRPr="005B7817">
        <w:rPr>
          <w:b/>
        </w:rPr>
        <w:t xml:space="preserve"> to the form of contract may not be modified.</w:t>
      </w:r>
    </w:p>
    <w:p w14:paraId="346326CA" w14:textId="77777777" w:rsidR="000146D6" w:rsidRDefault="000146D6" w:rsidP="000146D6">
      <w:pPr>
        <w:jc w:val="both"/>
        <w:rPr>
          <w:b/>
        </w:rPr>
      </w:pPr>
      <w:r w:rsidRPr="005B7817">
        <w:rPr>
          <w:b/>
        </w:rPr>
        <w:t xml:space="preserve">Section </w:t>
      </w:r>
      <w:r>
        <w:rPr>
          <w:b/>
        </w:rPr>
        <w:t>IX</w:t>
      </w:r>
      <w:r w:rsidRPr="005B7817">
        <w:rPr>
          <w:b/>
        </w:rPr>
        <w:tab/>
      </w:r>
      <w:r>
        <w:rPr>
          <w:b/>
        </w:rPr>
        <w:t>Contract Annexes</w:t>
      </w:r>
    </w:p>
    <w:p w14:paraId="5AD3D817" w14:textId="77777777" w:rsidR="000146D6" w:rsidRPr="00A60115" w:rsidRDefault="000146D6" w:rsidP="000146D6">
      <w:pPr>
        <w:spacing w:after="120"/>
        <w:ind w:left="1440"/>
        <w:jc w:val="both"/>
      </w:pPr>
      <w:r>
        <w:t>This Section contains annexes and forms that will be completed after award of Contract to the successful Bidder.</w:t>
      </w:r>
    </w:p>
    <w:p w14:paraId="424F09D1" w14:textId="77777777" w:rsidR="007C3054" w:rsidRPr="004147F3" w:rsidRDefault="007C3054" w:rsidP="00A60115">
      <w:pPr>
        <w:spacing w:before="120" w:after="120"/>
        <w:jc w:val="both"/>
      </w:pPr>
      <w:r>
        <w:t>Please note that a</w:t>
      </w:r>
      <w:r w:rsidRPr="004147F3">
        <w:t xml:space="preserve"> </w:t>
      </w:r>
      <w:r w:rsidR="000B7E08">
        <w:t>P</w:t>
      </w:r>
      <w:r w:rsidR="00D17EB7">
        <w:t>re-</w:t>
      </w:r>
      <w:r w:rsidR="000B7E08">
        <w:t>B</w:t>
      </w:r>
      <w:r w:rsidR="00D17EB7">
        <w:t xml:space="preserve">id </w:t>
      </w:r>
      <w:r w:rsidR="000B7E08">
        <w:t>C</w:t>
      </w:r>
      <w:r w:rsidR="00D17EB7">
        <w:t>onference</w:t>
      </w:r>
      <w:r w:rsidRPr="004147F3">
        <w:t xml:space="preserve"> </w:t>
      </w:r>
      <w:r w:rsidRPr="00296D8B">
        <w:rPr>
          <w:b/>
        </w:rPr>
        <w:t>[</w:t>
      </w:r>
      <w:r w:rsidR="00F95388">
        <w:rPr>
          <w:b/>
        </w:rPr>
        <w:t>i</w:t>
      </w:r>
      <w:r w:rsidRPr="00296D8B">
        <w:rPr>
          <w:b/>
        </w:rPr>
        <w:t>nsert will/will not]</w:t>
      </w:r>
      <w:r w:rsidRPr="004147F3">
        <w:t xml:space="preserve"> be held </w:t>
      </w:r>
      <w:r>
        <w:t>as described</w:t>
      </w:r>
      <w:r w:rsidRPr="004147F3">
        <w:t xml:space="preserve"> in the Bid Data Sheet</w:t>
      </w:r>
      <w:r>
        <w:t xml:space="preserve"> (“BDS”), </w:t>
      </w:r>
      <w:r w:rsidR="008361A5">
        <w:t xml:space="preserve">Section II </w:t>
      </w:r>
      <w:r>
        <w:t>of th</w:t>
      </w:r>
      <w:r w:rsidR="00891012">
        <w:t>e</w:t>
      </w:r>
      <w:r>
        <w:t xml:space="preserve"> </w:t>
      </w:r>
      <w:r w:rsidR="00891012">
        <w:t>B</w:t>
      </w:r>
      <w:r>
        <w:t xml:space="preserve">idding </w:t>
      </w:r>
      <w:r w:rsidR="00891012">
        <w:t>D</w:t>
      </w:r>
      <w:r>
        <w:t>ocument</w:t>
      </w:r>
      <w:r w:rsidR="007057E0">
        <w:t>.</w:t>
      </w:r>
    </w:p>
    <w:p w14:paraId="6D386C57" w14:textId="77777777" w:rsidR="00BB3E25" w:rsidRDefault="00BB3E25" w:rsidP="00A60115">
      <w:pPr>
        <w:pStyle w:val="CharChar"/>
        <w:numPr>
          <w:ilvl w:val="0"/>
          <w:numId w:val="0"/>
        </w:numPr>
        <w:spacing w:before="120" w:after="120"/>
        <w:jc w:val="both"/>
      </w:pPr>
      <w:r>
        <w:t>Bidders interested in submitting a Bid should register their interest by sending an e-mail, giving full contact details of the Bidder, to the following point of contact. This will ensure that the Bidders receive updates regarding this IFB.</w:t>
      </w:r>
    </w:p>
    <w:p w14:paraId="28A14882" w14:textId="77777777" w:rsidR="00CC71FF" w:rsidRPr="00A60115" w:rsidRDefault="00BB3E25" w:rsidP="00A60115">
      <w:pPr>
        <w:pStyle w:val="CharChar"/>
        <w:numPr>
          <w:ilvl w:val="0"/>
          <w:numId w:val="0"/>
        </w:numPr>
        <w:spacing w:before="120" w:after="120"/>
        <w:jc w:val="both"/>
        <w:rPr>
          <w:b/>
        </w:rPr>
      </w:pPr>
      <w:r w:rsidRPr="00A60115">
        <w:rPr>
          <w:b/>
        </w:rPr>
        <w:t>[Insert contact name and title, Procurement Agent or the MCA Entity address, telephone and fax numbers, and email address of submission location]</w:t>
      </w:r>
    </w:p>
    <w:p w14:paraId="33A16E03" w14:textId="2097D73A" w:rsidR="008433C2" w:rsidRDefault="00CC71FF" w:rsidP="008433C2">
      <w:pPr>
        <w:pStyle w:val="CharChar"/>
        <w:numPr>
          <w:ilvl w:val="0"/>
          <w:numId w:val="0"/>
        </w:numPr>
        <w:spacing w:before="120" w:after="120"/>
        <w:jc w:val="both"/>
      </w:pPr>
      <w:r w:rsidRPr="004147F3">
        <w:t xml:space="preserve">Bids </w:t>
      </w:r>
      <w:r w:rsidR="00B47E51">
        <w:t xml:space="preserve">must be delivered in the manner specified in the </w:t>
      </w:r>
      <w:r w:rsidR="00D541FE">
        <w:t>Instructions to Bidders (</w:t>
      </w:r>
      <w:r w:rsidR="00B47E51" w:rsidRPr="00040730">
        <w:t>ITB</w:t>
      </w:r>
      <w:r w:rsidR="00D541FE">
        <w:t>)</w:t>
      </w:r>
      <w:r w:rsidR="00B47E51" w:rsidRPr="00040730">
        <w:t xml:space="preserve"> </w:t>
      </w:r>
      <w:r w:rsidR="00D541FE">
        <w:t>24</w:t>
      </w:r>
      <w:r w:rsidR="00B47E51">
        <w:t xml:space="preserve">, no later than </w:t>
      </w:r>
      <w:r w:rsidR="00B47E51" w:rsidRPr="00296D8B">
        <w:rPr>
          <w:b/>
        </w:rPr>
        <w:t>[insert</w:t>
      </w:r>
      <w:r w:rsidRPr="0063336C">
        <w:rPr>
          <w:rStyle w:val="LIBBulletedTextBoldChar"/>
        </w:rPr>
        <w:t xml:space="preserve"> </w:t>
      </w:r>
      <w:r w:rsidRPr="00296D8B">
        <w:rPr>
          <w:b/>
        </w:rPr>
        <w:t xml:space="preserve">local time </w:t>
      </w:r>
      <w:r w:rsidR="00B47E51" w:rsidRPr="00296D8B">
        <w:rPr>
          <w:b/>
        </w:rPr>
        <w:t>and date]</w:t>
      </w:r>
      <w:r w:rsidR="00B47E51">
        <w:t>.</w:t>
      </w:r>
      <w:r w:rsidR="008433C2">
        <w:t xml:space="preserve"> </w:t>
      </w:r>
      <w:r w:rsidR="008433C2" w:rsidRPr="00742E8D">
        <w:t>The outer envelopes/cartons will be opened thereafter in a public Bid opening at the address a</w:t>
      </w:r>
      <w:r w:rsidR="008433C2">
        <w:t>nd time specified in the ITB 28</w:t>
      </w:r>
      <w:r w:rsidR="008433C2" w:rsidRPr="00742E8D">
        <w:t>.</w:t>
      </w:r>
    </w:p>
    <w:p w14:paraId="4E67634A" w14:textId="3DAB563E" w:rsidR="00B47E51" w:rsidRPr="008433C2" w:rsidRDefault="008433C2" w:rsidP="008433C2">
      <w:pPr>
        <w:tabs>
          <w:tab w:val="num" w:pos="0"/>
        </w:tabs>
        <w:jc w:val="both"/>
      </w:pPr>
      <w:r w:rsidRPr="00742E8D">
        <w:t xml:space="preserve">Submissions from Bidders will be evaluated by a qualified </w:t>
      </w:r>
      <w:r w:rsidR="00E54703">
        <w:t>Technical Evaluation P</w:t>
      </w:r>
      <w:r>
        <w:t xml:space="preserve">anel. </w:t>
      </w:r>
      <w:r w:rsidRPr="00742E8D">
        <w:t xml:space="preserve">The evaluation will </w:t>
      </w:r>
      <w:r w:rsidR="00CE58F5">
        <w:t>be undertaken in two distinct steps (in either sequence): the</w:t>
      </w:r>
      <w:r w:rsidR="000E7931">
        <w:t xml:space="preserve"> </w:t>
      </w:r>
      <w:r w:rsidRPr="00742E8D">
        <w:t>first step include</w:t>
      </w:r>
      <w:r w:rsidR="00CE58F5">
        <w:t>s</w:t>
      </w:r>
      <w:r w:rsidRPr="00742E8D">
        <w:t xml:space="preserve"> a technical assessment of the Bidders’ ability </w:t>
      </w:r>
      <w:r w:rsidR="00CE58F5">
        <w:t xml:space="preserve">and past references </w:t>
      </w:r>
      <w:r w:rsidRPr="00742E8D">
        <w:t xml:space="preserve">to carry out </w:t>
      </w:r>
      <w:r>
        <w:t>the assignment</w:t>
      </w:r>
      <w:r w:rsidR="00CE58F5">
        <w:t xml:space="preserve">, </w:t>
      </w:r>
      <w:r w:rsidRPr="00742E8D">
        <w:t xml:space="preserve">and </w:t>
      </w:r>
      <w:r w:rsidR="00CE58F5">
        <w:t>the</w:t>
      </w:r>
      <w:r w:rsidRPr="00742E8D">
        <w:t xml:space="preserve"> second step </w:t>
      </w:r>
      <w:r w:rsidR="00CE58F5">
        <w:t>includes</w:t>
      </w:r>
      <w:r w:rsidRPr="00742E8D">
        <w:t xml:space="preserve"> evaluat</w:t>
      </w:r>
      <w:r w:rsidR="00CE58F5">
        <w:t>ion</w:t>
      </w:r>
      <w:r w:rsidRPr="00742E8D">
        <w:t xml:space="preserve"> </w:t>
      </w:r>
      <w:r w:rsidR="00CE58F5">
        <w:t xml:space="preserve">of </w:t>
      </w:r>
      <w:r w:rsidRPr="00742E8D">
        <w:t>the Bidders’ Financial Offer with the proposed prices, all in accordance with Section III</w:t>
      </w:r>
      <w:r>
        <w:t>.</w:t>
      </w:r>
      <w:r w:rsidRPr="00742E8D">
        <w:t xml:space="preserve"> </w:t>
      </w:r>
      <w:r>
        <w:t xml:space="preserve">Qualification and </w:t>
      </w:r>
      <w:r w:rsidRPr="00742E8D">
        <w:t>Evaluation Criteria.</w:t>
      </w:r>
    </w:p>
    <w:p w14:paraId="243FFF2D" w14:textId="672557BB" w:rsidR="008675AB" w:rsidRDefault="008675AB" w:rsidP="00A60115">
      <w:pPr>
        <w:pStyle w:val="CharChar"/>
        <w:numPr>
          <w:ilvl w:val="0"/>
          <w:numId w:val="0"/>
        </w:numPr>
        <w:spacing w:before="120" w:after="120"/>
        <w:jc w:val="both"/>
      </w:pPr>
    </w:p>
    <w:p w14:paraId="6F58F355" w14:textId="2C49BF63" w:rsidR="00B47E51" w:rsidRDefault="00B47E51" w:rsidP="00A60115">
      <w:pPr>
        <w:pStyle w:val="CharChar"/>
        <w:numPr>
          <w:ilvl w:val="0"/>
          <w:numId w:val="0"/>
        </w:numPr>
        <w:spacing w:before="120" w:after="120"/>
        <w:jc w:val="both"/>
      </w:pPr>
      <w:r w:rsidRPr="004147F3">
        <w:t>Bidders should be aware that distance and customs formalities may require long</w:t>
      </w:r>
      <w:r>
        <w:t>er than expected delivery time</w:t>
      </w:r>
      <w:r w:rsidR="00CE58F5">
        <w:t xml:space="preserve"> of the paper bids</w:t>
      </w:r>
      <w:r>
        <w:t>.</w:t>
      </w:r>
      <w:r w:rsidR="007057E0">
        <w:t xml:space="preserve"> </w:t>
      </w:r>
      <w:r>
        <w:t xml:space="preserve">Late </w:t>
      </w:r>
      <w:r w:rsidR="00CC71FF" w:rsidRPr="004147F3">
        <w:t xml:space="preserve">Bids </w:t>
      </w:r>
      <w:r>
        <w:t>will not be accepted under any circumstances and will be returned unopened at the written request and cost of the Bidder</w:t>
      </w:r>
      <w:r w:rsidR="00CC71FF" w:rsidRPr="004147F3">
        <w:t xml:space="preserve">. All Bids must be accompanied by a bid security (as required) in the manner and amount specified in the </w:t>
      </w:r>
      <w:r w:rsidR="00CE58F5">
        <w:t>BDS</w:t>
      </w:r>
      <w:r w:rsidR="00CC71FF" w:rsidRPr="004147F3">
        <w:t>.</w:t>
      </w:r>
    </w:p>
    <w:p w14:paraId="427C01D5" w14:textId="5280250B" w:rsidR="00CC71FF" w:rsidRDefault="00B47E51" w:rsidP="00A60115">
      <w:pPr>
        <w:pStyle w:val="LIBBulletedText"/>
        <w:numPr>
          <w:ilvl w:val="0"/>
          <w:numId w:val="0"/>
        </w:numPr>
        <w:spacing w:before="120" w:after="120"/>
      </w:pPr>
      <w:r>
        <w:t xml:space="preserve">Please note that electronic Bids </w:t>
      </w:r>
      <w:r w:rsidR="0011438A" w:rsidRPr="005A3B86">
        <w:rPr>
          <w:b/>
        </w:rPr>
        <w:t>[insert “</w:t>
      </w:r>
      <w:r w:rsidRPr="005A3B86">
        <w:rPr>
          <w:b/>
        </w:rPr>
        <w:t>shall</w:t>
      </w:r>
      <w:r w:rsidR="0011438A" w:rsidRPr="005A3B86">
        <w:rPr>
          <w:b/>
        </w:rPr>
        <w:t>”</w:t>
      </w:r>
      <w:r w:rsidR="00D45B37" w:rsidRPr="005A3B86">
        <w:rPr>
          <w:b/>
        </w:rPr>
        <w:t xml:space="preserve"> or </w:t>
      </w:r>
      <w:r w:rsidR="0011438A" w:rsidRPr="005A3B86">
        <w:rPr>
          <w:b/>
        </w:rPr>
        <w:t>“</w:t>
      </w:r>
      <w:r w:rsidR="00D45B37" w:rsidRPr="005A3B86">
        <w:rPr>
          <w:b/>
        </w:rPr>
        <w:t>shall</w:t>
      </w:r>
      <w:r w:rsidRPr="005A3B86">
        <w:rPr>
          <w:b/>
        </w:rPr>
        <w:t xml:space="preserve"> not</w:t>
      </w:r>
      <w:r w:rsidR="0011438A" w:rsidRPr="005A3B86">
        <w:rPr>
          <w:b/>
        </w:rPr>
        <w:t>”]</w:t>
      </w:r>
      <w:r>
        <w:t xml:space="preserve"> be accepted.</w:t>
      </w:r>
    </w:p>
    <w:p w14:paraId="2A5F2F42" w14:textId="77777777" w:rsidR="00B47E51" w:rsidRPr="004147F3" w:rsidRDefault="00B47E51" w:rsidP="00A60115">
      <w:pPr>
        <w:pStyle w:val="LIBBulletedText"/>
        <w:numPr>
          <w:ilvl w:val="0"/>
          <w:numId w:val="0"/>
        </w:numPr>
        <w:spacing w:before="120"/>
      </w:pPr>
    </w:p>
    <w:p w14:paraId="20A4B984" w14:textId="77777777" w:rsidR="00CC71FF" w:rsidRPr="004147F3" w:rsidRDefault="00CC71FF" w:rsidP="00CC71FF">
      <w:pPr>
        <w:tabs>
          <w:tab w:val="num" w:pos="0"/>
        </w:tabs>
      </w:pPr>
      <w:r w:rsidRPr="004147F3">
        <w:t>Yours sincerely,</w:t>
      </w:r>
    </w:p>
    <w:p w14:paraId="6A6DBBD1" w14:textId="77777777" w:rsidR="00B47E51" w:rsidRDefault="00B47E51" w:rsidP="00CC71FF">
      <w:pPr>
        <w:tabs>
          <w:tab w:val="num" w:pos="0"/>
        </w:tabs>
        <w:rPr>
          <w:b/>
        </w:rPr>
      </w:pPr>
    </w:p>
    <w:p w14:paraId="0ECB29FB" w14:textId="77777777" w:rsidR="00BB3E25" w:rsidRDefault="00BB3E25" w:rsidP="00CC71FF">
      <w:pPr>
        <w:tabs>
          <w:tab w:val="num" w:pos="0"/>
        </w:tabs>
        <w:rPr>
          <w:b/>
        </w:rPr>
      </w:pPr>
    </w:p>
    <w:p w14:paraId="231628A0" w14:textId="77777777" w:rsidR="00B47E51" w:rsidRDefault="00B47E51" w:rsidP="00CC71FF">
      <w:pPr>
        <w:tabs>
          <w:tab w:val="num" w:pos="0"/>
        </w:tabs>
        <w:rPr>
          <w:b/>
        </w:rPr>
      </w:pPr>
      <w:r>
        <w:rPr>
          <w:b/>
        </w:rPr>
        <w:t>[Procurement Agent]</w:t>
      </w:r>
    </w:p>
    <w:p w14:paraId="24213C92" w14:textId="77777777" w:rsidR="00B47E51" w:rsidRDefault="00B47E51" w:rsidP="00CC71FF">
      <w:pPr>
        <w:tabs>
          <w:tab w:val="num" w:pos="0"/>
        </w:tabs>
        <w:rPr>
          <w:b/>
        </w:rPr>
      </w:pPr>
    </w:p>
    <w:p w14:paraId="2A1D7A97" w14:textId="77777777" w:rsidR="00CC71FF" w:rsidRDefault="00B47E51" w:rsidP="00CC71FF">
      <w:pPr>
        <w:tabs>
          <w:tab w:val="num" w:pos="0"/>
        </w:tabs>
        <w:rPr>
          <w:b/>
        </w:rPr>
      </w:pPr>
      <w:r>
        <w:rPr>
          <w:b/>
        </w:rPr>
        <w:t>For [</w:t>
      </w:r>
      <w:r w:rsidR="00F6490D">
        <w:rPr>
          <w:b/>
        </w:rPr>
        <w:t xml:space="preserve">full name of </w:t>
      </w:r>
      <w:r w:rsidR="00CC71FF" w:rsidRPr="004147F3">
        <w:rPr>
          <w:b/>
        </w:rPr>
        <w:t>MCA Entity]</w:t>
      </w:r>
    </w:p>
    <w:p w14:paraId="47F4CC9F" w14:textId="77777777" w:rsidR="00B47E51" w:rsidRDefault="00B47E51" w:rsidP="00CC71FF">
      <w:pPr>
        <w:tabs>
          <w:tab w:val="num" w:pos="0"/>
        </w:tabs>
        <w:rPr>
          <w:b/>
        </w:rPr>
      </w:pPr>
    </w:p>
    <w:p w14:paraId="155ABA78" w14:textId="77777777" w:rsidR="00B47E51" w:rsidRDefault="00B47E51" w:rsidP="00CC71FF">
      <w:pPr>
        <w:tabs>
          <w:tab w:val="num" w:pos="0"/>
        </w:tabs>
        <w:rPr>
          <w:b/>
        </w:rPr>
      </w:pPr>
      <w:r>
        <w:rPr>
          <w:b/>
        </w:rPr>
        <w:t>[Address]</w:t>
      </w:r>
    </w:p>
    <w:p w14:paraId="54B044BD" w14:textId="77777777" w:rsidR="00B47E51" w:rsidRDefault="00B47E51" w:rsidP="00CC71FF">
      <w:pPr>
        <w:tabs>
          <w:tab w:val="num" w:pos="0"/>
        </w:tabs>
        <w:rPr>
          <w:b/>
        </w:rPr>
      </w:pPr>
    </w:p>
    <w:p w14:paraId="0949FAE1" w14:textId="77777777" w:rsidR="00B47E51" w:rsidRDefault="00B47E51" w:rsidP="00CC71FF">
      <w:pPr>
        <w:tabs>
          <w:tab w:val="num" w:pos="0"/>
        </w:tabs>
        <w:rPr>
          <w:b/>
        </w:rPr>
      </w:pPr>
      <w:r>
        <w:rPr>
          <w:b/>
        </w:rPr>
        <w:t>[Fax number]</w:t>
      </w:r>
    </w:p>
    <w:p w14:paraId="762A32A5" w14:textId="77777777" w:rsidR="00B47E51" w:rsidRDefault="00B47E51" w:rsidP="00CC71FF">
      <w:pPr>
        <w:tabs>
          <w:tab w:val="num" w:pos="0"/>
        </w:tabs>
        <w:rPr>
          <w:b/>
        </w:rPr>
      </w:pPr>
    </w:p>
    <w:p w14:paraId="4BE5EAE3" w14:textId="77777777" w:rsidR="00B47E51" w:rsidRPr="004147F3" w:rsidRDefault="00B47E51" w:rsidP="00CC71FF">
      <w:pPr>
        <w:tabs>
          <w:tab w:val="num" w:pos="0"/>
        </w:tabs>
        <w:rPr>
          <w:b/>
        </w:rPr>
      </w:pPr>
      <w:r>
        <w:rPr>
          <w:b/>
        </w:rPr>
        <w:t>[E-mail address]</w:t>
      </w:r>
    </w:p>
    <w:p w14:paraId="4E70E58C" w14:textId="77777777" w:rsidR="00394F48" w:rsidRPr="004147F3" w:rsidRDefault="00394F48" w:rsidP="00296D8B">
      <w:pPr>
        <w:jc w:val="center"/>
        <w:sectPr w:rsidR="00394F48" w:rsidRPr="004147F3" w:rsidSect="00296D8B">
          <w:pgSz w:w="12240" w:h="15840"/>
          <w:pgMar w:top="1440" w:right="1800" w:bottom="1440" w:left="1800" w:header="720" w:footer="720" w:gutter="0"/>
          <w:pgNumType w:fmt="lowerRoman"/>
          <w:cols w:space="720"/>
          <w:docGrid w:linePitch="360"/>
        </w:sectPr>
      </w:pPr>
    </w:p>
    <w:p w14:paraId="5C2318F4" w14:textId="77777777" w:rsidR="007057E0" w:rsidRPr="00834732" w:rsidRDefault="007057E0" w:rsidP="00834732">
      <w:pPr>
        <w:pStyle w:val="GridTable31"/>
        <w:jc w:val="center"/>
        <w:rPr>
          <w:rFonts w:ascii="Times New Roman" w:hAnsi="Times New Roman"/>
          <w:b/>
          <w:color w:val="auto"/>
        </w:rPr>
      </w:pPr>
      <w:r w:rsidRPr="00834732">
        <w:rPr>
          <w:rFonts w:ascii="Times New Roman" w:hAnsi="Times New Roman"/>
          <w:b/>
          <w:color w:val="auto"/>
        </w:rPr>
        <w:t>Table of Contents</w:t>
      </w:r>
    </w:p>
    <w:p w14:paraId="21B0A61B" w14:textId="082648E8" w:rsidR="007057E0" w:rsidRDefault="007057E0">
      <w:bookmarkStart w:id="28" w:name="_Toc433790840"/>
      <w:bookmarkStart w:id="29" w:name="_Toc202353326"/>
    </w:p>
    <w:bookmarkEnd w:id="29" w:displacedByCustomXml="next"/>
    <w:bookmarkEnd w:id="28" w:displacedByCustomXml="next"/>
    <w:sdt>
      <w:sdtPr>
        <w:rPr>
          <w:rFonts w:ascii="Times New Roman" w:hAnsi="Times New Roman"/>
          <w:b w:val="0"/>
          <w:bCs w:val="0"/>
          <w:caps w:val="0"/>
          <w:noProof w:val="0"/>
          <w:sz w:val="24"/>
          <w:szCs w:val="24"/>
        </w:rPr>
        <w:id w:val="2016718677"/>
        <w:docPartObj>
          <w:docPartGallery w:val="Table of Contents"/>
          <w:docPartUnique/>
        </w:docPartObj>
      </w:sdtPr>
      <w:sdtEndPr/>
      <w:sdtContent>
        <w:p w14:paraId="5E1BEB76" w14:textId="0E18BDB5" w:rsidR="00B66AD9" w:rsidRDefault="003A14FB" w:rsidP="00317FEB">
          <w:pPr>
            <w:pStyle w:val="TOC1"/>
            <w:rPr>
              <w:rFonts w:eastAsiaTheme="minorEastAsia" w:cstheme="minorBidi"/>
            </w:rPr>
          </w:pPr>
          <w:r>
            <w:rPr>
              <w:rFonts w:asciiTheme="majorHAnsi" w:eastAsiaTheme="majorEastAsia" w:hAnsiTheme="majorHAnsi" w:cstheme="majorBidi"/>
              <w:noProof w:val="0"/>
              <w:color w:val="365F91" w:themeColor="accent1" w:themeShade="BF"/>
              <w:sz w:val="28"/>
              <w:szCs w:val="28"/>
            </w:rPr>
            <w:fldChar w:fldCharType="begin"/>
          </w:r>
          <w:r>
            <w:instrText xml:space="preserve"> TOC \o "1-3" \h \z \u </w:instrText>
          </w:r>
          <w:r>
            <w:rPr>
              <w:rFonts w:asciiTheme="majorHAnsi" w:eastAsiaTheme="majorEastAsia" w:hAnsiTheme="majorHAnsi" w:cstheme="majorBidi"/>
              <w:noProof w:val="0"/>
              <w:color w:val="365F91" w:themeColor="accent1" w:themeShade="BF"/>
              <w:sz w:val="28"/>
              <w:szCs w:val="28"/>
            </w:rPr>
            <w:fldChar w:fldCharType="separate"/>
          </w:r>
          <w:hyperlink w:anchor="_Toc37498947" w:history="1">
            <w:r w:rsidR="00B66AD9" w:rsidRPr="00F861AD">
              <w:rPr>
                <w:rStyle w:val="Hyperlink"/>
                <w:rFonts w:ascii="Times New Roman Bold" w:hAnsi="Times New Roman Bold"/>
              </w:rPr>
              <w:t>Section I.</w:t>
            </w:r>
            <w:r w:rsidR="007E1307">
              <w:rPr>
                <w:rStyle w:val="Hyperlink"/>
                <w:rFonts w:ascii="Times New Roman Bold" w:hAnsi="Times New Roman Bold"/>
              </w:rPr>
              <w:t xml:space="preserve"> </w:t>
            </w:r>
            <w:r w:rsidR="003B4816">
              <w:rPr>
                <w:rStyle w:val="Hyperlink"/>
                <w:rFonts w:ascii="Times New Roman Bold" w:hAnsi="Times New Roman Bold"/>
              </w:rPr>
              <w:t xml:space="preserve"> </w:t>
            </w:r>
            <w:r w:rsidR="00B66AD9" w:rsidRPr="00F861AD">
              <w:rPr>
                <w:rStyle w:val="Hyperlink"/>
              </w:rPr>
              <w:t>Instructions to Bidders</w:t>
            </w:r>
            <w:r w:rsidR="00B66AD9">
              <w:rPr>
                <w:webHidden/>
              </w:rPr>
              <w:tab/>
            </w:r>
            <w:r w:rsidR="00B66AD9">
              <w:rPr>
                <w:webHidden/>
              </w:rPr>
              <w:fldChar w:fldCharType="begin"/>
            </w:r>
            <w:r w:rsidR="00B66AD9">
              <w:rPr>
                <w:webHidden/>
              </w:rPr>
              <w:instrText xml:space="preserve"> PAGEREF _Toc37498947 \h </w:instrText>
            </w:r>
            <w:r w:rsidR="00B66AD9">
              <w:rPr>
                <w:webHidden/>
              </w:rPr>
            </w:r>
            <w:r w:rsidR="00B66AD9">
              <w:rPr>
                <w:webHidden/>
              </w:rPr>
              <w:fldChar w:fldCharType="separate"/>
            </w:r>
            <w:r w:rsidR="0039338C">
              <w:rPr>
                <w:webHidden/>
              </w:rPr>
              <w:t>2</w:t>
            </w:r>
            <w:r w:rsidR="00B66AD9">
              <w:rPr>
                <w:webHidden/>
              </w:rPr>
              <w:fldChar w:fldCharType="end"/>
            </w:r>
          </w:hyperlink>
        </w:p>
        <w:p w14:paraId="7024E4B5" w14:textId="3C27BA56" w:rsidR="00B66AD9" w:rsidRDefault="006F0169" w:rsidP="00643892">
          <w:pPr>
            <w:pStyle w:val="TOC1"/>
            <w:rPr>
              <w:rFonts w:eastAsiaTheme="minorEastAsia" w:cstheme="minorBidi"/>
            </w:rPr>
          </w:pPr>
          <w:hyperlink w:anchor="_Toc37498948" w:history="1">
            <w:r w:rsidR="00B66AD9" w:rsidRPr="00F861AD">
              <w:rPr>
                <w:rStyle w:val="Hyperlink"/>
              </w:rPr>
              <w:t>A.</w:t>
            </w:r>
            <w:r w:rsidR="00B66AD9">
              <w:rPr>
                <w:rFonts w:eastAsiaTheme="minorEastAsia" w:cstheme="minorBidi"/>
              </w:rPr>
              <w:tab/>
            </w:r>
            <w:r w:rsidR="00B66AD9" w:rsidRPr="00F861AD">
              <w:rPr>
                <w:rStyle w:val="Hyperlink"/>
              </w:rPr>
              <w:t>General</w:t>
            </w:r>
            <w:r w:rsidR="00B66AD9">
              <w:rPr>
                <w:webHidden/>
              </w:rPr>
              <w:tab/>
            </w:r>
            <w:r w:rsidR="00B66AD9">
              <w:rPr>
                <w:webHidden/>
              </w:rPr>
              <w:fldChar w:fldCharType="begin"/>
            </w:r>
            <w:r w:rsidR="00B66AD9">
              <w:rPr>
                <w:webHidden/>
              </w:rPr>
              <w:instrText xml:space="preserve"> PAGEREF _Toc37498948 \h </w:instrText>
            </w:r>
            <w:r w:rsidR="00B66AD9">
              <w:rPr>
                <w:webHidden/>
              </w:rPr>
            </w:r>
            <w:r w:rsidR="00B66AD9">
              <w:rPr>
                <w:webHidden/>
              </w:rPr>
              <w:fldChar w:fldCharType="separate"/>
            </w:r>
            <w:r w:rsidR="0039338C">
              <w:rPr>
                <w:webHidden/>
              </w:rPr>
              <w:t>2</w:t>
            </w:r>
            <w:r w:rsidR="00B66AD9">
              <w:rPr>
                <w:webHidden/>
              </w:rPr>
              <w:fldChar w:fldCharType="end"/>
            </w:r>
          </w:hyperlink>
        </w:p>
        <w:p w14:paraId="5266E199" w14:textId="198D9ABA" w:rsidR="00B66AD9" w:rsidRDefault="006F0169">
          <w:pPr>
            <w:pStyle w:val="TOC3"/>
            <w:tabs>
              <w:tab w:val="left" w:pos="390"/>
              <w:tab w:val="right" w:leader="dot" w:pos="8630"/>
            </w:tabs>
            <w:rPr>
              <w:rFonts w:eastAsiaTheme="minorEastAsia" w:cstheme="minorBidi"/>
              <w:smallCaps w:val="0"/>
              <w:noProof/>
            </w:rPr>
          </w:pPr>
          <w:hyperlink w:anchor="_Toc37498949" w:history="1">
            <w:r w:rsidR="00B66AD9" w:rsidRPr="00F861AD">
              <w:rPr>
                <w:rStyle w:val="Hyperlink"/>
                <w:b/>
                <w:noProof/>
              </w:rPr>
              <w:t>1.</w:t>
            </w:r>
            <w:r w:rsidR="00B66AD9">
              <w:rPr>
                <w:rFonts w:eastAsiaTheme="minorEastAsia" w:cstheme="minorBidi"/>
                <w:smallCaps w:val="0"/>
                <w:noProof/>
              </w:rPr>
              <w:tab/>
            </w:r>
            <w:r w:rsidR="00B66AD9" w:rsidRPr="00F861AD">
              <w:rPr>
                <w:rStyle w:val="Hyperlink"/>
                <w:b/>
                <w:noProof/>
              </w:rPr>
              <w:t>Scope of Bid</w:t>
            </w:r>
            <w:r w:rsidR="00B66AD9">
              <w:rPr>
                <w:noProof/>
                <w:webHidden/>
              </w:rPr>
              <w:tab/>
            </w:r>
            <w:r w:rsidR="00B66AD9">
              <w:rPr>
                <w:noProof/>
                <w:webHidden/>
              </w:rPr>
              <w:fldChar w:fldCharType="begin"/>
            </w:r>
            <w:r w:rsidR="00B66AD9">
              <w:rPr>
                <w:noProof/>
                <w:webHidden/>
              </w:rPr>
              <w:instrText xml:space="preserve"> PAGEREF _Toc37498949 \h </w:instrText>
            </w:r>
            <w:r w:rsidR="00B66AD9">
              <w:rPr>
                <w:noProof/>
                <w:webHidden/>
              </w:rPr>
            </w:r>
            <w:r w:rsidR="00B66AD9">
              <w:rPr>
                <w:noProof/>
                <w:webHidden/>
              </w:rPr>
              <w:fldChar w:fldCharType="separate"/>
            </w:r>
            <w:r w:rsidR="0039338C">
              <w:rPr>
                <w:noProof/>
                <w:webHidden/>
              </w:rPr>
              <w:t>4</w:t>
            </w:r>
            <w:r w:rsidR="00B66AD9">
              <w:rPr>
                <w:noProof/>
                <w:webHidden/>
              </w:rPr>
              <w:fldChar w:fldCharType="end"/>
            </w:r>
          </w:hyperlink>
        </w:p>
        <w:p w14:paraId="4FE98F83" w14:textId="031E6543" w:rsidR="00B66AD9" w:rsidRDefault="006F0169">
          <w:pPr>
            <w:pStyle w:val="TOC3"/>
            <w:tabs>
              <w:tab w:val="left" w:pos="390"/>
              <w:tab w:val="right" w:leader="dot" w:pos="8630"/>
            </w:tabs>
            <w:rPr>
              <w:rFonts w:eastAsiaTheme="minorEastAsia" w:cstheme="minorBidi"/>
              <w:smallCaps w:val="0"/>
              <w:noProof/>
            </w:rPr>
          </w:pPr>
          <w:hyperlink w:anchor="_Toc37498950" w:history="1">
            <w:r w:rsidR="00B66AD9" w:rsidRPr="00F861AD">
              <w:rPr>
                <w:rStyle w:val="Hyperlink"/>
                <w:b/>
                <w:noProof/>
              </w:rPr>
              <w:t>2.</w:t>
            </w:r>
            <w:r w:rsidR="00B66AD9">
              <w:rPr>
                <w:rFonts w:eastAsiaTheme="minorEastAsia" w:cstheme="minorBidi"/>
                <w:smallCaps w:val="0"/>
                <w:noProof/>
              </w:rPr>
              <w:tab/>
            </w:r>
            <w:r w:rsidR="00B66AD9" w:rsidRPr="00F861AD">
              <w:rPr>
                <w:rStyle w:val="Hyperlink"/>
                <w:b/>
                <w:noProof/>
              </w:rPr>
              <w:t>Source of Funds</w:t>
            </w:r>
            <w:r w:rsidR="00B66AD9">
              <w:rPr>
                <w:noProof/>
                <w:webHidden/>
              </w:rPr>
              <w:tab/>
            </w:r>
            <w:r w:rsidR="00B66AD9">
              <w:rPr>
                <w:noProof/>
                <w:webHidden/>
              </w:rPr>
              <w:fldChar w:fldCharType="begin"/>
            </w:r>
            <w:r w:rsidR="00B66AD9">
              <w:rPr>
                <w:noProof/>
                <w:webHidden/>
              </w:rPr>
              <w:instrText xml:space="preserve"> PAGEREF _Toc37498950 \h </w:instrText>
            </w:r>
            <w:r w:rsidR="00B66AD9">
              <w:rPr>
                <w:noProof/>
                <w:webHidden/>
              </w:rPr>
            </w:r>
            <w:r w:rsidR="00B66AD9">
              <w:rPr>
                <w:noProof/>
                <w:webHidden/>
              </w:rPr>
              <w:fldChar w:fldCharType="separate"/>
            </w:r>
            <w:r w:rsidR="0039338C">
              <w:rPr>
                <w:noProof/>
                <w:webHidden/>
              </w:rPr>
              <w:t>5</w:t>
            </w:r>
            <w:r w:rsidR="00B66AD9">
              <w:rPr>
                <w:noProof/>
                <w:webHidden/>
              </w:rPr>
              <w:fldChar w:fldCharType="end"/>
            </w:r>
          </w:hyperlink>
        </w:p>
        <w:p w14:paraId="4E3361C4" w14:textId="12976655" w:rsidR="00B66AD9" w:rsidRDefault="006F0169">
          <w:pPr>
            <w:pStyle w:val="TOC3"/>
            <w:tabs>
              <w:tab w:val="left" w:pos="390"/>
              <w:tab w:val="right" w:leader="dot" w:pos="8630"/>
            </w:tabs>
            <w:rPr>
              <w:rFonts w:eastAsiaTheme="minorEastAsia" w:cstheme="minorBidi"/>
              <w:smallCaps w:val="0"/>
              <w:noProof/>
            </w:rPr>
          </w:pPr>
          <w:hyperlink w:anchor="_Toc37498951" w:history="1">
            <w:r w:rsidR="00B66AD9" w:rsidRPr="00F861AD">
              <w:rPr>
                <w:rStyle w:val="Hyperlink"/>
                <w:b/>
                <w:noProof/>
              </w:rPr>
              <w:t>3.</w:t>
            </w:r>
            <w:r w:rsidR="00B66AD9">
              <w:rPr>
                <w:rFonts w:eastAsiaTheme="minorEastAsia" w:cstheme="minorBidi"/>
                <w:smallCaps w:val="0"/>
                <w:noProof/>
              </w:rPr>
              <w:tab/>
            </w:r>
            <w:r w:rsidR="00B66AD9" w:rsidRPr="00F861AD">
              <w:rPr>
                <w:rStyle w:val="Hyperlink"/>
                <w:b/>
                <w:noProof/>
              </w:rPr>
              <w:t>Corruption and Fraud</w:t>
            </w:r>
            <w:r w:rsidR="00B66AD9">
              <w:rPr>
                <w:noProof/>
                <w:webHidden/>
              </w:rPr>
              <w:tab/>
            </w:r>
            <w:r w:rsidR="00B66AD9">
              <w:rPr>
                <w:noProof/>
                <w:webHidden/>
              </w:rPr>
              <w:fldChar w:fldCharType="begin"/>
            </w:r>
            <w:r w:rsidR="00B66AD9">
              <w:rPr>
                <w:noProof/>
                <w:webHidden/>
              </w:rPr>
              <w:instrText xml:space="preserve"> PAGEREF _Toc37498951 \h </w:instrText>
            </w:r>
            <w:r w:rsidR="00B66AD9">
              <w:rPr>
                <w:noProof/>
                <w:webHidden/>
              </w:rPr>
            </w:r>
            <w:r w:rsidR="00B66AD9">
              <w:rPr>
                <w:noProof/>
                <w:webHidden/>
              </w:rPr>
              <w:fldChar w:fldCharType="separate"/>
            </w:r>
            <w:r w:rsidR="0039338C">
              <w:rPr>
                <w:noProof/>
                <w:webHidden/>
              </w:rPr>
              <w:t>5</w:t>
            </w:r>
            <w:r w:rsidR="00B66AD9">
              <w:rPr>
                <w:noProof/>
                <w:webHidden/>
              </w:rPr>
              <w:fldChar w:fldCharType="end"/>
            </w:r>
          </w:hyperlink>
        </w:p>
        <w:p w14:paraId="243A797E" w14:textId="367DD431" w:rsidR="00B66AD9" w:rsidRDefault="006F0169">
          <w:pPr>
            <w:pStyle w:val="TOC3"/>
            <w:tabs>
              <w:tab w:val="left" w:pos="390"/>
              <w:tab w:val="right" w:leader="dot" w:pos="8630"/>
            </w:tabs>
            <w:rPr>
              <w:rFonts w:eastAsiaTheme="minorEastAsia" w:cstheme="minorBidi"/>
              <w:smallCaps w:val="0"/>
              <w:noProof/>
            </w:rPr>
          </w:pPr>
          <w:hyperlink w:anchor="_Toc37498952" w:history="1">
            <w:r w:rsidR="00B66AD9" w:rsidRPr="00F861AD">
              <w:rPr>
                <w:rStyle w:val="Hyperlink"/>
                <w:b/>
                <w:noProof/>
              </w:rPr>
              <w:t>4.</w:t>
            </w:r>
            <w:r w:rsidR="00B66AD9">
              <w:rPr>
                <w:rFonts w:eastAsiaTheme="minorEastAsia" w:cstheme="minorBidi"/>
                <w:smallCaps w:val="0"/>
                <w:noProof/>
              </w:rPr>
              <w:tab/>
            </w:r>
            <w:r w:rsidR="00B66AD9" w:rsidRPr="00F861AD">
              <w:rPr>
                <w:rStyle w:val="Hyperlink"/>
                <w:b/>
                <w:noProof/>
              </w:rPr>
              <w:t>Environmental and Social Requirements</w:t>
            </w:r>
            <w:r w:rsidR="00B66AD9">
              <w:rPr>
                <w:noProof/>
                <w:webHidden/>
              </w:rPr>
              <w:tab/>
            </w:r>
            <w:r w:rsidR="00B66AD9">
              <w:rPr>
                <w:noProof/>
                <w:webHidden/>
              </w:rPr>
              <w:fldChar w:fldCharType="begin"/>
            </w:r>
            <w:r w:rsidR="00B66AD9">
              <w:rPr>
                <w:noProof/>
                <w:webHidden/>
              </w:rPr>
              <w:instrText xml:space="preserve"> PAGEREF _Toc37498952 \h </w:instrText>
            </w:r>
            <w:r w:rsidR="00B66AD9">
              <w:rPr>
                <w:noProof/>
                <w:webHidden/>
              </w:rPr>
            </w:r>
            <w:r w:rsidR="00B66AD9">
              <w:rPr>
                <w:noProof/>
                <w:webHidden/>
              </w:rPr>
              <w:fldChar w:fldCharType="separate"/>
            </w:r>
            <w:r w:rsidR="0039338C">
              <w:rPr>
                <w:noProof/>
                <w:webHidden/>
              </w:rPr>
              <w:t>8</w:t>
            </w:r>
            <w:r w:rsidR="00B66AD9">
              <w:rPr>
                <w:noProof/>
                <w:webHidden/>
              </w:rPr>
              <w:fldChar w:fldCharType="end"/>
            </w:r>
          </w:hyperlink>
        </w:p>
        <w:p w14:paraId="72538FB7" w14:textId="4AEE27CD"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3" w:history="1">
            <w:r w:rsidR="00B66AD9" w:rsidRPr="00F861AD">
              <w:rPr>
                <w:rStyle w:val="Hyperlink"/>
                <w:b/>
                <w:noProof/>
              </w:rPr>
              <w:t>Trafficking in Persons</w:t>
            </w:r>
            <w:r w:rsidR="00B66AD9">
              <w:rPr>
                <w:noProof/>
                <w:webHidden/>
              </w:rPr>
              <w:tab/>
            </w:r>
            <w:r w:rsidR="00B66AD9">
              <w:rPr>
                <w:noProof/>
                <w:webHidden/>
              </w:rPr>
              <w:fldChar w:fldCharType="begin"/>
            </w:r>
            <w:r w:rsidR="00B66AD9">
              <w:rPr>
                <w:noProof/>
                <w:webHidden/>
              </w:rPr>
              <w:instrText xml:space="preserve"> PAGEREF _Toc37498953 \h </w:instrText>
            </w:r>
            <w:r w:rsidR="00B66AD9">
              <w:rPr>
                <w:noProof/>
                <w:webHidden/>
              </w:rPr>
            </w:r>
            <w:r w:rsidR="00B66AD9">
              <w:rPr>
                <w:noProof/>
                <w:webHidden/>
              </w:rPr>
              <w:fldChar w:fldCharType="separate"/>
            </w:r>
            <w:r w:rsidR="0039338C">
              <w:rPr>
                <w:noProof/>
                <w:webHidden/>
              </w:rPr>
              <w:t>8</w:t>
            </w:r>
            <w:r w:rsidR="00B66AD9">
              <w:rPr>
                <w:noProof/>
                <w:webHidden/>
              </w:rPr>
              <w:fldChar w:fldCharType="end"/>
            </w:r>
          </w:hyperlink>
        </w:p>
        <w:p w14:paraId="0ABD617C" w14:textId="33F8A55F"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4" w:history="1">
            <w:r w:rsidR="00B66AD9" w:rsidRPr="00F861AD">
              <w:rPr>
                <w:rStyle w:val="Hyperlink"/>
                <w:b/>
                <w:noProof/>
              </w:rPr>
              <w:t>MCC Environmental Guidelines and IFC Performance Standards</w:t>
            </w:r>
            <w:r w:rsidR="00B66AD9">
              <w:rPr>
                <w:noProof/>
                <w:webHidden/>
              </w:rPr>
              <w:tab/>
            </w:r>
            <w:r w:rsidR="00B66AD9">
              <w:rPr>
                <w:noProof/>
                <w:webHidden/>
              </w:rPr>
              <w:fldChar w:fldCharType="begin"/>
            </w:r>
            <w:r w:rsidR="00B66AD9">
              <w:rPr>
                <w:noProof/>
                <w:webHidden/>
              </w:rPr>
              <w:instrText xml:space="preserve"> PAGEREF _Toc37498954 \h </w:instrText>
            </w:r>
            <w:r w:rsidR="00B66AD9">
              <w:rPr>
                <w:noProof/>
                <w:webHidden/>
              </w:rPr>
            </w:r>
            <w:r w:rsidR="00B66AD9">
              <w:rPr>
                <w:noProof/>
                <w:webHidden/>
              </w:rPr>
              <w:fldChar w:fldCharType="separate"/>
            </w:r>
            <w:r w:rsidR="0039338C">
              <w:rPr>
                <w:noProof/>
                <w:webHidden/>
              </w:rPr>
              <w:t>8</w:t>
            </w:r>
            <w:r w:rsidR="00B66AD9">
              <w:rPr>
                <w:noProof/>
                <w:webHidden/>
              </w:rPr>
              <w:fldChar w:fldCharType="end"/>
            </w:r>
          </w:hyperlink>
        </w:p>
        <w:p w14:paraId="1E518B38" w14:textId="72B8EAF4" w:rsidR="00B66AD9" w:rsidRDefault="006F0169">
          <w:pPr>
            <w:pStyle w:val="TOC3"/>
            <w:tabs>
              <w:tab w:val="left" w:pos="390"/>
              <w:tab w:val="right" w:leader="dot" w:pos="8630"/>
            </w:tabs>
            <w:rPr>
              <w:rFonts w:eastAsiaTheme="minorEastAsia" w:cstheme="minorBidi"/>
              <w:smallCaps w:val="0"/>
              <w:noProof/>
            </w:rPr>
          </w:pPr>
          <w:hyperlink w:anchor="_Toc37498955" w:history="1">
            <w:r w:rsidR="00B66AD9" w:rsidRPr="00F861AD">
              <w:rPr>
                <w:rStyle w:val="Hyperlink"/>
                <w:b/>
                <w:noProof/>
              </w:rPr>
              <w:t>5.</w:t>
            </w:r>
            <w:r w:rsidR="00B66AD9">
              <w:rPr>
                <w:rFonts w:eastAsiaTheme="minorEastAsia" w:cstheme="minorBidi"/>
                <w:smallCaps w:val="0"/>
                <w:noProof/>
              </w:rPr>
              <w:tab/>
            </w:r>
            <w:r w:rsidR="00B66AD9" w:rsidRPr="00F861AD">
              <w:rPr>
                <w:rStyle w:val="Hyperlink"/>
                <w:b/>
                <w:noProof/>
              </w:rPr>
              <w:t>Bidders’ Qualification and Eligibility</w:t>
            </w:r>
            <w:r w:rsidR="00B66AD9">
              <w:rPr>
                <w:noProof/>
                <w:webHidden/>
              </w:rPr>
              <w:tab/>
            </w:r>
            <w:r w:rsidR="00B66AD9">
              <w:rPr>
                <w:noProof/>
                <w:webHidden/>
              </w:rPr>
              <w:fldChar w:fldCharType="begin"/>
            </w:r>
            <w:r w:rsidR="00B66AD9">
              <w:rPr>
                <w:noProof/>
                <w:webHidden/>
              </w:rPr>
              <w:instrText xml:space="preserve"> PAGEREF _Toc37498955 \h </w:instrText>
            </w:r>
            <w:r w:rsidR="00B66AD9">
              <w:rPr>
                <w:noProof/>
                <w:webHidden/>
              </w:rPr>
            </w:r>
            <w:r w:rsidR="00B66AD9">
              <w:rPr>
                <w:noProof/>
                <w:webHidden/>
              </w:rPr>
              <w:fldChar w:fldCharType="separate"/>
            </w:r>
            <w:r w:rsidR="0039338C">
              <w:rPr>
                <w:noProof/>
                <w:webHidden/>
              </w:rPr>
              <w:t>9</w:t>
            </w:r>
            <w:r w:rsidR="00B66AD9">
              <w:rPr>
                <w:noProof/>
                <w:webHidden/>
              </w:rPr>
              <w:fldChar w:fldCharType="end"/>
            </w:r>
          </w:hyperlink>
        </w:p>
        <w:p w14:paraId="3956AD86" w14:textId="033014DC"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6" w:history="1">
            <w:r w:rsidR="00B66AD9" w:rsidRPr="00F861AD">
              <w:rPr>
                <w:rStyle w:val="Hyperlink"/>
                <w:b/>
                <w:noProof/>
              </w:rPr>
              <w:t>Joint Venture or Association; Subcontractors</w:t>
            </w:r>
            <w:r w:rsidR="00B66AD9">
              <w:rPr>
                <w:noProof/>
                <w:webHidden/>
              </w:rPr>
              <w:tab/>
            </w:r>
            <w:r w:rsidR="00B66AD9">
              <w:rPr>
                <w:noProof/>
                <w:webHidden/>
              </w:rPr>
              <w:fldChar w:fldCharType="begin"/>
            </w:r>
            <w:r w:rsidR="00B66AD9">
              <w:rPr>
                <w:noProof/>
                <w:webHidden/>
              </w:rPr>
              <w:instrText xml:space="preserve"> PAGEREF _Toc37498956 \h </w:instrText>
            </w:r>
            <w:r w:rsidR="00B66AD9">
              <w:rPr>
                <w:noProof/>
                <w:webHidden/>
              </w:rPr>
            </w:r>
            <w:r w:rsidR="00B66AD9">
              <w:rPr>
                <w:noProof/>
                <w:webHidden/>
              </w:rPr>
              <w:fldChar w:fldCharType="separate"/>
            </w:r>
            <w:r w:rsidR="0039338C">
              <w:rPr>
                <w:noProof/>
                <w:webHidden/>
              </w:rPr>
              <w:t>9</w:t>
            </w:r>
            <w:r w:rsidR="00B66AD9">
              <w:rPr>
                <w:noProof/>
                <w:webHidden/>
              </w:rPr>
              <w:fldChar w:fldCharType="end"/>
            </w:r>
          </w:hyperlink>
        </w:p>
        <w:p w14:paraId="4D4BC0C6" w14:textId="2F50B9F1"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7" w:history="1">
            <w:r w:rsidR="00B66AD9" w:rsidRPr="00F861AD">
              <w:rPr>
                <w:rStyle w:val="Hyperlink"/>
                <w:b/>
                <w:noProof/>
              </w:rPr>
              <w:t>Conflict of Interest</w:t>
            </w:r>
            <w:r w:rsidR="00B66AD9">
              <w:rPr>
                <w:noProof/>
                <w:webHidden/>
              </w:rPr>
              <w:tab/>
            </w:r>
            <w:r w:rsidR="00B66AD9">
              <w:rPr>
                <w:noProof/>
                <w:webHidden/>
              </w:rPr>
              <w:fldChar w:fldCharType="begin"/>
            </w:r>
            <w:r w:rsidR="00B66AD9">
              <w:rPr>
                <w:noProof/>
                <w:webHidden/>
              </w:rPr>
              <w:instrText xml:space="preserve"> PAGEREF _Toc37498957 \h </w:instrText>
            </w:r>
            <w:r w:rsidR="00B66AD9">
              <w:rPr>
                <w:noProof/>
                <w:webHidden/>
              </w:rPr>
            </w:r>
            <w:r w:rsidR="00B66AD9">
              <w:rPr>
                <w:noProof/>
                <w:webHidden/>
              </w:rPr>
              <w:fldChar w:fldCharType="separate"/>
            </w:r>
            <w:r w:rsidR="0039338C">
              <w:rPr>
                <w:noProof/>
                <w:webHidden/>
              </w:rPr>
              <w:t>10</w:t>
            </w:r>
            <w:r w:rsidR="00B66AD9">
              <w:rPr>
                <w:noProof/>
                <w:webHidden/>
              </w:rPr>
              <w:fldChar w:fldCharType="end"/>
            </w:r>
          </w:hyperlink>
        </w:p>
        <w:p w14:paraId="6E2F56A0" w14:textId="0765FFEB"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8" w:history="1">
            <w:r w:rsidR="00B66AD9" w:rsidRPr="00F861AD">
              <w:rPr>
                <w:rStyle w:val="Hyperlink"/>
                <w:b/>
                <w:noProof/>
              </w:rPr>
              <w:t>Government-Owned Entities</w:t>
            </w:r>
            <w:r w:rsidR="00B66AD9">
              <w:rPr>
                <w:noProof/>
                <w:webHidden/>
              </w:rPr>
              <w:tab/>
            </w:r>
            <w:r w:rsidR="00B66AD9">
              <w:rPr>
                <w:noProof/>
                <w:webHidden/>
              </w:rPr>
              <w:fldChar w:fldCharType="begin"/>
            </w:r>
            <w:r w:rsidR="00B66AD9">
              <w:rPr>
                <w:noProof/>
                <w:webHidden/>
              </w:rPr>
              <w:instrText xml:space="preserve"> PAGEREF _Toc37498958 \h </w:instrText>
            </w:r>
            <w:r w:rsidR="00B66AD9">
              <w:rPr>
                <w:noProof/>
                <w:webHidden/>
              </w:rPr>
            </w:r>
            <w:r w:rsidR="00B66AD9">
              <w:rPr>
                <w:noProof/>
                <w:webHidden/>
              </w:rPr>
              <w:fldChar w:fldCharType="separate"/>
            </w:r>
            <w:r w:rsidR="0039338C">
              <w:rPr>
                <w:noProof/>
                <w:webHidden/>
              </w:rPr>
              <w:t>11</w:t>
            </w:r>
            <w:r w:rsidR="00B66AD9">
              <w:rPr>
                <w:noProof/>
                <w:webHidden/>
              </w:rPr>
              <w:fldChar w:fldCharType="end"/>
            </w:r>
          </w:hyperlink>
        </w:p>
        <w:p w14:paraId="291B2B24" w14:textId="736AA95E"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59" w:history="1">
            <w:r w:rsidR="00B66AD9" w:rsidRPr="00F861AD">
              <w:rPr>
                <w:rStyle w:val="Hyperlink"/>
                <w:b/>
                <w:noProof/>
              </w:rPr>
              <w:t>Ineligibility and Debarment</w:t>
            </w:r>
            <w:r w:rsidR="00B66AD9">
              <w:rPr>
                <w:noProof/>
                <w:webHidden/>
              </w:rPr>
              <w:tab/>
            </w:r>
            <w:r w:rsidR="00B66AD9">
              <w:rPr>
                <w:noProof/>
                <w:webHidden/>
              </w:rPr>
              <w:fldChar w:fldCharType="begin"/>
            </w:r>
            <w:r w:rsidR="00B66AD9">
              <w:rPr>
                <w:noProof/>
                <w:webHidden/>
              </w:rPr>
              <w:instrText xml:space="preserve"> PAGEREF _Toc37498959 \h </w:instrText>
            </w:r>
            <w:r w:rsidR="00B66AD9">
              <w:rPr>
                <w:noProof/>
                <w:webHidden/>
              </w:rPr>
            </w:r>
            <w:r w:rsidR="00B66AD9">
              <w:rPr>
                <w:noProof/>
                <w:webHidden/>
              </w:rPr>
              <w:fldChar w:fldCharType="separate"/>
            </w:r>
            <w:r w:rsidR="0039338C">
              <w:rPr>
                <w:noProof/>
                <w:webHidden/>
              </w:rPr>
              <w:t>11</w:t>
            </w:r>
            <w:r w:rsidR="00B66AD9">
              <w:rPr>
                <w:noProof/>
                <w:webHidden/>
              </w:rPr>
              <w:fldChar w:fldCharType="end"/>
            </w:r>
          </w:hyperlink>
        </w:p>
        <w:p w14:paraId="1252D707" w14:textId="6AB6A019"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60" w:history="1">
            <w:r w:rsidR="00B66AD9" w:rsidRPr="00F861AD">
              <w:rPr>
                <w:rStyle w:val="Hyperlink"/>
                <w:b/>
                <w:noProof/>
              </w:rPr>
              <w:t>Evidence of Continued Eligibility</w:t>
            </w:r>
            <w:r w:rsidR="00B66AD9">
              <w:rPr>
                <w:noProof/>
                <w:webHidden/>
              </w:rPr>
              <w:tab/>
            </w:r>
            <w:r w:rsidR="00B66AD9">
              <w:rPr>
                <w:noProof/>
                <w:webHidden/>
              </w:rPr>
              <w:fldChar w:fldCharType="begin"/>
            </w:r>
            <w:r w:rsidR="00B66AD9">
              <w:rPr>
                <w:noProof/>
                <w:webHidden/>
              </w:rPr>
              <w:instrText xml:space="preserve"> PAGEREF _Toc37498960 \h </w:instrText>
            </w:r>
            <w:r w:rsidR="00B66AD9">
              <w:rPr>
                <w:noProof/>
                <w:webHidden/>
              </w:rPr>
            </w:r>
            <w:r w:rsidR="00B66AD9">
              <w:rPr>
                <w:noProof/>
                <w:webHidden/>
              </w:rPr>
              <w:fldChar w:fldCharType="separate"/>
            </w:r>
            <w:r w:rsidR="0039338C">
              <w:rPr>
                <w:noProof/>
                <w:webHidden/>
              </w:rPr>
              <w:t>12</w:t>
            </w:r>
            <w:r w:rsidR="00B66AD9">
              <w:rPr>
                <w:noProof/>
                <w:webHidden/>
              </w:rPr>
              <w:fldChar w:fldCharType="end"/>
            </w:r>
          </w:hyperlink>
        </w:p>
        <w:p w14:paraId="0F0FDDF2" w14:textId="69CE67E8"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8961" w:history="1">
            <w:r w:rsidR="00B66AD9" w:rsidRPr="00F861AD">
              <w:rPr>
                <w:rStyle w:val="Hyperlink"/>
                <w:b/>
                <w:noProof/>
              </w:rPr>
              <w:t>Commissions and Gratuities</w:t>
            </w:r>
            <w:r w:rsidR="00B66AD9">
              <w:rPr>
                <w:noProof/>
                <w:webHidden/>
              </w:rPr>
              <w:tab/>
            </w:r>
            <w:r w:rsidR="00B66AD9">
              <w:rPr>
                <w:noProof/>
                <w:webHidden/>
              </w:rPr>
              <w:fldChar w:fldCharType="begin"/>
            </w:r>
            <w:r w:rsidR="00B66AD9">
              <w:rPr>
                <w:noProof/>
                <w:webHidden/>
              </w:rPr>
              <w:instrText xml:space="preserve"> PAGEREF _Toc37498961 \h </w:instrText>
            </w:r>
            <w:r w:rsidR="00B66AD9">
              <w:rPr>
                <w:noProof/>
                <w:webHidden/>
              </w:rPr>
            </w:r>
            <w:r w:rsidR="00B66AD9">
              <w:rPr>
                <w:noProof/>
                <w:webHidden/>
              </w:rPr>
              <w:fldChar w:fldCharType="separate"/>
            </w:r>
            <w:r w:rsidR="0039338C">
              <w:rPr>
                <w:noProof/>
                <w:webHidden/>
              </w:rPr>
              <w:t>12</w:t>
            </w:r>
            <w:r w:rsidR="00B66AD9">
              <w:rPr>
                <w:noProof/>
                <w:webHidden/>
              </w:rPr>
              <w:fldChar w:fldCharType="end"/>
            </w:r>
          </w:hyperlink>
        </w:p>
        <w:p w14:paraId="6EC23B71" w14:textId="5C55EBA3" w:rsidR="00B66AD9" w:rsidRDefault="006F0169">
          <w:pPr>
            <w:pStyle w:val="TOC3"/>
            <w:tabs>
              <w:tab w:val="left" w:pos="390"/>
              <w:tab w:val="right" w:leader="dot" w:pos="8630"/>
            </w:tabs>
            <w:rPr>
              <w:rFonts w:eastAsiaTheme="minorEastAsia" w:cstheme="minorBidi"/>
              <w:smallCaps w:val="0"/>
              <w:noProof/>
            </w:rPr>
          </w:pPr>
          <w:hyperlink w:anchor="_Toc37498962" w:history="1">
            <w:r w:rsidR="00B66AD9" w:rsidRPr="00F861AD">
              <w:rPr>
                <w:rStyle w:val="Hyperlink"/>
                <w:b/>
                <w:noProof/>
              </w:rPr>
              <w:t>6.</w:t>
            </w:r>
            <w:r w:rsidR="00B66AD9">
              <w:rPr>
                <w:rFonts w:eastAsiaTheme="minorEastAsia" w:cstheme="minorBidi"/>
                <w:smallCaps w:val="0"/>
                <w:noProof/>
              </w:rPr>
              <w:tab/>
            </w:r>
            <w:r w:rsidR="00B66AD9" w:rsidRPr="00F861AD">
              <w:rPr>
                <w:rStyle w:val="Hyperlink"/>
                <w:b/>
                <w:noProof/>
              </w:rPr>
              <w:t>Eligible Goods and Related Services</w:t>
            </w:r>
            <w:r w:rsidR="00B66AD9">
              <w:rPr>
                <w:noProof/>
                <w:webHidden/>
              </w:rPr>
              <w:tab/>
            </w:r>
            <w:r w:rsidR="00B66AD9">
              <w:rPr>
                <w:noProof/>
                <w:webHidden/>
              </w:rPr>
              <w:fldChar w:fldCharType="begin"/>
            </w:r>
            <w:r w:rsidR="00B66AD9">
              <w:rPr>
                <w:noProof/>
                <w:webHidden/>
              </w:rPr>
              <w:instrText xml:space="preserve"> PAGEREF _Toc37498962 \h </w:instrText>
            </w:r>
            <w:r w:rsidR="00B66AD9">
              <w:rPr>
                <w:noProof/>
                <w:webHidden/>
              </w:rPr>
            </w:r>
            <w:r w:rsidR="00B66AD9">
              <w:rPr>
                <w:noProof/>
                <w:webHidden/>
              </w:rPr>
              <w:fldChar w:fldCharType="separate"/>
            </w:r>
            <w:r w:rsidR="0039338C">
              <w:rPr>
                <w:noProof/>
                <w:webHidden/>
              </w:rPr>
              <w:t>13</w:t>
            </w:r>
            <w:r w:rsidR="00B66AD9">
              <w:rPr>
                <w:noProof/>
                <w:webHidden/>
              </w:rPr>
              <w:fldChar w:fldCharType="end"/>
            </w:r>
          </w:hyperlink>
        </w:p>
        <w:p w14:paraId="2C6F5689" w14:textId="45B31AC1" w:rsidR="00B66AD9" w:rsidRDefault="006F0169" w:rsidP="0028403F">
          <w:pPr>
            <w:pStyle w:val="TOC1"/>
            <w:rPr>
              <w:rFonts w:eastAsiaTheme="minorEastAsia" w:cstheme="minorBidi"/>
            </w:rPr>
          </w:pPr>
          <w:hyperlink w:anchor="_Toc37498963" w:history="1">
            <w:r w:rsidR="00B66AD9" w:rsidRPr="00F861AD">
              <w:rPr>
                <w:rStyle w:val="Hyperlink"/>
              </w:rPr>
              <w:t>B.</w:t>
            </w:r>
            <w:r w:rsidR="00B66AD9">
              <w:rPr>
                <w:rFonts w:eastAsiaTheme="minorEastAsia" w:cstheme="minorBidi"/>
              </w:rPr>
              <w:tab/>
            </w:r>
            <w:r w:rsidR="00B66AD9" w:rsidRPr="00F861AD">
              <w:rPr>
                <w:rStyle w:val="Hyperlink"/>
              </w:rPr>
              <w:t>Contents of Bidding Document</w:t>
            </w:r>
            <w:r w:rsidR="00B66AD9">
              <w:rPr>
                <w:webHidden/>
              </w:rPr>
              <w:tab/>
            </w:r>
            <w:r w:rsidR="00B66AD9">
              <w:rPr>
                <w:webHidden/>
              </w:rPr>
              <w:fldChar w:fldCharType="begin"/>
            </w:r>
            <w:r w:rsidR="00B66AD9">
              <w:rPr>
                <w:webHidden/>
              </w:rPr>
              <w:instrText xml:space="preserve"> PAGEREF _Toc37498963 \h </w:instrText>
            </w:r>
            <w:r w:rsidR="00B66AD9">
              <w:rPr>
                <w:webHidden/>
              </w:rPr>
            </w:r>
            <w:r w:rsidR="00B66AD9">
              <w:rPr>
                <w:webHidden/>
              </w:rPr>
              <w:fldChar w:fldCharType="separate"/>
            </w:r>
            <w:r w:rsidR="0039338C">
              <w:rPr>
                <w:webHidden/>
              </w:rPr>
              <w:t>13</w:t>
            </w:r>
            <w:r w:rsidR="00B66AD9">
              <w:rPr>
                <w:webHidden/>
              </w:rPr>
              <w:fldChar w:fldCharType="end"/>
            </w:r>
          </w:hyperlink>
        </w:p>
        <w:p w14:paraId="4657A29B" w14:textId="06CF18EB" w:rsidR="00B66AD9" w:rsidRDefault="006F0169">
          <w:pPr>
            <w:pStyle w:val="TOC3"/>
            <w:tabs>
              <w:tab w:val="left" w:pos="390"/>
              <w:tab w:val="right" w:leader="dot" w:pos="8630"/>
            </w:tabs>
            <w:rPr>
              <w:rFonts w:eastAsiaTheme="minorEastAsia" w:cstheme="minorBidi"/>
              <w:smallCaps w:val="0"/>
              <w:noProof/>
            </w:rPr>
          </w:pPr>
          <w:hyperlink w:anchor="_Toc37498964" w:history="1">
            <w:r w:rsidR="00B66AD9" w:rsidRPr="00F861AD">
              <w:rPr>
                <w:rStyle w:val="Hyperlink"/>
                <w:b/>
                <w:noProof/>
              </w:rPr>
              <w:t>7.</w:t>
            </w:r>
            <w:r w:rsidR="00B66AD9">
              <w:rPr>
                <w:rFonts w:eastAsiaTheme="minorEastAsia" w:cstheme="minorBidi"/>
                <w:smallCaps w:val="0"/>
                <w:noProof/>
              </w:rPr>
              <w:tab/>
            </w:r>
            <w:r w:rsidR="00B66AD9" w:rsidRPr="00F861AD">
              <w:rPr>
                <w:rStyle w:val="Hyperlink"/>
                <w:b/>
                <w:noProof/>
              </w:rPr>
              <w:t>Sections of Bidding Document</w:t>
            </w:r>
            <w:r w:rsidR="00B66AD9">
              <w:rPr>
                <w:noProof/>
                <w:webHidden/>
              </w:rPr>
              <w:tab/>
            </w:r>
            <w:r w:rsidR="00B66AD9">
              <w:rPr>
                <w:noProof/>
                <w:webHidden/>
              </w:rPr>
              <w:fldChar w:fldCharType="begin"/>
            </w:r>
            <w:r w:rsidR="00B66AD9">
              <w:rPr>
                <w:noProof/>
                <w:webHidden/>
              </w:rPr>
              <w:instrText xml:space="preserve"> PAGEREF _Toc37498964 \h </w:instrText>
            </w:r>
            <w:r w:rsidR="00B66AD9">
              <w:rPr>
                <w:noProof/>
                <w:webHidden/>
              </w:rPr>
            </w:r>
            <w:r w:rsidR="00B66AD9">
              <w:rPr>
                <w:noProof/>
                <w:webHidden/>
              </w:rPr>
              <w:fldChar w:fldCharType="separate"/>
            </w:r>
            <w:r w:rsidR="0039338C">
              <w:rPr>
                <w:noProof/>
                <w:webHidden/>
              </w:rPr>
              <w:t>13</w:t>
            </w:r>
            <w:r w:rsidR="00B66AD9">
              <w:rPr>
                <w:noProof/>
                <w:webHidden/>
              </w:rPr>
              <w:fldChar w:fldCharType="end"/>
            </w:r>
          </w:hyperlink>
        </w:p>
        <w:p w14:paraId="4BBABE11" w14:textId="3F91B141" w:rsidR="00B66AD9" w:rsidRDefault="006F0169">
          <w:pPr>
            <w:pStyle w:val="TOC3"/>
            <w:tabs>
              <w:tab w:val="left" w:pos="390"/>
              <w:tab w:val="right" w:leader="dot" w:pos="8630"/>
            </w:tabs>
            <w:rPr>
              <w:rFonts w:eastAsiaTheme="minorEastAsia" w:cstheme="minorBidi"/>
              <w:smallCaps w:val="0"/>
              <w:noProof/>
            </w:rPr>
          </w:pPr>
          <w:hyperlink w:anchor="_Toc37498974" w:history="1">
            <w:r w:rsidR="00B66AD9" w:rsidRPr="00F861AD">
              <w:rPr>
                <w:rStyle w:val="Hyperlink"/>
                <w:b/>
                <w:noProof/>
              </w:rPr>
              <w:t>8.</w:t>
            </w:r>
            <w:r w:rsidR="00B66AD9">
              <w:rPr>
                <w:rFonts w:eastAsiaTheme="minorEastAsia" w:cstheme="minorBidi"/>
                <w:smallCaps w:val="0"/>
                <w:noProof/>
              </w:rPr>
              <w:tab/>
            </w:r>
            <w:r w:rsidR="00B66AD9" w:rsidRPr="00F861AD">
              <w:rPr>
                <w:rStyle w:val="Hyperlink"/>
                <w:b/>
                <w:noProof/>
              </w:rPr>
              <w:t>Clarification of Bidding Document</w:t>
            </w:r>
            <w:r w:rsidR="00B66AD9">
              <w:rPr>
                <w:noProof/>
                <w:webHidden/>
              </w:rPr>
              <w:tab/>
            </w:r>
            <w:r w:rsidR="00B66AD9">
              <w:rPr>
                <w:noProof/>
                <w:webHidden/>
              </w:rPr>
              <w:fldChar w:fldCharType="begin"/>
            </w:r>
            <w:r w:rsidR="00B66AD9">
              <w:rPr>
                <w:noProof/>
                <w:webHidden/>
              </w:rPr>
              <w:instrText xml:space="preserve"> PAGEREF _Toc37498974 \h </w:instrText>
            </w:r>
            <w:r w:rsidR="00B66AD9">
              <w:rPr>
                <w:noProof/>
                <w:webHidden/>
              </w:rPr>
            </w:r>
            <w:r w:rsidR="00B66AD9">
              <w:rPr>
                <w:noProof/>
                <w:webHidden/>
              </w:rPr>
              <w:fldChar w:fldCharType="separate"/>
            </w:r>
            <w:r w:rsidR="0039338C">
              <w:rPr>
                <w:noProof/>
                <w:webHidden/>
              </w:rPr>
              <w:t>14</w:t>
            </w:r>
            <w:r w:rsidR="00B66AD9">
              <w:rPr>
                <w:noProof/>
                <w:webHidden/>
              </w:rPr>
              <w:fldChar w:fldCharType="end"/>
            </w:r>
          </w:hyperlink>
        </w:p>
        <w:p w14:paraId="561A6DAA" w14:textId="5418EFF6" w:rsidR="00B66AD9" w:rsidRDefault="006F0169">
          <w:pPr>
            <w:pStyle w:val="TOC3"/>
            <w:tabs>
              <w:tab w:val="left" w:pos="390"/>
              <w:tab w:val="right" w:leader="dot" w:pos="8630"/>
            </w:tabs>
            <w:rPr>
              <w:rFonts w:eastAsiaTheme="minorEastAsia" w:cstheme="minorBidi"/>
              <w:smallCaps w:val="0"/>
              <w:noProof/>
            </w:rPr>
          </w:pPr>
          <w:hyperlink w:anchor="_Toc37498975" w:history="1">
            <w:r w:rsidR="00B66AD9" w:rsidRPr="00F861AD">
              <w:rPr>
                <w:rStyle w:val="Hyperlink"/>
                <w:b/>
                <w:noProof/>
              </w:rPr>
              <w:t>9.</w:t>
            </w:r>
            <w:r w:rsidR="00B66AD9">
              <w:rPr>
                <w:rFonts w:eastAsiaTheme="minorEastAsia" w:cstheme="minorBidi"/>
                <w:smallCaps w:val="0"/>
                <w:noProof/>
              </w:rPr>
              <w:tab/>
            </w:r>
            <w:r w:rsidR="00B66AD9" w:rsidRPr="00F861AD">
              <w:rPr>
                <w:rStyle w:val="Hyperlink"/>
                <w:b/>
                <w:noProof/>
              </w:rPr>
              <w:t>Amendment of Bidding Document</w:t>
            </w:r>
            <w:r w:rsidR="00B66AD9">
              <w:rPr>
                <w:noProof/>
                <w:webHidden/>
              </w:rPr>
              <w:tab/>
            </w:r>
            <w:r w:rsidR="00B66AD9">
              <w:rPr>
                <w:noProof/>
                <w:webHidden/>
              </w:rPr>
              <w:fldChar w:fldCharType="begin"/>
            </w:r>
            <w:r w:rsidR="00B66AD9">
              <w:rPr>
                <w:noProof/>
                <w:webHidden/>
              </w:rPr>
              <w:instrText xml:space="preserve"> PAGEREF _Toc37498975 \h </w:instrText>
            </w:r>
            <w:r w:rsidR="00B66AD9">
              <w:rPr>
                <w:noProof/>
                <w:webHidden/>
              </w:rPr>
            </w:r>
            <w:r w:rsidR="00B66AD9">
              <w:rPr>
                <w:noProof/>
                <w:webHidden/>
              </w:rPr>
              <w:fldChar w:fldCharType="separate"/>
            </w:r>
            <w:r w:rsidR="0039338C">
              <w:rPr>
                <w:noProof/>
                <w:webHidden/>
              </w:rPr>
              <w:t>15</w:t>
            </w:r>
            <w:r w:rsidR="00B66AD9">
              <w:rPr>
                <w:noProof/>
                <w:webHidden/>
              </w:rPr>
              <w:fldChar w:fldCharType="end"/>
            </w:r>
          </w:hyperlink>
        </w:p>
        <w:p w14:paraId="4EEDE447" w14:textId="1CED9518" w:rsidR="00B66AD9" w:rsidRDefault="006F0169">
          <w:pPr>
            <w:pStyle w:val="TOC1"/>
            <w:rPr>
              <w:rFonts w:eastAsiaTheme="minorEastAsia" w:cstheme="minorBidi"/>
            </w:rPr>
          </w:pPr>
          <w:hyperlink w:anchor="_Toc37498976" w:history="1">
            <w:r w:rsidR="00B66AD9" w:rsidRPr="00F861AD">
              <w:rPr>
                <w:rStyle w:val="Hyperlink"/>
              </w:rPr>
              <w:t>C.</w:t>
            </w:r>
            <w:r w:rsidR="00B66AD9">
              <w:rPr>
                <w:rFonts w:eastAsiaTheme="minorEastAsia" w:cstheme="minorBidi"/>
              </w:rPr>
              <w:tab/>
            </w:r>
            <w:r w:rsidR="00B66AD9" w:rsidRPr="00F861AD">
              <w:rPr>
                <w:rStyle w:val="Hyperlink"/>
              </w:rPr>
              <w:t>Preparation of Bids</w:t>
            </w:r>
            <w:r w:rsidR="00B66AD9">
              <w:rPr>
                <w:webHidden/>
              </w:rPr>
              <w:tab/>
            </w:r>
            <w:r w:rsidR="00B66AD9">
              <w:rPr>
                <w:webHidden/>
              </w:rPr>
              <w:fldChar w:fldCharType="begin"/>
            </w:r>
            <w:r w:rsidR="00B66AD9">
              <w:rPr>
                <w:webHidden/>
              </w:rPr>
              <w:instrText xml:space="preserve"> PAGEREF _Toc37498976 \h </w:instrText>
            </w:r>
            <w:r w:rsidR="00B66AD9">
              <w:rPr>
                <w:webHidden/>
              </w:rPr>
            </w:r>
            <w:r w:rsidR="00B66AD9">
              <w:rPr>
                <w:webHidden/>
              </w:rPr>
              <w:fldChar w:fldCharType="separate"/>
            </w:r>
            <w:r w:rsidR="0039338C">
              <w:rPr>
                <w:webHidden/>
              </w:rPr>
              <w:t>15</w:t>
            </w:r>
            <w:r w:rsidR="00B66AD9">
              <w:rPr>
                <w:webHidden/>
              </w:rPr>
              <w:fldChar w:fldCharType="end"/>
            </w:r>
          </w:hyperlink>
        </w:p>
        <w:p w14:paraId="175B699D" w14:textId="26372D4B" w:rsidR="00B66AD9" w:rsidRDefault="006F0169">
          <w:pPr>
            <w:pStyle w:val="TOC3"/>
            <w:tabs>
              <w:tab w:val="left" w:pos="502"/>
              <w:tab w:val="right" w:leader="dot" w:pos="8630"/>
            </w:tabs>
            <w:rPr>
              <w:rFonts w:eastAsiaTheme="minorEastAsia" w:cstheme="minorBidi"/>
              <w:smallCaps w:val="0"/>
              <w:noProof/>
            </w:rPr>
          </w:pPr>
          <w:hyperlink w:anchor="_Toc37498977" w:history="1">
            <w:r w:rsidR="00B66AD9" w:rsidRPr="00F861AD">
              <w:rPr>
                <w:rStyle w:val="Hyperlink"/>
                <w:b/>
                <w:noProof/>
              </w:rPr>
              <w:t>10.</w:t>
            </w:r>
            <w:r w:rsidR="00B66AD9">
              <w:rPr>
                <w:rFonts w:eastAsiaTheme="minorEastAsia" w:cstheme="minorBidi"/>
                <w:smallCaps w:val="0"/>
                <w:noProof/>
              </w:rPr>
              <w:tab/>
            </w:r>
            <w:r w:rsidR="00B66AD9" w:rsidRPr="00F861AD">
              <w:rPr>
                <w:rStyle w:val="Hyperlink"/>
                <w:b/>
                <w:noProof/>
              </w:rPr>
              <w:t>Cost of Bidding</w:t>
            </w:r>
            <w:r w:rsidR="00B66AD9">
              <w:rPr>
                <w:noProof/>
                <w:webHidden/>
              </w:rPr>
              <w:tab/>
            </w:r>
            <w:r w:rsidR="00B66AD9">
              <w:rPr>
                <w:noProof/>
                <w:webHidden/>
              </w:rPr>
              <w:fldChar w:fldCharType="begin"/>
            </w:r>
            <w:r w:rsidR="00B66AD9">
              <w:rPr>
                <w:noProof/>
                <w:webHidden/>
              </w:rPr>
              <w:instrText xml:space="preserve"> PAGEREF _Toc37498977 \h </w:instrText>
            </w:r>
            <w:r w:rsidR="00B66AD9">
              <w:rPr>
                <w:noProof/>
                <w:webHidden/>
              </w:rPr>
            </w:r>
            <w:r w:rsidR="00B66AD9">
              <w:rPr>
                <w:noProof/>
                <w:webHidden/>
              </w:rPr>
              <w:fldChar w:fldCharType="separate"/>
            </w:r>
            <w:r w:rsidR="0039338C">
              <w:rPr>
                <w:noProof/>
                <w:webHidden/>
              </w:rPr>
              <w:t>15</w:t>
            </w:r>
            <w:r w:rsidR="00B66AD9">
              <w:rPr>
                <w:noProof/>
                <w:webHidden/>
              </w:rPr>
              <w:fldChar w:fldCharType="end"/>
            </w:r>
          </w:hyperlink>
        </w:p>
        <w:p w14:paraId="28EF5C24" w14:textId="51A428C4" w:rsidR="00B66AD9" w:rsidRDefault="006F0169">
          <w:pPr>
            <w:pStyle w:val="TOC3"/>
            <w:tabs>
              <w:tab w:val="left" w:pos="502"/>
              <w:tab w:val="right" w:leader="dot" w:pos="8630"/>
            </w:tabs>
            <w:rPr>
              <w:rFonts w:eastAsiaTheme="minorEastAsia" w:cstheme="minorBidi"/>
              <w:smallCaps w:val="0"/>
              <w:noProof/>
            </w:rPr>
          </w:pPr>
          <w:hyperlink w:anchor="_Toc37498978" w:history="1">
            <w:r w:rsidR="00B66AD9" w:rsidRPr="00F861AD">
              <w:rPr>
                <w:rStyle w:val="Hyperlink"/>
                <w:b/>
                <w:noProof/>
              </w:rPr>
              <w:t>11.</w:t>
            </w:r>
            <w:r w:rsidR="00B66AD9">
              <w:rPr>
                <w:rFonts w:eastAsiaTheme="minorEastAsia" w:cstheme="minorBidi"/>
                <w:smallCaps w:val="0"/>
                <w:noProof/>
              </w:rPr>
              <w:tab/>
            </w:r>
            <w:r w:rsidR="00B66AD9" w:rsidRPr="00F861AD">
              <w:rPr>
                <w:rStyle w:val="Hyperlink"/>
                <w:b/>
                <w:noProof/>
              </w:rPr>
              <w:t>Language of Bid</w:t>
            </w:r>
            <w:r w:rsidR="00B66AD9">
              <w:rPr>
                <w:noProof/>
                <w:webHidden/>
              </w:rPr>
              <w:tab/>
            </w:r>
            <w:r w:rsidR="00B66AD9">
              <w:rPr>
                <w:noProof/>
                <w:webHidden/>
              </w:rPr>
              <w:fldChar w:fldCharType="begin"/>
            </w:r>
            <w:r w:rsidR="00B66AD9">
              <w:rPr>
                <w:noProof/>
                <w:webHidden/>
              </w:rPr>
              <w:instrText xml:space="preserve"> PAGEREF _Toc37498978 \h </w:instrText>
            </w:r>
            <w:r w:rsidR="00B66AD9">
              <w:rPr>
                <w:noProof/>
                <w:webHidden/>
              </w:rPr>
            </w:r>
            <w:r w:rsidR="00B66AD9">
              <w:rPr>
                <w:noProof/>
                <w:webHidden/>
              </w:rPr>
              <w:fldChar w:fldCharType="separate"/>
            </w:r>
            <w:r w:rsidR="0039338C">
              <w:rPr>
                <w:noProof/>
                <w:webHidden/>
              </w:rPr>
              <w:t>15</w:t>
            </w:r>
            <w:r w:rsidR="00B66AD9">
              <w:rPr>
                <w:noProof/>
                <w:webHidden/>
              </w:rPr>
              <w:fldChar w:fldCharType="end"/>
            </w:r>
          </w:hyperlink>
        </w:p>
        <w:p w14:paraId="01AE9C16" w14:textId="61BC6F5D" w:rsidR="00B66AD9" w:rsidRDefault="006F0169">
          <w:pPr>
            <w:pStyle w:val="TOC3"/>
            <w:tabs>
              <w:tab w:val="left" w:pos="502"/>
              <w:tab w:val="right" w:leader="dot" w:pos="8630"/>
            </w:tabs>
            <w:rPr>
              <w:rFonts w:eastAsiaTheme="minorEastAsia" w:cstheme="minorBidi"/>
              <w:smallCaps w:val="0"/>
              <w:noProof/>
            </w:rPr>
          </w:pPr>
          <w:hyperlink w:anchor="_Toc37498979" w:history="1">
            <w:r w:rsidR="00B66AD9" w:rsidRPr="00F861AD">
              <w:rPr>
                <w:rStyle w:val="Hyperlink"/>
                <w:b/>
                <w:noProof/>
              </w:rPr>
              <w:t>12.</w:t>
            </w:r>
            <w:r w:rsidR="00B66AD9">
              <w:rPr>
                <w:rFonts w:eastAsiaTheme="minorEastAsia" w:cstheme="minorBidi"/>
                <w:smallCaps w:val="0"/>
                <w:noProof/>
              </w:rPr>
              <w:tab/>
            </w:r>
            <w:r w:rsidR="00B66AD9" w:rsidRPr="00F861AD">
              <w:rPr>
                <w:rStyle w:val="Hyperlink"/>
                <w:b/>
                <w:noProof/>
              </w:rPr>
              <w:t>Documents Comprising the Bid</w:t>
            </w:r>
            <w:r w:rsidR="00B66AD9">
              <w:rPr>
                <w:noProof/>
                <w:webHidden/>
              </w:rPr>
              <w:tab/>
            </w:r>
            <w:r w:rsidR="00B66AD9">
              <w:rPr>
                <w:noProof/>
                <w:webHidden/>
              </w:rPr>
              <w:fldChar w:fldCharType="begin"/>
            </w:r>
            <w:r w:rsidR="00B66AD9">
              <w:rPr>
                <w:noProof/>
                <w:webHidden/>
              </w:rPr>
              <w:instrText xml:space="preserve"> PAGEREF _Toc37498979 \h </w:instrText>
            </w:r>
            <w:r w:rsidR="00B66AD9">
              <w:rPr>
                <w:noProof/>
                <w:webHidden/>
              </w:rPr>
            </w:r>
            <w:r w:rsidR="00B66AD9">
              <w:rPr>
                <w:noProof/>
                <w:webHidden/>
              </w:rPr>
              <w:fldChar w:fldCharType="separate"/>
            </w:r>
            <w:r w:rsidR="0039338C">
              <w:rPr>
                <w:noProof/>
                <w:webHidden/>
              </w:rPr>
              <w:t>15</w:t>
            </w:r>
            <w:r w:rsidR="00B66AD9">
              <w:rPr>
                <w:noProof/>
                <w:webHidden/>
              </w:rPr>
              <w:fldChar w:fldCharType="end"/>
            </w:r>
          </w:hyperlink>
        </w:p>
        <w:p w14:paraId="22A6A4A7" w14:textId="1CF77122" w:rsidR="00B66AD9" w:rsidRDefault="006F0169">
          <w:pPr>
            <w:pStyle w:val="TOC3"/>
            <w:tabs>
              <w:tab w:val="left" w:pos="502"/>
              <w:tab w:val="right" w:leader="dot" w:pos="8630"/>
            </w:tabs>
            <w:rPr>
              <w:rFonts w:eastAsiaTheme="minorEastAsia" w:cstheme="minorBidi"/>
              <w:smallCaps w:val="0"/>
              <w:noProof/>
            </w:rPr>
          </w:pPr>
          <w:hyperlink w:anchor="_Toc37498980" w:history="1">
            <w:r w:rsidR="00B66AD9" w:rsidRPr="00F861AD">
              <w:rPr>
                <w:rStyle w:val="Hyperlink"/>
                <w:b/>
                <w:noProof/>
              </w:rPr>
              <w:t>13.</w:t>
            </w:r>
            <w:r w:rsidR="00B66AD9">
              <w:rPr>
                <w:rFonts w:eastAsiaTheme="minorEastAsia" w:cstheme="minorBidi"/>
                <w:smallCaps w:val="0"/>
                <w:noProof/>
              </w:rPr>
              <w:tab/>
            </w:r>
            <w:r w:rsidR="00B66AD9" w:rsidRPr="00F861AD">
              <w:rPr>
                <w:rStyle w:val="Hyperlink"/>
                <w:b/>
                <w:noProof/>
              </w:rPr>
              <w:t>Letters of Technical and Financial Offers and Price Schedules</w:t>
            </w:r>
            <w:r w:rsidR="00B66AD9">
              <w:rPr>
                <w:noProof/>
                <w:webHidden/>
              </w:rPr>
              <w:tab/>
            </w:r>
            <w:r w:rsidR="00B66AD9">
              <w:rPr>
                <w:noProof/>
                <w:webHidden/>
              </w:rPr>
              <w:fldChar w:fldCharType="begin"/>
            </w:r>
            <w:r w:rsidR="00B66AD9">
              <w:rPr>
                <w:noProof/>
                <w:webHidden/>
              </w:rPr>
              <w:instrText xml:space="preserve"> PAGEREF _Toc37498980 \h </w:instrText>
            </w:r>
            <w:r w:rsidR="00B66AD9">
              <w:rPr>
                <w:noProof/>
                <w:webHidden/>
              </w:rPr>
            </w:r>
            <w:r w:rsidR="00B66AD9">
              <w:rPr>
                <w:noProof/>
                <w:webHidden/>
              </w:rPr>
              <w:fldChar w:fldCharType="separate"/>
            </w:r>
            <w:r w:rsidR="0039338C">
              <w:rPr>
                <w:noProof/>
                <w:webHidden/>
              </w:rPr>
              <w:t>16</w:t>
            </w:r>
            <w:r w:rsidR="00B66AD9">
              <w:rPr>
                <w:noProof/>
                <w:webHidden/>
              </w:rPr>
              <w:fldChar w:fldCharType="end"/>
            </w:r>
          </w:hyperlink>
        </w:p>
        <w:p w14:paraId="6E075809" w14:textId="4FB9775A" w:rsidR="00B66AD9" w:rsidRDefault="006F0169">
          <w:pPr>
            <w:pStyle w:val="TOC3"/>
            <w:tabs>
              <w:tab w:val="left" w:pos="502"/>
              <w:tab w:val="right" w:leader="dot" w:pos="8630"/>
            </w:tabs>
            <w:rPr>
              <w:rFonts w:eastAsiaTheme="minorEastAsia" w:cstheme="minorBidi"/>
              <w:smallCaps w:val="0"/>
              <w:noProof/>
            </w:rPr>
          </w:pPr>
          <w:hyperlink w:anchor="_Toc37498981" w:history="1">
            <w:r w:rsidR="00B66AD9" w:rsidRPr="00F861AD">
              <w:rPr>
                <w:rStyle w:val="Hyperlink"/>
                <w:b/>
                <w:noProof/>
              </w:rPr>
              <w:t>14.</w:t>
            </w:r>
            <w:r w:rsidR="00B66AD9">
              <w:rPr>
                <w:rFonts w:eastAsiaTheme="minorEastAsia" w:cstheme="minorBidi"/>
                <w:smallCaps w:val="0"/>
                <w:noProof/>
              </w:rPr>
              <w:tab/>
            </w:r>
            <w:r w:rsidR="00B66AD9" w:rsidRPr="00F861AD">
              <w:rPr>
                <w:rStyle w:val="Hyperlink"/>
                <w:b/>
                <w:noProof/>
              </w:rPr>
              <w:t>Alternative Bids</w:t>
            </w:r>
            <w:r w:rsidR="00B66AD9">
              <w:rPr>
                <w:noProof/>
                <w:webHidden/>
              </w:rPr>
              <w:tab/>
            </w:r>
            <w:r w:rsidR="00B66AD9">
              <w:rPr>
                <w:noProof/>
                <w:webHidden/>
              </w:rPr>
              <w:fldChar w:fldCharType="begin"/>
            </w:r>
            <w:r w:rsidR="00B66AD9">
              <w:rPr>
                <w:noProof/>
                <w:webHidden/>
              </w:rPr>
              <w:instrText xml:space="preserve"> PAGEREF _Toc37498981 \h </w:instrText>
            </w:r>
            <w:r w:rsidR="00B66AD9">
              <w:rPr>
                <w:noProof/>
                <w:webHidden/>
              </w:rPr>
            </w:r>
            <w:r w:rsidR="00B66AD9">
              <w:rPr>
                <w:noProof/>
                <w:webHidden/>
              </w:rPr>
              <w:fldChar w:fldCharType="separate"/>
            </w:r>
            <w:r w:rsidR="0039338C">
              <w:rPr>
                <w:noProof/>
                <w:webHidden/>
              </w:rPr>
              <w:t>16</w:t>
            </w:r>
            <w:r w:rsidR="00B66AD9">
              <w:rPr>
                <w:noProof/>
                <w:webHidden/>
              </w:rPr>
              <w:fldChar w:fldCharType="end"/>
            </w:r>
          </w:hyperlink>
        </w:p>
        <w:p w14:paraId="2AC9390C" w14:textId="2C011A28" w:rsidR="00B66AD9" w:rsidRDefault="006F0169">
          <w:pPr>
            <w:pStyle w:val="TOC3"/>
            <w:tabs>
              <w:tab w:val="left" w:pos="502"/>
              <w:tab w:val="right" w:leader="dot" w:pos="8630"/>
            </w:tabs>
            <w:rPr>
              <w:rFonts w:eastAsiaTheme="minorEastAsia" w:cstheme="minorBidi"/>
              <w:smallCaps w:val="0"/>
              <w:noProof/>
            </w:rPr>
          </w:pPr>
          <w:hyperlink w:anchor="_Toc37498982" w:history="1">
            <w:r w:rsidR="00B66AD9" w:rsidRPr="00F861AD">
              <w:rPr>
                <w:rStyle w:val="Hyperlink"/>
                <w:b/>
                <w:noProof/>
              </w:rPr>
              <w:t>15.</w:t>
            </w:r>
            <w:r w:rsidR="00B66AD9">
              <w:rPr>
                <w:rFonts w:eastAsiaTheme="minorEastAsia" w:cstheme="minorBidi"/>
                <w:smallCaps w:val="0"/>
                <w:noProof/>
              </w:rPr>
              <w:tab/>
            </w:r>
            <w:r w:rsidR="00B66AD9" w:rsidRPr="00F861AD">
              <w:rPr>
                <w:rStyle w:val="Hyperlink"/>
                <w:b/>
                <w:noProof/>
              </w:rPr>
              <w:t>Bid Prices and Discounts</w:t>
            </w:r>
            <w:r w:rsidR="00B66AD9">
              <w:rPr>
                <w:noProof/>
                <w:webHidden/>
              </w:rPr>
              <w:tab/>
            </w:r>
            <w:r w:rsidR="00B66AD9">
              <w:rPr>
                <w:noProof/>
                <w:webHidden/>
              </w:rPr>
              <w:fldChar w:fldCharType="begin"/>
            </w:r>
            <w:r w:rsidR="00B66AD9">
              <w:rPr>
                <w:noProof/>
                <w:webHidden/>
              </w:rPr>
              <w:instrText xml:space="preserve"> PAGEREF _Toc37498982 \h </w:instrText>
            </w:r>
            <w:r w:rsidR="00B66AD9">
              <w:rPr>
                <w:noProof/>
                <w:webHidden/>
              </w:rPr>
            </w:r>
            <w:r w:rsidR="00B66AD9">
              <w:rPr>
                <w:noProof/>
                <w:webHidden/>
              </w:rPr>
              <w:fldChar w:fldCharType="separate"/>
            </w:r>
            <w:r w:rsidR="0039338C">
              <w:rPr>
                <w:noProof/>
                <w:webHidden/>
              </w:rPr>
              <w:t>16</w:t>
            </w:r>
            <w:r w:rsidR="00B66AD9">
              <w:rPr>
                <w:noProof/>
                <w:webHidden/>
              </w:rPr>
              <w:fldChar w:fldCharType="end"/>
            </w:r>
          </w:hyperlink>
        </w:p>
        <w:p w14:paraId="049E4ADE" w14:textId="7ED3DE89" w:rsidR="00B66AD9" w:rsidRDefault="006F0169">
          <w:pPr>
            <w:pStyle w:val="TOC3"/>
            <w:tabs>
              <w:tab w:val="left" w:pos="502"/>
              <w:tab w:val="right" w:leader="dot" w:pos="8630"/>
            </w:tabs>
            <w:rPr>
              <w:rFonts w:eastAsiaTheme="minorEastAsia" w:cstheme="minorBidi"/>
              <w:smallCaps w:val="0"/>
              <w:noProof/>
            </w:rPr>
          </w:pPr>
          <w:hyperlink w:anchor="_Toc37498983" w:history="1">
            <w:r w:rsidR="00B66AD9" w:rsidRPr="00F861AD">
              <w:rPr>
                <w:rStyle w:val="Hyperlink"/>
                <w:b/>
                <w:noProof/>
              </w:rPr>
              <w:t>16.</w:t>
            </w:r>
            <w:r w:rsidR="00B66AD9">
              <w:rPr>
                <w:rFonts w:eastAsiaTheme="minorEastAsia" w:cstheme="minorBidi"/>
                <w:smallCaps w:val="0"/>
                <w:noProof/>
              </w:rPr>
              <w:tab/>
            </w:r>
            <w:r w:rsidR="00B66AD9" w:rsidRPr="00F861AD">
              <w:rPr>
                <w:rStyle w:val="Hyperlink"/>
                <w:b/>
                <w:noProof/>
              </w:rPr>
              <w:t>Currencies of Bid</w:t>
            </w:r>
            <w:r w:rsidR="00B66AD9">
              <w:rPr>
                <w:noProof/>
                <w:webHidden/>
              </w:rPr>
              <w:tab/>
            </w:r>
            <w:r w:rsidR="00B66AD9">
              <w:rPr>
                <w:noProof/>
                <w:webHidden/>
              </w:rPr>
              <w:fldChar w:fldCharType="begin"/>
            </w:r>
            <w:r w:rsidR="00B66AD9">
              <w:rPr>
                <w:noProof/>
                <w:webHidden/>
              </w:rPr>
              <w:instrText xml:space="preserve"> PAGEREF _Toc37498983 \h </w:instrText>
            </w:r>
            <w:r w:rsidR="00B66AD9">
              <w:rPr>
                <w:noProof/>
                <w:webHidden/>
              </w:rPr>
            </w:r>
            <w:r w:rsidR="00B66AD9">
              <w:rPr>
                <w:noProof/>
                <w:webHidden/>
              </w:rPr>
              <w:fldChar w:fldCharType="separate"/>
            </w:r>
            <w:r w:rsidR="0039338C">
              <w:rPr>
                <w:noProof/>
                <w:webHidden/>
              </w:rPr>
              <w:t>17</w:t>
            </w:r>
            <w:r w:rsidR="00B66AD9">
              <w:rPr>
                <w:noProof/>
                <w:webHidden/>
              </w:rPr>
              <w:fldChar w:fldCharType="end"/>
            </w:r>
          </w:hyperlink>
        </w:p>
        <w:p w14:paraId="47AAE164" w14:textId="1128211A" w:rsidR="00B66AD9" w:rsidRDefault="006F0169">
          <w:pPr>
            <w:pStyle w:val="TOC3"/>
            <w:tabs>
              <w:tab w:val="left" w:pos="502"/>
              <w:tab w:val="right" w:leader="dot" w:pos="8630"/>
            </w:tabs>
            <w:rPr>
              <w:rFonts w:eastAsiaTheme="minorEastAsia" w:cstheme="minorBidi"/>
              <w:smallCaps w:val="0"/>
              <w:noProof/>
            </w:rPr>
          </w:pPr>
          <w:hyperlink w:anchor="_Toc37498984" w:history="1">
            <w:r w:rsidR="00B66AD9" w:rsidRPr="00F861AD">
              <w:rPr>
                <w:rStyle w:val="Hyperlink"/>
                <w:b/>
                <w:noProof/>
              </w:rPr>
              <w:t>17.</w:t>
            </w:r>
            <w:r w:rsidR="00B66AD9">
              <w:rPr>
                <w:rFonts w:eastAsiaTheme="minorEastAsia" w:cstheme="minorBidi"/>
                <w:smallCaps w:val="0"/>
                <w:noProof/>
              </w:rPr>
              <w:tab/>
            </w:r>
            <w:r w:rsidR="00B66AD9" w:rsidRPr="00F861AD">
              <w:rPr>
                <w:rStyle w:val="Hyperlink"/>
                <w:b/>
                <w:noProof/>
              </w:rPr>
              <w:t>Documents Establishing the Eligibility of the Bidder</w:t>
            </w:r>
            <w:r w:rsidR="00B66AD9">
              <w:rPr>
                <w:noProof/>
                <w:webHidden/>
              </w:rPr>
              <w:tab/>
            </w:r>
            <w:r w:rsidR="00B66AD9">
              <w:rPr>
                <w:noProof/>
                <w:webHidden/>
              </w:rPr>
              <w:fldChar w:fldCharType="begin"/>
            </w:r>
            <w:r w:rsidR="00B66AD9">
              <w:rPr>
                <w:noProof/>
                <w:webHidden/>
              </w:rPr>
              <w:instrText xml:space="preserve"> PAGEREF _Toc37498984 \h </w:instrText>
            </w:r>
            <w:r w:rsidR="00B66AD9">
              <w:rPr>
                <w:noProof/>
                <w:webHidden/>
              </w:rPr>
            </w:r>
            <w:r w:rsidR="00B66AD9">
              <w:rPr>
                <w:noProof/>
                <w:webHidden/>
              </w:rPr>
              <w:fldChar w:fldCharType="separate"/>
            </w:r>
            <w:r w:rsidR="0039338C">
              <w:rPr>
                <w:noProof/>
                <w:webHidden/>
              </w:rPr>
              <w:t>17</w:t>
            </w:r>
            <w:r w:rsidR="00B66AD9">
              <w:rPr>
                <w:noProof/>
                <w:webHidden/>
              </w:rPr>
              <w:fldChar w:fldCharType="end"/>
            </w:r>
          </w:hyperlink>
        </w:p>
        <w:p w14:paraId="0195A2C2" w14:textId="1FB7641F" w:rsidR="00B66AD9" w:rsidRDefault="006F0169">
          <w:pPr>
            <w:pStyle w:val="TOC3"/>
            <w:tabs>
              <w:tab w:val="left" w:pos="502"/>
              <w:tab w:val="right" w:leader="dot" w:pos="8630"/>
            </w:tabs>
            <w:rPr>
              <w:rFonts w:eastAsiaTheme="minorEastAsia" w:cstheme="minorBidi"/>
              <w:smallCaps w:val="0"/>
              <w:noProof/>
            </w:rPr>
          </w:pPr>
          <w:hyperlink w:anchor="_Toc37498985" w:history="1">
            <w:r w:rsidR="00B66AD9" w:rsidRPr="00F861AD">
              <w:rPr>
                <w:rStyle w:val="Hyperlink"/>
                <w:b/>
                <w:noProof/>
              </w:rPr>
              <w:t>18.</w:t>
            </w:r>
            <w:r w:rsidR="00B66AD9">
              <w:rPr>
                <w:rFonts w:eastAsiaTheme="minorEastAsia" w:cstheme="minorBidi"/>
                <w:smallCaps w:val="0"/>
                <w:noProof/>
              </w:rPr>
              <w:tab/>
            </w:r>
            <w:r w:rsidR="00B66AD9" w:rsidRPr="00F861AD">
              <w:rPr>
                <w:rStyle w:val="Hyperlink"/>
                <w:b/>
                <w:noProof/>
              </w:rPr>
              <w:t>Documents Establishing the Eligibility of the Goods and Related Services</w:t>
            </w:r>
            <w:r w:rsidR="00B66AD9">
              <w:rPr>
                <w:noProof/>
                <w:webHidden/>
              </w:rPr>
              <w:tab/>
            </w:r>
            <w:r w:rsidR="00B66AD9">
              <w:rPr>
                <w:noProof/>
                <w:webHidden/>
              </w:rPr>
              <w:fldChar w:fldCharType="begin"/>
            </w:r>
            <w:r w:rsidR="00B66AD9">
              <w:rPr>
                <w:noProof/>
                <w:webHidden/>
              </w:rPr>
              <w:instrText xml:space="preserve"> PAGEREF _Toc37498985 \h </w:instrText>
            </w:r>
            <w:r w:rsidR="00B66AD9">
              <w:rPr>
                <w:noProof/>
                <w:webHidden/>
              </w:rPr>
            </w:r>
            <w:r w:rsidR="00B66AD9">
              <w:rPr>
                <w:noProof/>
                <w:webHidden/>
              </w:rPr>
              <w:fldChar w:fldCharType="separate"/>
            </w:r>
            <w:r w:rsidR="0039338C">
              <w:rPr>
                <w:noProof/>
                <w:webHidden/>
              </w:rPr>
              <w:t>17</w:t>
            </w:r>
            <w:r w:rsidR="00B66AD9">
              <w:rPr>
                <w:noProof/>
                <w:webHidden/>
              </w:rPr>
              <w:fldChar w:fldCharType="end"/>
            </w:r>
          </w:hyperlink>
        </w:p>
        <w:p w14:paraId="64918F64" w14:textId="6FD84C78" w:rsidR="00B66AD9" w:rsidRDefault="006F0169">
          <w:pPr>
            <w:pStyle w:val="TOC3"/>
            <w:tabs>
              <w:tab w:val="left" w:pos="502"/>
              <w:tab w:val="right" w:leader="dot" w:pos="8630"/>
            </w:tabs>
            <w:rPr>
              <w:rFonts w:eastAsiaTheme="minorEastAsia" w:cstheme="minorBidi"/>
              <w:smallCaps w:val="0"/>
              <w:noProof/>
            </w:rPr>
          </w:pPr>
          <w:hyperlink w:anchor="_Toc37498986" w:history="1">
            <w:r w:rsidR="00B66AD9" w:rsidRPr="00F861AD">
              <w:rPr>
                <w:rStyle w:val="Hyperlink"/>
                <w:b/>
                <w:noProof/>
              </w:rPr>
              <w:t>19.</w:t>
            </w:r>
            <w:r w:rsidR="00B66AD9">
              <w:rPr>
                <w:rFonts w:eastAsiaTheme="minorEastAsia" w:cstheme="minorBidi"/>
                <w:smallCaps w:val="0"/>
                <w:noProof/>
              </w:rPr>
              <w:tab/>
            </w:r>
            <w:r w:rsidR="00B66AD9" w:rsidRPr="00F861AD">
              <w:rPr>
                <w:rStyle w:val="Hyperlink"/>
                <w:b/>
                <w:noProof/>
              </w:rPr>
              <w:t>Documents Establishing the Conformity of the Goods and Related Services</w:t>
            </w:r>
            <w:r w:rsidR="00B66AD9">
              <w:rPr>
                <w:noProof/>
                <w:webHidden/>
              </w:rPr>
              <w:tab/>
            </w:r>
            <w:r w:rsidR="00B66AD9">
              <w:rPr>
                <w:noProof/>
                <w:webHidden/>
              </w:rPr>
              <w:fldChar w:fldCharType="begin"/>
            </w:r>
            <w:r w:rsidR="00B66AD9">
              <w:rPr>
                <w:noProof/>
                <w:webHidden/>
              </w:rPr>
              <w:instrText xml:space="preserve"> PAGEREF _Toc37498986 \h </w:instrText>
            </w:r>
            <w:r w:rsidR="00B66AD9">
              <w:rPr>
                <w:noProof/>
                <w:webHidden/>
              </w:rPr>
            </w:r>
            <w:r w:rsidR="00B66AD9">
              <w:rPr>
                <w:noProof/>
                <w:webHidden/>
              </w:rPr>
              <w:fldChar w:fldCharType="separate"/>
            </w:r>
            <w:r w:rsidR="0039338C">
              <w:rPr>
                <w:noProof/>
                <w:webHidden/>
              </w:rPr>
              <w:t>18</w:t>
            </w:r>
            <w:r w:rsidR="00B66AD9">
              <w:rPr>
                <w:noProof/>
                <w:webHidden/>
              </w:rPr>
              <w:fldChar w:fldCharType="end"/>
            </w:r>
          </w:hyperlink>
        </w:p>
        <w:p w14:paraId="3F36E1E5" w14:textId="431CE4C0" w:rsidR="00B66AD9" w:rsidRDefault="006F0169">
          <w:pPr>
            <w:pStyle w:val="TOC3"/>
            <w:tabs>
              <w:tab w:val="left" w:pos="502"/>
              <w:tab w:val="right" w:leader="dot" w:pos="8630"/>
            </w:tabs>
            <w:rPr>
              <w:rFonts w:eastAsiaTheme="minorEastAsia" w:cstheme="minorBidi"/>
              <w:smallCaps w:val="0"/>
              <w:noProof/>
            </w:rPr>
          </w:pPr>
          <w:hyperlink w:anchor="_Toc37498987" w:history="1">
            <w:r w:rsidR="00B66AD9" w:rsidRPr="00F861AD">
              <w:rPr>
                <w:rStyle w:val="Hyperlink"/>
                <w:b/>
                <w:noProof/>
              </w:rPr>
              <w:t>20.</w:t>
            </w:r>
            <w:r w:rsidR="00B66AD9">
              <w:rPr>
                <w:rFonts w:eastAsiaTheme="minorEastAsia" w:cstheme="minorBidi"/>
                <w:smallCaps w:val="0"/>
                <w:noProof/>
              </w:rPr>
              <w:tab/>
            </w:r>
            <w:r w:rsidR="00B66AD9" w:rsidRPr="00F861AD">
              <w:rPr>
                <w:rStyle w:val="Hyperlink"/>
                <w:b/>
                <w:noProof/>
              </w:rPr>
              <w:t>Documents Establishing the Qualifications of the Bidder</w:t>
            </w:r>
            <w:r w:rsidR="00B66AD9">
              <w:rPr>
                <w:noProof/>
                <w:webHidden/>
              </w:rPr>
              <w:tab/>
            </w:r>
            <w:r w:rsidR="00B66AD9">
              <w:rPr>
                <w:noProof/>
                <w:webHidden/>
              </w:rPr>
              <w:fldChar w:fldCharType="begin"/>
            </w:r>
            <w:r w:rsidR="00B66AD9">
              <w:rPr>
                <w:noProof/>
                <w:webHidden/>
              </w:rPr>
              <w:instrText xml:space="preserve"> PAGEREF _Toc37498987 \h </w:instrText>
            </w:r>
            <w:r w:rsidR="00B66AD9">
              <w:rPr>
                <w:noProof/>
                <w:webHidden/>
              </w:rPr>
            </w:r>
            <w:r w:rsidR="00B66AD9">
              <w:rPr>
                <w:noProof/>
                <w:webHidden/>
              </w:rPr>
              <w:fldChar w:fldCharType="separate"/>
            </w:r>
            <w:r w:rsidR="0039338C">
              <w:rPr>
                <w:noProof/>
                <w:webHidden/>
              </w:rPr>
              <w:t>19</w:t>
            </w:r>
            <w:r w:rsidR="00B66AD9">
              <w:rPr>
                <w:noProof/>
                <w:webHidden/>
              </w:rPr>
              <w:fldChar w:fldCharType="end"/>
            </w:r>
          </w:hyperlink>
        </w:p>
        <w:p w14:paraId="3784E915" w14:textId="49F04D3E" w:rsidR="00B66AD9" w:rsidRDefault="006F0169">
          <w:pPr>
            <w:pStyle w:val="TOC3"/>
            <w:tabs>
              <w:tab w:val="left" w:pos="502"/>
              <w:tab w:val="right" w:leader="dot" w:pos="8630"/>
            </w:tabs>
            <w:rPr>
              <w:rFonts w:eastAsiaTheme="minorEastAsia" w:cstheme="minorBidi"/>
              <w:smallCaps w:val="0"/>
              <w:noProof/>
            </w:rPr>
          </w:pPr>
          <w:hyperlink w:anchor="_Toc37498988" w:history="1">
            <w:r w:rsidR="00B66AD9" w:rsidRPr="00F861AD">
              <w:rPr>
                <w:rStyle w:val="Hyperlink"/>
                <w:b/>
                <w:noProof/>
              </w:rPr>
              <w:t>21.</w:t>
            </w:r>
            <w:r w:rsidR="00B66AD9">
              <w:rPr>
                <w:rFonts w:eastAsiaTheme="minorEastAsia" w:cstheme="minorBidi"/>
                <w:smallCaps w:val="0"/>
                <w:noProof/>
              </w:rPr>
              <w:tab/>
            </w:r>
            <w:r w:rsidR="00B66AD9" w:rsidRPr="00F861AD">
              <w:rPr>
                <w:rStyle w:val="Hyperlink"/>
                <w:b/>
                <w:noProof/>
              </w:rPr>
              <w:t>Period of Validity of Bids</w:t>
            </w:r>
            <w:r w:rsidR="00B66AD9">
              <w:rPr>
                <w:noProof/>
                <w:webHidden/>
              </w:rPr>
              <w:tab/>
            </w:r>
            <w:r w:rsidR="00B66AD9">
              <w:rPr>
                <w:noProof/>
                <w:webHidden/>
              </w:rPr>
              <w:fldChar w:fldCharType="begin"/>
            </w:r>
            <w:r w:rsidR="00B66AD9">
              <w:rPr>
                <w:noProof/>
                <w:webHidden/>
              </w:rPr>
              <w:instrText xml:space="preserve"> PAGEREF _Toc37498988 \h </w:instrText>
            </w:r>
            <w:r w:rsidR="00B66AD9">
              <w:rPr>
                <w:noProof/>
                <w:webHidden/>
              </w:rPr>
            </w:r>
            <w:r w:rsidR="00B66AD9">
              <w:rPr>
                <w:noProof/>
                <w:webHidden/>
              </w:rPr>
              <w:fldChar w:fldCharType="separate"/>
            </w:r>
            <w:r w:rsidR="0039338C">
              <w:rPr>
                <w:noProof/>
                <w:webHidden/>
              </w:rPr>
              <w:t>19</w:t>
            </w:r>
            <w:r w:rsidR="00B66AD9">
              <w:rPr>
                <w:noProof/>
                <w:webHidden/>
              </w:rPr>
              <w:fldChar w:fldCharType="end"/>
            </w:r>
          </w:hyperlink>
        </w:p>
        <w:p w14:paraId="00EE8AC6" w14:textId="23C438D0" w:rsidR="00B66AD9" w:rsidRDefault="006F0169">
          <w:pPr>
            <w:pStyle w:val="TOC3"/>
            <w:tabs>
              <w:tab w:val="left" w:pos="502"/>
              <w:tab w:val="right" w:leader="dot" w:pos="8630"/>
            </w:tabs>
            <w:rPr>
              <w:rFonts w:eastAsiaTheme="minorEastAsia" w:cstheme="minorBidi"/>
              <w:smallCaps w:val="0"/>
              <w:noProof/>
            </w:rPr>
          </w:pPr>
          <w:hyperlink w:anchor="_Toc37498989" w:history="1">
            <w:r w:rsidR="00B66AD9" w:rsidRPr="00F861AD">
              <w:rPr>
                <w:rStyle w:val="Hyperlink"/>
                <w:b/>
                <w:noProof/>
              </w:rPr>
              <w:t>22.</w:t>
            </w:r>
            <w:r w:rsidR="00B66AD9">
              <w:rPr>
                <w:rFonts w:eastAsiaTheme="minorEastAsia" w:cstheme="minorBidi"/>
                <w:smallCaps w:val="0"/>
                <w:noProof/>
              </w:rPr>
              <w:tab/>
            </w:r>
            <w:r w:rsidR="00B66AD9" w:rsidRPr="00F861AD">
              <w:rPr>
                <w:rStyle w:val="Hyperlink"/>
                <w:b/>
                <w:noProof/>
              </w:rPr>
              <w:t>Bid Security</w:t>
            </w:r>
            <w:r w:rsidR="00B66AD9">
              <w:rPr>
                <w:noProof/>
                <w:webHidden/>
              </w:rPr>
              <w:tab/>
            </w:r>
            <w:r w:rsidR="00B66AD9">
              <w:rPr>
                <w:noProof/>
                <w:webHidden/>
              </w:rPr>
              <w:fldChar w:fldCharType="begin"/>
            </w:r>
            <w:r w:rsidR="00B66AD9">
              <w:rPr>
                <w:noProof/>
                <w:webHidden/>
              </w:rPr>
              <w:instrText xml:space="preserve"> PAGEREF _Toc37498989 \h </w:instrText>
            </w:r>
            <w:r w:rsidR="00B66AD9">
              <w:rPr>
                <w:noProof/>
                <w:webHidden/>
              </w:rPr>
            </w:r>
            <w:r w:rsidR="00B66AD9">
              <w:rPr>
                <w:noProof/>
                <w:webHidden/>
              </w:rPr>
              <w:fldChar w:fldCharType="separate"/>
            </w:r>
            <w:r w:rsidR="0039338C">
              <w:rPr>
                <w:noProof/>
                <w:webHidden/>
              </w:rPr>
              <w:t>19</w:t>
            </w:r>
            <w:r w:rsidR="00B66AD9">
              <w:rPr>
                <w:noProof/>
                <w:webHidden/>
              </w:rPr>
              <w:fldChar w:fldCharType="end"/>
            </w:r>
          </w:hyperlink>
        </w:p>
        <w:p w14:paraId="5A4E6DA0" w14:textId="3CBEAFE9" w:rsidR="00B66AD9" w:rsidRDefault="006F0169">
          <w:pPr>
            <w:pStyle w:val="TOC3"/>
            <w:tabs>
              <w:tab w:val="left" w:pos="502"/>
              <w:tab w:val="right" w:leader="dot" w:pos="8630"/>
            </w:tabs>
            <w:rPr>
              <w:rFonts w:eastAsiaTheme="minorEastAsia" w:cstheme="minorBidi"/>
              <w:smallCaps w:val="0"/>
              <w:noProof/>
            </w:rPr>
          </w:pPr>
          <w:hyperlink w:anchor="_Toc37498990" w:history="1">
            <w:r w:rsidR="00B66AD9" w:rsidRPr="00F861AD">
              <w:rPr>
                <w:rStyle w:val="Hyperlink"/>
                <w:b/>
                <w:noProof/>
              </w:rPr>
              <w:t>23.</w:t>
            </w:r>
            <w:r w:rsidR="00B66AD9">
              <w:rPr>
                <w:rFonts w:eastAsiaTheme="minorEastAsia" w:cstheme="minorBidi"/>
                <w:smallCaps w:val="0"/>
                <w:noProof/>
              </w:rPr>
              <w:tab/>
            </w:r>
            <w:r w:rsidR="00B66AD9" w:rsidRPr="00F861AD">
              <w:rPr>
                <w:rStyle w:val="Hyperlink"/>
                <w:b/>
                <w:noProof/>
              </w:rPr>
              <w:t>Format and Signing of Bid</w:t>
            </w:r>
            <w:r w:rsidR="00B66AD9">
              <w:rPr>
                <w:noProof/>
                <w:webHidden/>
              </w:rPr>
              <w:tab/>
            </w:r>
            <w:r w:rsidR="00B66AD9">
              <w:rPr>
                <w:noProof/>
                <w:webHidden/>
              </w:rPr>
              <w:fldChar w:fldCharType="begin"/>
            </w:r>
            <w:r w:rsidR="00B66AD9">
              <w:rPr>
                <w:noProof/>
                <w:webHidden/>
              </w:rPr>
              <w:instrText xml:space="preserve"> PAGEREF _Toc37498990 \h </w:instrText>
            </w:r>
            <w:r w:rsidR="00B66AD9">
              <w:rPr>
                <w:noProof/>
                <w:webHidden/>
              </w:rPr>
            </w:r>
            <w:r w:rsidR="00B66AD9">
              <w:rPr>
                <w:noProof/>
                <w:webHidden/>
              </w:rPr>
              <w:fldChar w:fldCharType="separate"/>
            </w:r>
            <w:r w:rsidR="0039338C">
              <w:rPr>
                <w:noProof/>
                <w:webHidden/>
              </w:rPr>
              <w:t>20</w:t>
            </w:r>
            <w:r w:rsidR="00B66AD9">
              <w:rPr>
                <w:noProof/>
                <w:webHidden/>
              </w:rPr>
              <w:fldChar w:fldCharType="end"/>
            </w:r>
          </w:hyperlink>
        </w:p>
        <w:p w14:paraId="0DD0669A" w14:textId="1B766D7D" w:rsidR="00B66AD9" w:rsidRDefault="006F0169" w:rsidP="00317FEB">
          <w:pPr>
            <w:pStyle w:val="TOC1"/>
            <w:rPr>
              <w:rFonts w:eastAsiaTheme="minorEastAsia" w:cstheme="minorBidi"/>
            </w:rPr>
          </w:pPr>
          <w:hyperlink w:anchor="_Toc37498991" w:history="1">
            <w:r w:rsidR="00B66AD9" w:rsidRPr="00F861AD">
              <w:rPr>
                <w:rStyle w:val="Hyperlink"/>
              </w:rPr>
              <w:t>D.</w:t>
            </w:r>
            <w:r w:rsidR="00B66AD9">
              <w:rPr>
                <w:rFonts w:eastAsiaTheme="minorEastAsia" w:cstheme="minorBidi"/>
              </w:rPr>
              <w:tab/>
            </w:r>
            <w:r w:rsidR="00B66AD9" w:rsidRPr="00F861AD">
              <w:rPr>
                <w:rStyle w:val="Hyperlink"/>
              </w:rPr>
              <w:t>Submission and Opening of Bids</w:t>
            </w:r>
            <w:r w:rsidR="00B66AD9">
              <w:rPr>
                <w:webHidden/>
              </w:rPr>
              <w:tab/>
            </w:r>
            <w:r w:rsidR="00B66AD9">
              <w:rPr>
                <w:webHidden/>
              </w:rPr>
              <w:fldChar w:fldCharType="begin"/>
            </w:r>
            <w:r w:rsidR="00B66AD9">
              <w:rPr>
                <w:webHidden/>
              </w:rPr>
              <w:instrText xml:space="preserve"> PAGEREF _Toc37498991 \h </w:instrText>
            </w:r>
            <w:r w:rsidR="00B66AD9">
              <w:rPr>
                <w:webHidden/>
              </w:rPr>
            </w:r>
            <w:r w:rsidR="00B66AD9">
              <w:rPr>
                <w:webHidden/>
              </w:rPr>
              <w:fldChar w:fldCharType="separate"/>
            </w:r>
            <w:r w:rsidR="0039338C">
              <w:rPr>
                <w:webHidden/>
              </w:rPr>
              <w:t>21</w:t>
            </w:r>
            <w:r w:rsidR="00B66AD9">
              <w:rPr>
                <w:webHidden/>
              </w:rPr>
              <w:fldChar w:fldCharType="end"/>
            </w:r>
          </w:hyperlink>
        </w:p>
        <w:p w14:paraId="0EFCC7DD" w14:textId="75C92E70" w:rsidR="00B66AD9" w:rsidRDefault="006F0169">
          <w:pPr>
            <w:pStyle w:val="TOC3"/>
            <w:tabs>
              <w:tab w:val="left" w:pos="502"/>
              <w:tab w:val="right" w:leader="dot" w:pos="8630"/>
            </w:tabs>
            <w:rPr>
              <w:rFonts w:eastAsiaTheme="minorEastAsia" w:cstheme="minorBidi"/>
              <w:smallCaps w:val="0"/>
              <w:noProof/>
            </w:rPr>
          </w:pPr>
          <w:hyperlink w:anchor="_Toc37498992" w:history="1">
            <w:r w:rsidR="00B66AD9" w:rsidRPr="00F861AD">
              <w:rPr>
                <w:rStyle w:val="Hyperlink"/>
                <w:b/>
                <w:noProof/>
              </w:rPr>
              <w:t>24.</w:t>
            </w:r>
            <w:r w:rsidR="00B66AD9">
              <w:rPr>
                <w:rFonts w:eastAsiaTheme="minorEastAsia" w:cstheme="minorBidi"/>
                <w:smallCaps w:val="0"/>
                <w:noProof/>
              </w:rPr>
              <w:tab/>
            </w:r>
            <w:r w:rsidR="00B66AD9" w:rsidRPr="00F861AD">
              <w:rPr>
                <w:rStyle w:val="Hyperlink"/>
                <w:b/>
                <w:noProof/>
              </w:rPr>
              <w:t>Bid Submission</w:t>
            </w:r>
            <w:r w:rsidR="00B66AD9">
              <w:rPr>
                <w:noProof/>
                <w:webHidden/>
              </w:rPr>
              <w:tab/>
            </w:r>
            <w:r w:rsidR="00B66AD9">
              <w:rPr>
                <w:noProof/>
                <w:webHidden/>
              </w:rPr>
              <w:fldChar w:fldCharType="begin"/>
            </w:r>
            <w:r w:rsidR="00B66AD9">
              <w:rPr>
                <w:noProof/>
                <w:webHidden/>
              </w:rPr>
              <w:instrText xml:space="preserve"> PAGEREF _Toc37498992 \h </w:instrText>
            </w:r>
            <w:r w:rsidR="00B66AD9">
              <w:rPr>
                <w:noProof/>
                <w:webHidden/>
              </w:rPr>
            </w:r>
            <w:r w:rsidR="00B66AD9">
              <w:rPr>
                <w:noProof/>
                <w:webHidden/>
              </w:rPr>
              <w:fldChar w:fldCharType="separate"/>
            </w:r>
            <w:r w:rsidR="0039338C">
              <w:rPr>
                <w:noProof/>
                <w:webHidden/>
              </w:rPr>
              <w:t>21</w:t>
            </w:r>
            <w:r w:rsidR="00B66AD9">
              <w:rPr>
                <w:noProof/>
                <w:webHidden/>
              </w:rPr>
              <w:fldChar w:fldCharType="end"/>
            </w:r>
          </w:hyperlink>
        </w:p>
        <w:p w14:paraId="128C1951" w14:textId="33E98A98" w:rsidR="00B66AD9" w:rsidRDefault="006F0169">
          <w:pPr>
            <w:pStyle w:val="TOC3"/>
            <w:tabs>
              <w:tab w:val="left" w:pos="502"/>
              <w:tab w:val="right" w:leader="dot" w:pos="8630"/>
            </w:tabs>
            <w:rPr>
              <w:rFonts w:eastAsiaTheme="minorEastAsia" w:cstheme="minorBidi"/>
              <w:smallCaps w:val="0"/>
              <w:noProof/>
            </w:rPr>
          </w:pPr>
          <w:hyperlink w:anchor="_Toc37498993" w:history="1">
            <w:r w:rsidR="00B66AD9" w:rsidRPr="00F861AD">
              <w:rPr>
                <w:rStyle w:val="Hyperlink"/>
                <w:b/>
                <w:noProof/>
              </w:rPr>
              <w:t>25.</w:t>
            </w:r>
            <w:r w:rsidR="00B66AD9">
              <w:rPr>
                <w:rFonts w:eastAsiaTheme="minorEastAsia" w:cstheme="minorBidi"/>
                <w:smallCaps w:val="0"/>
                <w:noProof/>
              </w:rPr>
              <w:tab/>
            </w:r>
            <w:r w:rsidR="00B66AD9" w:rsidRPr="00F861AD">
              <w:rPr>
                <w:rStyle w:val="Hyperlink"/>
                <w:b/>
                <w:noProof/>
              </w:rPr>
              <w:t>Deadline for Submission of Bids</w:t>
            </w:r>
            <w:r w:rsidR="00B66AD9">
              <w:rPr>
                <w:noProof/>
                <w:webHidden/>
              </w:rPr>
              <w:tab/>
            </w:r>
            <w:r w:rsidR="00B66AD9">
              <w:rPr>
                <w:noProof/>
                <w:webHidden/>
              </w:rPr>
              <w:fldChar w:fldCharType="begin"/>
            </w:r>
            <w:r w:rsidR="00B66AD9">
              <w:rPr>
                <w:noProof/>
                <w:webHidden/>
              </w:rPr>
              <w:instrText xml:space="preserve"> PAGEREF _Toc37498993 \h </w:instrText>
            </w:r>
            <w:r w:rsidR="00B66AD9">
              <w:rPr>
                <w:noProof/>
                <w:webHidden/>
              </w:rPr>
            </w:r>
            <w:r w:rsidR="00B66AD9">
              <w:rPr>
                <w:noProof/>
                <w:webHidden/>
              </w:rPr>
              <w:fldChar w:fldCharType="separate"/>
            </w:r>
            <w:r w:rsidR="0039338C">
              <w:rPr>
                <w:noProof/>
                <w:webHidden/>
              </w:rPr>
              <w:t>22</w:t>
            </w:r>
            <w:r w:rsidR="00B66AD9">
              <w:rPr>
                <w:noProof/>
                <w:webHidden/>
              </w:rPr>
              <w:fldChar w:fldCharType="end"/>
            </w:r>
          </w:hyperlink>
        </w:p>
        <w:p w14:paraId="23B3FC76" w14:textId="632BD35F" w:rsidR="00B66AD9" w:rsidRDefault="006F0169">
          <w:pPr>
            <w:pStyle w:val="TOC3"/>
            <w:tabs>
              <w:tab w:val="left" w:pos="502"/>
              <w:tab w:val="right" w:leader="dot" w:pos="8630"/>
            </w:tabs>
            <w:rPr>
              <w:rFonts w:eastAsiaTheme="minorEastAsia" w:cstheme="minorBidi"/>
              <w:smallCaps w:val="0"/>
              <w:noProof/>
            </w:rPr>
          </w:pPr>
          <w:hyperlink w:anchor="_Toc37498994" w:history="1">
            <w:r w:rsidR="00B66AD9" w:rsidRPr="00F861AD">
              <w:rPr>
                <w:rStyle w:val="Hyperlink"/>
                <w:b/>
                <w:noProof/>
              </w:rPr>
              <w:t>26.</w:t>
            </w:r>
            <w:r w:rsidR="00B66AD9">
              <w:rPr>
                <w:rFonts w:eastAsiaTheme="minorEastAsia" w:cstheme="minorBidi"/>
                <w:smallCaps w:val="0"/>
                <w:noProof/>
              </w:rPr>
              <w:tab/>
            </w:r>
            <w:r w:rsidR="00B66AD9" w:rsidRPr="00F861AD">
              <w:rPr>
                <w:rStyle w:val="Hyperlink"/>
                <w:b/>
                <w:noProof/>
              </w:rPr>
              <w:t>Late Bids</w:t>
            </w:r>
            <w:r w:rsidR="00B66AD9">
              <w:rPr>
                <w:noProof/>
                <w:webHidden/>
              </w:rPr>
              <w:tab/>
            </w:r>
            <w:r w:rsidR="00B66AD9">
              <w:rPr>
                <w:noProof/>
                <w:webHidden/>
              </w:rPr>
              <w:fldChar w:fldCharType="begin"/>
            </w:r>
            <w:r w:rsidR="00B66AD9">
              <w:rPr>
                <w:noProof/>
                <w:webHidden/>
              </w:rPr>
              <w:instrText xml:space="preserve"> PAGEREF _Toc37498994 \h </w:instrText>
            </w:r>
            <w:r w:rsidR="00B66AD9">
              <w:rPr>
                <w:noProof/>
                <w:webHidden/>
              </w:rPr>
            </w:r>
            <w:r w:rsidR="00B66AD9">
              <w:rPr>
                <w:noProof/>
                <w:webHidden/>
              </w:rPr>
              <w:fldChar w:fldCharType="separate"/>
            </w:r>
            <w:r w:rsidR="0039338C">
              <w:rPr>
                <w:noProof/>
                <w:webHidden/>
              </w:rPr>
              <w:t>22</w:t>
            </w:r>
            <w:r w:rsidR="00B66AD9">
              <w:rPr>
                <w:noProof/>
                <w:webHidden/>
              </w:rPr>
              <w:fldChar w:fldCharType="end"/>
            </w:r>
          </w:hyperlink>
        </w:p>
        <w:p w14:paraId="4AE91202" w14:textId="20508141" w:rsidR="00B66AD9" w:rsidRDefault="006F0169">
          <w:pPr>
            <w:pStyle w:val="TOC3"/>
            <w:tabs>
              <w:tab w:val="left" w:pos="502"/>
              <w:tab w:val="right" w:leader="dot" w:pos="8630"/>
            </w:tabs>
            <w:rPr>
              <w:rFonts w:eastAsiaTheme="minorEastAsia" w:cstheme="minorBidi"/>
              <w:smallCaps w:val="0"/>
              <w:noProof/>
            </w:rPr>
          </w:pPr>
          <w:hyperlink w:anchor="_Toc37498995" w:history="1">
            <w:r w:rsidR="00B66AD9" w:rsidRPr="00F861AD">
              <w:rPr>
                <w:rStyle w:val="Hyperlink"/>
                <w:b/>
                <w:noProof/>
              </w:rPr>
              <w:t>27.</w:t>
            </w:r>
            <w:r w:rsidR="00B66AD9">
              <w:rPr>
                <w:rFonts w:eastAsiaTheme="minorEastAsia" w:cstheme="minorBidi"/>
                <w:smallCaps w:val="0"/>
                <w:noProof/>
              </w:rPr>
              <w:tab/>
            </w:r>
            <w:r w:rsidR="00B66AD9" w:rsidRPr="00F861AD">
              <w:rPr>
                <w:rStyle w:val="Hyperlink"/>
                <w:b/>
                <w:noProof/>
              </w:rPr>
              <w:t>Withdrawal, Substitution, and Modification of Bid</w:t>
            </w:r>
            <w:r w:rsidR="00B66AD9">
              <w:rPr>
                <w:noProof/>
                <w:webHidden/>
              </w:rPr>
              <w:tab/>
            </w:r>
            <w:r w:rsidR="00B66AD9">
              <w:rPr>
                <w:noProof/>
                <w:webHidden/>
              </w:rPr>
              <w:fldChar w:fldCharType="begin"/>
            </w:r>
            <w:r w:rsidR="00B66AD9">
              <w:rPr>
                <w:noProof/>
                <w:webHidden/>
              </w:rPr>
              <w:instrText xml:space="preserve"> PAGEREF _Toc37498995 \h </w:instrText>
            </w:r>
            <w:r w:rsidR="00B66AD9">
              <w:rPr>
                <w:noProof/>
                <w:webHidden/>
              </w:rPr>
            </w:r>
            <w:r w:rsidR="00B66AD9">
              <w:rPr>
                <w:noProof/>
                <w:webHidden/>
              </w:rPr>
              <w:fldChar w:fldCharType="separate"/>
            </w:r>
            <w:r w:rsidR="0039338C">
              <w:rPr>
                <w:noProof/>
                <w:webHidden/>
              </w:rPr>
              <w:t>22</w:t>
            </w:r>
            <w:r w:rsidR="00B66AD9">
              <w:rPr>
                <w:noProof/>
                <w:webHidden/>
              </w:rPr>
              <w:fldChar w:fldCharType="end"/>
            </w:r>
          </w:hyperlink>
        </w:p>
        <w:p w14:paraId="6A64BA14" w14:textId="57FED108" w:rsidR="00B66AD9" w:rsidRDefault="006F0169">
          <w:pPr>
            <w:pStyle w:val="TOC3"/>
            <w:tabs>
              <w:tab w:val="left" w:pos="502"/>
              <w:tab w:val="right" w:leader="dot" w:pos="8630"/>
            </w:tabs>
            <w:rPr>
              <w:rFonts w:eastAsiaTheme="minorEastAsia" w:cstheme="minorBidi"/>
              <w:smallCaps w:val="0"/>
              <w:noProof/>
            </w:rPr>
          </w:pPr>
          <w:hyperlink w:anchor="_Toc37498996" w:history="1">
            <w:r w:rsidR="00B66AD9" w:rsidRPr="00F861AD">
              <w:rPr>
                <w:rStyle w:val="Hyperlink"/>
                <w:b/>
                <w:noProof/>
              </w:rPr>
              <w:t>28.</w:t>
            </w:r>
            <w:r w:rsidR="00B66AD9">
              <w:rPr>
                <w:rFonts w:eastAsiaTheme="minorEastAsia" w:cstheme="minorBidi"/>
                <w:smallCaps w:val="0"/>
                <w:noProof/>
              </w:rPr>
              <w:tab/>
            </w:r>
            <w:r w:rsidR="00B66AD9" w:rsidRPr="00F861AD">
              <w:rPr>
                <w:rStyle w:val="Hyperlink"/>
                <w:b/>
                <w:noProof/>
              </w:rPr>
              <w:t>Bid Opening</w:t>
            </w:r>
            <w:r w:rsidR="00B66AD9">
              <w:rPr>
                <w:noProof/>
                <w:webHidden/>
              </w:rPr>
              <w:tab/>
            </w:r>
            <w:r w:rsidR="00B66AD9">
              <w:rPr>
                <w:noProof/>
                <w:webHidden/>
              </w:rPr>
              <w:fldChar w:fldCharType="begin"/>
            </w:r>
            <w:r w:rsidR="00B66AD9">
              <w:rPr>
                <w:noProof/>
                <w:webHidden/>
              </w:rPr>
              <w:instrText xml:space="preserve"> PAGEREF _Toc37498996 \h </w:instrText>
            </w:r>
            <w:r w:rsidR="00B66AD9">
              <w:rPr>
                <w:noProof/>
                <w:webHidden/>
              </w:rPr>
            </w:r>
            <w:r w:rsidR="00B66AD9">
              <w:rPr>
                <w:noProof/>
                <w:webHidden/>
              </w:rPr>
              <w:fldChar w:fldCharType="separate"/>
            </w:r>
            <w:r w:rsidR="0039338C">
              <w:rPr>
                <w:noProof/>
                <w:webHidden/>
              </w:rPr>
              <w:t>23</w:t>
            </w:r>
            <w:r w:rsidR="00B66AD9">
              <w:rPr>
                <w:noProof/>
                <w:webHidden/>
              </w:rPr>
              <w:fldChar w:fldCharType="end"/>
            </w:r>
          </w:hyperlink>
        </w:p>
        <w:p w14:paraId="35438BED" w14:textId="2B0C0A54" w:rsidR="00B66AD9" w:rsidRDefault="006F0169" w:rsidP="00317FEB">
          <w:pPr>
            <w:pStyle w:val="TOC1"/>
            <w:rPr>
              <w:rFonts w:eastAsiaTheme="minorEastAsia" w:cstheme="minorBidi"/>
            </w:rPr>
          </w:pPr>
          <w:hyperlink w:anchor="_Toc37498997" w:history="1">
            <w:r w:rsidR="00B66AD9" w:rsidRPr="00F861AD">
              <w:rPr>
                <w:rStyle w:val="Hyperlink"/>
              </w:rPr>
              <w:t>E.</w:t>
            </w:r>
            <w:r w:rsidR="00B66AD9">
              <w:rPr>
                <w:rFonts w:eastAsiaTheme="minorEastAsia" w:cstheme="minorBidi"/>
              </w:rPr>
              <w:tab/>
            </w:r>
            <w:r w:rsidR="00B66AD9" w:rsidRPr="00F861AD">
              <w:rPr>
                <w:rStyle w:val="Hyperlink"/>
              </w:rPr>
              <w:t>Evaluation and Comparison of Bids</w:t>
            </w:r>
            <w:r w:rsidR="00B66AD9">
              <w:rPr>
                <w:webHidden/>
              </w:rPr>
              <w:tab/>
            </w:r>
            <w:r w:rsidR="00B66AD9">
              <w:rPr>
                <w:webHidden/>
              </w:rPr>
              <w:fldChar w:fldCharType="begin"/>
            </w:r>
            <w:r w:rsidR="00B66AD9">
              <w:rPr>
                <w:webHidden/>
              </w:rPr>
              <w:instrText xml:space="preserve"> PAGEREF _Toc37498997 \h </w:instrText>
            </w:r>
            <w:r w:rsidR="00B66AD9">
              <w:rPr>
                <w:webHidden/>
              </w:rPr>
            </w:r>
            <w:r w:rsidR="00B66AD9">
              <w:rPr>
                <w:webHidden/>
              </w:rPr>
              <w:fldChar w:fldCharType="separate"/>
            </w:r>
            <w:r w:rsidR="0039338C">
              <w:rPr>
                <w:webHidden/>
              </w:rPr>
              <w:t>24</w:t>
            </w:r>
            <w:r w:rsidR="00B66AD9">
              <w:rPr>
                <w:webHidden/>
              </w:rPr>
              <w:fldChar w:fldCharType="end"/>
            </w:r>
          </w:hyperlink>
        </w:p>
        <w:p w14:paraId="7B5BC3D5" w14:textId="5D1EFDA3" w:rsidR="00B66AD9" w:rsidRDefault="006F0169">
          <w:pPr>
            <w:pStyle w:val="TOC3"/>
            <w:tabs>
              <w:tab w:val="left" w:pos="502"/>
              <w:tab w:val="right" w:leader="dot" w:pos="8630"/>
            </w:tabs>
            <w:rPr>
              <w:rFonts w:eastAsiaTheme="minorEastAsia" w:cstheme="minorBidi"/>
              <w:smallCaps w:val="0"/>
              <w:noProof/>
            </w:rPr>
          </w:pPr>
          <w:hyperlink w:anchor="_Toc37498998" w:history="1">
            <w:r w:rsidR="00B66AD9" w:rsidRPr="00F861AD">
              <w:rPr>
                <w:rStyle w:val="Hyperlink"/>
                <w:b/>
                <w:noProof/>
              </w:rPr>
              <w:t>29.</w:t>
            </w:r>
            <w:r w:rsidR="00B66AD9">
              <w:rPr>
                <w:rFonts w:eastAsiaTheme="minorEastAsia" w:cstheme="minorBidi"/>
                <w:smallCaps w:val="0"/>
                <w:noProof/>
              </w:rPr>
              <w:tab/>
            </w:r>
            <w:r w:rsidR="00B66AD9" w:rsidRPr="00F861AD">
              <w:rPr>
                <w:rStyle w:val="Hyperlink"/>
                <w:b/>
                <w:noProof/>
              </w:rPr>
              <w:t>Confidentiality</w:t>
            </w:r>
            <w:r w:rsidR="00B66AD9">
              <w:rPr>
                <w:noProof/>
                <w:webHidden/>
              </w:rPr>
              <w:tab/>
            </w:r>
            <w:r w:rsidR="00B66AD9">
              <w:rPr>
                <w:noProof/>
                <w:webHidden/>
              </w:rPr>
              <w:fldChar w:fldCharType="begin"/>
            </w:r>
            <w:r w:rsidR="00B66AD9">
              <w:rPr>
                <w:noProof/>
                <w:webHidden/>
              </w:rPr>
              <w:instrText xml:space="preserve"> PAGEREF _Toc37498998 \h </w:instrText>
            </w:r>
            <w:r w:rsidR="00B66AD9">
              <w:rPr>
                <w:noProof/>
                <w:webHidden/>
              </w:rPr>
            </w:r>
            <w:r w:rsidR="00B66AD9">
              <w:rPr>
                <w:noProof/>
                <w:webHidden/>
              </w:rPr>
              <w:fldChar w:fldCharType="separate"/>
            </w:r>
            <w:r w:rsidR="0039338C">
              <w:rPr>
                <w:noProof/>
                <w:webHidden/>
              </w:rPr>
              <w:t>24</w:t>
            </w:r>
            <w:r w:rsidR="00B66AD9">
              <w:rPr>
                <w:noProof/>
                <w:webHidden/>
              </w:rPr>
              <w:fldChar w:fldCharType="end"/>
            </w:r>
          </w:hyperlink>
        </w:p>
        <w:p w14:paraId="0A74C030" w14:textId="450FCEEB" w:rsidR="00B66AD9" w:rsidRDefault="006F0169">
          <w:pPr>
            <w:pStyle w:val="TOC3"/>
            <w:tabs>
              <w:tab w:val="left" w:pos="502"/>
              <w:tab w:val="right" w:leader="dot" w:pos="8630"/>
            </w:tabs>
            <w:rPr>
              <w:rFonts w:eastAsiaTheme="minorEastAsia" w:cstheme="minorBidi"/>
              <w:smallCaps w:val="0"/>
              <w:noProof/>
            </w:rPr>
          </w:pPr>
          <w:hyperlink w:anchor="_Toc37498999" w:history="1">
            <w:r w:rsidR="00B66AD9" w:rsidRPr="00F861AD">
              <w:rPr>
                <w:rStyle w:val="Hyperlink"/>
                <w:b/>
                <w:noProof/>
              </w:rPr>
              <w:t>30.</w:t>
            </w:r>
            <w:r w:rsidR="00B66AD9">
              <w:rPr>
                <w:rFonts w:eastAsiaTheme="minorEastAsia" w:cstheme="minorBidi"/>
                <w:smallCaps w:val="0"/>
                <w:noProof/>
              </w:rPr>
              <w:tab/>
            </w:r>
            <w:r w:rsidR="00B66AD9" w:rsidRPr="00F861AD">
              <w:rPr>
                <w:rStyle w:val="Hyperlink"/>
                <w:b/>
                <w:noProof/>
              </w:rPr>
              <w:t>Clarification of Bids</w:t>
            </w:r>
            <w:r w:rsidR="00B66AD9">
              <w:rPr>
                <w:noProof/>
                <w:webHidden/>
              </w:rPr>
              <w:tab/>
            </w:r>
            <w:r w:rsidR="00B66AD9">
              <w:rPr>
                <w:noProof/>
                <w:webHidden/>
              </w:rPr>
              <w:fldChar w:fldCharType="begin"/>
            </w:r>
            <w:r w:rsidR="00B66AD9">
              <w:rPr>
                <w:noProof/>
                <w:webHidden/>
              </w:rPr>
              <w:instrText xml:space="preserve"> PAGEREF _Toc37498999 \h </w:instrText>
            </w:r>
            <w:r w:rsidR="00B66AD9">
              <w:rPr>
                <w:noProof/>
                <w:webHidden/>
              </w:rPr>
            </w:r>
            <w:r w:rsidR="00B66AD9">
              <w:rPr>
                <w:noProof/>
                <w:webHidden/>
              </w:rPr>
              <w:fldChar w:fldCharType="separate"/>
            </w:r>
            <w:r w:rsidR="0039338C">
              <w:rPr>
                <w:noProof/>
                <w:webHidden/>
              </w:rPr>
              <w:t>25</w:t>
            </w:r>
            <w:r w:rsidR="00B66AD9">
              <w:rPr>
                <w:noProof/>
                <w:webHidden/>
              </w:rPr>
              <w:fldChar w:fldCharType="end"/>
            </w:r>
          </w:hyperlink>
        </w:p>
        <w:p w14:paraId="3BFDA404" w14:textId="321A509D" w:rsidR="00B66AD9" w:rsidRDefault="006F0169">
          <w:pPr>
            <w:pStyle w:val="TOC3"/>
            <w:tabs>
              <w:tab w:val="left" w:pos="502"/>
              <w:tab w:val="right" w:leader="dot" w:pos="8630"/>
            </w:tabs>
            <w:rPr>
              <w:rFonts w:eastAsiaTheme="minorEastAsia" w:cstheme="minorBidi"/>
              <w:smallCaps w:val="0"/>
              <w:noProof/>
            </w:rPr>
          </w:pPr>
          <w:hyperlink w:anchor="_Toc37499000" w:history="1">
            <w:r w:rsidR="00B66AD9" w:rsidRPr="00F861AD">
              <w:rPr>
                <w:rStyle w:val="Hyperlink"/>
                <w:b/>
                <w:noProof/>
              </w:rPr>
              <w:t>31.</w:t>
            </w:r>
            <w:r w:rsidR="00B66AD9">
              <w:rPr>
                <w:rFonts w:eastAsiaTheme="minorEastAsia" w:cstheme="minorBidi"/>
                <w:smallCaps w:val="0"/>
                <w:noProof/>
              </w:rPr>
              <w:tab/>
            </w:r>
            <w:r w:rsidR="00B66AD9" w:rsidRPr="00F861AD">
              <w:rPr>
                <w:rStyle w:val="Hyperlink"/>
                <w:b/>
                <w:noProof/>
              </w:rPr>
              <w:t>Evaluation of Technical Offers</w:t>
            </w:r>
            <w:r w:rsidR="00B66AD9">
              <w:rPr>
                <w:noProof/>
                <w:webHidden/>
              </w:rPr>
              <w:tab/>
            </w:r>
            <w:r w:rsidR="00B66AD9">
              <w:rPr>
                <w:noProof/>
                <w:webHidden/>
              </w:rPr>
              <w:fldChar w:fldCharType="begin"/>
            </w:r>
            <w:r w:rsidR="00B66AD9">
              <w:rPr>
                <w:noProof/>
                <w:webHidden/>
              </w:rPr>
              <w:instrText xml:space="preserve"> PAGEREF _Toc37499000 \h </w:instrText>
            </w:r>
            <w:r w:rsidR="00B66AD9">
              <w:rPr>
                <w:noProof/>
                <w:webHidden/>
              </w:rPr>
            </w:r>
            <w:r w:rsidR="00B66AD9">
              <w:rPr>
                <w:noProof/>
                <w:webHidden/>
              </w:rPr>
              <w:fldChar w:fldCharType="separate"/>
            </w:r>
            <w:r w:rsidR="0039338C">
              <w:rPr>
                <w:noProof/>
                <w:webHidden/>
              </w:rPr>
              <w:t>25</w:t>
            </w:r>
            <w:r w:rsidR="00B66AD9">
              <w:rPr>
                <w:noProof/>
                <w:webHidden/>
              </w:rPr>
              <w:fldChar w:fldCharType="end"/>
            </w:r>
          </w:hyperlink>
        </w:p>
        <w:p w14:paraId="0C89F83C" w14:textId="4E925340"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01" w:history="1">
            <w:r w:rsidR="00B66AD9" w:rsidRPr="00F861AD">
              <w:rPr>
                <w:rStyle w:val="Hyperlink"/>
                <w:b/>
                <w:noProof/>
              </w:rPr>
              <w:t>Nonconformities</w:t>
            </w:r>
            <w:r w:rsidR="00B66AD9">
              <w:rPr>
                <w:noProof/>
                <w:webHidden/>
              </w:rPr>
              <w:tab/>
            </w:r>
            <w:r w:rsidR="00B66AD9">
              <w:rPr>
                <w:noProof/>
                <w:webHidden/>
              </w:rPr>
              <w:fldChar w:fldCharType="begin"/>
            </w:r>
            <w:r w:rsidR="00B66AD9">
              <w:rPr>
                <w:noProof/>
                <w:webHidden/>
              </w:rPr>
              <w:instrText xml:space="preserve"> PAGEREF _Toc37499001 \h </w:instrText>
            </w:r>
            <w:r w:rsidR="00B66AD9">
              <w:rPr>
                <w:noProof/>
                <w:webHidden/>
              </w:rPr>
            </w:r>
            <w:r w:rsidR="00B66AD9">
              <w:rPr>
                <w:noProof/>
                <w:webHidden/>
              </w:rPr>
              <w:fldChar w:fldCharType="separate"/>
            </w:r>
            <w:r w:rsidR="0039338C">
              <w:rPr>
                <w:noProof/>
                <w:webHidden/>
              </w:rPr>
              <w:t>26</w:t>
            </w:r>
            <w:r w:rsidR="00B66AD9">
              <w:rPr>
                <w:noProof/>
                <w:webHidden/>
              </w:rPr>
              <w:fldChar w:fldCharType="end"/>
            </w:r>
          </w:hyperlink>
        </w:p>
        <w:p w14:paraId="2404D3EA" w14:textId="6AA36D7C" w:rsidR="00B66AD9" w:rsidRDefault="00813956"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02" w:history="1">
            <w:r w:rsidR="00B66AD9" w:rsidRPr="00F861AD">
              <w:rPr>
                <w:rStyle w:val="Hyperlink"/>
                <w:b/>
                <w:noProof/>
              </w:rPr>
              <w:t>Notifications of Technical Offer evaluation results to Bidders</w:t>
            </w:r>
            <w:r w:rsidR="00B66AD9">
              <w:rPr>
                <w:noProof/>
                <w:webHidden/>
              </w:rPr>
              <w:tab/>
            </w:r>
            <w:r w:rsidR="00B66AD9">
              <w:rPr>
                <w:noProof/>
                <w:webHidden/>
              </w:rPr>
              <w:fldChar w:fldCharType="begin"/>
            </w:r>
            <w:r w:rsidR="00B66AD9">
              <w:rPr>
                <w:noProof/>
                <w:webHidden/>
              </w:rPr>
              <w:instrText xml:space="preserve"> PAGEREF _Toc37499002 \h </w:instrText>
            </w:r>
            <w:r w:rsidR="00B66AD9">
              <w:rPr>
                <w:noProof/>
                <w:webHidden/>
              </w:rPr>
            </w:r>
            <w:r w:rsidR="00B66AD9">
              <w:rPr>
                <w:noProof/>
                <w:webHidden/>
              </w:rPr>
              <w:fldChar w:fldCharType="separate"/>
            </w:r>
            <w:r w:rsidR="0039338C">
              <w:rPr>
                <w:noProof/>
                <w:webHidden/>
              </w:rPr>
              <w:t>26</w:t>
            </w:r>
            <w:r w:rsidR="00B66AD9">
              <w:rPr>
                <w:noProof/>
                <w:webHidden/>
              </w:rPr>
              <w:fldChar w:fldCharType="end"/>
            </w:r>
          </w:hyperlink>
        </w:p>
        <w:p w14:paraId="5A77FF4F" w14:textId="5788E0AD" w:rsidR="00B66AD9" w:rsidRDefault="006F0169">
          <w:pPr>
            <w:pStyle w:val="TOC3"/>
            <w:tabs>
              <w:tab w:val="left" w:pos="502"/>
              <w:tab w:val="right" w:leader="dot" w:pos="8630"/>
            </w:tabs>
            <w:rPr>
              <w:rFonts w:eastAsiaTheme="minorEastAsia" w:cstheme="minorBidi"/>
              <w:smallCaps w:val="0"/>
              <w:noProof/>
            </w:rPr>
          </w:pPr>
          <w:hyperlink w:anchor="_Toc37499004" w:history="1">
            <w:r w:rsidR="00B66AD9" w:rsidRPr="00F861AD">
              <w:rPr>
                <w:rStyle w:val="Hyperlink"/>
                <w:b/>
                <w:noProof/>
              </w:rPr>
              <w:t>32.</w:t>
            </w:r>
            <w:r w:rsidR="00B66AD9">
              <w:rPr>
                <w:rFonts w:eastAsiaTheme="minorEastAsia" w:cstheme="minorBidi"/>
                <w:smallCaps w:val="0"/>
                <w:noProof/>
              </w:rPr>
              <w:tab/>
            </w:r>
            <w:r w:rsidR="00B66AD9" w:rsidRPr="00F861AD">
              <w:rPr>
                <w:rStyle w:val="Hyperlink"/>
                <w:b/>
                <w:noProof/>
              </w:rPr>
              <w:t>Opening and Evaluation of Financial Offers: Arithmetical Errors</w:t>
            </w:r>
            <w:r w:rsidR="00B66AD9">
              <w:rPr>
                <w:noProof/>
                <w:webHidden/>
              </w:rPr>
              <w:tab/>
            </w:r>
            <w:r w:rsidR="00B66AD9">
              <w:rPr>
                <w:noProof/>
                <w:webHidden/>
              </w:rPr>
              <w:fldChar w:fldCharType="begin"/>
            </w:r>
            <w:r w:rsidR="00B66AD9">
              <w:rPr>
                <w:noProof/>
                <w:webHidden/>
              </w:rPr>
              <w:instrText xml:space="preserve"> PAGEREF _Toc37499004 \h </w:instrText>
            </w:r>
            <w:r w:rsidR="00B66AD9">
              <w:rPr>
                <w:noProof/>
                <w:webHidden/>
              </w:rPr>
            </w:r>
            <w:r w:rsidR="00B66AD9">
              <w:rPr>
                <w:noProof/>
                <w:webHidden/>
              </w:rPr>
              <w:fldChar w:fldCharType="separate"/>
            </w:r>
            <w:r w:rsidR="0039338C">
              <w:rPr>
                <w:noProof/>
                <w:webHidden/>
              </w:rPr>
              <w:t>28</w:t>
            </w:r>
            <w:r w:rsidR="00B66AD9">
              <w:rPr>
                <w:noProof/>
                <w:webHidden/>
              </w:rPr>
              <w:fldChar w:fldCharType="end"/>
            </w:r>
          </w:hyperlink>
        </w:p>
        <w:p w14:paraId="488A56C3" w14:textId="219E5DEE" w:rsidR="00B66AD9" w:rsidRDefault="006F0169">
          <w:pPr>
            <w:pStyle w:val="TOC3"/>
            <w:tabs>
              <w:tab w:val="left" w:pos="502"/>
              <w:tab w:val="right" w:leader="dot" w:pos="8630"/>
            </w:tabs>
            <w:rPr>
              <w:rFonts w:eastAsiaTheme="minorEastAsia" w:cstheme="minorBidi"/>
              <w:smallCaps w:val="0"/>
              <w:noProof/>
            </w:rPr>
          </w:pPr>
          <w:hyperlink w:anchor="_Toc37499005" w:history="1">
            <w:r w:rsidR="00B66AD9" w:rsidRPr="00F861AD">
              <w:rPr>
                <w:rStyle w:val="Hyperlink"/>
                <w:b/>
                <w:noProof/>
              </w:rPr>
              <w:t>33.</w:t>
            </w:r>
            <w:r w:rsidR="00B66AD9">
              <w:rPr>
                <w:rFonts w:eastAsiaTheme="minorEastAsia" w:cstheme="minorBidi"/>
                <w:smallCaps w:val="0"/>
                <w:noProof/>
              </w:rPr>
              <w:tab/>
            </w:r>
            <w:r w:rsidR="00B66AD9" w:rsidRPr="00F861AD">
              <w:rPr>
                <w:rStyle w:val="Hyperlink"/>
                <w:b/>
                <w:noProof/>
              </w:rPr>
              <w:t>Price reasonableness</w:t>
            </w:r>
            <w:r w:rsidR="00B66AD9">
              <w:rPr>
                <w:noProof/>
                <w:webHidden/>
              </w:rPr>
              <w:tab/>
            </w:r>
            <w:r w:rsidR="00B66AD9">
              <w:rPr>
                <w:noProof/>
                <w:webHidden/>
              </w:rPr>
              <w:fldChar w:fldCharType="begin"/>
            </w:r>
            <w:r w:rsidR="00B66AD9">
              <w:rPr>
                <w:noProof/>
                <w:webHidden/>
              </w:rPr>
              <w:instrText xml:space="preserve"> PAGEREF _Toc37499005 \h </w:instrText>
            </w:r>
            <w:r w:rsidR="00B66AD9">
              <w:rPr>
                <w:noProof/>
                <w:webHidden/>
              </w:rPr>
            </w:r>
            <w:r w:rsidR="00B66AD9">
              <w:rPr>
                <w:noProof/>
                <w:webHidden/>
              </w:rPr>
              <w:fldChar w:fldCharType="separate"/>
            </w:r>
            <w:r w:rsidR="0039338C">
              <w:rPr>
                <w:noProof/>
                <w:webHidden/>
              </w:rPr>
              <w:t>29</w:t>
            </w:r>
            <w:r w:rsidR="00B66AD9">
              <w:rPr>
                <w:noProof/>
                <w:webHidden/>
              </w:rPr>
              <w:fldChar w:fldCharType="end"/>
            </w:r>
          </w:hyperlink>
        </w:p>
        <w:p w14:paraId="7E2F413D" w14:textId="5FF78FAC" w:rsidR="00B66AD9" w:rsidRDefault="006F0169">
          <w:pPr>
            <w:pStyle w:val="TOC3"/>
            <w:tabs>
              <w:tab w:val="left" w:pos="502"/>
              <w:tab w:val="right" w:leader="dot" w:pos="8630"/>
            </w:tabs>
            <w:rPr>
              <w:rFonts w:eastAsiaTheme="minorEastAsia" w:cstheme="minorBidi"/>
              <w:smallCaps w:val="0"/>
              <w:noProof/>
            </w:rPr>
          </w:pPr>
          <w:hyperlink w:anchor="_Toc37499006" w:history="1">
            <w:r w:rsidR="00B66AD9" w:rsidRPr="00F861AD">
              <w:rPr>
                <w:rStyle w:val="Hyperlink"/>
                <w:b/>
                <w:noProof/>
              </w:rPr>
              <w:t>34.</w:t>
            </w:r>
            <w:r w:rsidR="00B66AD9">
              <w:rPr>
                <w:rFonts w:eastAsiaTheme="minorEastAsia" w:cstheme="minorBidi"/>
                <w:smallCaps w:val="0"/>
                <w:noProof/>
              </w:rPr>
              <w:tab/>
            </w:r>
            <w:r w:rsidR="00B66AD9" w:rsidRPr="00F861AD">
              <w:rPr>
                <w:rStyle w:val="Hyperlink"/>
                <w:b/>
                <w:noProof/>
              </w:rPr>
              <w:t>No margin of preference</w:t>
            </w:r>
            <w:r w:rsidR="00B66AD9">
              <w:rPr>
                <w:noProof/>
                <w:webHidden/>
              </w:rPr>
              <w:tab/>
            </w:r>
            <w:r w:rsidR="00B66AD9">
              <w:rPr>
                <w:noProof/>
                <w:webHidden/>
              </w:rPr>
              <w:fldChar w:fldCharType="begin"/>
            </w:r>
            <w:r w:rsidR="00B66AD9">
              <w:rPr>
                <w:noProof/>
                <w:webHidden/>
              </w:rPr>
              <w:instrText xml:space="preserve"> PAGEREF _Toc37499006 \h </w:instrText>
            </w:r>
            <w:r w:rsidR="00B66AD9">
              <w:rPr>
                <w:noProof/>
                <w:webHidden/>
              </w:rPr>
            </w:r>
            <w:r w:rsidR="00B66AD9">
              <w:rPr>
                <w:noProof/>
                <w:webHidden/>
              </w:rPr>
              <w:fldChar w:fldCharType="separate"/>
            </w:r>
            <w:r w:rsidR="0039338C">
              <w:rPr>
                <w:noProof/>
                <w:webHidden/>
              </w:rPr>
              <w:t>30</w:t>
            </w:r>
            <w:r w:rsidR="00B66AD9">
              <w:rPr>
                <w:noProof/>
                <w:webHidden/>
              </w:rPr>
              <w:fldChar w:fldCharType="end"/>
            </w:r>
          </w:hyperlink>
        </w:p>
        <w:p w14:paraId="75E6CF85" w14:textId="055A6BBB" w:rsidR="00B66AD9" w:rsidRDefault="006F0169">
          <w:pPr>
            <w:pStyle w:val="TOC3"/>
            <w:tabs>
              <w:tab w:val="left" w:pos="502"/>
              <w:tab w:val="right" w:leader="dot" w:pos="8630"/>
            </w:tabs>
            <w:rPr>
              <w:rFonts w:eastAsiaTheme="minorEastAsia" w:cstheme="minorBidi"/>
              <w:smallCaps w:val="0"/>
              <w:noProof/>
            </w:rPr>
          </w:pPr>
          <w:hyperlink w:anchor="_Toc37499007" w:history="1">
            <w:r w:rsidR="00B66AD9" w:rsidRPr="00F861AD">
              <w:rPr>
                <w:rStyle w:val="Hyperlink"/>
                <w:b/>
                <w:noProof/>
              </w:rPr>
              <w:t>35.</w:t>
            </w:r>
            <w:r w:rsidR="00B66AD9">
              <w:rPr>
                <w:rFonts w:eastAsiaTheme="minorEastAsia" w:cstheme="minorBidi"/>
                <w:smallCaps w:val="0"/>
                <w:noProof/>
              </w:rPr>
              <w:tab/>
            </w:r>
            <w:r w:rsidR="00B66AD9" w:rsidRPr="00F861AD">
              <w:rPr>
                <w:rStyle w:val="Hyperlink"/>
                <w:b/>
                <w:noProof/>
              </w:rPr>
              <w:t>Past Performance and Reference Check</w:t>
            </w:r>
            <w:r w:rsidR="00B66AD9">
              <w:rPr>
                <w:noProof/>
                <w:webHidden/>
              </w:rPr>
              <w:tab/>
            </w:r>
            <w:r w:rsidR="00B66AD9">
              <w:rPr>
                <w:noProof/>
                <w:webHidden/>
              </w:rPr>
              <w:fldChar w:fldCharType="begin"/>
            </w:r>
            <w:r w:rsidR="00B66AD9">
              <w:rPr>
                <w:noProof/>
                <w:webHidden/>
              </w:rPr>
              <w:instrText xml:space="preserve"> PAGEREF _Toc37499007 \h </w:instrText>
            </w:r>
            <w:r w:rsidR="00B66AD9">
              <w:rPr>
                <w:noProof/>
                <w:webHidden/>
              </w:rPr>
            </w:r>
            <w:r w:rsidR="00B66AD9">
              <w:rPr>
                <w:noProof/>
                <w:webHidden/>
              </w:rPr>
              <w:fldChar w:fldCharType="separate"/>
            </w:r>
            <w:r w:rsidR="0039338C">
              <w:rPr>
                <w:noProof/>
                <w:webHidden/>
              </w:rPr>
              <w:t>30</w:t>
            </w:r>
            <w:r w:rsidR="00B66AD9">
              <w:rPr>
                <w:noProof/>
                <w:webHidden/>
              </w:rPr>
              <w:fldChar w:fldCharType="end"/>
            </w:r>
          </w:hyperlink>
        </w:p>
        <w:p w14:paraId="32B42604" w14:textId="4D4F71D8" w:rsidR="00B66AD9" w:rsidRDefault="006F0169">
          <w:pPr>
            <w:pStyle w:val="TOC3"/>
            <w:tabs>
              <w:tab w:val="left" w:pos="502"/>
              <w:tab w:val="right" w:leader="dot" w:pos="8630"/>
            </w:tabs>
            <w:rPr>
              <w:rFonts w:eastAsiaTheme="minorEastAsia" w:cstheme="minorBidi"/>
              <w:smallCaps w:val="0"/>
              <w:noProof/>
            </w:rPr>
          </w:pPr>
          <w:hyperlink w:anchor="_Toc37499008" w:history="1">
            <w:r w:rsidR="00B66AD9" w:rsidRPr="00F861AD">
              <w:rPr>
                <w:rStyle w:val="Hyperlink"/>
                <w:b/>
                <w:noProof/>
              </w:rPr>
              <w:t>36.</w:t>
            </w:r>
            <w:r w:rsidR="00B66AD9">
              <w:rPr>
                <w:rFonts w:eastAsiaTheme="minorEastAsia" w:cstheme="minorBidi"/>
                <w:smallCaps w:val="0"/>
                <w:noProof/>
              </w:rPr>
              <w:tab/>
            </w:r>
            <w:r w:rsidR="00B66AD9" w:rsidRPr="00F861AD">
              <w:rPr>
                <w:rStyle w:val="Hyperlink"/>
                <w:b/>
                <w:noProof/>
              </w:rPr>
              <w:t>Purchaser’s Right to Accept Any Bid, and to Reject Any or All Bids</w:t>
            </w:r>
            <w:r w:rsidR="00B66AD9">
              <w:rPr>
                <w:noProof/>
                <w:webHidden/>
              </w:rPr>
              <w:tab/>
            </w:r>
            <w:r w:rsidR="00B66AD9">
              <w:rPr>
                <w:noProof/>
                <w:webHidden/>
              </w:rPr>
              <w:fldChar w:fldCharType="begin"/>
            </w:r>
            <w:r w:rsidR="00B66AD9">
              <w:rPr>
                <w:noProof/>
                <w:webHidden/>
              </w:rPr>
              <w:instrText xml:space="preserve"> PAGEREF _Toc37499008 \h </w:instrText>
            </w:r>
            <w:r w:rsidR="00B66AD9">
              <w:rPr>
                <w:noProof/>
                <w:webHidden/>
              </w:rPr>
            </w:r>
            <w:r w:rsidR="00B66AD9">
              <w:rPr>
                <w:noProof/>
                <w:webHidden/>
              </w:rPr>
              <w:fldChar w:fldCharType="separate"/>
            </w:r>
            <w:r w:rsidR="0039338C">
              <w:rPr>
                <w:noProof/>
                <w:webHidden/>
              </w:rPr>
              <w:t>30</w:t>
            </w:r>
            <w:r w:rsidR="00B66AD9">
              <w:rPr>
                <w:noProof/>
                <w:webHidden/>
              </w:rPr>
              <w:fldChar w:fldCharType="end"/>
            </w:r>
          </w:hyperlink>
        </w:p>
        <w:p w14:paraId="4423354E" w14:textId="5985FAAA" w:rsidR="00B66AD9" w:rsidRDefault="006F0169" w:rsidP="0028403F">
          <w:pPr>
            <w:pStyle w:val="TOC1"/>
            <w:rPr>
              <w:rFonts w:eastAsiaTheme="minorEastAsia" w:cstheme="minorBidi"/>
            </w:rPr>
          </w:pPr>
          <w:hyperlink w:anchor="_Toc37499009" w:history="1">
            <w:r w:rsidR="00B66AD9" w:rsidRPr="00F861AD">
              <w:rPr>
                <w:rStyle w:val="Hyperlink"/>
              </w:rPr>
              <w:t>F.</w:t>
            </w:r>
            <w:r w:rsidR="00B66AD9">
              <w:rPr>
                <w:rFonts w:eastAsiaTheme="minorEastAsia" w:cstheme="minorBidi"/>
              </w:rPr>
              <w:tab/>
            </w:r>
            <w:r w:rsidR="00B66AD9" w:rsidRPr="00F861AD">
              <w:rPr>
                <w:rStyle w:val="Hyperlink"/>
              </w:rPr>
              <w:t>Award of Contract</w:t>
            </w:r>
            <w:r w:rsidR="00B66AD9">
              <w:rPr>
                <w:webHidden/>
              </w:rPr>
              <w:tab/>
            </w:r>
            <w:r w:rsidR="00B66AD9">
              <w:rPr>
                <w:webHidden/>
              </w:rPr>
              <w:fldChar w:fldCharType="begin"/>
            </w:r>
            <w:r w:rsidR="00B66AD9">
              <w:rPr>
                <w:webHidden/>
              </w:rPr>
              <w:instrText xml:space="preserve"> PAGEREF _Toc37499009 \h </w:instrText>
            </w:r>
            <w:r w:rsidR="00B66AD9">
              <w:rPr>
                <w:webHidden/>
              </w:rPr>
            </w:r>
            <w:r w:rsidR="00B66AD9">
              <w:rPr>
                <w:webHidden/>
              </w:rPr>
              <w:fldChar w:fldCharType="separate"/>
            </w:r>
            <w:r w:rsidR="0039338C">
              <w:rPr>
                <w:webHidden/>
              </w:rPr>
              <w:t>31</w:t>
            </w:r>
            <w:r w:rsidR="00B66AD9">
              <w:rPr>
                <w:webHidden/>
              </w:rPr>
              <w:fldChar w:fldCharType="end"/>
            </w:r>
          </w:hyperlink>
        </w:p>
        <w:p w14:paraId="15C0C09D" w14:textId="62812C1D" w:rsidR="00B66AD9" w:rsidRDefault="006F0169">
          <w:pPr>
            <w:pStyle w:val="TOC3"/>
            <w:tabs>
              <w:tab w:val="left" w:pos="502"/>
              <w:tab w:val="right" w:leader="dot" w:pos="8630"/>
            </w:tabs>
            <w:rPr>
              <w:rFonts w:eastAsiaTheme="minorEastAsia" w:cstheme="minorBidi"/>
              <w:smallCaps w:val="0"/>
              <w:noProof/>
            </w:rPr>
          </w:pPr>
          <w:hyperlink w:anchor="_Toc37499010" w:history="1">
            <w:r w:rsidR="00B66AD9" w:rsidRPr="00F861AD">
              <w:rPr>
                <w:rStyle w:val="Hyperlink"/>
                <w:b/>
                <w:noProof/>
              </w:rPr>
              <w:t>37.</w:t>
            </w:r>
            <w:r w:rsidR="00B66AD9">
              <w:rPr>
                <w:rFonts w:eastAsiaTheme="minorEastAsia" w:cstheme="minorBidi"/>
                <w:smallCaps w:val="0"/>
                <w:noProof/>
              </w:rPr>
              <w:tab/>
            </w:r>
            <w:r w:rsidR="00B66AD9" w:rsidRPr="00F861AD">
              <w:rPr>
                <w:rStyle w:val="Hyperlink"/>
                <w:b/>
                <w:noProof/>
              </w:rPr>
              <w:t>Award Criteria</w:t>
            </w:r>
            <w:r w:rsidR="00B66AD9">
              <w:rPr>
                <w:noProof/>
                <w:webHidden/>
              </w:rPr>
              <w:tab/>
            </w:r>
            <w:r w:rsidR="00B66AD9">
              <w:rPr>
                <w:noProof/>
                <w:webHidden/>
              </w:rPr>
              <w:fldChar w:fldCharType="begin"/>
            </w:r>
            <w:r w:rsidR="00B66AD9">
              <w:rPr>
                <w:noProof/>
                <w:webHidden/>
              </w:rPr>
              <w:instrText xml:space="preserve"> PAGEREF _Toc37499010 \h </w:instrText>
            </w:r>
            <w:r w:rsidR="00B66AD9">
              <w:rPr>
                <w:noProof/>
                <w:webHidden/>
              </w:rPr>
            </w:r>
            <w:r w:rsidR="00B66AD9">
              <w:rPr>
                <w:noProof/>
                <w:webHidden/>
              </w:rPr>
              <w:fldChar w:fldCharType="separate"/>
            </w:r>
            <w:r w:rsidR="0039338C">
              <w:rPr>
                <w:noProof/>
                <w:webHidden/>
              </w:rPr>
              <w:t>31</w:t>
            </w:r>
            <w:r w:rsidR="00B66AD9">
              <w:rPr>
                <w:noProof/>
                <w:webHidden/>
              </w:rPr>
              <w:fldChar w:fldCharType="end"/>
            </w:r>
          </w:hyperlink>
        </w:p>
        <w:p w14:paraId="1EAA0142" w14:textId="09D88615" w:rsidR="00B66AD9" w:rsidRDefault="006F0169">
          <w:pPr>
            <w:pStyle w:val="TOC3"/>
            <w:tabs>
              <w:tab w:val="left" w:pos="502"/>
              <w:tab w:val="right" w:leader="dot" w:pos="8630"/>
            </w:tabs>
            <w:rPr>
              <w:rFonts w:eastAsiaTheme="minorEastAsia" w:cstheme="minorBidi"/>
              <w:smallCaps w:val="0"/>
              <w:noProof/>
            </w:rPr>
          </w:pPr>
          <w:hyperlink w:anchor="_Toc37499011" w:history="1">
            <w:r w:rsidR="00B66AD9" w:rsidRPr="00F861AD">
              <w:rPr>
                <w:rStyle w:val="Hyperlink"/>
                <w:b/>
                <w:noProof/>
              </w:rPr>
              <w:t>38.</w:t>
            </w:r>
            <w:r w:rsidR="00B66AD9">
              <w:rPr>
                <w:rFonts w:eastAsiaTheme="minorEastAsia" w:cstheme="minorBidi"/>
                <w:smallCaps w:val="0"/>
                <w:noProof/>
              </w:rPr>
              <w:tab/>
            </w:r>
            <w:r w:rsidR="00B66AD9" w:rsidRPr="00F861AD">
              <w:rPr>
                <w:rStyle w:val="Hyperlink"/>
                <w:b/>
                <w:noProof/>
              </w:rPr>
              <w:t>Purchaser’s Right to Vary Quantities at Time of Award</w:t>
            </w:r>
            <w:r w:rsidR="00B66AD9">
              <w:rPr>
                <w:noProof/>
                <w:webHidden/>
              </w:rPr>
              <w:tab/>
            </w:r>
            <w:r w:rsidR="00B66AD9">
              <w:rPr>
                <w:noProof/>
                <w:webHidden/>
              </w:rPr>
              <w:fldChar w:fldCharType="begin"/>
            </w:r>
            <w:r w:rsidR="00B66AD9">
              <w:rPr>
                <w:noProof/>
                <w:webHidden/>
              </w:rPr>
              <w:instrText xml:space="preserve"> PAGEREF _Toc37499011 \h </w:instrText>
            </w:r>
            <w:r w:rsidR="00B66AD9">
              <w:rPr>
                <w:noProof/>
                <w:webHidden/>
              </w:rPr>
            </w:r>
            <w:r w:rsidR="00B66AD9">
              <w:rPr>
                <w:noProof/>
                <w:webHidden/>
              </w:rPr>
              <w:fldChar w:fldCharType="separate"/>
            </w:r>
            <w:r w:rsidR="0039338C">
              <w:rPr>
                <w:noProof/>
                <w:webHidden/>
              </w:rPr>
              <w:t>31</w:t>
            </w:r>
            <w:r w:rsidR="00B66AD9">
              <w:rPr>
                <w:noProof/>
                <w:webHidden/>
              </w:rPr>
              <w:fldChar w:fldCharType="end"/>
            </w:r>
          </w:hyperlink>
        </w:p>
        <w:p w14:paraId="7AFEF99E" w14:textId="58377CA7" w:rsidR="00B66AD9" w:rsidRDefault="006F0169">
          <w:pPr>
            <w:pStyle w:val="TOC3"/>
            <w:tabs>
              <w:tab w:val="left" w:pos="502"/>
              <w:tab w:val="right" w:leader="dot" w:pos="8630"/>
            </w:tabs>
            <w:rPr>
              <w:rFonts w:eastAsiaTheme="minorEastAsia" w:cstheme="minorBidi"/>
              <w:smallCaps w:val="0"/>
              <w:noProof/>
            </w:rPr>
          </w:pPr>
          <w:hyperlink w:anchor="_Toc37499012" w:history="1">
            <w:r w:rsidR="00B66AD9" w:rsidRPr="00F861AD">
              <w:rPr>
                <w:rStyle w:val="Hyperlink"/>
                <w:b/>
                <w:noProof/>
              </w:rPr>
              <w:t>39.</w:t>
            </w:r>
            <w:r w:rsidR="00B66AD9">
              <w:rPr>
                <w:rFonts w:eastAsiaTheme="minorEastAsia" w:cstheme="minorBidi"/>
                <w:smallCaps w:val="0"/>
                <w:noProof/>
              </w:rPr>
              <w:tab/>
            </w:r>
            <w:r w:rsidR="00B66AD9" w:rsidRPr="00F861AD">
              <w:rPr>
                <w:rStyle w:val="Hyperlink"/>
                <w:b/>
                <w:noProof/>
              </w:rPr>
              <w:t>Notice of Intent to Award</w:t>
            </w:r>
            <w:r w:rsidR="00B66AD9">
              <w:rPr>
                <w:noProof/>
                <w:webHidden/>
              </w:rPr>
              <w:tab/>
            </w:r>
            <w:r w:rsidR="00B66AD9">
              <w:rPr>
                <w:noProof/>
                <w:webHidden/>
              </w:rPr>
              <w:fldChar w:fldCharType="begin"/>
            </w:r>
            <w:r w:rsidR="00B66AD9">
              <w:rPr>
                <w:noProof/>
                <w:webHidden/>
              </w:rPr>
              <w:instrText xml:space="preserve"> PAGEREF _Toc37499012 \h </w:instrText>
            </w:r>
            <w:r w:rsidR="00B66AD9">
              <w:rPr>
                <w:noProof/>
                <w:webHidden/>
              </w:rPr>
            </w:r>
            <w:r w:rsidR="00B66AD9">
              <w:rPr>
                <w:noProof/>
                <w:webHidden/>
              </w:rPr>
              <w:fldChar w:fldCharType="separate"/>
            </w:r>
            <w:r w:rsidR="0039338C">
              <w:rPr>
                <w:noProof/>
                <w:webHidden/>
              </w:rPr>
              <w:t>31</w:t>
            </w:r>
            <w:r w:rsidR="00B66AD9">
              <w:rPr>
                <w:noProof/>
                <w:webHidden/>
              </w:rPr>
              <w:fldChar w:fldCharType="end"/>
            </w:r>
          </w:hyperlink>
        </w:p>
        <w:p w14:paraId="22BB2EE4" w14:textId="5989177F" w:rsidR="00B66AD9" w:rsidRDefault="006F0169">
          <w:pPr>
            <w:pStyle w:val="TOC3"/>
            <w:tabs>
              <w:tab w:val="left" w:pos="502"/>
              <w:tab w:val="right" w:leader="dot" w:pos="8630"/>
            </w:tabs>
            <w:rPr>
              <w:rFonts w:eastAsiaTheme="minorEastAsia" w:cstheme="minorBidi"/>
              <w:smallCaps w:val="0"/>
              <w:noProof/>
            </w:rPr>
          </w:pPr>
          <w:hyperlink w:anchor="_Toc37499013" w:history="1">
            <w:r w:rsidR="00B66AD9" w:rsidRPr="00F861AD">
              <w:rPr>
                <w:rStyle w:val="Hyperlink"/>
                <w:b/>
                <w:noProof/>
              </w:rPr>
              <w:t>40.</w:t>
            </w:r>
            <w:r w:rsidR="00B66AD9">
              <w:rPr>
                <w:rFonts w:eastAsiaTheme="minorEastAsia" w:cstheme="minorBidi"/>
                <w:smallCaps w:val="0"/>
                <w:noProof/>
              </w:rPr>
              <w:tab/>
            </w:r>
            <w:r w:rsidR="00B66AD9" w:rsidRPr="00F861AD">
              <w:rPr>
                <w:rStyle w:val="Hyperlink"/>
                <w:b/>
                <w:noProof/>
              </w:rPr>
              <w:t>Bid Challenges</w:t>
            </w:r>
            <w:r w:rsidR="00B66AD9">
              <w:rPr>
                <w:noProof/>
                <w:webHidden/>
              </w:rPr>
              <w:tab/>
            </w:r>
            <w:r w:rsidR="00B66AD9">
              <w:rPr>
                <w:noProof/>
                <w:webHidden/>
              </w:rPr>
              <w:fldChar w:fldCharType="begin"/>
            </w:r>
            <w:r w:rsidR="00B66AD9">
              <w:rPr>
                <w:noProof/>
                <w:webHidden/>
              </w:rPr>
              <w:instrText xml:space="preserve"> PAGEREF _Toc37499013 \h </w:instrText>
            </w:r>
            <w:r w:rsidR="00B66AD9">
              <w:rPr>
                <w:noProof/>
                <w:webHidden/>
              </w:rPr>
            </w:r>
            <w:r w:rsidR="00B66AD9">
              <w:rPr>
                <w:noProof/>
                <w:webHidden/>
              </w:rPr>
              <w:fldChar w:fldCharType="separate"/>
            </w:r>
            <w:r w:rsidR="0039338C">
              <w:rPr>
                <w:noProof/>
                <w:webHidden/>
              </w:rPr>
              <w:t>31</w:t>
            </w:r>
            <w:r w:rsidR="00B66AD9">
              <w:rPr>
                <w:noProof/>
                <w:webHidden/>
              </w:rPr>
              <w:fldChar w:fldCharType="end"/>
            </w:r>
          </w:hyperlink>
        </w:p>
        <w:p w14:paraId="0202AA7D" w14:textId="5C861798" w:rsidR="00B66AD9" w:rsidRDefault="006F0169">
          <w:pPr>
            <w:pStyle w:val="TOC3"/>
            <w:tabs>
              <w:tab w:val="left" w:pos="502"/>
              <w:tab w:val="right" w:leader="dot" w:pos="8630"/>
            </w:tabs>
            <w:rPr>
              <w:rFonts w:eastAsiaTheme="minorEastAsia" w:cstheme="minorBidi"/>
              <w:smallCaps w:val="0"/>
              <w:noProof/>
            </w:rPr>
          </w:pPr>
          <w:hyperlink w:anchor="_Toc37499014" w:history="1">
            <w:r w:rsidR="00B66AD9" w:rsidRPr="00F861AD">
              <w:rPr>
                <w:rStyle w:val="Hyperlink"/>
                <w:b/>
                <w:noProof/>
              </w:rPr>
              <w:t>41.</w:t>
            </w:r>
            <w:r w:rsidR="00B66AD9">
              <w:rPr>
                <w:rFonts w:eastAsiaTheme="minorEastAsia" w:cstheme="minorBidi"/>
                <w:smallCaps w:val="0"/>
                <w:noProof/>
              </w:rPr>
              <w:tab/>
            </w:r>
            <w:r w:rsidR="00B66AD9" w:rsidRPr="00F861AD">
              <w:rPr>
                <w:rStyle w:val="Hyperlink"/>
                <w:b/>
                <w:noProof/>
              </w:rPr>
              <w:t>Signing of Contract</w:t>
            </w:r>
            <w:r w:rsidR="00B66AD9">
              <w:rPr>
                <w:noProof/>
                <w:webHidden/>
              </w:rPr>
              <w:tab/>
            </w:r>
            <w:r w:rsidR="00B66AD9">
              <w:rPr>
                <w:noProof/>
                <w:webHidden/>
              </w:rPr>
              <w:fldChar w:fldCharType="begin"/>
            </w:r>
            <w:r w:rsidR="00B66AD9">
              <w:rPr>
                <w:noProof/>
                <w:webHidden/>
              </w:rPr>
              <w:instrText xml:space="preserve"> PAGEREF _Toc37499014 \h </w:instrText>
            </w:r>
            <w:r w:rsidR="00B66AD9">
              <w:rPr>
                <w:noProof/>
                <w:webHidden/>
              </w:rPr>
            </w:r>
            <w:r w:rsidR="00B66AD9">
              <w:rPr>
                <w:noProof/>
                <w:webHidden/>
              </w:rPr>
              <w:fldChar w:fldCharType="separate"/>
            </w:r>
            <w:r w:rsidR="0039338C">
              <w:rPr>
                <w:noProof/>
                <w:webHidden/>
              </w:rPr>
              <w:t>32</w:t>
            </w:r>
            <w:r w:rsidR="00B66AD9">
              <w:rPr>
                <w:noProof/>
                <w:webHidden/>
              </w:rPr>
              <w:fldChar w:fldCharType="end"/>
            </w:r>
          </w:hyperlink>
        </w:p>
        <w:p w14:paraId="3B531FBA" w14:textId="1170F75C" w:rsidR="00B66AD9" w:rsidRDefault="006F0169">
          <w:pPr>
            <w:pStyle w:val="TOC3"/>
            <w:tabs>
              <w:tab w:val="left" w:pos="502"/>
              <w:tab w:val="right" w:leader="dot" w:pos="8630"/>
            </w:tabs>
            <w:rPr>
              <w:rFonts w:eastAsiaTheme="minorEastAsia" w:cstheme="minorBidi"/>
              <w:smallCaps w:val="0"/>
              <w:noProof/>
            </w:rPr>
          </w:pPr>
          <w:hyperlink w:anchor="_Toc37499015" w:history="1">
            <w:r w:rsidR="00B66AD9" w:rsidRPr="00F861AD">
              <w:rPr>
                <w:rStyle w:val="Hyperlink"/>
                <w:b/>
                <w:noProof/>
              </w:rPr>
              <w:t>42.</w:t>
            </w:r>
            <w:r w:rsidR="00B66AD9">
              <w:rPr>
                <w:rFonts w:eastAsiaTheme="minorEastAsia" w:cstheme="minorBidi"/>
                <w:smallCaps w:val="0"/>
                <w:noProof/>
              </w:rPr>
              <w:tab/>
            </w:r>
            <w:r w:rsidR="00B66AD9" w:rsidRPr="00F861AD">
              <w:rPr>
                <w:rStyle w:val="Hyperlink"/>
                <w:b/>
                <w:noProof/>
              </w:rPr>
              <w:t>Performance Security</w:t>
            </w:r>
            <w:r w:rsidR="00B66AD9">
              <w:rPr>
                <w:noProof/>
                <w:webHidden/>
              </w:rPr>
              <w:tab/>
            </w:r>
            <w:r w:rsidR="00B66AD9">
              <w:rPr>
                <w:noProof/>
                <w:webHidden/>
              </w:rPr>
              <w:fldChar w:fldCharType="begin"/>
            </w:r>
            <w:r w:rsidR="00B66AD9">
              <w:rPr>
                <w:noProof/>
                <w:webHidden/>
              </w:rPr>
              <w:instrText xml:space="preserve"> PAGEREF _Toc37499015 \h </w:instrText>
            </w:r>
            <w:r w:rsidR="00B66AD9">
              <w:rPr>
                <w:noProof/>
                <w:webHidden/>
              </w:rPr>
            </w:r>
            <w:r w:rsidR="00B66AD9">
              <w:rPr>
                <w:noProof/>
                <w:webHidden/>
              </w:rPr>
              <w:fldChar w:fldCharType="separate"/>
            </w:r>
            <w:r w:rsidR="0039338C">
              <w:rPr>
                <w:noProof/>
                <w:webHidden/>
              </w:rPr>
              <w:t>32</w:t>
            </w:r>
            <w:r w:rsidR="00B66AD9">
              <w:rPr>
                <w:noProof/>
                <w:webHidden/>
              </w:rPr>
              <w:fldChar w:fldCharType="end"/>
            </w:r>
          </w:hyperlink>
        </w:p>
        <w:p w14:paraId="7EF503C0" w14:textId="46D55B1A" w:rsidR="00B66AD9" w:rsidRDefault="006F0169">
          <w:pPr>
            <w:pStyle w:val="TOC3"/>
            <w:tabs>
              <w:tab w:val="left" w:pos="502"/>
              <w:tab w:val="right" w:leader="dot" w:pos="8630"/>
            </w:tabs>
            <w:rPr>
              <w:rFonts w:eastAsiaTheme="minorEastAsia" w:cstheme="minorBidi"/>
              <w:smallCaps w:val="0"/>
              <w:noProof/>
            </w:rPr>
          </w:pPr>
          <w:hyperlink w:anchor="_Toc37499016" w:history="1">
            <w:r w:rsidR="00B66AD9" w:rsidRPr="00F861AD">
              <w:rPr>
                <w:rStyle w:val="Hyperlink"/>
                <w:b/>
                <w:noProof/>
              </w:rPr>
              <w:t>43.</w:t>
            </w:r>
            <w:r w:rsidR="00B66AD9">
              <w:rPr>
                <w:rFonts w:eastAsiaTheme="minorEastAsia" w:cstheme="minorBidi"/>
                <w:smallCaps w:val="0"/>
                <w:noProof/>
              </w:rPr>
              <w:tab/>
            </w:r>
            <w:r w:rsidR="00B66AD9" w:rsidRPr="00F861AD">
              <w:rPr>
                <w:rStyle w:val="Hyperlink"/>
                <w:b/>
                <w:noProof/>
              </w:rPr>
              <w:t>Publication of Award and Return of Bid Securities</w:t>
            </w:r>
            <w:r w:rsidR="00B66AD9">
              <w:rPr>
                <w:noProof/>
                <w:webHidden/>
              </w:rPr>
              <w:tab/>
            </w:r>
            <w:r w:rsidR="00B66AD9">
              <w:rPr>
                <w:noProof/>
                <w:webHidden/>
              </w:rPr>
              <w:fldChar w:fldCharType="begin"/>
            </w:r>
            <w:r w:rsidR="00B66AD9">
              <w:rPr>
                <w:noProof/>
                <w:webHidden/>
              </w:rPr>
              <w:instrText xml:space="preserve"> PAGEREF _Toc37499016 \h </w:instrText>
            </w:r>
            <w:r w:rsidR="00B66AD9">
              <w:rPr>
                <w:noProof/>
                <w:webHidden/>
              </w:rPr>
            </w:r>
            <w:r w:rsidR="00B66AD9">
              <w:rPr>
                <w:noProof/>
                <w:webHidden/>
              </w:rPr>
              <w:fldChar w:fldCharType="separate"/>
            </w:r>
            <w:r w:rsidR="0039338C">
              <w:rPr>
                <w:noProof/>
                <w:webHidden/>
              </w:rPr>
              <w:t>32</w:t>
            </w:r>
            <w:r w:rsidR="00B66AD9">
              <w:rPr>
                <w:noProof/>
                <w:webHidden/>
              </w:rPr>
              <w:fldChar w:fldCharType="end"/>
            </w:r>
          </w:hyperlink>
        </w:p>
        <w:p w14:paraId="189DE426" w14:textId="723DA392" w:rsidR="00B66AD9" w:rsidRDefault="006F0169">
          <w:pPr>
            <w:pStyle w:val="TOC3"/>
            <w:tabs>
              <w:tab w:val="left" w:pos="502"/>
              <w:tab w:val="right" w:leader="dot" w:pos="8630"/>
            </w:tabs>
            <w:rPr>
              <w:rFonts w:eastAsiaTheme="minorEastAsia" w:cstheme="minorBidi"/>
              <w:smallCaps w:val="0"/>
              <w:noProof/>
            </w:rPr>
          </w:pPr>
          <w:hyperlink w:anchor="_Toc37499017" w:history="1">
            <w:r w:rsidR="00B66AD9" w:rsidRPr="00F861AD">
              <w:rPr>
                <w:rStyle w:val="Hyperlink"/>
                <w:b/>
                <w:noProof/>
              </w:rPr>
              <w:t>44.</w:t>
            </w:r>
            <w:r w:rsidR="00B66AD9">
              <w:rPr>
                <w:rFonts w:eastAsiaTheme="minorEastAsia" w:cstheme="minorBidi"/>
                <w:smallCaps w:val="0"/>
                <w:noProof/>
              </w:rPr>
              <w:tab/>
            </w:r>
            <w:r w:rsidR="00B66AD9" w:rsidRPr="00F861AD">
              <w:rPr>
                <w:rStyle w:val="Hyperlink"/>
                <w:b/>
                <w:noProof/>
              </w:rPr>
              <w:t>Compact Conditionalities</w:t>
            </w:r>
            <w:r w:rsidR="00B66AD9">
              <w:rPr>
                <w:noProof/>
                <w:webHidden/>
              </w:rPr>
              <w:tab/>
            </w:r>
            <w:r w:rsidR="00B66AD9">
              <w:rPr>
                <w:noProof/>
                <w:webHidden/>
              </w:rPr>
              <w:fldChar w:fldCharType="begin"/>
            </w:r>
            <w:r w:rsidR="00B66AD9">
              <w:rPr>
                <w:noProof/>
                <w:webHidden/>
              </w:rPr>
              <w:instrText xml:space="preserve"> PAGEREF _Toc37499017 \h </w:instrText>
            </w:r>
            <w:r w:rsidR="00B66AD9">
              <w:rPr>
                <w:noProof/>
                <w:webHidden/>
              </w:rPr>
            </w:r>
            <w:r w:rsidR="00B66AD9">
              <w:rPr>
                <w:noProof/>
                <w:webHidden/>
              </w:rPr>
              <w:fldChar w:fldCharType="separate"/>
            </w:r>
            <w:r w:rsidR="0039338C">
              <w:rPr>
                <w:noProof/>
                <w:webHidden/>
              </w:rPr>
              <w:t>33</w:t>
            </w:r>
            <w:r w:rsidR="00B66AD9">
              <w:rPr>
                <w:noProof/>
                <w:webHidden/>
              </w:rPr>
              <w:fldChar w:fldCharType="end"/>
            </w:r>
          </w:hyperlink>
        </w:p>
        <w:p w14:paraId="7C4641F8" w14:textId="71ADD02F" w:rsidR="00B66AD9" w:rsidRDefault="006F0169">
          <w:pPr>
            <w:pStyle w:val="TOC3"/>
            <w:tabs>
              <w:tab w:val="left" w:pos="502"/>
              <w:tab w:val="right" w:leader="dot" w:pos="8630"/>
            </w:tabs>
            <w:rPr>
              <w:rFonts w:eastAsiaTheme="minorEastAsia" w:cstheme="minorBidi"/>
              <w:smallCaps w:val="0"/>
              <w:noProof/>
            </w:rPr>
          </w:pPr>
          <w:hyperlink w:anchor="_Toc37499018" w:history="1">
            <w:r w:rsidR="00B66AD9" w:rsidRPr="00F861AD">
              <w:rPr>
                <w:rStyle w:val="Hyperlink"/>
                <w:b/>
                <w:noProof/>
              </w:rPr>
              <w:t>45.</w:t>
            </w:r>
            <w:r w:rsidR="00B66AD9">
              <w:rPr>
                <w:rFonts w:eastAsiaTheme="minorEastAsia" w:cstheme="minorBidi"/>
                <w:smallCaps w:val="0"/>
                <w:noProof/>
              </w:rPr>
              <w:tab/>
            </w:r>
            <w:r w:rsidR="00B66AD9" w:rsidRPr="00F861AD">
              <w:rPr>
                <w:rStyle w:val="Hyperlink"/>
                <w:b/>
                <w:noProof/>
              </w:rPr>
              <w:t>Inconsistencies with MCC Program Procurement Guidelines</w:t>
            </w:r>
            <w:r w:rsidR="00B66AD9">
              <w:rPr>
                <w:noProof/>
                <w:webHidden/>
              </w:rPr>
              <w:tab/>
            </w:r>
            <w:r w:rsidR="00B66AD9">
              <w:rPr>
                <w:noProof/>
                <w:webHidden/>
              </w:rPr>
              <w:fldChar w:fldCharType="begin"/>
            </w:r>
            <w:r w:rsidR="00B66AD9">
              <w:rPr>
                <w:noProof/>
                <w:webHidden/>
              </w:rPr>
              <w:instrText xml:space="preserve"> PAGEREF _Toc37499018 \h </w:instrText>
            </w:r>
            <w:r w:rsidR="00B66AD9">
              <w:rPr>
                <w:noProof/>
                <w:webHidden/>
              </w:rPr>
            </w:r>
            <w:r w:rsidR="00B66AD9">
              <w:rPr>
                <w:noProof/>
                <w:webHidden/>
              </w:rPr>
              <w:fldChar w:fldCharType="separate"/>
            </w:r>
            <w:r w:rsidR="0039338C">
              <w:rPr>
                <w:noProof/>
                <w:webHidden/>
              </w:rPr>
              <w:t>33</w:t>
            </w:r>
            <w:r w:rsidR="00B66AD9">
              <w:rPr>
                <w:noProof/>
                <w:webHidden/>
              </w:rPr>
              <w:fldChar w:fldCharType="end"/>
            </w:r>
          </w:hyperlink>
        </w:p>
        <w:p w14:paraId="2E5DC1D4" w14:textId="2C048768" w:rsidR="00B66AD9" w:rsidRDefault="006F0169">
          <w:pPr>
            <w:pStyle w:val="TOC1"/>
            <w:rPr>
              <w:rFonts w:eastAsiaTheme="minorEastAsia" w:cstheme="minorBidi"/>
            </w:rPr>
          </w:pPr>
          <w:hyperlink w:anchor="_Toc37499019" w:history="1">
            <w:r w:rsidR="00B66AD9" w:rsidRPr="00F861AD">
              <w:rPr>
                <w:rStyle w:val="Hyperlink"/>
                <w:rFonts w:ascii="Times New Roman Bold" w:hAnsi="Times New Roman Bold"/>
              </w:rPr>
              <w:t>Section II.</w:t>
            </w:r>
            <w:r w:rsidR="003B4816">
              <w:rPr>
                <w:rFonts w:eastAsiaTheme="minorEastAsia" w:cstheme="minorBidi"/>
              </w:rPr>
              <w:t xml:space="preserve">  </w:t>
            </w:r>
            <w:r w:rsidR="00B66AD9" w:rsidRPr="00F861AD">
              <w:rPr>
                <w:rStyle w:val="Hyperlink"/>
              </w:rPr>
              <w:t>Bid Data Sheet</w:t>
            </w:r>
            <w:r w:rsidR="00B66AD9">
              <w:rPr>
                <w:webHidden/>
              </w:rPr>
              <w:tab/>
            </w:r>
            <w:r w:rsidR="00B66AD9">
              <w:rPr>
                <w:webHidden/>
              </w:rPr>
              <w:fldChar w:fldCharType="begin"/>
            </w:r>
            <w:r w:rsidR="00B66AD9">
              <w:rPr>
                <w:webHidden/>
              </w:rPr>
              <w:instrText xml:space="preserve"> PAGEREF _Toc37499019 \h </w:instrText>
            </w:r>
            <w:r w:rsidR="00B66AD9">
              <w:rPr>
                <w:webHidden/>
              </w:rPr>
            </w:r>
            <w:r w:rsidR="00B66AD9">
              <w:rPr>
                <w:webHidden/>
              </w:rPr>
              <w:fldChar w:fldCharType="separate"/>
            </w:r>
            <w:r w:rsidR="0039338C">
              <w:rPr>
                <w:webHidden/>
              </w:rPr>
              <w:t>34</w:t>
            </w:r>
            <w:r w:rsidR="00B66AD9">
              <w:rPr>
                <w:webHidden/>
              </w:rPr>
              <w:fldChar w:fldCharType="end"/>
            </w:r>
          </w:hyperlink>
        </w:p>
        <w:p w14:paraId="7746F934" w14:textId="48D94939" w:rsidR="00B66AD9" w:rsidRDefault="006F0169">
          <w:pPr>
            <w:pStyle w:val="TOC1"/>
            <w:rPr>
              <w:rFonts w:eastAsiaTheme="minorEastAsia" w:cstheme="minorBidi"/>
            </w:rPr>
          </w:pPr>
          <w:hyperlink w:anchor="_Toc37499033" w:history="1">
            <w:r w:rsidR="00B66AD9" w:rsidRPr="00F861AD">
              <w:rPr>
                <w:rStyle w:val="Hyperlink"/>
                <w:rFonts w:ascii="Times New Roman Bold" w:hAnsi="Times New Roman Bold"/>
              </w:rPr>
              <w:t>Section III.</w:t>
            </w:r>
            <w:r w:rsidR="003B4816">
              <w:rPr>
                <w:rFonts w:eastAsiaTheme="minorEastAsia" w:cstheme="minorBidi"/>
              </w:rPr>
              <w:t xml:space="preserve">  </w:t>
            </w:r>
            <w:r w:rsidR="00B66AD9" w:rsidRPr="00F861AD">
              <w:rPr>
                <w:rStyle w:val="Hyperlink"/>
              </w:rPr>
              <w:t>Qualification and Evaluation Criteria</w:t>
            </w:r>
            <w:r w:rsidR="00B66AD9">
              <w:rPr>
                <w:webHidden/>
              </w:rPr>
              <w:tab/>
            </w:r>
            <w:r w:rsidR="00B66AD9">
              <w:rPr>
                <w:webHidden/>
              </w:rPr>
              <w:fldChar w:fldCharType="begin"/>
            </w:r>
            <w:r w:rsidR="00B66AD9">
              <w:rPr>
                <w:webHidden/>
              </w:rPr>
              <w:instrText xml:space="preserve"> PAGEREF _Toc37499033 \h </w:instrText>
            </w:r>
            <w:r w:rsidR="00B66AD9">
              <w:rPr>
                <w:webHidden/>
              </w:rPr>
            </w:r>
            <w:r w:rsidR="00B66AD9">
              <w:rPr>
                <w:webHidden/>
              </w:rPr>
              <w:fldChar w:fldCharType="separate"/>
            </w:r>
            <w:r w:rsidR="0039338C">
              <w:rPr>
                <w:webHidden/>
              </w:rPr>
              <w:t>43</w:t>
            </w:r>
            <w:r w:rsidR="00B66AD9">
              <w:rPr>
                <w:webHidden/>
              </w:rPr>
              <w:fldChar w:fldCharType="end"/>
            </w:r>
          </w:hyperlink>
        </w:p>
        <w:p w14:paraId="663D94E3" w14:textId="353B3AA4" w:rsidR="00B66AD9" w:rsidRDefault="006F0169">
          <w:pPr>
            <w:pStyle w:val="TOC1"/>
            <w:rPr>
              <w:rFonts w:eastAsiaTheme="minorEastAsia" w:cstheme="minorBidi"/>
            </w:rPr>
          </w:pPr>
          <w:hyperlink w:anchor="_Toc37499047" w:history="1">
            <w:r w:rsidR="00B66AD9" w:rsidRPr="00F861AD">
              <w:rPr>
                <w:rStyle w:val="Hyperlink"/>
                <w:rFonts w:ascii="Times New Roman Bold" w:hAnsi="Times New Roman Bold"/>
              </w:rPr>
              <w:t>Section IV.</w:t>
            </w:r>
            <w:r w:rsidR="003B4816">
              <w:rPr>
                <w:rFonts w:eastAsiaTheme="minorEastAsia" w:cstheme="minorBidi"/>
              </w:rPr>
              <w:t xml:space="preserve">  </w:t>
            </w:r>
            <w:r w:rsidR="00B66AD9" w:rsidRPr="00F861AD">
              <w:rPr>
                <w:rStyle w:val="Hyperlink"/>
              </w:rPr>
              <w:t>Technical and Financial Offer Bid Forms</w:t>
            </w:r>
            <w:r w:rsidR="00B66AD9">
              <w:rPr>
                <w:webHidden/>
              </w:rPr>
              <w:tab/>
            </w:r>
            <w:r w:rsidR="00B66AD9">
              <w:rPr>
                <w:webHidden/>
              </w:rPr>
              <w:fldChar w:fldCharType="begin"/>
            </w:r>
            <w:r w:rsidR="00B66AD9">
              <w:rPr>
                <w:webHidden/>
              </w:rPr>
              <w:instrText xml:space="preserve"> PAGEREF _Toc37499047 \h </w:instrText>
            </w:r>
            <w:r w:rsidR="00B66AD9">
              <w:rPr>
                <w:webHidden/>
              </w:rPr>
            </w:r>
            <w:r w:rsidR="00B66AD9">
              <w:rPr>
                <w:webHidden/>
              </w:rPr>
              <w:fldChar w:fldCharType="separate"/>
            </w:r>
            <w:r w:rsidR="0039338C">
              <w:rPr>
                <w:webHidden/>
              </w:rPr>
              <w:t>59</w:t>
            </w:r>
            <w:r w:rsidR="00B66AD9">
              <w:rPr>
                <w:webHidden/>
              </w:rPr>
              <w:fldChar w:fldCharType="end"/>
            </w:r>
          </w:hyperlink>
        </w:p>
        <w:p w14:paraId="6385B988" w14:textId="51109F39" w:rsidR="00B66AD9" w:rsidRDefault="006F0169">
          <w:pPr>
            <w:pStyle w:val="TOC2"/>
            <w:tabs>
              <w:tab w:val="right" w:leader="dot" w:pos="8630"/>
            </w:tabs>
            <w:rPr>
              <w:rFonts w:eastAsiaTheme="minorEastAsia" w:cstheme="minorBidi"/>
              <w:b w:val="0"/>
              <w:bCs w:val="0"/>
              <w:smallCaps w:val="0"/>
              <w:noProof/>
            </w:rPr>
          </w:pPr>
          <w:hyperlink w:anchor="_Toc37499048" w:history="1">
            <w:r w:rsidR="00B66AD9" w:rsidRPr="00F861AD">
              <w:rPr>
                <w:rStyle w:val="Hyperlink"/>
                <w:noProof/>
              </w:rPr>
              <w:t>Letter of Technical Offer</w:t>
            </w:r>
            <w:r w:rsidR="00B66AD9">
              <w:rPr>
                <w:noProof/>
                <w:webHidden/>
              </w:rPr>
              <w:tab/>
            </w:r>
            <w:r w:rsidR="00B66AD9">
              <w:rPr>
                <w:noProof/>
                <w:webHidden/>
              </w:rPr>
              <w:fldChar w:fldCharType="begin"/>
            </w:r>
            <w:r w:rsidR="00B66AD9">
              <w:rPr>
                <w:noProof/>
                <w:webHidden/>
              </w:rPr>
              <w:instrText xml:space="preserve"> PAGEREF _Toc37499048 \h </w:instrText>
            </w:r>
            <w:r w:rsidR="00B66AD9">
              <w:rPr>
                <w:noProof/>
                <w:webHidden/>
              </w:rPr>
            </w:r>
            <w:r w:rsidR="00B66AD9">
              <w:rPr>
                <w:noProof/>
                <w:webHidden/>
              </w:rPr>
              <w:fldChar w:fldCharType="separate"/>
            </w:r>
            <w:r w:rsidR="0039338C">
              <w:rPr>
                <w:noProof/>
                <w:webHidden/>
              </w:rPr>
              <w:t>60</w:t>
            </w:r>
            <w:r w:rsidR="00B66AD9">
              <w:rPr>
                <w:noProof/>
                <w:webHidden/>
              </w:rPr>
              <w:fldChar w:fldCharType="end"/>
            </w:r>
          </w:hyperlink>
        </w:p>
        <w:p w14:paraId="1C2B73EB" w14:textId="2D653E0E" w:rsidR="00B66AD9" w:rsidRPr="00317FEB" w:rsidRDefault="006F0169" w:rsidP="00317FEB">
          <w:pPr>
            <w:pStyle w:val="TOC1"/>
            <w:rPr>
              <w:rFonts w:eastAsiaTheme="minorEastAsia" w:cstheme="minorBidi"/>
            </w:rPr>
          </w:pPr>
          <w:hyperlink w:anchor="_Toc37499049" w:history="1">
            <w:r w:rsidR="00B66AD9" w:rsidRPr="0028403F">
              <w:rPr>
                <w:rStyle w:val="Hyperlink"/>
                <w:caps w:val="0"/>
                <w:smallCaps/>
                <w:u w:val="none"/>
              </w:rPr>
              <w:t>Description of Goods</w:t>
            </w:r>
            <w:r w:rsidR="00B66AD9" w:rsidRPr="00AF64D6">
              <w:rPr>
                <w:webHidden/>
              </w:rPr>
              <w:tab/>
            </w:r>
            <w:r w:rsidR="00B66AD9" w:rsidRPr="00317FEB">
              <w:rPr>
                <w:webHidden/>
              </w:rPr>
              <w:fldChar w:fldCharType="begin"/>
            </w:r>
            <w:r w:rsidR="00B66AD9" w:rsidRPr="007A2DCB">
              <w:rPr>
                <w:webHidden/>
              </w:rPr>
              <w:instrText xml:space="preserve"> PAGEREF _Toc37499049 \h </w:instrText>
            </w:r>
            <w:r w:rsidR="00B66AD9" w:rsidRPr="00317FEB">
              <w:rPr>
                <w:webHidden/>
              </w:rPr>
            </w:r>
            <w:r w:rsidR="00B66AD9" w:rsidRPr="00317FEB">
              <w:rPr>
                <w:webHidden/>
              </w:rPr>
              <w:fldChar w:fldCharType="separate"/>
            </w:r>
            <w:r w:rsidR="0039338C">
              <w:rPr>
                <w:webHidden/>
              </w:rPr>
              <w:t>64</w:t>
            </w:r>
            <w:r w:rsidR="00B66AD9" w:rsidRPr="00317FEB">
              <w:rPr>
                <w:webHidden/>
              </w:rPr>
              <w:fldChar w:fldCharType="end"/>
            </w:r>
          </w:hyperlink>
        </w:p>
        <w:p w14:paraId="4A0ACC39" w14:textId="4BCE1947" w:rsidR="00B66AD9" w:rsidRPr="00643892" w:rsidRDefault="006F0169" w:rsidP="00643892">
          <w:pPr>
            <w:pStyle w:val="TOC1"/>
            <w:rPr>
              <w:rFonts w:eastAsiaTheme="minorEastAsia" w:cstheme="minorBidi"/>
            </w:rPr>
          </w:pPr>
          <w:hyperlink w:anchor="_Toc37499050" w:history="1">
            <w:r w:rsidR="00B66AD9" w:rsidRPr="0028403F">
              <w:rPr>
                <w:rStyle w:val="Hyperlink"/>
                <w:caps w:val="0"/>
                <w:smallCaps/>
                <w:u w:val="none"/>
              </w:rPr>
              <w:t>BSF1.1</w:t>
            </w:r>
            <w:r w:rsidR="00B66AD9" w:rsidRPr="00643892">
              <w:rPr>
                <w:rFonts w:eastAsiaTheme="minorEastAsia" w:cstheme="minorBidi"/>
              </w:rPr>
              <w:tab/>
            </w:r>
            <w:r w:rsidR="00B66AD9" w:rsidRPr="0028403F">
              <w:rPr>
                <w:rStyle w:val="Hyperlink"/>
                <w:caps w:val="0"/>
                <w:smallCaps/>
                <w:u w:val="none"/>
              </w:rPr>
              <w:t>Government-Owned Enterprise Certification Form</w:t>
            </w:r>
            <w:r w:rsidR="00B66AD9" w:rsidRPr="00AF64D6">
              <w:rPr>
                <w:webHidden/>
              </w:rPr>
              <w:tab/>
            </w:r>
            <w:r w:rsidR="00B66AD9" w:rsidRPr="00317FEB">
              <w:rPr>
                <w:webHidden/>
              </w:rPr>
              <w:fldChar w:fldCharType="begin"/>
            </w:r>
            <w:r w:rsidR="00B66AD9" w:rsidRPr="007A2DCB">
              <w:rPr>
                <w:webHidden/>
              </w:rPr>
              <w:instrText xml:space="preserve"> PAGEREF _Toc37499050 \h </w:instrText>
            </w:r>
            <w:r w:rsidR="00B66AD9" w:rsidRPr="00317FEB">
              <w:rPr>
                <w:webHidden/>
              </w:rPr>
            </w:r>
            <w:r w:rsidR="00B66AD9" w:rsidRPr="00317FEB">
              <w:rPr>
                <w:webHidden/>
              </w:rPr>
              <w:fldChar w:fldCharType="separate"/>
            </w:r>
            <w:r w:rsidR="0039338C">
              <w:rPr>
                <w:webHidden/>
              </w:rPr>
              <w:t>65</w:t>
            </w:r>
            <w:r w:rsidR="00B66AD9" w:rsidRPr="00317FEB">
              <w:rPr>
                <w:webHidden/>
              </w:rPr>
              <w:fldChar w:fldCharType="end"/>
            </w:r>
          </w:hyperlink>
        </w:p>
        <w:p w14:paraId="1B4975FC" w14:textId="46A9DE2F" w:rsidR="00B66AD9" w:rsidRPr="00643892" w:rsidRDefault="006F0169" w:rsidP="00643892">
          <w:pPr>
            <w:pStyle w:val="TOC1"/>
            <w:rPr>
              <w:rFonts w:eastAsiaTheme="minorEastAsia" w:cstheme="minorBidi"/>
            </w:rPr>
          </w:pPr>
          <w:hyperlink w:anchor="_Toc37499051" w:history="1">
            <w:r w:rsidR="00B66AD9" w:rsidRPr="0028403F">
              <w:rPr>
                <w:rStyle w:val="Hyperlink"/>
                <w:caps w:val="0"/>
                <w:smallCaps/>
                <w:u w:val="none"/>
              </w:rPr>
              <w:t>BSF1</w:t>
            </w:r>
            <w:r w:rsidR="00B66AD9" w:rsidRPr="00643892">
              <w:rPr>
                <w:rFonts w:eastAsiaTheme="minorEastAsia" w:cstheme="minorBidi"/>
              </w:rPr>
              <w:tab/>
            </w:r>
            <w:r w:rsidR="00B66AD9" w:rsidRPr="0028403F">
              <w:rPr>
                <w:rStyle w:val="Hyperlink"/>
                <w:caps w:val="0"/>
                <w:smallCaps/>
                <w:u w:val="none"/>
              </w:rPr>
              <w:t>Bidder Information Form</w:t>
            </w:r>
            <w:r w:rsidR="00B66AD9" w:rsidRPr="00AF64D6">
              <w:rPr>
                <w:webHidden/>
              </w:rPr>
              <w:tab/>
            </w:r>
            <w:r w:rsidR="00B66AD9" w:rsidRPr="00317FEB">
              <w:rPr>
                <w:webHidden/>
              </w:rPr>
              <w:fldChar w:fldCharType="begin"/>
            </w:r>
            <w:r w:rsidR="00B66AD9" w:rsidRPr="007A2DCB">
              <w:rPr>
                <w:webHidden/>
              </w:rPr>
              <w:instrText xml:space="preserve"> PAGEREF _Toc37499051 \h </w:instrText>
            </w:r>
            <w:r w:rsidR="00B66AD9" w:rsidRPr="00317FEB">
              <w:rPr>
                <w:webHidden/>
              </w:rPr>
            </w:r>
            <w:r w:rsidR="00B66AD9" w:rsidRPr="00317FEB">
              <w:rPr>
                <w:webHidden/>
              </w:rPr>
              <w:fldChar w:fldCharType="separate"/>
            </w:r>
            <w:r w:rsidR="0039338C">
              <w:rPr>
                <w:webHidden/>
              </w:rPr>
              <w:t>69</w:t>
            </w:r>
            <w:r w:rsidR="00B66AD9" w:rsidRPr="00317FEB">
              <w:rPr>
                <w:webHidden/>
              </w:rPr>
              <w:fldChar w:fldCharType="end"/>
            </w:r>
          </w:hyperlink>
        </w:p>
        <w:p w14:paraId="6C3FFEC4" w14:textId="6A64B1BD" w:rsidR="00B66AD9" w:rsidRPr="00643892" w:rsidRDefault="006F0169" w:rsidP="00643892">
          <w:pPr>
            <w:pStyle w:val="TOC1"/>
            <w:rPr>
              <w:rFonts w:eastAsiaTheme="minorEastAsia" w:cstheme="minorBidi"/>
            </w:rPr>
          </w:pPr>
          <w:hyperlink w:anchor="_Toc37499052" w:history="1">
            <w:r w:rsidR="00B66AD9" w:rsidRPr="0028403F">
              <w:rPr>
                <w:rStyle w:val="Hyperlink"/>
                <w:caps w:val="0"/>
                <w:smallCaps/>
                <w:u w:val="none"/>
              </w:rPr>
              <w:t>BSF2</w:t>
            </w:r>
            <w:r w:rsidR="00B66AD9" w:rsidRPr="00643892">
              <w:rPr>
                <w:rFonts w:eastAsiaTheme="minorEastAsia" w:cstheme="minorBidi"/>
              </w:rPr>
              <w:tab/>
            </w:r>
            <w:r w:rsidR="00B66AD9" w:rsidRPr="0028403F">
              <w:rPr>
                <w:rStyle w:val="Hyperlink"/>
                <w:caps w:val="0"/>
                <w:smallCaps/>
                <w:u w:val="none"/>
              </w:rPr>
              <w:t>Party to Joint Venture/Association Information Form</w:t>
            </w:r>
            <w:r w:rsidR="00B66AD9" w:rsidRPr="00AF64D6">
              <w:rPr>
                <w:webHidden/>
              </w:rPr>
              <w:tab/>
            </w:r>
            <w:r w:rsidR="00B66AD9" w:rsidRPr="00317FEB">
              <w:rPr>
                <w:webHidden/>
              </w:rPr>
              <w:fldChar w:fldCharType="begin"/>
            </w:r>
            <w:r w:rsidR="00B66AD9" w:rsidRPr="007A2DCB">
              <w:rPr>
                <w:webHidden/>
              </w:rPr>
              <w:instrText xml:space="preserve"> PAGEREF _Toc37499052 \h </w:instrText>
            </w:r>
            <w:r w:rsidR="00B66AD9" w:rsidRPr="00317FEB">
              <w:rPr>
                <w:webHidden/>
              </w:rPr>
            </w:r>
            <w:r w:rsidR="00B66AD9" w:rsidRPr="00317FEB">
              <w:rPr>
                <w:webHidden/>
              </w:rPr>
              <w:fldChar w:fldCharType="separate"/>
            </w:r>
            <w:r w:rsidR="0039338C">
              <w:rPr>
                <w:webHidden/>
              </w:rPr>
              <w:t>70</w:t>
            </w:r>
            <w:r w:rsidR="00B66AD9" w:rsidRPr="00317FEB">
              <w:rPr>
                <w:webHidden/>
              </w:rPr>
              <w:fldChar w:fldCharType="end"/>
            </w:r>
          </w:hyperlink>
        </w:p>
        <w:p w14:paraId="6E1D8436" w14:textId="092CFD91" w:rsidR="00B66AD9" w:rsidRPr="00643892" w:rsidRDefault="006F0169" w:rsidP="00643892">
          <w:pPr>
            <w:pStyle w:val="TOC1"/>
            <w:rPr>
              <w:rFonts w:eastAsiaTheme="minorEastAsia" w:cstheme="minorBidi"/>
            </w:rPr>
          </w:pPr>
          <w:hyperlink w:anchor="_Toc37499053" w:history="1">
            <w:r w:rsidR="00B66AD9" w:rsidRPr="0028403F">
              <w:rPr>
                <w:rStyle w:val="Hyperlink"/>
                <w:caps w:val="0"/>
                <w:smallCaps/>
                <w:u w:val="none"/>
              </w:rPr>
              <w:t>BSF3</w:t>
            </w:r>
            <w:r w:rsidR="00B66AD9" w:rsidRPr="00643892">
              <w:rPr>
                <w:rFonts w:eastAsiaTheme="minorEastAsia" w:cstheme="minorBidi"/>
              </w:rPr>
              <w:tab/>
            </w:r>
            <w:r w:rsidR="00B66AD9" w:rsidRPr="0028403F">
              <w:rPr>
                <w:rStyle w:val="Hyperlink"/>
                <w:caps w:val="0"/>
                <w:smallCaps/>
                <w:u w:val="none"/>
              </w:rPr>
              <w:t>Environmental, Social, Health and Safety Forms</w:t>
            </w:r>
            <w:r w:rsidR="00B66AD9" w:rsidRPr="00AF64D6">
              <w:rPr>
                <w:webHidden/>
              </w:rPr>
              <w:tab/>
            </w:r>
            <w:r w:rsidR="00B66AD9" w:rsidRPr="00317FEB">
              <w:rPr>
                <w:webHidden/>
              </w:rPr>
              <w:fldChar w:fldCharType="begin"/>
            </w:r>
            <w:r w:rsidR="00B66AD9" w:rsidRPr="007A2DCB">
              <w:rPr>
                <w:webHidden/>
              </w:rPr>
              <w:instrText xml:space="preserve"> PAGEREF _Toc37499053 \h </w:instrText>
            </w:r>
            <w:r w:rsidR="00B66AD9" w:rsidRPr="00317FEB">
              <w:rPr>
                <w:webHidden/>
              </w:rPr>
            </w:r>
            <w:r w:rsidR="00B66AD9" w:rsidRPr="00317FEB">
              <w:rPr>
                <w:webHidden/>
              </w:rPr>
              <w:fldChar w:fldCharType="separate"/>
            </w:r>
            <w:r w:rsidR="0039338C">
              <w:rPr>
                <w:webHidden/>
              </w:rPr>
              <w:t>71</w:t>
            </w:r>
            <w:r w:rsidR="00B66AD9" w:rsidRPr="00317FEB">
              <w:rPr>
                <w:webHidden/>
              </w:rPr>
              <w:fldChar w:fldCharType="end"/>
            </w:r>
          </w:hyperlink>
        </w:p>
        <w:p w14:paraId="7D65F1BE" w14:textId="3FD9524A" w:rsidR="00B66AD9" w:rsidRPr="00643892" w:rsidRDefault="006F0169" w:rsidP="00643892">
          <w:pPr>
            <w:pStyle w:val="TOC1"/>
            <w:rPr>
              <w:rFonts w:eastAsiaTheme="minorEastAsia" w:cstheme="minorBidi"/>
            </w:rPr>
          </w:pPr>
          <w:hyperlink w:anchor="_Toc37499054" w:history="1">
            <w:r w:rsidR="00B66AD9" w:rsidRPr="0028403F">
              <w:rPr>
                <w:rStyle w:val="Hyperlink"/>
                <w:caps w:val="0"/>
                <w:smallCaps/>
                <w:u w:val="none"/>
              </w:rPr>
              <w:t>BSF4</w:t>
            </w:r>
            <w:r w:rsidR="00B66AD9" w:rsidRPr="00643892">
              <w:rPr>
                <w:rFonts w:eastAsiaTheme="minorEastAsia" w:cstheme="minorBidi"/>
              </w:rPr>
              <w:tab/>
            </w:r>
            <w:r w:rsidR="00B66AD9" w:rsidRPr="0028403F">
              <w:rPr>
                <w:rStyle w:val="Hyperlink"/>
                <w:caps w:val="0"/>
                <w:smallCaps/>
                <w:u w:val="none"/>
              </w:rPr>
              <w:t>Manufacturer’s Authorization</w:t>
            </w:r>
            <w:r w:rsidR="00B66AD9" w:rsidRPr="00AF64D6">
              <w:rPr>
                <w:webHidden/>
              </w:rPr>
              <w:tab/>
            </w:r>
            <w:r w:rsidR="00B66AD9" w:rsidRPr="00317FEB">
              <w:rPr>
                <w:webHidden/>
              </w:rPr>
              <w:fldChar w:fldCharType="begin"/>
            </w:r>
            <w:r w:rsidR="00B66AD9" w:rsidRPr="007A2DCB">
              <w:rPr>
                <w:webHidden/>
              </w:rPr>
              <w:instrText xml:space="preserve"> PAGEREF _Toc37499054 \h </w:instrText>
            </w:r>
            <w:r w:rsidR="00B66AD9" w:rsidRPr="00317FEB">
              <w:rPr>
                <w:webHidden/>
              </w:rPr>
            </w:r>
            <w:r w:rsidR="00B66AD9" w:rsidRPr="00317FEB">
              <w:rPr>
                <w:webHidden/>
              </w:rPr>
              <w:fldChar w:fldCharType="separate"/>
            </w:r>
            <w:r w:rsidR="0039338C">
              <w:rPr>
                <w:webHidden/>
              </w:rPr>
              <w:t>72</w:t>
            </w:r>
            <w:r w:rsidR="00B66AD9" w:rsidRPr="00317FEB">
              <w:rPr>
                <w:webHidden/>
              </w:rPr>
              <w:fldChar w:fldCharType="end"/>
            </w:r>
          </w:hyperlink>
        </w:p>
        <w:p w14:paraId="4AF7F60A" w14:textId="4291D246" w:rsidR="00B66AD9" w:rsidRPr="00643892" w:rsidRDefault="006F0169" w:rsidP="00643892">
          <w:pPr>
            <w:pStyle w:val="TOC1"/>
            <w:rPr>
              <w:rFonts w:eastAsiaTheme="minorEastAsia" w:cstheme="minorBidi"/>
            </w:rPr>
          </w:pPr>
          <w:hyperlink w:anchor="_Toc37499055" w:history="1">
            <w:r w:rsidR="00B66AD9" w:rsidRPr="0028403F">
              <w:rPr>
                <w:rStyle w:val="Hyperlink"/>
                <w:caps w:val="0"/>
                <w:smallCaps/>
                <w:u w:val="none"/>
              </w:rPr>
              <w:t>BSF5</w:t>
            </w:r>
            <w:r w:rsidR="00B66AD9" w:rsidRPr="00643892">
              <w:rPr>
                <w:rFonts w:eastAsiaTheme="minorEastAsia" w:cstheme="minorBidi"/>
              </w:rPr>
              <w:tab/>
            </w:r>
            <w:r w:rsidR="00B66AD9" w:rsidRPr="0028403F">
              <w:rPr>
                <w:rStyle w:val="Hyperlink"/>
                <w:caps w:val="0"/>
                <w:smallCaps/>
                <w:u w:val="none"/>
              </w:rPr>
              <w:t>Financial Capacity of the Bidder</w:t>
            </w:r>
            <w:r w:rsidR="00B66AD9" w:rsidRPr="00AF64D6">
              <w:rPr>
                <w:webHidden/>
              </w:rPr>
              <w:tab/>
            </w:r>
            <w:r w:rsidR="00B66AD9" w:rsidRPr="00317FEB">
              <w:rPr>
                <w:webHidden/>
              </w:rPr>
              <w:fldChar w:fldCharType="begin"/>
            </w:r>
            <w:r w:rsidR="00B66AD9" w:rsidRPr="007A2DCB">
              <w:rPr>
                <w:webHidden/>
              </w:rPr>
              <w:instrText xml:space="preserve"> PAGEREF _Toc37499055 \h </w:instrText>
            </w:r>
            <w:r w:rsidR="00B66AD9" w:rsidRPr="00317FEB">
              <w:rPr>
                <w:webHidden/>
              </w:rPr>
            </w:r>
            <w:r w:rsidR="00B66AD9" w:rsidRPr="00317FEB">
              <w:rPr>
                <w:webHidden/>
              </w:rPr>
              <w:fldChar w:fldCharType="separate"/>
            </w:r>
            <w:r w:rsidR="0039338C">
              <w:rPr>
                <w:webHidden/>
              </w:rPr>
              <w:t>73</w:t>
            </w:r>
            <w:r w:rsidR="00B66AD9" w:rsidRPr="00317FEB">
              <w:rPr>
                <w:webHidden/>
              </w:rPr>
              <w:fldChar w:fldCharType="end"/>
            </w:r>
          </w:hyperlink>
        </w:p>
        <w:p w14:paraId="25A6CCC1" w14:textId="050C19D8" w:rsidR="00B66AD9" w:rsidRPr="00643892" w:rsidRDefault="006F0169" w:rsidP="00643892">
          <w:pPr>
            <w:pStyle w:val="TOC1"/>
            <w:rPr>
              <w:rFonts w:eastAsiaTheme="minorEastAsia" w:cstheme="minorBidi"/>
            </w:rPr>
          </w:pPr>
          <w:hyperlink w:anchor="_Toc37499056" w:history="1">
            <w:r w:rsidR="00B66AD9" w:rsidRPr="0028403F">
              <w:rPr>
                <w:rStyle w:val="Hyperlink"/>
                <w:caps w:val="0"/>
                <w:smallCaps/>
                <w:u w:val="none"/>
              </w:rPr>
              <w:t>BSF6</w:t>
            </w:r>
            <w:r w:rsidR="00B66AD9" w:rsidRPr="00643892">
              <w:rPr>
                <w:rFonts w:eastAsiaTheme="minorEastAsia" w:cstheme="minorBidi"/>
              </w:rPr>
              <w:tab/>
            </w:r>
            <w:r w:rsidR="00B66AD9" w:rsidRPr="0028403F">
              <w:rPr>
                <w:rStyle w:val="Hyperlink"/>
                <w:caps w:val="0"/>
                <w:smallCaps/>
                <w:u w:val="none"/>
              </w:rPr>
              <w:t>Current and Past Proceedings, Litigation, Arbitration, Actions, Claims, Investigations and Disputes of the Bidder</w:t>
            </w:r>
            <w:r w:rsidR="00B66AD9" w:rsidRPr="00AF64D6">
              <w:rPr>
                <w:webHidden/>
              </w:rPr>
              <w:tab/>
            </w:r>
            <w:r w:rsidR="00B66AD9" w:rsidRPr="00317FEB">
              <w:rPr>
                <w:webHidden/>
              </w:rPr>
              <w:fldChar w:fldCharType="begin"/>
            </w:r>
            <w:r w:rsidR="00B66AD9" w:rsidRPr="007A2DCB">
              <w:rPr>
                <w:webHidden/>
              </w:rPr>
              <w:instrText xml:space="preserve"> PAGEREF _Toc37499056 \h </w:instrText>
            </w:r>
            <w:r w:rsidR="00B66AD9" w:rsidRPr="00317FEB">
              <w:rPr>
                <w:webHidden/>
              </w:rPr>
            </w:r>
            <w:r w:rsidR="00B66AD9" w:rsidRPr="00317FEB">
              <w:rPr>
                <w:webHidden/>
              </w:rPr>
              <w:fldChar w:fldCharType="separate"/>
            </w:r>
            <w:r w:rsidR="0039338C">
              <w:rPr>
                <w:webHidden/>
              </w:rPr>
              <w:t>74</w:t>
            </w:r>
            <w:r w:rsidR="00B66AD9" w:rsidRPr="00317FEB">
              <w:rPr>
                <w:webHidden/>
              </w:rPr>
              <w:fldChar w:fldCharType="end"/>
            </w:r>
          </w:hyperlink>
        </w:p>
        <w:p w14:paraId="0B09C9E7" w14:textId="37ABDC58" w:rsidR="00B66AD9" w:rsidRPr="00643892" w:rsidRDefault="006F0169" w:rsidP="00643892">
          <w:pPr>
            <w:pStyle w:val="TOC1"/>
            <w:rPr>
              <w:rFonts w:eastAsiaTheme="minorEastAsia" w:cstheme="minorBidi"/>
            </w:rPr>
          </w:pPr>
          <w:hyperlink w:anchor="_Toc37499057" w:history="1">
            <w:r w:rsidR="00B66AD9" w:rsidRPr="0028403F">
              <w:rPr>
                <w:rStyle w:val="Hyperlink"/>
                <w:caps w:val="0"/>
                <w:smallCaps/>
                <w:u w:val="none"/>
              </w:rPr>
              <w:t>BSF7</w:t>
            </w:r>
            <w:r w:rsidR="00B66AD9" w:rsidRPr="00643892">
              <w:rPr>
                <w:rFonts w:eastAsiaTheme="minorEastAsia" w:cstheme="minorBidi"/>
              </w:rPr>
              <w:tab/>
            </w:r>
            <w:r w:rsidR="00B66AD9" w:rsidRPr="0028403F">
              <w:rPr>
                <w:rStyle w:val="Hyperlink"/>
                <w:caps w:val="0"/>
                <w:smallCaps/>
                <w:u w:val="none"/>
              </w:rPr>
              <w:t>References of Past Contracts</w:t>
            </w:r>
            <w:r w:rsidR="00B66AD9" w:rsidRPr="00AF64D6">
              <w:rPr>
                <w:webHidden/>
              </w:rPr>
              <w:tab/>
            </w:r>
            <w:r w:rsidR="00B66AD9" w:rsidRPr="00317FEB">
              <w:rPr>
                <w:webHidden/>
              </w:rPr>
              <w:fldChar w:fldCharType="begin"/>
            </w:r>
            <w:r w:rsidR="00B66AD9" w:rsidRPr="007A2DCB">
              <w:rPr>
                <w:webHidden/>
              </w:rPr>
              <w:instrText xml:space="preserve"> PAGEREF _Toc37499057 \h </w:instrText>
            </w:r>
            <w:r w:rsidR="00B66AD9" w:rsidRPr="00317FEB">
              <w:rPr>
                <w:webHidden/>
              </w:rPr>
            </w:r>
            <w:r w:rsidR="00B66AD9" w:rsidRPr="00317FEB">
              <w:rPr>
                <w:webHidden/>
              </w:rPr>
              <w:fldChar w:fldCharType="separate"/>
            </w:r>
            <w:r w:rsidR="0039338C">
              <w:rPr>
                <w:webHidden/>
              </w:rPr>
              <w:t>75</w:t>
            </w:r>
            <w:r w:rsidR="00B66AD9" w:rsidRPr="00317FEB">
              <w:rPr>
                <w:webHidden/>
              </w:rPr>
              <w:fldChar w:fldCharType="end"/>
            </w:r>
          </w:hyperlink>
        </w:p>
        <w:p w14:paraId="119368D4" w14:textId="0C2A99AF" w:rsidR="00B66AD9" w:rsidRPr="00643892" w:rsidRDefault="006F0169" w:rsidP="00643892">
          <w:pPr>
            <w:pStyle w:val="TOC1"/>
            <w:rPr>
              <w:rFonts w:eastAsiaTheme="minorEastAsia" w:cstheme="minorBidi"/>
            </w:rPr>
          </w:pPr>
          <w:hyperlink w:anchor="_Toc37499058" w:history="1">
            <w:r w:rsidR="00B66AD9" w:rsidRPr="0028403F">
              <w:rPr>
                <w:rStyle w:val="Hyperlink"/>
                <w:caps w:val="0"/>
                <w:smallCaps/>
                <w:u w:val="none"/>
              </w:rPr>
              <w:t>BSF8</w:t>
            </w:r>
            <w:r w:rsidR="00B66AD9" w:rsidRPr="00643892">
              <w:rPr>
                <w:rFonts w:eastAsiaTheme="minorEastAsia" w:cstheme="minorBidi"/>
              </w:rPr>
              <w:tab/>
            </w:r>
            <w:r w:rsidR="00B66AD9" w:rsidRPr="0028403F">
              <w:rPr>
                <w:rStyle w:val="Hyperlink"/>
                <w:caps w:val="0"/>
                <w:smallCaps/>
                <w:u w:val="none"/>
              </w:rPr>
              <w:t>Compliance with Sanctions Certification Form</w:t>
            </w:r>
            <w:r w:rsidR="00B66AD9" w:rsidRPr="00AF64D6">
              <w:rPr>
                <w:webHidden/>
              </w:rPr>
              <w:tab/>
            </w:r>
            <w:r w:rsidR="00B66AD9" w:rsidRPr="00317FEB">
              <w:rPr>
                <w:webHidden/>
              </w:rPr>
              <w:fldChar w:fldCharType="begin"/>
            </w:r>
            <w:r w:rsidR="00B66AD9" w:rsidRPr="007A2DCB">
              <w:rPr>
                <w:webHidden/>
              </w:rPr>
              <w:instrText xml:space="preserve"> PAGEREF _Toc37499058 \h </w:instrText>
            </w:r>
            <w:r w:rsidR="00B66AD9" w:rsidRPr="00317FEB">
              <w:rPr>
                <w:webHidden/>
              </w:rPr>
            </w:r>
            <w:r w:rsidR="00B66AD9" w:rsidRPr="00317FEB">
              <w:rPr>
                <w:webHidden/>
              </w:rPr>
              <w:fldChar w:fldCharType="separate"/>
            </w:r>
            <w:r w:rsidR="0039338C">
              <w:rPr>
                <w:webHidden/>
              </w:rPr>
              <w:t>76</w:t>
            </w:r>
            <w:r w:rsidR="00B66AD9" w:rsidRPr="00317FEB">
              <w:rPr>
                <w:webHidden/>
              </w:rPr>
              <w:fldChar w:fldCharType="end"/>
            </w:r>
          </w:hyperlink>
        </w:p>
        <w:p w14:paraId="5F29528C" w14:textId="699C5DCD" w:rsidR="00B66AD9" w:rsidRPr="00643892" w:rsidRDefault="006F0169" w:rsidP="00643892">
          <w:pPr>
            <w:pStyle w:val="TOC1"/>
            <w:rPr>
              <w:rFonts w:eastAsiaTheme="minorEastAsia" w:cstheme="minorBidi"/>
            </w:rPr>
          </w:pPr>
          <w:hyperlink w:anchor="_Toc37499059" w:history="1">
            <w:r w:rsidR="00B66AD9" w:rsidRPr="0028403F">
              <w:rPr>
                <w:rStyle w:val="Hyperlink"/>
                <w:rFonts w:eastAsia="SimSun"/>
                <w:caps w:val="0"/>
                <w:smallCaps/>
                <w:u w:val="none"/>
                <w:lang w:eastAsia="zh-CN"/>
              </w:rPr>
              <w:t>Letter of Financial Offer</w:t>
            </w:r>
            <w:r w:rsidR="00B66AD9" w:rsidRPr="00AF64D6">
              <w:rPr>
                <w:webHidden/>
              </w:rPr>
              <w:tab/>
            </w:r>
            <w:r w:rsidR="00B66AD9" w:rsidRPr="00317FEB">
              <w:rPr>
                <w:webHidden/>
              </w:rPr>
              <w:fldChar w:fldCharType="begin"/>
            </w:r>
            <w:r w:rsidR="00B66AD9" w:rsidRPr="007A2DCB">
              <w:rPr>
                <w:webHidden/>
              </w:rPr>
              <w:instrText xml:space="preserve"> PAGEREF _Toc37499059 \h </w:instrText>
            </w:r>
            <w:r w:rsidR="00B66AD9" w:rsidRPr="00317FEB">
              <w:rPr>
                <w:webHidden/>
              </w:rPr>
            </w:r>
            <w:r w:rsidR="00B66AD9" w:rsidRPr="00317FEB">
              <w:rPr>
                <w:webHidden/>
              </w:rPr>
              <w:fldChar w:fldCharType="separate"/>
            </w:r>
            <w:r w:rsidR="0039338C">
              <w:rPr>
                <w:webHidden/>
              </w:rPr>
              <w:t>77</w:t>
            </w:r>
            <w:r w:rsidR="00B66AD9" w:rsidRPr="00317FEB">
              <w:rPr>
                <w:webHidden/>
              </w:rPr>
              <w:fldChar w:fldCharType="end"/>
            </w:r>
          </w:hyperlink>
        </w:p>
        <w:p w14:paraId="4F50B447" w14:textId="364DE0F4" w:rsidR="00B66AD9" w:rsidRPr="00643892" w:rsidRDefault="006F0169" w:rsidP="00643892">
          <w:pPr>
            <w:pStyle w:val="TOC1"/>
            <w:rPr>
              <w:rFonts w:eastAsiaTheme="minorEastAsia" w:cstheme="minorBidi"/>
            </w:rPr>
          </w:pPr>
          <w:hyperlink w:anchor="_Toc37499060" w:history="1">
            <w:r w:rsidR="00B66AD9" w:rsidRPr="0028403F">
              <w:rPr>
                <w:rStyle w:val="Hyperlink"/>
                <w:caps w:val="0"/>
                <w:smallCaps/>
                <w:u w:val="none"/>
              </w:rPr>
              <w:t>Price Schedule for Goods</w:t>
            </w:r>
            <w:r w:rsidR="00B66AD9" w:rsidRPr="00AF64D6">
              <w:rPr>
                <w:webHidden/>
              </w:rPr>
              <w:tab/>
            </w:r>
            <w:r w:rsidR="00B66AD9" w:rsidRPr="00317FEB">
              <w:rPr>
                <w:webHidden/>
              </w:rPr>
              <w:fldChar w:fldCharType="begin"/>
            </w:r>
            <w:r w:rsidR="00B66AD9" w:rsidRPr="007A2DCB">
              <w:rPr>
                <w:webHidden/>
              </w:rPr>
              <w:instrText xml:space="preserve"> PAGEREF _Toc37499060 \h </w:instrText>
            </w:r>
            <w:r w:rsidR="00B66AD9" w:rsidRPr="00317FEB">
              <w:rPr>
                <w:webHidden/>
              </w:rPr>
            </w:r>
            <w:r w:rsidR="00B66AD9" w:rsidRPr="00317FEB">
              <w:rPr>
                <w:webHidden/>
              </w:rPr>
              <w:fldChar w:fldCharType="separate"/>
            </w:r>
            <w:r w:rsidR="0039338C">
              <w:rPr>
                <w:webHidden/>
              </w:rPr>
              <w:t>80</w:t>
            </w:r>
            <w:r w:rsidR="00B66AD9" w:rsidRPr="00317FEB">
              <w:rPr>
                <w:webHidden/>
              </w:rPr>
              <w:fldChar w:fldCharType="end"/>
            </w:r>
          </w:hyperlink>
        </w:p>
        <w:p w14:paraId="6620E574" w14:textId="1073C377" w:rsidR="00B66AD9" w:rsidRPr="00643892" w:rsidRDefault="006F0169" w:rsidP="00643892">
          <w:pPr>
            <w:pStyle w:val="TOC1"/>
            <w:rPr>
              <w:rFonts w:eastAsiaTheme="minorEastAsia" w:cstheme="minorBidi"/>
            </w:rPr>
          </w:pPr>
          <w:hyperlink w:anchor="_Toc37499061" w:history="1">
            <w:r w:rsidR="00B66AD9" w:rsidRPr="0028403F">
              <w:rPr>
                <w:rStyle w:val="Hyperlink"/>
                <w:caps w:val="0"/>
                <w:smallCaps/>
                <w:u w:val="none"/>
              </w:rPr>
              <w:t>Price and Completion Schedule for Related Services</w:t>
            </w:r>
            <w:r w:rsidR="00B66AD9" w:rsidRPr="00AF64D6">
              <w:rPr>
                <w:webHidden/>
              </w:rPr>
              <w:tab/>
            </w:r>
            <w:r w:rsidR="00B66AD9" w:rsidRPr="00317FEB">
              <w:rPr>
                <w:webHidden/>
              </w:rPr>
              <w:fldChar w:fldCharType="begin"/>
            </w:r>
            <w:r w:rsidR="00B66AD9" w:rsidRPr="007A2DCB">
              <w:rPr>
                <w:webHidden/>
              </w:rPr>
              <w:instrText xml:space="preserve"> PAGEREF _Toc37499061 \h </w:instrText>
            </w:r>
            <w:r w:rsidR="00B66AD9" w:rsidRPr="00317FEB">
              <w:rPr>
                <w:webHidden/>
              </w:rPr>
            </w:r>
            <w:r w:rsidR="00B66AD9" w:rsidRPr="00317FEB">
              <w:rPr>
                <w:webHidden/>
              </w:rPr>
              <w:fldChar w:fldCharType="separate"/>
            </w:r>
            <w:r w:rsidR="0039338C">
              <w:rPr>
                <w:webHidden/>
              </w:rPr>
              <w:t>81</w:t>
            </w:r>
            <w:r w:rsidR="00B66AD9" w:rsidRPr="00317FEB">
              <w:rPr>
                <w:webHidden/>
              </w:rPr>
              <w:fldChar w:fldCharType="end"/>
            </w:r>
          </w:hyperlink>
        </w:p>
        <w:p w14:paraId="170F6EEE" w14:textId="5F191418" w:rsidR="00B66AD9" w:rsidRDefault="006F0169" w:rsidP="00643892">
          <w:pPr>
            <w:pStyle w:val="TOC1"/>
            <w:rPr>
              <w:rFonts w:eastAsiaTheme="minorEastAsia" w:cstheme="minorBidi"/>
            </w:rPr>
          </w:pPr>
          <w:hyperlink w:anchor="_Toc37499062" w:history="1">
            <w:r w:rsidR="00B66AD9" w:rsidRPr="00F861AD">
              <w:rPr>
                <w:rStyle w:val="Hyperlink"/>
                <w:rFonts w:ascii="Times New Roman Bold" w:hAnsi="Times New Roman Bold"/>
              </w:rPr>
              <w:t>Section V.</w:t>
            </w:r>
            <w:r w:rsidR="00450996">
              <w:rPr>
                <w:rFonts w:eastAsiaTheme="minorEastAsia" w:cstheme="minorBidi"/>
              </w:rPr>
              <w:t xml:space="preserve">  </w:t>
            </w:r>
            <w:r w:rsidR="00B66AD9" w:rsidRPr="00F861AD">
              <w:rPr>
                <w:rStyle w:val="Hyperlink"/>
              </w:rPr>
              <w:t>Schedule of Requirements</w:t>
            </w:r>
            <w:r w:rsidR="00B66AD9">
              <w:rPr>
                <w:webHidden/>
              </w:rPr>
              <w:tab/>
            </w:r>
            <w:r w:rsidR="00B66AD9">
              <w:rPr>
                <w:webHidden/>
              </w:rPr>
              <w:fldChar w:fldCharType="begin"/>
            </w:r>
            <w:r w:rsidR="00B66AD9">
              <w:rPr>
                <w:webHidden/>
              </w:rPr>
              <w:instrText xml:space="preserve"> PAGEREF _Toc37499062 \h </w:instrText>
            </w:r>
            <w:r w:rsidR="00B66AD9">
              <w:rPr>
                <w:webHidden/>
              </w:rPr>
            </w:r>
            <w:r w:rsidR="00B66AD9">
              <w:rPr>
                <w:webHidden/>
              </w:rPr>
              <w:fldChar w:fldCharType="separate"/>
            </w:r>
            <w:r w:rsidR="0039338C">
              <w:rPr>
                <w:webHidden/>
              </w:rPr>
              <w:t>83</w:t>
            </w:r>
            <w:r w:rsidR="00B66AD9">
              <w:rPr>
                <w:webHidden/>
              </w:rPr>
              <w:fldChar w:fldCharType="end"/>
            </w:r>
          </w:hyperlink>
        </w:p>
        <w:p w14:paraId="461F677E" w14:textId="7C3FD4D3" w:rsidR="00B66AD9" w:rsidRPr="007A2DCB" w:rsidRDefault="006F0169" w:rsidP="00643892">
          <w:pPr>
            <w:pStyle w:val="TOC1"/>
            <w:rPr>
              <w:rFonts w:eastAsiaTheme="minorEastAsia" w:cstheme="minorBidi"/>
            </w:rPr>
          </w:pPr>
          <w:hyperlink w:anchor="_Toc37499063" w:history="1">
            <w:r w:rsidR="00B66AD9" w:rsidRPr="00317FEB">
              <w:rPr>
                <w:rStyle w:val="Hyperlink"/>
                <w:u w:val="none"/>
              </w:rPr>
              <w:t>SR1</w:t>
            </w:r>
            <w:r w:rsidR="00B66AD9" w:rsidRPr="007A2DCB">
              <w:rPr>
                <w:rFonts w:eastAsiaTheme="minorEastAsia" w:cstheme="minorBidi"/>
              </w:rPr>
              <w:tab/>
            </w:r>
            <w:r w:rsidR="00B66AD9" w:rsidRPr="00AF64D6">
              <w:rPr>
                <w:rStyle w:val="Hyperlink"/>
                <w:u w:val="none"/>
              </w:rPr>
              <w:t>List of Goods and Delivery Schedule</w:t>
            </w:r>
            <w:r w:rsidR="00B66AD9" w:rsidRPr="00C46F78">
              <w:rPr>
                <w:webHidden/>
              </w:rPr>
              <w:tab/>
            </w:r>
            <w:r w:rsidR="00B66AD9" w:rsidRPr="00643892">
              <w:rPr>
                <w:webHidden/>
              </w:rPr>
              <w:fldChar w:fldCharType="begin"/>
            </w:r>
            <w:r w:rsidR="00B66AD9" w:rsidRPr="007A2DCB">
              <w:rPr>
                <w:webHidden/>
              </w:rPr>
              <w:instrText xml:space="preserve"> PAGEREF _Toc37499063 \h </w:instrText>
            </w:r>
            <w:r w:rsidR="00B66AD9" w:rsidRPr="00643892">
              <w:rPr>
                <w:webHidden/>
              </w:rPr>
            </w:r>
            <w:r w:rsidR="00B66AD9" w:rsidRPr="00643892">
              <w:rPr>
                <w:webHidden/>
              </w:rPr>
              <w:fldChar w:fldCharType="separate"/>
            </w:r>
            <w:r w:rsidR="0039338C">
              <w:rPr>
                <w:webHidden/>
              </w:rPr>
              <w:t>84</w:t>
            </w:r>
            <w:r w:rsidR="00B66AD9" w:rsidRPr="00643892">
              <w:rPr>
                <w:webHidden/>
              </w:rPr>
              <w:fldChar w:fldCharType="end"/>
            </w:r>
          </w:hyperlink>
        </w:p>
        <w:p w14:paraId="3DD22E1B" w14:textId="71A6D241" w:rsidR="00B66AD9" w:rsidRPr="007A2DCB" w:rsidRDefault="006F0169" w:rsidP="00643892">
          <w:pPr>
            <w:pStyle w:val="TOC1"/>
            <w:rPr>
              <w:rFonts w:eastAsiaTheme="minorEastAsia" w:cstheme="minorBidi"/>
            </w:rPr>
          </w:pPr>
          <w:hyperlink w:anchor="_Toc37499064" w:history="1">
            <w:r w:rsidR="00B66AD9" w:rsidRPr="00317FEB">
              <w:rPr>
                <w:rStyle w:val="Hyperlink"/>
                <w:u w:val="none"/>
              </w:rPr>
              <w:t>SR2</w:t>
            </w:r>
            <w:r w:rsidR="00B66AD9" w:rsidRPr="007A2DCB">
              <w:rPr>
                <w:rFonts w:eastAsiaTheme="minorEastAsia" w:cstheme="minorBidi"/>
              </w:rPr>
              <w:tab/>
            </w:r>
            <w:r w:rsidR="00B66AD9" w:rsidRPr="00AF64D6">
              <w:rPr>
                <w:rStyle w:val="Hyperlink"/>
                <w:u w:val="none"/>
              </w:rPr>
              <w:t>List of Related Services and Completion Schedule</w:t>
            </w:r>
            <w:r w:rsidR="00B66AD9" w:rsidRPr="00C46F78">
              <w:rPr>
                <w:webHidden/>
              </w:rPr>
              <w:tab/>
            </w:r>
            <w:r w:rsidR="00B66AD9" w:rsidRPr="00643892">
              <w:rPr>
                <w:webHidden/>
              </w:rPr>
              <w:fldChar w:fldCharType="begin"/>
            </w:r>
            <w:r w:rsidR="00B66AD9" w:rsidRPr="007A2DCB">
              <w:rPr>
                <w:webHidden/>
              </w:rPr>
              <w:instrText xml:space="preserve"> PAGEREF _Toc37499064 \h </w:instrText>
            </w:r>
            <w:r w:rsidR="00B66AD9" w:rsidRPr="00643892">
              <w:rPr>
                <w:webHidden/>
              </w:rPr>
            </w:r>
            <w:r w:rsidR="00B66AD9" w:rsidRPr="00643892">
              <w:rPr>
                <w:webHidden/>
              </w:rPr>
              <w:fldChar w:fldCharType="separate"/>
            </w:r>
            <w:r w:rsidR="0039338C">
              <w:rPr>
                <w:webHidden/>
              </w:rPr>
              <w:t>85</w:t>
            </w:r>
            <w:r w:rsidR="00B66AD9" w:rsidRPr="00643892">
              <w:rPr>
                <w:webHidden/>
              </w:rPr>
              <w:fldChar w:fldCharType="end"/>
            </w:r>
          </w:hyperlink>
        </w:p>
        <w:p w14:paraId="433F99C6" w14:textId="630C2AEB" w:rsidR="00B66AD9" w:rsidRPr="007A2DCB" w:rsidRDefault="006F0169" w:rsidP="00643892">
          <w:pPr>
            <w:pStyle w:val="TOC1"/>
            <w:rPr>
              <w:rFonts w:eastAsiaTheme="minorEastAsia" w:cstheme="minorBidi"/>
            </w:rPr>
          </w:pPr>
          <w:hyperlink w:anchor="_Toc37499065" w:history="1">
            <w:r w:rsidR="00B66AD9" w:rsidRPr="00317FEB">
              <w:rPr>
                <w:rStyle w:val="Hyperlink"/>
                <w:u w:val="none"/>
              </w:rPr>
              <w:t>SR3</w:t>
            </w:r>
            <w:r w:rsidR="00B66AD9" w:rsidRPr="007A2DCB">
              <w:rPr>
                <w:rFonts w:eastAsiaTheme="minorEastAsia" w:cstheme="minorBidi"/>
              </w:rPr>
              <w:tab/>
            </w:r>
            <w:r w:rsidR="00B66AD9" w:rsidRPr="00AF64D6">
              <w:rPr>
                <w:rStyle w:val="Hyperlink"/>
                <w:u w:val="none"/>
              </w:rPr>
              <w:t>Technical Specifications</w:t>
            </w:r>
            <w:r w:rsidR="00B66AD9" w:rsidRPr="00C46F78">
              <w:rPr>
                <w:webHidden/>
              </w:rPr>
              <w:tab/>
            </w:r>
            <w:r w:rsidR="00B66AD9" w:rsidRPr="00643892">
              <w:rPr>
                <w:webHidden/>
              </w:rPr>
              <w:fldChar w:fldCharType="begin"/>
            </w:r>
            <w:r w:rsidR="00B66AD9" w:rsidRPr="007A2DCB">
              <w:rPr>
                <w:webHidden/>
              </w:rPr>
              <w:instrText xml:space="preserve"> PAGEREF _Toc37499065 \h </w:instrText>
            </w:r>
            <w:r w:rsidR="00B66AD9" w:rsidRPr="00643892">
              <w:rPr>
                <w:webHidden/>
              </w:rPr>
            </w:r>
            <w:r w:rsidR="00B66AD9" w:rsidRPr="00643892">
              <w:rPr>
                <w:webHidden/>
              </w:rPr>
              <w:fldChar w:fldCharType="separate"/>
            </w:r>
            <w:r w:rsidR="0039338C">
              <w:rPr>
                <w:webHidden/>
              </w:rPr>
              <w:t>86</w:t>
            </w:r>
            <w:r w:rsidR="00B66AD9" w:rsidRPr="00643892">
              <w:rPr>
                <w:webHidden/>
              </w:rPr>
              <w:fldChar w:fldCharType="end"/>
            </w:r>
          </w:hyperlink>
        </w:p>
        <w:p w14:paraId="79FB2435" w14:textId="36940E47" w:rsidR="00B66AD9" w:rsidRPr="007A2DCB" w:rsidRDefault="006F0169" w:rsidP="00643892">
          <w:pPr>
            <w:pStyle w:val="TOC1"/>
            <w:rPr>
              <w:rFonts w:eastAsiaTheme="minorEastAsia" w:cstheme="minorBidi"/>
            </w:rPr>
          </w:pPr>
          <w:hyperlink w:anchor="_Toc37499066" w:history="1">
            <w:r w:rsidR="00B66AD9" w:rsidRPr="00317FEB">
              <w:rPr>
                <w:rStyle w:val="Hyperlink"/>
                <w:u w:val="none"/>
              </w:rPr>
              <w:t>SR4</w:t>
            </w:r>
            <w:r w:rsidR="00B66AD9" w:rsidRPr="007A2DCB">
              <w:rPr>
                <w:rFonts w:eastAsiaTheme="minorEastAsia" w:cstheme="minorBidi"/>
              </w:rPr>
              <w:tab/>
            </w:r>
            <w:r w:rsidR="00B66AD9" w:rsidRPr="00AF64D6">
              <w:rPr>
                <w:rStyle w:val="Hyperlink"/>
                <w:u w:val="none"/>
              </w:rPr>
              <w:t>Drawings</w:t>
            </w:r>
            <w:r w:rsidR="00B66AD9" w:rsidRPr="00C46F78">
              <w:rPr>
                <w:webHidden/>
              </w:rPr>
              <w:tab/>
            </w:r>
            <w:r w:rsidR="00B66AD9" w:rsidRPr="00643892">
              <w:rPr>
                <w:webHidden/>
              </w:rPr>
              <w:fldChar w:fldCharType="begin"/>
            </w:r>
            <w:r w:rsidR="00B66AD9" w:rsidRPr="007A2DCB">
              <w:rPr>
                <w:webHidden/>
              </w:rPr>
              <w:instrText xml:space="preserve"> PAGEREF _Toc37499066 \h </w:instrText>
            </w:r>
            <w:r w:rsidR="00B66AD9" w:rsidRPr="00643892">
              <w:rPr>
                <w:webHidden/>
              </w:rPr>
            </w:r>
            <w:r w:rsidR="00B66AD9" w:rsidRPr="00643892">
              <w:rPr>
                <w:webHidden/>
              </w:rPr>
              <w:fldChar w:fldCharType="separate"/>
            </w:r>
            <w:r w:rsidR="0039338C">
              <w:rPr>
                <w:webHidden/>
              </w:rPr>
              <w:t>87</w:t>
            </w:r>
            <w:r w:rsidR="00B66AD9" w:rsidRPr="00643892">
              <w:rPr>
                <w:webHidden/>
              </w:rPr>
              <w:fldChar w:fldCharType="end"/>
            </w:r>
          </w:hyperlink>
        </w:p>
        <w:p w14:paraId="32A8F8F2" w14:textId="084C70FC" w:rsidR="00B66AD9" w:rsidRPr="007A2DCB" w:rsidRDefault="006F0169" w:rsidP="00643892">
          <w:pPr>
            <w:pStyle w:val="TOC1"/>
            <w:rPr>
              <w:rFonts w:eastAsiaTheme="minorEastAsia" w:cstheme="minorBidi"/>
            </w:rPr>
          </w:pPr>
          <w:hyperlink w:anchor="_Toc37499067" w:history="1">
            <w:r w:rsidR="00B66AD9" w:rsidRPr="00317FEB">
              <w:rPr>
                <w:rStyle w:val="Hyperlink"/>
                <w:u w:val="none"/>
              </w:rPr>
              <w:t>SR5</w:t>
            </w:r>
            <w:r w:rsidR="00B66AD9" w:rsidRPr="007A2DCB">
              <w:rPr>
                <w:rFonts w:eastAsiaTheme="minorEastAsia" w:cstheme="minorBidi"/>
              </w:rPr>
              <w:tab/>
            </w:r>
            <w:r w:rsidR="00B66AD9" w:rsidRPr="00AF64D6">
              <w:rPr>
                <w:rStyle w:val="Hyperlink"/>
                <w:u w:val="none"/>
              </w:rPr>
              <w:t>Inspections and Tests</w:t>
            </w:r>
            <w:r w:rsidR="00B66AD9" w:rsidRPr="00C46F78">
              <w:rPr>
                <w:webHidden/>
              </w:rPr>
              <w:tab/>
            </w:r>
            <w:r w:rsidR="00B66AD9" w:rsidRPr="00643892">
              <w:rPr>
                <w:webHidden/>
              </w:rPr>
              <w:fldChar w:fldCharType="begin"/>
            </w:r>
            <w:r w:rsidR="00B66AD9" w:rsidRPr="007A2DCB">
              <w:rPr>
                <w:webHidden/>
              </w:rPr>
              <w:instrText xml:space="preserve"> PAGEREF _Toc37499067 \h </w:instrText>
            </w:r>
            <w:r w:rsidR="00B66AD9" w:rsidRPr="00643892">
              <w:rPr>
                <w:webHidden/>
              </w:rPr>
            </w:r>
            <w:r w:rsidR="00B66AD9" w:rsidRPr="00643892">
              <w:rPr>
                <w:webHidden/>
              </w:rPr>
              <w:fldChar w:fldCharType="separate"/>
            </w:r>
            <w:r w:rsidR="0039338C">
              <w:rPr>
                <w:webHidden/>
              </w:rPr>
              <w:t>88</w:t>
            </w:r>
            <w:r w:rsidR="00B66AD9" w:rsidRPr="00643892">
              <w:rPr>
                <w:webHidden/>
              </w:rPr>
              <w:fldChar w:fldCharType="end"/>
            </w:r>
          </w:hyperlink>
        </w:p>
        <w:p w14:paraId="176320C7" w14:textId="7F926263" w:rsidR="00B66AD9" w:rsidRPr="007A2DCB" w:rsidRDefault="006F0169" w:rsidP="00643892">
          <w:pPr>
            <w:pStyle w:val="TOC1"/>
            <w:rPr>
              <w:rFonts w:eastAsiaTheme="minorEastAsia" w:cstheme="minorBidi"/>
            </w:rPr>
          </w:pPr>
          <w:hyperlink w:anchor="_Toc37499068" w:history="1">
            <w:r w:rsidR="00B66AD9" w:rsidRPr="00317FEB">
              <w:rPr>
                <w:rStyle w:val="Hyperlink"/>
                <w:u w:val="none"/>
              </w:rPr>
              <w:t>SR6</w:t>
            </w:r>
            <w:r w:rsidR="00B66AD9" w:rsidRPr="007A2DCB">
              <w:rPr>
                <w:rFonts w:eastAsiaTheme="minorEastAsia" w:cstheme="minorBidi"/>
              </w:rPr>
              <w:tab/>
            </w:r>
            <w:r w:rsidR="00B66AD9" w:rsidRPr="00AF64D6">
              <w:rPr>
                <w:rStyle w:val="Hyperlink"/>
                <w:u w:val="none"/>
              </w:rPr>
              <w:t>Environmental, Health and Safety Procedures</w:t>
            </w:r>
            <w:r w:rsidR="00B66AD9" w:rsidRPr="00C46F78">
              <w:rPr>
                <w:webHidden/>
              </w:rPr>
              <w:tab/>
            </w:r>
            <w:r w:rsidR="00B66AD9" w:rsidRPr="00643892">
              <w:rPr>
                <w:webHidden/>
              </w:rPr>
              <w:fldChar w:fldCharType="begin"/>
            </w:r>
            <w:r w:rsidR="00B66AD9" w:rsidRPr="007A2DCB">
              <w:rPr>
                <w:webHidden/>
              </w:rPr>
              <w:instrText xml:space="preserve"> PAGEREF _Toc37499068 \h </w:instrText>
            </w:r>
            <w:r w:rsidR="00B66AD9" w:rsidRPr="00643892">
              <w:rPr>
                <w:webHidden/>
              </w:rPr>
            </w:r>
            <w:r w:rsidR="00B66AD9" w:rsidRPr="00643892">
              <w:rPr>
                <w:webHidden/>
              </w:rPr>
              <w:fldChar w:fldCharType="separate"/>
            </w:r>
            <w:r w:rsidR="0039338C">
              <w:rPr>
                <w:webHidden/>
              </w:rPr>
              <w:t>89</w:t>
            </w:r>
            <w:r w:rsidR="00B66AD9" w:rsidRPr="00643892">
              <w:rPr>
                <w:webHidden/>
              </w:rPr>
              <w:fldChar w:fldCharType="end"/>
            </w:r>
          </w:hyperlink>
        </w:p>
        <w:p w14:paraId="50ED22FF" w14:textId="7065318E" w:rsidR="00B66AD9" w:rsidRDefault="006F0169" w:rsidP="00643892">
          <w:pPr>
            <w:pStyle w:val="TOC1"/>
            <w:rPr>
              <w:rFonts w:eastAsiaTheme="minorEastAsia" w:cstheme="minorBidi"/>
            </w:rPr>
          </w:pPr>
          <w:hyperlink w:anchor="_Toc37499069" w:history="1">
            <w:r w:rsidR="00B66AD9" w:rsidRPr="00F861AD">
              <w:rPr>
                <w:rStyle w:val="Hyperlink"/>
                <w:rFonts w:ascii="Times New Roman Bold" w:hAnsi="Times New Roman Bold"/>
              </w:rPr>
              <w:t>Section VI.</w:t>
            </w:r>
            <w:r w:rsidR="00450996">
              <w:rPr>
                <w:rFonts w:eastAsiaTheme="minorEastAsia" w:cstheme="minorBidi"/>
              </w:rPr>
              <w:t xml:space="preserve">  </w:t>
            </w:r>
            <w:r w:rsidR="00B66AD9" w:rsidRPr="00F861AD">
              <w:rPr>
                <w:rStyle w:val="Hyperlink"/>
              </w:rPr>
              <w:t>Contract Notices and Agreement</w:t>
            </w:r>
            <w:r w:rsidR="00B66AD9">
              <w:rPr>
                <w:webHidden/>
              </w:rPr>
              <w:tab/>
            </w:r>
            <w:r w:rsidR="00B66AD9">
              <w:rPr>
                <w:webHidden/>
              </w:rPr>
              <w:fldChar w:fldCharType="begin"/>
            </w:r>
            <w:r w:rsidR="00B66AD9">
              <w:rPr>
                <w:webHidden/>
              </w:rPr>
              <w:instrText xml:space="preserve"> PAGEREF _Toc37499069 \h </w:instrText>
            </w:r>
            <w:r w:rsidR="00B66AD9">
              <w:rPr>
                <w:webHidden/>
              </w:rPr>
            </w:r>
            <w:r w:rsidR="00B66AD9">
              <w:rPr>
                <w:webHidden/>
              </w:rPr>
              <w:fldChar w:fldCharType="separate"/>
            </w:r>
            <w:r w:rsidR="0039338C">
              <w:rPr>
                <w:webHidden/>
              </w:rPr>
              <w:t>92</w:t>
            </w:r>
            <w:r w:rsidR="00B66AD9">
              <w:rPr>
                <w:webHidden/>
              </w:rPr>
              <w:fldChar w:fldCharType="end"/>
            </w:r>
          </w:hyperlink>
        </w:p>
        <w:p w14:paraId="34646D06" w14:textId="0EDDD12C" w:rsidR="00B66AD9" w:rsidRPr="007A2DCB" w:rsidRDefault="006F0169" w:rsidP="00643892">
          <w:pPr>
            <w:pStyle w:val="TOC1"/>
            <w:rPr>
              <w:rFonts w:eastAsiaTheme="minorEastAsia" w:cstheme="minorBidi"/>
            </w:rPr>
          </w:pPr>
          <w:hyperlink w:anchor="_Toc37499070" w:history="1">
            <w:r w:rsidR="00B66AD9" w:rsidRPr="00317FEB">
              <w:rPr>
                <w:rStyle w:val="Hyperlink"/>
                <w:u w:val="none"/>
              </w:rPr>
              <w:t>Notice of Intent to Awar</w:t>
            </w:r>
            <w:r w:rsidR="00B66AD9" w:rsidRPr="00643892">
              <w:rPr>
                <w:rStyle w:val="Hyperlink"/>
                <w:u w:val="none"/>
              </w:rPr>
              <w:t>d</w:t>
            </w:r>
            <w:r w:rsidR="00B66AD9" w:rsidRPr="00643892">
              <w:rPr>
                <w:webHidden/>
              </w:rPr>
              <w:tab/>
            </w:r>
            <w:r w:rsidR="00B66AD9" w:rsidRPr="00643892">
              <w:rPr>
                <w:webHidden/>
              </w:rPr>
              <w:fldChar w:fldCharType="begin"/>
            </w:r>
            <w:r w:rsidR="00B66AD9" w:rsidRPr="007A2DCB">
              <w:rPr>
                <w:webHidden/>
              </w:rPr>
              <w:instrText xml:space="preserve"> PAGEREF _Toc37499070 \h </w:instrText>
            </w:r>
            <w:r w:rsidR="00B66AD9" w:rsidRPr="00643892">
              <w:rPr>
                <w:webHidden/>
              </w:rPr>
            </w:r>
            <w:r w:rsidR="00B66AD9" w:rsidRPr="00643892">
              <w:rPr>
                <w:webHidden/>
              </w:rPr>
              <w:fldChar w:fldCharType="separate"/>
            </w:r>
            <w:r w:rsidR="0039338C">
              <w:rPr>
                <w:webHidden/>
              </w:rPr>
              <w:t>93</w:t>
            </w:r>
            <w:r w:rsidR="00B66AD9" w:rsidRPr="00643892">
              <w:rPr>
                <w:webHidden/>
              </w:rPr>
              <w:fldChar w:fldCharType="end"/>
            </w:r>
          </w:hyperlink>
        </w:p>
        <w:p w14:paraId="0BB75799" w14:textId="2EC9C0BF" w:rsidR="00B66AD9" w:rsidRPr="007A2DCB" w:rsidRDefault="006F0169">
          <w:pPr>
            <w:pStyle w:val="TOC1"/>
            <w:rPr>
              <w:rFonts w:eastAsiaTheme="minorEastAsia" w:cstheme="minorBidi"/>
            </w:rPr>
          </w:pPr>
          <w:hyperlink w:anchor="_Toc37499071" w:history="1">
            <w:r w:rsidR="00B66AD9" w:rsidRPr="00317FEB">
              <w:rPr>
                <w:rStyle w:val="Hyperlink"/>
                <w:u w:val="none"/>
              </w:rPr>
              <w:t>Notification of Award</w:t>
            </w:r>
            <w:r w:rsidR="00B66AD9" w:rsidRPr="0039338C">
              <w:rPr>
                <w:webHidden/>
              </w:rPr>
              <w:tab/>
            </w:r>
            <w:r w:rsidR="00B66AD9" w:rsidRPr="00373558">
              <w:rPr>
                <w:webHidden/>
              </w:rPr>
              <w:fldChar w:fldCharType="begin"/>
            </w:r>
            <w:r w:rsidR="00B66AD9" w:rsidRPr="007A2DCB">
              <w:rPr>
                <w:webHidden/>
              </w:rPr>
              <w:instrText xml:space="preserve"> PAGEREF _Toc37499071 \h </w:instrText>
            </w:r>
            <w:r w:rsidR="00B66AD9" w:rsidRPr="00373558">
              <w:rPr>
                <w:webHidden/>
              </w:rPr>
            </w:r>
            <w:r w:rsidR="00B66AD9" w:rsidRPr="00373558">
              <w:rPr>
                <w:webHidden/>
              </w:rPr>
              <w:fldChar w:fldCharType="separate"/>
            </w:r>
            <w:r w:rsidR="0039338C">
              <w:rPr>
                <w:webHidden/>
              </w:rPr>
              <w:t>94</w:t>
            </w:r>
            <w:r w:rsidR="00B66AD9" w:rsidRPr="00373558">
              <w:rPr>
                <w:webHidden/>
              </w:rPr>
              <w:fldChar w:fldCharType="end"/>
            </w:r>
          </w:hyperlink>
        </w:p>
        <w:p w14:paraId="13A848F3" w14:textId="0BD1EAF5" w:rsidR="00B66AD9" w:rsidRPr="007A2DCB" w:rsidRDefault="006F0169">
          <w:pPr>
            <w:pStyle w:val="TOC1"/>
            <w:rPr>
              <w:rFonts w:eastAsiaTheme="minorEastAsia" w:cstheme="minorBidi"/>
            </w:rPr>
          </w:pPr>
          <w:hyperlink w:anchor="_Toc37499072" w:history="1">
            <w:r w:rsidR="00B66AD9" w:rsidRPr="00317FEB">
              <w:rPr>
                <w:rStyle w:val="Hyperlink"/>
                <w:u w:val="none"/>
              </w:rPr>
              <w:t>Contract Agreement</w:t>
            </w:r>
            <w:r w:rsidR="00B66AD9" w:rsidRPr="0039338C">
              <w:rPr>
                <w:webHidden/>
              </w:rPr>
              <w:tab/>
            </w:r>
            <w:r w:rsidR="00B66AD9" w:rsidRPr="00373558">
              <w:rPr>
                <w:webHidden/>
              </w:rPr>
              <w:fldChar w:fldCharType="begin"/>
            </w:r>
            <w:r w:rsidR="00B66AD9" w:rsidRPr="007A2DCB">
              <w:rPr>
                <w:webHidden/>
              </w:rPr>
              <w:instrText xml:space="preserve"> PAGEREF _Toc37499072 \h </w:instrText>
            </w:r>
            <w:r w:rsidR="00B66AD9" w:rsidRPr="00373558">
              <w:rPr>
                <w:webHidden/>
              </w:rPr>
            </w:r>
            <w:r w:rsidR="00B66AD9" w:rsidRPr="00373558">
              <w:rPr>
                <w:webHidden/>
              </w:rPr>
              <w:fldChar w:fldCharType="separate"/>
            </w:r>
            <w:r w:rsidR="0039338C">
              <w:rPr>
                <w:webHidden/>
              </w:rPr>
              <w:t>95</w:t>
            </w:r>
            <w:r w:rsidR="00B66AD9" w:rsidRPr="00373558">
              <w:rPr>
                <w:webHidden/>
              </w:rPr>
              <w:fldChar w:fldCharType="end"/>
            </w:r>
          </w:hyperlink>
        </w:p>
        <w:p w14:paraId="3A0346E1" w14:textId="2C699970" w:rsidR="00B66AD9" w:rsidRDefault="006F0169">
          <w:pPr>
            <w:pStyle w:val="TOC1"/>
            <w:rPr>
              <w:rFonts w:eastAsiaTheme="minorEastAsia" w:cstheme="minorBidi"/>
            </w:rPr>
          </w:pPr>
          <w:hyperlink w:anchor="_Toc37499073" w:history="1">
            <w:r w:rsidR="00B66AD9" w:rsidRPr="00F861AD">
              <w:rPr>
                <w:rStyle w:val="Hyperlink"/>
                <w:rFonts w:ascii="Times New Roman Bold" w:hAnsi="Times New Roman Bold"/>
              </w:rPr>
              <w:t>Section VII.</w:t>
            </w:r>
            <w:r w:rsidR="00450996">
              <w:rPr>
                <w:rFonts w:eastAsiaTheme="minorEastAsia" w:cstheme="minorBidi"/>
              </w:rPr>
              <w:t xml:space="preserve">  </w:t>
            </w:r>
            <w:r w:rsidR="00B66AD9" w:rsidRPr="00F861AD">
              <w:rPr>
                <w:rStyle w:val="Hyperlink"/>
              </w:rPr>
              <w:t>General Conditions of Contract</w:t>
            </w:r>
            <w:r w:rsidR="00B66AD9">
              <w:rPr>
                <w:webHidden/>
              </w:rPr>
              <w:tab/>
            </w:r>
            <w:r w:rsidR="00B66AD9">
              <w:rPr>
                <w:webHidden/>
              </w:rPr>
              <w:fldChar w:fldCharType="begin"/>
            </w:r>
            <w:r w:rsidR="00B66AD9">
              <w:rPr>
                <w:webHidden/>
              </w:rPr>
              <w:instrText xml:space="preserve"> PAGEREF _Toc37499073 \h </w:instrText>
            </w:r>
            <w:r w:rsidR="00B66AD9">
              <w:rPr>
                <w:webHidden/>
              </w:rPr>
            </w:r>
            <w:r w:rsidR="00B66AD9">
              <w:rPr>
                <w:webHidden/>
              </w:rPr>
              <w:fldChar w:fldCharType="separate"/>
            </w:r>
            <w:r w:rsidR="0039338C">
              <w:rPr>
                <w:webHidden/>
              </w:rPr>
              <w:t>97</w:t>
            </w:r>
            <w:r w:rsidR="00B66AD9">
              <w:rPr>
                <w:webHidden/>
              </w:rPr>
              <w:fldChar w:fldCharType="end"/>
            </w:r>
          </w:hyperlink>
        </w:p>
        <w:p w14:paraId="2AC2ECD9" w14:textId="56B808C0" w:rsidR="00B66AD9" w:rsidRDefault="006F0169">
          <w:pPr>
            <w:pStyle w:val="TOC3"/>
            <w:tabs>
              <w:tab w:val="left" w:pos="390"/>
              <w:tab w:val="right" w:leader="dot" w:pos="8630"/>
            </w:tabs>
            <w:rPr>
              <w:rFonts w:eastAsiaTheme="minorEastAsia" w:cstheme="minorBidi"/>
              <w:smallCaps w:val="0"/>
              <w:noProof/>
            </w:rPr>
          </w:pPr>
          <w:hyperlink w:anchor="_Toc37499074" w:history="1">
            <w:r w:rsidR="00B66AD9" w:rsidRPr="00F861AD">
              <w:rPr>
                <w:rStyle w:val="Hyperlink"/>
                <w:b/>
                <w:noProof/>
              </w:rPr>
              <w:t>1.</w:t>
            </w:r>
            <w:r w:rsidR="00B66AD9">
              <w:rPr>
                <w:rFonts w:eastAsiaTheme="minorEastAsia" w:cstheme="minorBidi"/>
                <w:smallCaps w:val="0"/>
                <w:noProof/>
              </w:rPr>
              <w:tab/>
            </w:r>
            <w:r w:rsidR="00B66AD9" w:rsidRPr="00F861AD">
              <w:rPr>
                <w:rStyle w:val="Hyperlink"/>
                <w:b/>
                <w:noProof/>
              </w:rPr>
              <w:t>Definitions</w:t>
            </w:r>
            <w:r w:rsidR="00B66AD9">
              <w:rPr>
                <w:noProof/>
                <w:webHidden/>
              </w:rPr>
              <w:tab/>
            </w:r>
            <w:r w:rsidR="00B66AD9">
              <w:rPr>
                <w:noProof/>
                <w:webHidden/>
              </w:rPr>
              <w:fldChar w:fldCharType="begin"/>
            </w:r>
            <w:r w:rsidR="00B66AD9">
              <w:rPr>
                <w:noProof/>
                <w:webHidden/>
              </w:rPr>
              <w:instrText xml:space="preserve"> PAGEREF _Toc37499074 \h </w:instrText>
            </w:r>
            <w:r w:rsidR="00B66AD9">
              <w:rPr>
                <w:noProof/>
                <w:webHidden/>
              </w:rPr>
            </w:r>
            <w:r w:rsidR="00B66AD9">
              <w:rPr>
                <w:noProof/>
                <w:webHidden/>
              </w:rPr>
              <w:fldChar w:fldCharType="separate"/>
            </w:r>
            <w:r w:rsidR="0039338C">
              <w:rPr>
                <w:noProof/>
                <w:webHidden/>
              </w:rPr>
              <w:t>97</w:t>
            </w:r>
            <w:r w:rsidR="00B66AD9">
              <w:rPr>
                <w:noProof/>
                <w:webHidden/>
              </w:rPr>
              <w:fldChar w:fldCharType="end"/>
            </w:r>
          </w:hyperlink>
        </w:p>
        <w:p w14:paraId="130502C6" w14:textId="1262479E" w:rsidR="00B66AD9" w:rsidRDefault="006F0169">
          <w:pPr>
            <w:pStyle w:val="TOC3"/>
            <w:tabs>
              <w:tab w:val="left" w:pos="390"/>
              <w:tab w:val="right" w:leader="dot" w:pos="8630"/>
            </w:tabs>
            <w:rPr>
              <w:rFonts w:eastAsiaTheme="minorEastAsia" w:cstheme="minorBidi"/>
              <w:smallCaps w:val="0"/>
              <w:noProof/>
            </w:rPr>
          </w:pPr>
          <w:hyperlink w:anchor="_Toc37499075" w:history="1">
            <w:r w:rsidR="00B66AD9" w:rsidRPr="00F861AD">
              <w:rPr>
                <w:rStyle w:val="Hyperlink"/>
                <w:b/>
                <w:noProof/>
              </w:rPr>
              <w:t>2.</w:t>
            </w:r>
            <w:r w:rsidR="00B66AD9">
              <w:rPr>
                <w:rFonts w:eastAsiaTheme="minorEastAsia" w:cstheme="minorBidi"/>
                <w:smallCaps w:val="0"/>
                <w:noProof/>
              </w:rPr>
              <w:tab/>
            </w:r>
            <w:r w:rsidR="00B66AD9" w:rsidRPr="00F861AD">
              <w:rPr>
                <w:rStyle w:val="Hyperlink"/>
                <w:b/>
                <w:noProof/>
              </w:rPr>
              <w:t>Interpretation and General Matters</w:t>
            </w:r>
            <w:r w:rsidR="00B66AD9">
              <w:rPr>
                <w:noProof/>
                <w:webHidden/>
              </w:rPr>
              <w:tab/>
            </w:r>
            <w:r w:rsidR="00B66AD9">
              <w:rPr>
                <w:noProof/>
                <w:webHidden/>
              </w:rPr>
              <w:fldChar w:fldCharType="begin"/>
            </w:r>
            <w:r w:rsidR="00B66AD9">
              <w:rPr>
                <w:noProof/>
                <w:webHidden/>
              </w:rPr>
              <w:instrText xml:space="preserve"> PAGEREF _Toc37499075 \h </w:instrText>
            </w:r>
            <w:r w:rsidR="00B66AD9">
              <w:rPr>
                <w:noProof/>
                <w:webHidden/>
              </w:rPr>
            </w:r>
            <w:r w:rsidR="00B66AD9">
              <w:rPr>
                <w:noProof/>
                <w:webHidden/>
              </w:rPr>
              <w:fldChar w:fldCharType="separate"/>
            </w:r>
            <w:r w:rsidR="0039338C">
              <w:rPr>
                <w:noProof/>
                <w:webHidden/>
              </w:rPr>
              <w:t>99</w:t>
            </w:r>
            <w:r w:rsidR="00B66AD9">
              <w:rPr>
                <w:noProof/>
                <w:webHidden/>
              </w:rPr>
              <w:fldChar w:fldCharType="end"/>
            </w:r>
          </w:hyperlink>
        </w:p>
        <w:p w14:paraId="42481369" w14:textId="565669BC"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76" w:history="1">
            <w:r w:rsidR="00B66AD9" w:rsidRPr="00F861AD">
              <w:rPr>
                <w:rStyle w:val="Hyperlink"/>
                <w:b/>
                <w:noProof/>
              </w:rPr>
              <w:t>Incoterms</w:t>
            </w:r>
            <w:r w:rsidR="00B66AD9">
              <w:rPr>
                <w:noProof/>
                <w:webHidden/>
              </w:rPr>
              <w:tab/>
            </w:r>
            <w:r w:rsidR="00B66AD9">
              <w:rPr>
                <w:noProof/>
                <w:webHidden/>
              </w:rPr>
              <w:fldChar w:fldCharType="begin"/>
            </w:r>
            <w:r w:rsidR="00B66AD9">
              <w:rPr>
                <w:noProof/>
                <w:webHidden/>
              </w:rPr>
              <w:instrText xml:space="preserve"> PAGEREF _Toc37499076 \h </w:instrText>
            </w:r>
            <w:r w:rsidR="00B66AD9">
              <w:rPr>
                <w:noProof/>
                <w:webHidden/>
              </w:rPr>
            </w:r>
            <w:r w:rsidR="00B66AD9">
              <w:rPr>
                <w:noProof/>
                <w:webHidden/>
              </w:rPr>
              <w:fldChar w:fldCharType="separate"/>
            </w:r>
            <w:r w:rsidR="0039338C">
              <w:rPr>
                <w:noProof/>
                <w:webHidden/>
              </w:rPr>
              <w:t>100</w:t>
            </w:r>
            <w:r w:rsidR="00B66AD9">
              <w:rPr>
                <w:noProof/>
                <w:webHidden/>
              </w:rPr>
              <w:fldChar w:fldCharType="end"/>
            </w:r>
          </w:hyperlink>
        </w:p>
        <w:p w14:paraId="621D86CC" w14:textId="7B09FD18"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77" w:history="1">
            <w:r w:rsidR="00B66AD9" w:rsidRPr="00F861AD">
              <w:rPr>
                <w:rStyle w:val="Hyperlink"/>
                <w:b/>
                <w:noProof/>
              </w:rPr>
              <w:t>Entire Agreement</w:t>
            </w:r>
            <w:r w:rsidR="00B66AD9">
              <w:rPr>
                <w:noProof/>
                <w:webHidden/>
              </w:rPr>
              <w:tab/>
            </w:r>
            <w:r w:rsidR="00B66AD9">
              <w:rPr>
                <w:noProof/>
                <w:webHidden/>
              </w:rPr>
              <w:fldChar w:fldCharType="begin"/>
            </w:r>
            <w:r w:rsidR="00B66AD9">
              <w:rPr>
                <w:noProof/>
                <w:webHidden/>
              </w:rPr>
              <w:instrText xml:space="preserve"> PAGEREF _Toc37499077 \h </w:instrText>
            </w:r>
            <w:r w:rsidR="00B66AD9">
              <w:rPr>
                <w:noProof/>
                <w:webHidden/>
              </w:rPr>
            </w:r>
            <w:r w:rsidR="00B66AD9">
              <w:rPr>
                <w:noProof/>
                <w:webHidden/>
              </w:rPr>
              <w:fldChar w:fldCharType="separate"/>
            </w:r>
            <w:r w:rsidR="0039338C">
              <w:rPr>
                <w:noProof/>
                <w:webHidden/>
              </w:rPr>
              <w:t>100</w:t>
            </w:r>
            <w:r w:rsidR="00B66AD9">
              <w:rPr>
                <w:noProof/>
                <w:webHidden/>
              </w:rPr>
              <w:fldChar w:fldCharType="end"/>
            </w:r>
          </w:hyperlink>
        </w:p>
        <w:p w14:paraId="21C93047" w14:textId="20D035DE"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78" w:history="1">
            <w:r w:rsidR="00B66AD9" w:rsidRPr="00F861AD">
              <w:rPr>
                <w:rStyle w:val="Hyperlink"/>
                <w:b/>
                <w:noProof/>
              </w:rPr>
              <w:t>Amendment</w:t>
            </w:r>
            <w:r w:rsidR="00B66AD9">
              <w:rPr>
                <w:noProof/>
                <w:webHidden/>
              </w:rPr>
              <w:tab/>
            </w:r>
            <w:r w:rsidR="00B66AD9">
              <w:rPr>
                <w:noProof/>
                <w:webHidden/>
              </w:rPr>
              <w:fldChar w:fldCharType="begin"/>
            </w:r>
            <w:r w:rsidR="00B66AD9">
              <w:rPr>
                <w:noProof/>
                <w:webHidden/>
              </w:rPr>
              <w:instrText xml:space="preserve"> PAGEREF _Toc37499078 \h </w:instrText>
            </w:r>
            <w:r w:rsidR="00B66AD9">
              <w:rPr>
                <w:noProof/>
                <w:webHidden/>
              </w:rPr>
            </w:r>
            <w:r w:rsidR="00B66AD9">
              <w:rPr>
                <w:noProof/>
                <w:webHidden/>
              </w:rPr>
              <w:fldChar w:fldCharType="separate"/>
            </w:r>
            <w:r w:rsidR="0039338C">
              <w:rPr>
                <w:noProof/>
                <w:webHidden/>
              </w:rPr>
              <w:t>100</w:t>
            </w:r>
            <w:r w:rsidR="00B66AD9">
              <w:rPr>
                <w:noProof/>
                <w:webHidden/>
              </w:rPr>
              <w:fldChar w:fldCharType="end"/>
            </w:r>
          </w:hyperlink>
        </w:p>
        <w:p w14:paraId="3E4DEA69" w14:textId="56514E37"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79" w:history="1">
            <w:r w:rsidR="00B66AD9" w:rsidRPr="00F861AD">
              <w:rPr>
                <w:rStyle w:val="Hyperlink"/>
                <w:b/>
                <w:noProof/>
              </w:rPr>
              <w:t>Waivers, Forbearance, Etc.</w:t>
            </w:r>
            <w:r w:rsidR="00B66AD9">
              <w:rPr>
                <w:noProof/>
                <w:webHidden/>
              </w:rPr>
              <w:tab/>
            </w:r>
            <w:r w:rsidR="00B66AD9">
              <w:rPr>
                <w:noProof/>
                <w:webHidden/>
              </w:rPr>
              <w:fldChar w:fldCharType="begin"/>
            </w:r>
            <w:r w:rsidR="00B66AD9">
              <w:rPr>
                <w:noProof/>
                <w:webHidden/>
              </w:rPr>
              <w:instrText xml:space="preserve"> PAGEREF _Toc37499079 \h </w:instrText>
            </w:r>
            <w:r w:rsidR="00B66AD9">
              <w:rPr>
                <w:noProof/>
                <w:webHidden/>
              </w:rPr>
            </w:r>
            <w:r w:rsidR="00B66AD9">
              <w:rPr>
                <w:noProof/>
                <w:webHidden/>
              </w:rPr>
              <w:fldChar w:fldCharType="separate"/>
            </w:r>
            <w:r w:rsidR="0039338C">
              <w:rPr>
                <w:noProof/>
                <w:webHidden/>
              </w:rPr>
              <w:t>100</w:t>
            </w:r>
            <w:r w:rsidR="00B66AD9">
              <w:rPr>
                <w:noProof/>
                <w:webHidden/>
              </w:rPr>
              <w:fldChar w:fldCharType="end"/>
            </w:r>
          </w:hyperlink>
        </w:p>
        <w:p w14:paraId="4E269715" w14:textId="11C8A1AC"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80" w:history="1">
            <w:r w:rsidR="00B66AD9" w:rsidRPr="00F861AD">
              <w:rPr>
                <w:rStyle w:val="Hyperlink"/>
                <w:b/>
                <w:noProof/>
              </w:rPr>
              <w:t>Severability</w:t>
            </w:r>
            <w:r w:rsidR="00B66AD9">
              <w:rPr>
                <w:noProof/>
                <w:webHidden/>
              </w:rPr>
              <w:tab/>
            </w:r>
            <w:r w:rsidR="00B66AD9">
              <w:rPr>
                <w:noProof/>
                <w:webHidden/>
              </w:rPr>
              <w:fldChar w:fldCharType="begin"/>
            </w:r>
            <w:r w:rsidR="00B66AD9">
              <w:rPr>
                <w:noProof/>
                <w:webHidden/>
              </w:rPr>
              <w:instrText xml:space="preserve"> PAGEREF _Toc37499080 \h </w:instrText>
            </w:r>
            <w:r w:rsidR="00B66AD9">
              <w:rPr>
                <w:noProof/>
                <w:webHidden/>
              </w:rPr>
            </w:r>
            <w:r w:rsidR="00B66AD9">
              <w:rPr>
                <w:noProof/>
                <w:webHidden/>
              </w:rPr>
              <w:fldChar w:fldCharType="separate"/>
            </w:r>
            <w:r w:rsidR="0039338C">
              <w:rPr>
                <w:noProof/>
                <w:webHidden/>
              </w:rPr>
              <w:t>101</w:t>
            </w:r>
            <w:r w:rsidR="00B66AD9">
              <w:rPr>
                <w:noProof/>
                <w:webHidden/>
              </w:rPr>
              <w:fldChar w:fldCharType="end"/>
            </w:r>
          </w:hyperlink>
        </w:p>
        <w:p w14:paraId="397EF1C5" w14:textId="620692BA" w:rsidR="00B66AD9" w:rsidRDefault="00FC38F0" w:rsidP="0028403F">
          <w:pPr>
            <w:pStyle w:val="TOC3"/>
            <w:tabs>
              <w:tab w:val="left" w:pos="450"/>
              <w:tab w:val="right" w:leader="dot" w:pos="8630"/>
            </w:tabs>
            <w:rPr>
              <w:rFonts w:eastAsiaTheme="minorEastAsia" w:cstheme="minorBidi"/>
              <w:smallCaps w:val="0"/>
              <w:noProof/>
            </w:rPr>
          </w:pPr>
          <w:r>
            <w:rPr>
              <w:rStyle w:val="Hyperlink"/>
              <w:noProof/>
            </w:rPr>
            <w:tab/>
          </w:r>
          <w:hyperlink w:anchor="_Toc37499081" w:history="1">
            <w:r w:rsidR="00B66AD9" w:rsidRPr="00F861AD">
              <w:rPr>
                <w:rStyle w:val="Hyperlink"/>
                <w:b/>
                <w:noProof/>
              </w:rPr>
              <w:t>Documents Making Up This Contract</w:t>
            </w:r>
            <w:r w:rsidR="00B66AD9">
              <w:rPr>
                <w:noProof/>
                <w:webHidden/>
              </w:rPr>
              <w:tab/>
            </w:r>
            <w:r w:rsidR="00B66AD9">
              <w:rPr>
                <w:noProof/>
                <w:webHidden/>
              </w:rPr>
              <w:fldChar w:fldCharType="begin"/>
            </w:r>
            <w:r w:rsidR="00B66AD9">
              <w:rPr>
                <w:noProof/>
                <w:webHidden/>
              </w:rPr>
              <w:instrText xml:space="preserve"> PAGEREF _Toc37499081 \h </w:instrText>
            </w:r>
            <w:r w:rsidR="00B66AD9">
              <w:rPr>
                <w:noProof/>
                <w:webHidden/>
              </w:rPr>
            </w:r>
            <w:r w:rsidR="00B66AD9">
              <w:rPr>
                <w:noProof/>
                <w:webHidden/>
              </w:rPr>
              <w:fldChar w:fldCharType="separate"/>
            </w:r>
            <w:r w:rsidR="0039338C">
              <w:rPr>
                <w:noProof/>
                <w:webHidden/>
              </w:rPr>
              <w:t>101</w:t>
            </w:r>
            <w:r w:rsidR="00B66AD9">
              <w:rPr>
                <w:noProof/>
                <w:webHidden/>
              </w:rPr>
              <w:fldChar w:fldCharType="end"/>
            </w:r>
          </w:hyperlink>
        </w:p>
        <w:p w14:paraId="560DF70B" w14:textId="476C757C" w:rsidR="00B66AD9" w:rsidRDefault="006F0169">
          <w:pPr>
            <w:pStyle w:val="TOC3"/>
            <w:tabs>
              <w:tab w:val="left" w:pos="390"/>
              <w:tab w:val="right" w:leader="dot" w:pos="8630"/>
            </w:tabs>
            <w:rPr>
              <w:rFonts w:eastAsiaTheme="minorEastAsia" w:cstheme="minorBidi"/>
              <w:smallCaps w:val="0"/>
              <w:noProof/>
            </w:rPr>
          </w:pPr>
          <w:hyperlink w:anchor="_Toc37499082" w:history="1">
            <w:r w:rsidR="00B66AD9" w:rsidRPr="00F861AD">
              <w:rPr>
                <w:rStyle w:val="Hyperlink"/>
                <w:b/>
                <w:noProof/>
              </w:rPr>
              <w:t>3.</w:t>
            </w:r>
            <w:r w:rsidR="00B66AD9">
              <w:rPr>
                <w:rFonts w:eastAsiaTheme="minorEastAsia" w:cstheme="minorBidi"/>
                <w:smallCaps w:val="0"/>
                <w:noProof/>
              </w:rPr>
              <w:tab/>
            </w:r>
            <w:r w:rsidR="00B66AD9" w:rsidRPr="00F861AD">
              <w:rPr>
                <w:rStyle w:val="Hyperlink"/>
                <w:b/>
                <w:noProof/>
              </w:rPr>
              <w:t>Fraud and Corruption Requirements</w:t>
            </w:r>
            <w:r w:rsidR="00B66AD9">
              <w:rPr>
                <w:noProof/>
                <w:webHidden/>
              </w:rPr>
              <w:tab/>
            </w:r>
            <w:r w:rsidR="00B66AD9">
              <w:rPr>
                <w:noProof/>
                <w:webHidden/>
              </w:rPr>
              <w:fldChar w:fldCharType="begin"/>
            </w:r>
            <w:r w:rsidR="00B66AD9">
              <w:rPr>
                <w:noProof/>
                <w:webHidden/>
              </w:rPr>
              <w:instrText xml:space="preserve"> PAGEREF _Toc37499082 \h </w:instrText>
            </w:r>
            <w:r w:rsidR="00B66AD9">
              <w:rPr>
                <w:noProof/>
                <w:webHidden/>
              </w:rPr>
            </w:r>
            <w:r w:rsidR="00B66AD9">
              <w:rPr>
                <w:noProof/>
                <w:webHidden/>
              </w:rPr>
              <w:fldChar w:fldCharType="separate"/>
            </w:r>
            <w:r w:rsidR="0039338C">
              <w:rPr>
                <w:noProof/>
                <w:webHidden/>
              </w:rPr>
              <w:t>101</w:t>
            </w:r>
            <w:r w:rsidR="00B66AD9">
              <w:rPr>
                <w:noProof/>
                <w:webHidden/>
              </w:rPr>
              <w:fldChar w:fldCharType="end"/>
            </w:r>
          </w:hyperlink>
        </w:p>
        <w:p w14:paraId="70CB5116" w14:textId="0F93BEDE" w:rsidR="00B66AD9" w:rsidRDefault="006F0169">
          <w:pPr>
            <w:pStyle w:val="TOC3"/>
            <w:tabs>
              <w:tab w:val="left" w:pos="390"/>
              <w:tab w:val="right" w:leader="dot" w:pos="8630"/>
            </w:tabs>
            <w:rPr>
              <w:rFonts w:eastAsiaTheme="minorEastAsia" w:cstheme="minorBidi"/>
              <w:smallCaps w:val="0"/>
              <w:noProof/>
            </w:rPr>
          </w:pPr>
          <w:hyperlink w:anchor="_Toc37499083" w:history="1">
            <w:r w:rsidR="00B66AD9" w:rsidRPr="00F861AD">
              <w:rPr>
                <w:rStyle w:val="Hyperlink"/>
                <w:b/>
                <w:noProof/>
              </w:rPr>
              <w:t>4.</w:t>
            </w:r>
            <w:r w:rsidR="00B66AD9">
              <w:rPr>
                <w:rFonts w:eastAsiaTheme="minorEastAsia" w:cstheme="minorBidi"/>
                <w:smallCaps w:val="0"/>
                <w:noProof/>
              </w:rPr>
              <w:tab/>
            </w:r>
            <w:r w:rsidR="00B66AD9" w:rsidRPr="00F861AD">
              <w:rPr>
                <w:rStyle w:val="Hyperlink"/>
                <w:b/>
                <w:noProof/>
              </w:rPr>
              <w:t>Commissions and Fees</w:t>
            </w:r>
            <w:r w:rsidR="00B66AD9">
              <w:rPr>
                <w:noProof/>
                <w:webHidden/>
              </w:rPr>
              <w:tab/>
            </w:r>
            <w:r w:rsidR="00B66AD9">
              <w:rPr>
                <w:noProof/>
                <w:webHidden/>
              </w:rPr>
              <w:fldChar w:fldCharType="begin"/>
            </w:r>
            <w:r w:rsidR="00B66AD9">
              <w:rPr>
                <w:noProof/>
                <w:webHidden/>
              </w:rPr>
              <w:instrText xml:space="preserve"> PAGEREF _Toc37499083 \h </w:instrText>
            </w:r>
            <w:r w:rsidR="00B66AD9">
              <w:rPr>
                <w:noProof/>
                <w:webHidden/>
              </w:rPr>
            </w:r>
            <w:r w:rsidR="00B66AD9">
              <w:rPr>
                <w:noProof/>
                <w:webHidden/>
              </w:rPr>
              <w:fldChar w:fldCharType="separate"/>
            </w:r>
            <w:r w:rsidR="0039338C">
              <w:rPr>
                <w:noProof/>
                <w:webHidden/>
              </w:rPr>
              <w:t>104</w:t>
            </w:r>
            <w:r w:rsidR="00B66AD9">
              <w:rPr>
                <w:noProof/>
                <w:webHidden/>
              </w:rPr>
              <w:fldChar w:fldCharType="end"/>
            </w:r>
          </w:hyperlink>
        </w:p>
        <w:p w14:paraId="42F2AF01" w14:textId="5E0EA0F8" w:rsidR="00B66AD9" w:rsidRDefault="006F0169">
          <w:pPr>
            <w:pStyle w:val="TOC3"/>
            <w:tabs>
              <w:tab w:val="left" w:pos="390"/>
              <w:tab w:val="right" w:leader="dot" w:pos="8630"/>
            </w:tabs>
            <w:rPr>
              <w:rFonts w:eastAsiaTheme="minorEastAsia" w:cstheme="minorBidi"/>
              <w:smallCaps w:val="0"/>
              <w:noProof/>
            </w:rPr>
          </w:pPr>
          <w:hyperlink w:anchor="_Toc37499084" w:history="1">
            <w:r w:rsidR="00B66AD9" w:rsidRPr="00F861AD">
              <w:rPr>
                <w:rStyle w:val="Hyperlink"/>
                <w:b/>
                <w:noProof/>
              </w:rPr>
              <w:t>5.</w:t>
            </w:r>
            <w:r w:rsidR="00B66AD9">
              <w:rPr>
                <w:rFonts w:eastAsiaTheme="minorEastAsia" w:cstheme="minorBidi"/>
                <w:smallCaps w:val="0"/>
                <w:noProof/>
              </w:rPr>
              <w:tab/>
            </w:r>
            <w:r w:rsidR="00B66AD9" w:rsidRPr="00F861AD">
              <w:rPr>
                <w:rStyle w:val="Hyperlink"/>
                <w:b/>
                <w:noProof/>
              </w:rPr>
              <w:t>Law and Language Governing the Contract</w:t>
            </w:r>
            <w:r w:rsidR="00B66AD9">
              <w:rPr>
                <w:noProof/>
                <w:webHidden/>
              </w:rPr>
              <w:tab/>
            </w:r>
            <w:r w:rsidR="00B66AD9">
              <w:rPr>
                <w:noProof/>
                <w:webHidden/>
              </w:rPr>
              <w:fldChar w:fldCharType="begin"/>
            </w:r>
            <w:r w:rsidR="00B66AD9">
              <w:rPr>
                <w:noProof/>
                <w:webHidden/>
              </w:rPr>
              <w:instrText xml:space="preserve"> PAGEREF _Toc37499084 \h </w:instrText>
            </w:r>
            <w:r w:rsidR="00B66AD9">
              <w:rPr>
                <w:noProof/>
                <w:webHidden/>
              </w:rPr>
            </w:r>
            <w:r w:rsidR="00B66AD9">
              <w:rPr>
                <w:noProof/>
                <w:webHidden/>
              </w:rPr>
              <w:fldChar w:fldCharType="separate"/>
            </w:r>
            <w:r w:rsidR="0039338C">
              <w:rPr>
                <w:noProof/>
                <w:webHidden/>
              </w:rPr>
              <w:t>104</w:t>
            </w:r>
            <w:r w:rsidR="00B66AD9">
              <w:rPr>
                <w:noProof/>
                <w:webHidden/>
              </w:rPr>
              <w:fldChar w:fldCharType="end"/>
            </w:r>
          </w:hyperlink>
        </w:p>
        <w:p w14:paraId="7330967F" w14:textId="6EB9D5DF" w:rsidR="00B66AD9" w:rsidRDefault="006F0169">
          <w:pPr>
            <w:pStyle w:val="TOC3"/>
            <w:tabs>
              <w:tab w:val="left" w:pos="390"/>
              <w:tab w:val="right" w:leader="dot" w:pos="8630"/>
            </w:tabs>
            <w:rPr>
              <w:rFonts w:eastAsiaTheme="minorEastAsia" w:cstheme="minorBidi"/>
              <w:smallCaps w:val="0"/>
              <w:noProof/>
            </w:rPr>
          </w:pPr>
          <w:hyperlink w:anchor="_Toc37499085" w:history="1">
            <w:r w:rsidR="00B66AD9" w:rsidRPr="00F861AD">
              <w:rPr>
                <w:rStyle w:val="Hyperlink"/>
                <w:b/>
                <w:noProof/>
              </w:rPr>
              <w:t>6.</w:t>
            </w:r>
            <w:r w:rsidR="00B66AD9">
              <w:rPr>
                <w:rFonts w:eastAsiaTheme="minorEastAsia" w:cstheme="minorBidi"/>
                <w:smallCaps w:val="0"/>
                <w:noProof/>
              </w:rPr>
              <w:tab/>
            </w:r>
            <w:r w:rsidR="00B66AD9" w:rsidRPr="00F861AD">
              <w:rPr>
                <w:rStyle w:val="Hyperlink"/>
                <w:b/>
                <w:noProof/>
              </w:rPr>
              <w:t>Association</w:t>
            </w:r>
            <w:r w:rsidR="00B66AD9">
              <w:rPr>
                <w:noProof/>
                <w:webHidden/>
              </w:rPr>
              <w:tab/>
            </w:r>
            <w:r w:rsidR="00B66AD9">
              <w:rPr>
                <w:noProof/>
                <w:webHidden/>
              </w:rPr>
              <w:fldChar w:fldCharType="begin"/>
            </w:r>
            <w:r w:rsidR="00B66AD9">
              <w:rPr>
                <w:noProof/>
                <w:webHidden/>
              </w:rPr>
              <w:instrText xml:space="preserve"> PAGEREF _Toc37499085 \h </w:instrText>
            </w:r>
            <w:r w:rsidR="00B66AD9">
              <w:rPr>
                <w:noProof/>
                <w:webHidden/>
              </w:rPr>
            </w:r>
            <w:r w:rsidR="00B66AD9">
              <w:rPr>
                <w:noProof/>
                <w:webHidden/>
              </w:rPr>
              <w:fldChar w:fldCharType="separate"/>
            </w:r>
            <w:r w:rsidR="0039338C">
              <w:rPr>
                <w:noProof/>
                <w:webHidden/>
              </w:rPr>
              <w:t>105</w:t>
            </w:r>
            <w:r w:rsidR="00B66AD9">
              <w:rPr>
                <w:noProof/>
                <w:webHidden/>
              </w:rPr>
              <w:fldChar w:fldCharType="end"/>
            </w:r>
          </w:hyperlink>
        </w:p>
        <w:p w14:paraId="2A0A7DE0" w14:textId="6BE62CC2" w:rsidR="00B66AD9" w:rsidRDefault="006F0169">
          <w:pPr>
            <w:pStyle w:val="TOC3"/>
            <w:tabs>
              <w:tab w:val="left" w:pos="390"/>
              <w:tab w:val="right" w:leader="dot" w:pos="8630"/>
            </w:tabs>
            <w:rPr>
              <w:rFonts w:eastAsiaTheme="minorEastAsia" w:cstheme="minorBidi"/>
              <w:smallCaps w:val="0"/>
              <w:noProof/>
            </w:rPr>
          </w:pPr>
          <w:hyperlink w:anchor="_Toc37499086" w:history="1">
            <w:r w:rsidR="00B66AD9" w:rsidRPr="00F861AD">
              <w:rPr>
                <w:rStyle w:val="Hyperlink"/>
                <w:b/>
                <w:noProof/>
              </w:rPr>
              <w:t>7.</w:t>
            </w:r>
            <w:r w:rsidR="00B66AD9">
              <w:rPr>
                <w:rFonts w:eastAsiaTheme="minorEastAsia" w:cstheme="minorBidi"/>
                <w:smallCaps w:val="0"/>
                <w:noProof/>
              </w:rPr>
              <w:tab/>
            </w:r>
            <w:r w:rsidR="00B66AD9" w:rsidRPr="00F861AD">
              <w:rPr>
                <w:rStyle w:val="Hyperlink"/>
                <w:b/>
                <w:noProof/>
              </w:rPr>
              <w:t>Eligibility</w:t>
            </w:r>
            <w:r w:rsidR="00B66AD9">
              <w:rPr>
                <w:noProof/>
                <w:webHidden/>
              </w:rPr>
              <w:tab/>
            </w:r>
            <w:r w:rsidR="00B66AD9">
              <w:rPr>
                <w:noProof/>
                <w:webHidden/>
              </w:rPr>
              <w:fldChar w:fldCharType="begin"/>
            </w:r>
            <w:r w:rsidR="00B66AD9">
              <w:rPr>
                <w:noProof/>
                <w:webHidden/>
              </w:rPr>
              <w:instrText xml:space="preserve"> PAGEREF _Toc37499086 \h </w:instrText>
            </w:r>
            <w:r w:rsidR="00B66AD9">
              <w:rPr>
                <w:noProof/>
                <w:webHidden/>
              </w:rPr>
            </w:r>
            <w:r w:rsidR="00B66AD9">
              <w:rPr>
                <w:noProof/>
                <w:webHidden/>
              </w:rPr>
              <w:fldChar w:fldCharType="separate"/>
            </w:r>
            <w:r w:rsidR="0039338C">
              <w:rPr>
                <w:noProof/>
                <w:webHidden/>
              </w:rPr>
              <w:t>105</w:t>
            </w:r>
            <w:r w:rsidR="00B66AD9">
              <w:rPr>
                <w:noProof/>
                <w:webHidden/>
              </w:rPr>
              <w:fldChar w:fldCharType="end"/>
            </w:r>
          </w:hyperlink>
        </w:p>
        <w:p w14:paraId="6F8BB80A" w14:textId="327B1918" w:rsidR="00B66AD9" w:rsidRDefault="006F0169">
          <w:pPr>
            <w:pStyle w:val="TOC3"/>
            <w:tabs>
              <w:tab w:val="left" w:pos="390"/>
              <w:tab w:val="right" w:leader="dot" w:pos="8630"/>
            </w:tabs>
            <w:rPr>
              <w:rFonts w:eastAsiaTheme="minorEastAsia" w:cstheme="minorBidi"/>
              <w:smallCaps w:val="0"/>
              <w:noProof/>
            </w:rPr>
          </w:pPr>
          <w:hyperlink w:anchor="_Toc37499087" w:history="1">
            <w:r w:rsidR="00B66AD9" w:rsidRPr="00F861AD">
              <w:rPr>
                <w:rStyle w:val="Hyperlink"/>
                <w:b/>
                <w:noProof/>
              </w:rPr>
              <w:t>8.</w:t>
            </w:r>
            <w:r w:rsidR="00B66AD9">
              <w:rPr>
                <w:rFonts w:eastAsiaTheme="minorEastAsia" w:cstheme="minorBidi"/>
                <w:smallCaps w:val="0"/>
                <w:noProof/>
              </w:rPr>
              <w:tab/>
            </w:r>
            <w:r w:rsidR="00B66AD9" w:rsidRPr="00F861AD">
              <w:rPr>
                <w:rStyle w:val="Hyperlink"/>
                <w:b/>
                <w:noProof/>
              </w:rPr>
              <w:t>Notices</w:t>
            </w:r>
            <w:r w:rsidR="00B66AD9">
              <w:rPr>
                <w:noProof/>
                <w:webHidden/>
              </w:rPr>
              <w:tab/>
            </w:r>
            <w:r w:rsidR="00B66AD9">
              <w:rPr>
                <w:noProof/>
                <w:webHidden/>
              </w:rPr>
              <w:fldChar w:fldCharType="begin"/>
            </w:r>
            <w:r w:rsidR="00B66AD9">
              <w:rPr>
                <w:noProof/>
                <w:webHidden/>
              </w:rPr>
              <w:instrText xml:space="preserve"> PAGEREF _Toc37499087 \h </w:instrText>
            </w:r>
            <w:r w:rsidR="00B66AD9">
              <w:rPr>
                <w:noProof/>
                <w:webHidden/>
              </w:rPr>
            </w:r>
            <w:r w:rsidR="00B66AD9">
              <w:rPr>
                <w:noProof/>
                <w:webHidden/>
              </w:rPr>
              <w:fldChar w:fldCharType="separate"/>
            </w:r>
            <w:r w:rsidR="0039338C">
              <w:rPr>
                <w:noProof/>
                <w:webHidden/>
              </w:rPr>
              <w:t>105</w:t>
            </w:r>
            <w:r w:rsidR="00B66AD9">
              <w:rPr>
                <w:noProof/>
                <w:webHidden/>
              </w:rPr>
              <w:fldChar w:fldCharType="end"/>
            </w:r>
          </w:hyperlink>
        </w:p>
        <w:p w14:paraId="5E204447" w14:textId="0AA7DBB2" w:rsidR="00B66AD9" w:rsidRDefault="006F0169">
          <w:pPr>
            <w:pStyle w:val="TOC3"/>
            <w:tabs>
              <w:tab w:val="left" w:pos="390"/>
              <w:tab w:val="right" w:leader="dot" w:pos="8630"/>
            </w:tabs>
            <w:rPr>
              <w:rFonts w:eastAsiaTheme="minorEastAsia" w:cstheme="minorBidi"/>
              <w:smallCaps w:val="0"/>
              <w:noProof/>
            </w:rPr>
          </w:pPr>
          <w:hyperlink w:anchor="_Toc37499088" w:history="1">
            <w:r w:rsidR="00B66AD9" w:rsidRPr="00F861AD">
              <w:rPr>
                <w:rStyle w:val="Hyperlink"/>
                <w:b/>
                <w:noProof/>
              </w:rPr>
              <w:t>9.</w:t>
            </w:r>
            <w:r w:rsidR="00B66AD9">
              <w:rPr>
                <w:rFonts w:eastAsiaTheme="minorEastAsia" w:cstheme="minorBidi"/>
                <w:smallCaps w:val="0"/>
                <w:noProof/>
              </w:rPr>
              <w:tab/>
            </w:r>
            <w:r w:rsidR="00B66AD9" w:rsidRPr="00F861AD">
              <w:rPr>
                <w:rStyle w:val="Hyperlink"/>
                <w:b/>
                <w:noProof/>
              </w:rPr>
              <w:t>Settlement of Disputes</w:t>
            </w:r>
            <w:r w:rsidR="00B66AD9">
              <w:rPr>
                <w:noProof/>
                <w:webHidden/>
              </w:rPr>
              <w:tab/>
            </w:r>
            <w:r w:rsidR="00B66AD9">
              <w:rPr>
                <w:noProof/>
                <w:webHidden/>
              </w:rPr>
              <w:fldChar w:fldCharType="begin"/>
            </w:r>
            <w:r w:rsidR="00B66AD9">
              <w:rPr>
                <w:noProof/>
                <w:webHidden/>
              </w:rPr>
              <w:instrText xml:space="preserve"> PAGEREF _Toc37499088 \h </w:instrText>
            </w:r>
            <w:r w:rsidR="00B66AD9">
              <w:rPr>
                <w:noProof/>
                <w:webHidden/>
              </w:rPr>
            </w:r>
            <w:r w:rsidR="00B66AD9">
              <w:rPr>
                <w:noProof/>
                <w:webHidden/>
              </w:rPr>
              <w:fldChar w:fldCharType="separate"/>
            </w:r>
            <w:r w:rsidR="0039338C">
              <w:rPr>
                <w:noProof/>
                <w:webHidden/>
              </w:rPr>
              <w:t>106</w:t>
            </w:r>
            <w:r w:rsidR="00B66AD9">
              <w:rPr>
                <w:noProof/>
                <w:webHidden/>
              </w:rPr>
              <w:fldChar w:fldCharType="end"/>
            </w:r>
          </w:hyperlink>
        </w:p>
        <w:p w14:paraId="16E84052" w14:textId="01113EA2" w:rsidR="00B66AD9" w:rsidRDefault="006F0169">
          <w:pPr>
            <w:pStyle w:val="TOC3"/>
            <w:tabs>
              <w:tab w:val="left" w:pos="502"/>
              <w:tab w:val="right" w:leader="dot" w:pos="8630"/>
            </w:tabs>
            <w:rPr>
              <w:rFonts w:eastAsiaTheme="minorEastAsia" w:cstheme="minorBidi"/>
              <w:smallCaps w:val="0"/>
              <w:noProof/>
            </w:rPr>
          </w:pPr>
          <w:hyperlink w:anchor="_Toc37499089" w:history="1">
            <w:r w:rsidR="00B66AD9" w:rsidRPr="00F861AD">
              <w:rPr>
                <w:rStyle w:val="Hyperlink"/>
                <w:b/>
                <w:noProof/>
              </w:rPr>
              <w:t>10.</w:t>
            </w:r>
            <w:r w:rsidR="00B66AD9">
              <w:rPr>
                <w:rFonts w:eastAsiaTheme="minorEastAsia" w:cstheme="minorBidi"/>
                <w:smallCaps w:val="0"/>
                <w:noProof/>
              </w:rPr>
              <w:tab/>
            </w:r>
            <w:r w:rsidR="00B66AD9" w:rsidRPr="00F861AD">
              <w:rPr>
                <w:rStyle w:val="Hyperlink"/>
                <w:b/>
                <w:noProof/>
              </w:rPr>
              <w:t>Scope of Supply</w:t>
            </w:r>
            <w:r w:rsidR="00B66AD9">
              <w:rPr>
                <w:noProof/>
                <w:webHidden/>
              </w:rPr>
              <w:tab/>
            </w:r>
            <w:r w:rsidR="00B66AD9">
              <w:rPr>
                <w:noProof/>
                <w:webHidden/>
              </w:rPr>
              <w:fldChar w:fldCharType="begin"/>
            </w:r>
            <w:r w:rsidR="00B66AD9">
              <w:rPr>
                <w:noProof/>
                <w:webHidden/>
              </w:rPr>
              <w:instrText xml:space="preserve"> PAGEREF _Toc37499089 \h </w:instrText>
            </w:r>
            <w:r w:rsidR="00B66AD9">
              <w:rPr>
                <w:noProof/>
                <w:webHidden/>
              </w:rPr>
            </w:r>
            <w:r w:rsidR="00B66AD9">
              <w:rPr>
                <w:noProof/>
                <w:webHidden/>
              </w:rPr>
              <w:fldChar w:fldCharType="separate"/>
            </w:r>
            <w:r w:rsidR="0039338C">
              <w:rPr>
                <w:noProof/>
                <w:webHidden/>
              </w:rPr>
              <w:t>106</w:t>
            </w:r>
            <w:r w:rsidR="00B66AD9">
              <w:rPr>
                <w:noProof/>
                <w:webHidden/>
              </w:rPr>
              <w:fldChar w:fldCharType="end"/>
            </w:r>
          </w:hyperlink>
        </w:p>
        <w:p w14:paraId="66F84C2C" w14:textId="4683F8BE" w:rsidR="00B66AD9" w:rsidRDefault="006F0169">
          <w:pPr>
            <w:pStyle w:val="TOC3"/>
            <w:tabs>
              <w:tab w:val="left" w:pos="502"/>
              <w:tab w:val="right" w:leader="dot" w:pos="8630"/>
            </w:tabs>
            <w:rPr>
              <w:rFonts w:eastAsiaTheme="minorEastAsia" w:cstheme="minorBidi"/>
              <w:smallCaps w:val="0"/>
              <w:noProof/>
            </w:rPr>
          </w:pPr>
          <w:hyperlink w:anchor="_Toc37499090" w:history="1">
            <w:r w:rsidR="00B66AD9" w:rsidRPr="00F861AD">
              <w:rPr>
                <w:rStyle w:val="Hyperlink"/>
                <w:b/>
                <w:noProof/>
              </w:rPr>
              <w:t>11.</w:t>
            </w:r>
            <w:r w:rsidR="00B66AD9">
              <w:rPr>
                <w:rFonts w:eastAsiaTheme="minorEastAsia" w:cstheme="minorBidi"/>
                <w:smallCaps w:val="0"/>
                <w:noProof/>
              </w:rPr>
              <w:tab/>
            </w:r>
            <w:r w:rsidR="00B66AD9" w:rsidRPr="00F861AD">
              <w:rPr>
                <w:rStyle w:val="Hyperlink"/>
                <w:b/>
                <w:noProof/>
              </w:rPr>
              <w:t>Delivery and Documents</w:t>
            </w:r>
            <w:r w:rsidR="00B66AD9">
              <w:rPr>
                <w:noProof/>
                <w:webHidden/>
              </w:rPr>
              <w:tab/>
            </w:r>
            <w:r w:rsidR="00B66AD9">
              <w:rPr>
                <w:noProof/>
                <w:webHidden/>
              </w:rPr>
              <w:fldChar w:fldCharType="begin"/>
            </w:r>
            <w:r w:rsidR="00B66AD9">
              <w:rPr>
                <w:noProof/>
                <w:webHidden/>
              </w:rPr>
              <w:instrText xml:space="preserve"> PAGEREF _Toc37499090 \h </w:instrText>
            </w:r>
            <w:r w:rsidR="00B66AD9">
              <w:rPr>
                <w:noProof/>
                <w:webHidden/>
              </w:rPr>
            </w:r>
            <w:r w:rsidR="00B66AD9">
              <w:rPr>
                <w:noProof/>
                <w:webHidden/>
              </w:rPr>
              <w:fldChar w:fldCharType="separate"/>
            </w:r>
            <w:r w:rsidR="0039338C">
              <w:rPr>
                <w:noProof/>
                <w:webHidden/>
              </w:rPr>
              <w:t>106</w:t>
            </w:r>
            <w:r w:rsidR="00B66AD9">
              <w:rPr>
                <w:noProof/>
                <w:webHidden/>
              </w:rPr>
              <w:fldChar w:fldCharType="end"/>
            </w:r>
          </w:hyperlink>
        </w:p>
        <w:p w14:paraId="5E8F31A3" w14:textId="6F4A7F78" w:rsidR="00B66AD9" w:rsidRDefault="006F0169">
          <w:pPr>
            <w:pStyle w:val="TOC3"/>
            <w:tabs>
              <w:tab w:val="left" w:pos="502"/>
              <w:tab w:val="right" w:leader="dot" w:pos="8630"/>
            </w:tabs>
            <w:rPr>
              <w:rFonts w:eastAsiaTheme="minorEastAsia" w:cstheme="minorBidi"/>
              <w:smallCaps w:val="0"/>
              <w:noProof/>
            </w:rPr>
          </w:pPr>
          <w:hyperlink w:anchor="_Toc37499091" w:history="1">
            <w:r w:rsidR="00B66AD9" w:rsidRPr="00F861AD">
              <w:rPr>
                <w:rStyle w:val="Hyperlink"/>
                <w:b/>
                <w:noProof/>
              </w:rPr>
              <w:t>12.</w:t>
            </w:r>
            <w:r w:rsidR="00B66AD9">
              <w:rPr>
                <w:rFonts w:eastAsiaTheme="minorEastAsia" w:cstheme="minorBidi"/>
                <w:smallCaps w:val="0"/>
                <w:noProof/>
              </w:rPr>
              <w:tab/>
            </w:r>
            <w:r w:rsidR="00B66AD9" w:rsidRPr="00F861AD">
              <w:rPr>
                <w:rStyle w:val="Hyperlink"/>
                <w:b/>
                <w:noProof/>
              </w:rPr>
              <w:t>Supplier’s Responsibilities</w:t>
            </w:r>
            <w:r w:rsidR="00B66AD9">
              <w:rPr>
                <w:noProof/>
                <w:webHidden/>
              </w:rPr>
              <w:tab/>
            </w:r>
            <w:r w:rsidR="00B66AD9">
              <w:rPr>
                <w:noProof/>
                <w:webHidden/>
              </w:rPr>
              <w:fldChar w:fldCharType="begin"/>
            </w:r>
            <w:r w:rsidR="00B66AD9">
              <w:rPr>
                <w:noProof/>
                <w:webHidden/>
              </w:rPr>
              <w:instrText xml:space="preserve"> PAGEREF _Toc37499091 \h </w:instrText>
            </w:r>
            <w:r w:rsidR="00B66AD9">
              <w:rPr>
                <w:noProof/>
                <w:webHidden/>
              </w:rPr>
            </w:r>
            <w:r w:rsidR="00B66AD9">
              <w:rPr>
                <w:noProof/>
                <w:webHidden/>
              </w:rPr>
              <w:fldChar w:fldCharType="separate"/>
            </w:r>
            <w:r w:rsidR="0039338C">
              <w:rPr>
                <w:noProof/>
                <w:webHidden/>
              </w:rPr>
              <w:t>106</w:t>
            </w:r>
            <w:r w:rsidR="00B66AD9">
              <w:rPr>
                <w:noProof/>
                <w:webHidden/>
              </w:rPr>
              <w:fldChar w:fldCharType="end"/>
            </w:r>
          </w:hyperlink>
        </w:p>
        <w:p w14:paraId="36702B82" w14:textId="30D84AE4" w:rsidR="00B66AD9" w:rsidRDefault="006F0169">
          <w:pPr>
            <w:pStyle w:val="TOC3"/>
            <w:tabs>
              <w:tab w:val="left" w:pos="502"/>
              <w:tab w:val="right" w:leader="dot" w:pos="8630"/>
            </w:tabs>
            <w:rPr>
              <w:rFonts w:eastAsiaTheme="minorEastAsia" w:cstheme="minorBidi"/>
              <w:smallCaps w:val="0"/>
              <w:noProof/>
            </w:rPr>
          </w:pPr>
          <w:hyperlink w:anchor="_Toc37499092" w:history="1">
            <w:r w:rsidR="00B66AD9" w:rsidRPr="00F861AD">
              <w:rPr>
                <w:rStyle w:val="Hyperlink"/>
                <w:b/>
                <w:noProof/>
              </w:rPr>
              <w:t>13.</w:t>
            </w:r>
            <w:r w:rsidR="00B66AD9">
              <w:rPr>
                <w:rFonts w:eastAsiaTheme="minorEastAsia" w:cstheme="minorBidi"/>
                <w:smallCaps w:val="0"/>
                <w:noProof/>
              </w:rPr>
              <w:tab/>
            </w:r>
            <w:r w:rsidR="00B66AD9" w:rsidRPr="00F861AD">
              <w:rPr>
                <w:rStyle w:val="Hyperlink"/>
                <w:b/>
                <w:noProof/>
              </w:rPr>
              <w:t>Contract Price</w:t>
            </w:r>
            <w:r w:rsidR="00B66AD9">
              <w:rPr>
                <w:noProof/>
                <w:webHidden/>
              </w:rPr>
              <w:tab/>
            </w:r>
            <w:r w:rsidR="00B66AD9">
              <w:rPr>
                <w:noProof/>
                <w:webHidden/>
              </w:rPr>
              <w:fldChar w:fldCharType="begin"/>
            </w:r>
            <w:r w:rsidR="00B66AD9">
              <w:rPr>
                <w:noProof/>
                <w:webHidden/>
              </w:rPr>
              <w:instrText xml:space="preserve"> PAGEREF _Toc37499092 \h </w:instrText>
            </w:r>
            <w:r w:rsidR="00B66AD9">
              <w:rPr>
                <w:noProof/>
                <w:webHidden/>
              </w:rPr>
            </w:r>
            <w:r w:rsidR="00B66AD9">
              <w:rPr>
                <w:noProof/>
                <w:webHidden/>
              </w:rPr>
              <w:fldChar w:fldCharType="separate"/>
            </w:r>
            <w:r w:rsidR="0039338C">
              <w:rPr>
                <w:noProof/>
                <w:webHidden/>
              </w:rPr>
              <w:t>106</w:t>
            </w:r>
            <w:r w:rsidR="00B66AD9">
              <w:rPr>
                <w:noProof/>
                <w:webHidden/>
              </w:rPr>
              <w:fldChar w:fldCharType="end"/>
            </w:r>
          </w:hyperlink>
        </w:p>
        <w:p w14:paraId="0841E648" w14:textId="34721DDB" w:rsidR="00B66AD9" w:rsidRDefault="006F0169">
          <w:pPr>
            <w:pStyle w:val="TOC3"/>
            <w:tabs>
              <w:tab w:val="left" w:pos="502"/>
              <w:tab w:val="right" w:leader="dot" w:pos="8630"/>
            </w:tabs>
            <w:rPr>
              <w:rFonts w:eastAsiaTheme="minorEastAsia" w:cstheme="minorBidi"/>
              <w:smallCaps w:val="0"/>
              <w:noProof/>
            </w:rPr>
          </w:pPr>
          <w:hyperlink w:anchor="_Toc37499093" w:history="1">
            <w:r w:rsidR="00B66AD9" w:rsidRPr="00F861AD">
              <w:rPr>
                <w:rStyle w:val="Hyperlink"/>
                <w:b/>
                <w:noProof/>
              </w:rPr>
              <w:t>14.</w:t>
            </w:r>
            <w:r w:rsidR="00B66AD9">
              <w:rPr>
                <w:rFonts w:eastAsiaTheme="minorEastAsia" w:cstheme="minorBidi"/>
                <w:smallCaps w:val="0"/>
                <w:noProof/>
              </w:rPr>
              <w:tab/>
            </w:r>
            <w:r w:rsidR="00B66AD9" w:rsidRPr="00F861AD">
              <w:rPr>
                <w:rStyle w:val="Hyperlink"/>
                <w:b/>
                <w:noProof/>
              </w:rPr>
              <w:t>Terms of Payment</w:t>
            </w:r>
            <w:r w:rsidR="00B66AD9">
              <w:rPr>
                <w:noProof/>
                <w:webHidden/>
              </w:rPr>
              <w:tab/>
            </w:r>
            <w:r w:rsidR="00B66AD9">
              <w:rPr>
                <w:noProof/>
                <w:webHidden/>
              </w:rPr>
              <w:fldChar w:fldCharType="begin"/>
            </w:r>
            <w:r w:rsidR="00B66AD9">
              <w:rPr>
                <w:noProof/>
                <w:webHidden/>
              </w:rPr>
              <w:instrText xml:space="preserve"> PAGEREF _Toc37499093 \h </w:instrText>
            </w:r>
            <w:r w:rsidR="00B66AD9">
              <w:rPr>
                <w:noProof/>
                <w:webHidden/>
              </w:rPr>
            </w:r>
            <w:r w:rsidR="00B66AD9">
              <w:rPr>
                <w:noProof/>
                <w:webHidden/>
              </w:rPr>
              <w:fldChar w:fldCharType="separate"/>
            </w:r>
            <w:r w:rsidR="0039338C">
              <w:rPr>
                <w:noProof/>
                <w:webHidden/>
              </w:rPr>
              <w:t>107</w:t>
            </w:r>
            <w:r w:rsidR="00B66AD9">
              <w:rPr>
                <w:noProof/>
                <w:webHidden/>
              </w:rPr>
              <w:fldChar w:fldCharType="end"/>
            </w:r>
          </w:hyperlink>
        </w:p>
        <w:p w14:paraId="632C19A4" w14:textId="4E84E7DA" w:rsidR="00B66AD9" w:rsidRDefault="006F0169">
          <w:pPr>
            <w:pStyle w:val="TOC3"/>
            <w:tabs>
              <w:tab w:val="left" w:pos="502"/>
              <w:tab w:val="right" w:leader="dot" w:pos="8630"/>
            </w:tabs>
            <w:rPr>
              <w:rFonts w:eastAsiaTheme="minorEastAsia" w:cstheme="minorBidi"/>
              <w:smallCaps w:val="0"/>
              <w:noProof/>
            </w:rPr>
          </w:pPr>
          <w:hyperlink w:anchor="_Toc37499094" w:history="1">
            <w:r w:rsidR="00B66AD9" w:rsidRPr="00F861AD">
              <w:rPr>
                <w:rStyle w:val="Hyperlink"/>
                <w:b/>
                <w:noProof/>
              </w:rPr>
              <w:t>15.</w:t>
            </w:r>
            <w:r w:rsidR="00B66AD9">
              <w:rPr>
                <w:rFonts w:eastAsiaTheme="minorEastAsia" w:cstheme="minorBidi"/>
                <w:smallCaps w:val="0"/>
                <w:noProof/>
              </w:rPr>
              <w:tab/>
            </w:r>
            <w:r w:rsidR="00B66AD9" w:rsidRPr="00F861AD">
              <w:rPr>
                <w:rStyle w:val="Hyperlink"/>
                <w:b/>
                <w:noProof/>
              </w:rPr>
              <w:t>Taxes and Duties</w:t>
            </w:r>
            <w:r w:rsidR="00B66AD9">
              <w:rPr>
                <w:noProof/>
                <w:webHidden/>
              </w:rPr>
              <w:tab/>
            </w:r>
            <w:r w:rsidR="00B66AD9">
              <w:rPr>
                <w:noProof/>
                <w:webHidden/>
              </w:rPr>
              <w:fldChar w:fldCharType="begin"/>
            </w:r>
            <w:r w:rsidR="00B66AD9">
              <w:rPr>
                <w:noProof/>
                <w:webHidden/>
              </w:rPr>
              <w:instrText xml:space="preserve"> PAGEREF _Toc37499094 \h </w:instrText>
            </w:r>
            <w:r w:rsidR="00B66AD9">
              <w:rPr>
                <w:noProof/>
                <w:webHidden/>
              </w:rPr>
            </w:r>
            <w:r w:rsidR="00B66AD9">
              <w:rPr>
                <w:noProof/>
                <w:webHidden/>
              </w:rPr>
              <w:fldChar w:fldCharType="separate"/>
            </w:r>
            <w:r w:rsidR="0039338C">
              <w:rPr>
                <w:noProof/>
                <w:webHidden/>
              </w:rPr>
              <w:t>107</w:t>
            </w:r>
            <w:r w:rsidR="00B66AD9">
              <w:rPr>
                <w:noProof/>
                <w:webHidden/>
              </w:rPr>
              <w:fldChar w:fldCharType="end"/>
            </w:r>
          </w:hyperlink>
        </w:p>
        <w:p w14:paraId="2DE09F57" w14:textId="5B14511C" w:rsidR="00B66AD9" w:rsidRDefault="006F0169">
          <w:pPr>
            <w:pStyle w:val="TOC3"/>
            <w:tabs>
              <w:tab w:val="left" w:pos="502"/>
              <w:tab w:val="right" w:leader="dot" w:pos="8630"/>
            </w:tabs>
            <w:rPr>
              <w:rFonts w:eastAsiaTheme="minorEastAsia" w:cstheme="minorBidi"/>
              <w:smallCaps w:val="0"/>
              <w:noProof/>
            </w:rPr>
          </w:pPr>
          <w:hyperlink w:anchor="_Toc37499095" w:history="1">
            <w:r w:rsidR="00B66AD9" w:rsidRPr="00F861AD">
              <w:rPr>
                <w:rStyle w:val="Hyperlink"/>
                <w:b/>
                <w:noProof/>
              </w:rPr>
              <w:t>16.</w:t>
            </w:r>
            <w:r w:rsidR="00B66AD9">
              <w:rPr>
                <w:rFonts w:eastAsiaTheme="minorEastAsia" w:cstheme="minorBidi"/>
                <w:smallCaps w:val="0"/>
                <w:noProof/>
              </w:rPr>
              <w:tab/>
            </w:r>
            <w:r w:rsidR="00B66AD9" w:rsidRPr="00F861AD">
              <w:rPr>
                <w:rStyle w:val="Hyperlink"/>
                <w:b/>
                <w:noProof/>
              </w:rPr>
              <w:t>Performance Security</w:t>
            </w:r>
            <w:r w:rsidR="00B66AD9">
              <w:rPr>
                <w:noProof/>
                <w:webHidden/>
              </w:rPr>
              <w:tab/>
            </w:r>
            <w:r w:rsidR="00B66AD9">
              <w:rPr>
                <w:noProof/>
                <w:webHidden/>
              </w:rPr>
              <w:fldChar w:fldCharType="begin"/>
            </w:r>
            <w:r w:rsidR="00B66AD9">
              <w:rPr>
                <w:noProof/>
                <w:webHidden/>
              </w:rPr>
              <w:instrText xml:space="preserve"> PAGEREF _Toc37499095 \h </w:instrText>
            </w:r>
            <w:r w:rsidR="00B66AD9">
              <w:rPr>
                <w:noProof/>
                <w:webHidden/>
              </w:rPr>
            </w:r>
            <w:r w:rsidR="00B66AD9">
              <w:rPr>
                <w:noProof/>
                <w:webHidden/>
              </w:rPr>
              <w:fldChar w:fldCharType="separate"/>
            </w:r>
            <w:r w:rsidR="0039338C">
              <w:rPr>
                <w:noProof/>
                <w:webHidden/>
              </w:rPr>
              <w:t>108</w:t>
            </w:r>
            <w:r w:rsidR="00B66AD9">
              <w:rPr>
                <w:noProof/>
                <w:webHidden/>
              </w:rPr>
              <w:fldChar w:fldCharType="end"/>
            </w:r>
          </w:hyperlink>
        </w:p>
        <w:p w14:paraId="1D4DA2A0" w14:textId="6E84432F" w:rsidR="00B66AD9" w:rsidRDefault="006F0169">
          <w:pPr>
            <w:pStyle w:val="TOC3"/>
            <w:tabs>
              <w:tab w:val="left" w:pos="502"/>
              <w:tab w:val="right" w:leader="dot" w:pos="8630"/>
            </w:tabs>
            <w:rPr>
              <w:rFonts w:eastAsiaTheme="minorEastAsia" w:cstheme="minorBidi"/>
              <w:smallCaps w:val="0"/>
              <w:noProof/>
            </w:rPr>
          </w:pPr>
          <w:hyperlink w:anchor="_Toc37499096" w:history="1">
            <w:r w:rsidR="00B66AD9" w:rsidRPr="00F861AD">
              <w:rPr>
                <w:rStyle w:val="Hyperlink"/>
                <w:b/>
                <w:noProof/>
              </w:rPr>
              <w:t>17.</w:t>
            </w:r>
            <w:r w:rsidR="00B66AD9">
              <w:rPr>
                <w:rFonts w:eastAsiaTheme="minorEastAsia" w:cstheme="minorBidi"/>
                <w:smallCaps w:val="0"/>
                <w:noProof/>
              </w:rPr>
              <w:tab/>
            </w:r>
            <w:r w:rsidR="00B66AD9" w:rsidRPr="00F861AD">
              <w:rPr>
                <w:rStyle w:val="Hyperlink"/>
                <w:b/>
                <w:noProof/>
              </w:rPr>
              <w:t>Copyright</w:t>
            </w:r>
            <w:r w:rsidR="00B66AD9">
              <w:rPr>
                <w:noProof/>
                <w:webHidden/>
              </w:rPr>
              <w:tab/>
            </w:r>
            <w:r w:rsidR="00B66AD9">
              <w:rPr>
                <w:noProof/>
                <w:webHidden/>
              </w:rPr>
              <w:fldChar w:fldCharType="begin"/>
            </w:r>
            <w:r w:rsidR="00B66AD9">
              <w:rPr>
                <w:noProof/>
                <w:webHidden/>
              </w:rPr>
              <w:instrText xml:space="preserve"> PAGEREF _Toc37499096 \h </w:instrText>
            </w:r>
            <w:r w:rsidR="00B66AD9">
              <w:rPr>
                <w:noProof/>
                <w:webHidden/>
              </w:rPr>
            </w:r>
            <w:r w:rsidR="00B66AD9">
              <w:rPr>
                <w:noProof/>
                <w:webHidden/>
              </w:rPr>
              <w:fldChar w:fldCharType="separate"/>
            </w:r>
            <w:r w:rsidR="0039338C">
              <w:rPr>
                <w:noProof/>
                <w:webHidden/>
              </w:rPr>
              <w:t>109</w:t>
            </w:r>
            <w:r w:rsidR="00B66AD9">
              <w:rPr>
                <w:noProof/>
                <w:webHidden/>
              </w:rPr>
              <w:fldChar w:fldCharType="end"/>
            </w:r>
          </w:hyperlink>
        </w:p>
        <w:p w14:paraId="46649BAE" w14:textId="176534BD" w:rsidR="00B66AD9" w:rsidRDefault="006F0169">
          <w:pPr>
            <w:pStyle w:val="TOC3"/>
            <w:tabs>
              <w:tab w:val="left" w:pos="502"/>
              <w:tab w:val="right" w:leader="dot" w:pos="8630"/>
            </w:tabs>
            <w:rPr>
              <w:rFonts w:eastAsiaTheme="minorEastAsia" w:cstheme="minorBidi"/>
              <w:smallCaps w:val="0"/>
              <w:noProof/>
            </w:rPr>
          </w:pPr>
          <w:hyperlink w:anchor="_Toc37499097" w:history="1">
            <w:r w:rsidR="00B66AD9" w:rsidRPr="00F861AD">
              <w:rPr>
                <w:rStyle w:val="Hyperlink"/>
                <w:b/>
                <w:noProof/>
              </w:rPr>
              <w:t>18.</w:t>
            </w:r>
            <w:r w:rsidR="00B66AD9">
              <w:rPr>
                <w:rFonts w:eastAsiaTheme="minorEastAsia" w:cstheme="minorBidi"/>
                <w:smallCaps w:val="0"/>
                <w:noProof/>
              </w:rPr>
              <w:tab/>
            </w:r>
            <w:r w:rsidR="00B66AD9" w:rsidRPr="00F861AD">
              <w:rPr>
                <w:rStyle w:val="Hyperlink"/>
                <w:b/>
                <w:noProof/>
              </w:rPr>
              <w:t>Confidential Information</w:t>
            </w:r>
            <w:r w:rsidR="00B66AD9">
              <w:rPr>
                <w:noProof/>
                <w:webHidden/>
              </w:rPr>
              <w:tab/>
            </w:r>
            <w:r w:rsidR="00B66AD9">
              <w:rPr>
                <w:noProof/>
                <w:webHidden/>
              </w:rPr>
              <w:fldChar w:fldCharType="begin"/>
            </w:r>
            <w:r w:rsidR="00B66AD9">
              <w:rPr>
                <w:noProof/>
                <w:webHidden/>
              </w:rPr>
              <w:instrText xml:space="preserve"> PAGEREF _Toc37499097 \h </w:instrText>
            </w:r>
            <w:r w:rsidR="00B66AD9">
              <w:rPr>
                <w:noProof/>
                <w:webHidden/>
              </w:rPr>
            </w:r>
            <w:r w:rsidR="00B66AD9">
              <w:rPr>
                <w:noProof/>
                <w:webHidden/>
              </w:rPr>
              <w:fldChar w:fldCharType="separate"/>
            </w:r>
            <w:r w:rsidR="0039338C">
              <w:rPr>
                <w:noProof/>
                <w:webHidden/>
              </w:rPr>
              <w:t>109</w:t>
            </w:r>
            <w:r w:rsidR="00B66AD9">
              <w:rPr>
                <w:noProof/>
                <w:webHidden/>
              </w:rPr>
              <w:fldChar w:fldCharType="end"/>
            </w:r>
          </w:hyperlink>
        </w:p>
        <w:p w14:paraId="1CB54DF6" w14:textId="70F95AEB" w:rsidR="00B66AD9" w:rsidRDefault="006F0169">
          <w:pPr>
            <w:pStyle w:val="TOC3"/>
            <w:tabs>
              <w:tab w:val="left" w:pos="502"/>
              <w:tab w:val="right" w:leader="dot" w:pos="8630"/>
            </w:tabs>
            <w:rPr>
              <w:rFonts w:eastAsiaTheme="minorEastAsia" w:cstheme="minorBidi"/>
              <w:smallCaps w:val="0"/>
              <w:noProof/>
            </w:rPr>
          </w:pPr>
          <w:hyperlink w:anchor="_Toc37499098" w:history="1">
            <w:r w:rsidR="00B66AD9" w:rsidRPr="00F861AD">
              <w:rPr>
                <w:rStyle w:val="Hyperlink"/>
                <w:b/>
                <w:noProof/>
              </w:rPr>
              <w:t>19.</w:t>
            </w:r>
            <w:r w:rsidR="00B66AD9">
              <w:rPr>
                <w:rFonts w:eastAsiaTheme="minorEastAsia" w:cstheme="minorBidi"/>
                <w:smallCaps w:val="0"/>
                <w:noProof/>
              </w:rPr>
              <w:tab/>
            </w:r>
            <w:r w:rsidR="00B66AD9" w:rsidRPr="00F861AD">
              <w:rPr>
                <w:rStyle w:val="Hyperlink"/>
                <w:b/>
                <w:noProof/>
              </w:rPr>
              <w:t>Engagement of Staff and Labor</w:t>
            </w:r>
            <w:r w:rsidR="00B66AD9">
              <w:rPr>
                <w:noProof/>
                <w:webHidden/>
              </w:rPr>
              <w:tab/>
            </w:r>
            <w:r w:rsidR="00B66AD9">
              <w:rPr>
                <w:noProof/>
                <w:webHidden/>
              </w:rPr>
              <w:fldChar w:fldCharType="begin"/>
            </w:r>
            <w:r w:rsidR="00B66AD9">
              <w:rPr>
                <w:noProof/>
                <w:webHidden/>
              </w:rPr>
              <w:instrText xml:space="preserve"> PAGEREF _Toc37499098 \h </w:instrText>
            </w:r>
            <w:r w:rsidR="00B66AD9">
              <w:rPr>
                <w:noProof/>
                <w:webHidden/>
              </w:rPr>
            </w:r>
            <w:r w:rsidR="00B66AD9">
              <w:rPr>
                <w:noProof/>
                <w:webHidden/>
              </w:rPr>
              <w:fldChar w:fldCharType="separate"/>
            </w:r>
            <w:r w:rsidR="0039338C">
              <w:rPr>
                <w:noProof/>
                <w:webHidden/>
              </w:rPr>
              <w:t>110</w:t>
            </w:r>
            <w:r w:rsidR="00B66AD9">
              <w:rPr>
                <w:noProof/>
                <w:webHidden/>
              </w:rPr>
              <w:fldChar w:fldCharType="end"/>
            </w:r>
          </w:hyperlink>
        </w:p>
        <w:p w14:paraId="727C917C" w14:textId="157D78FB" w:rsidR="00B66AD9" w:rsidRDefault="006F0169">
          <w:pPr>
            <w:pStyle w:val="TOC3"/>
            <w:tabs>
              <w:tab w:val="left" w:pos="502"/>
              <w:tab w:val="right" w:leader="dot" w:pos="8630"/>
            </w:tabs>
            <w:rPr>
              <w:rFonts w:eastAsiaTheme="minorEastAsia" w:cstheme="minorBidi"/>
              <w:smallCaps w:val="0"/>
              <w:noProof/>
            </w:rPr>
          </w:pPr>
          <w:hyperlink w:anchor="_Toc37499099" w:history="1">
            <w:r w:rsidR="00B66AD9" w:rsidRPr="00F861AD">
              <w:rPr>
                <w:rStyle w:val="Hyperlink"/>
                <w:b/>
                <w:noProof/>
              </w:rPr>
              <w:t>20.</w:t>
            </w:r>
            <w:r w:rsidR="00B66AD9">
              <w:rPr>
                <w:rFonts w:eastAsiaTheme="minorEastAsia" w:cstheme="minorBidi"/>
                <w:smallCaps w:val="0"/>
                <w:noProof/>
              </w:rPr>
              <w:tab/>
            </w:r>
            <w:r w:rsidR="00B66AD9" w:rsidRPr="00F861AD">
              <w:rPr>
                <w:rStyle w:val="Hyperlink"/>
                <w:b/>
                <w:noProof/>
              </w:rPr>
              <w:t>Prohibition of Sexual Harassment</w:t>
            </w:r>
            <w:r w:rsidR="00B66AD9">
              <w:rPr>
                <w:noProof/>
                <w:webHidden/>
              </w:rPr>
              <w:tab/>
            </w:r>
            <w:r w:rsidR="00B66AD9">
              <w:rPr>
                <w:noProof/>
                <w:webHidden/>
              </w:rPr>
              <w:fldChar w:fldCharType="begin"/>
            </w:r>
            <w:r w:rsidR="00B66AD9">
              <w:rPr>
                <w:noProof/>
                <w:webHidden/>
              </w:rPr>
              <w:instrText xml:space="preserve"> PAGEREF _Toc37499099 \h </w:instrText>
            </w:r>
            <w:r w:rsidR="00B66AD9">
              <w:rPr>
                <w:noProof/>
                <w:webHidden/>
              </w:rPr>
            </w:r>
            <w:r w:rsidR="00B66AD9">
              <w:rPr>
                <w:noProof/>
                <w:webHidden/>
              </w:rPr>
              <w:fldChar w:fldCharType="separate"/>
            </w:r>
            <w:r w:rsidR="0039338C">
              <w:rPr>
                <w:noProof/>
                <w:webHidden/>
              </w:rPr>
              <w:t>112</w:t>
            </w:r>
            <w:r w:rsidR="00B66AD9">
              <w:rPr>
                <w:noProof/>
                <w:webHidden/>
              </w:rPr>
              <w:fldChar w:fldCharType="end"/>
            </w:r>
          </w:hyperlink>
        </w:p>
        <w:p w14:paraId="2FE627F3" w14:textId="7CAD9578" w:rsidR="00B66AD9" w:rsidRDefault="006F0169">
          <w:pPr>
            <w:pStyle w:val="TOC3"/>
            <w:tabs>
              <w:tab w:val="left" w:pos="502"/>
              <w:tab w:val="right" w:leader="dot" w:pos="8630"/>
            </w:tabs>
            <w:rPr>
              <w:rFonts w:eastAsiaTheme="minorEastAsia" w:cstheme="minorBidi"/>
              <w:smallCaps w:val="0"/>
              <w:noProof/>
            </w:rPr>
          </w:pPr>
          <w:hyperlink w:anchor="_Toc37499100" w:history="1">
            <w:r w:rsidR="00B66AD9" w:rsidRPr="00F861AD">
              <w:rPr>
                <w:rStyle w:val="Hyperlink"/>
                <w:b/>
                <w:noProof/>
              </w:rPr>
              <w:t>21.</w:t>
            </w:r>
            <w:r w:rsidR="00B66AD9">
              <w:rPr>
                <w:rFonts w:eastAsiaTheme="minorEastAsia" w:cstheme="minorBidi"/>
                <w:smallCaps w:val="0"/>
                <w:noProof/>
              </w:rPr>
              <w:tab/>
            </w:r>
            <w:r w:rsidR="00B66AD9" w:rsidRPr="00F861AD">
              <w:rPr>
                <w:rStyle w:val="Hyperlink"/>
                <w:b/>
                <w:noProof/>
              </w:rPr>
              <w:t>Non-Discrimination and Equal Opportunity</w:t>
            </w:r>
            <w:r w:rsidR="00B66AD9">
              <w:rPr>
                <w:noProof/>
                <w:webHidden/>
              </w:rPr>
              <w:tab/>
            </w:r>
            <w:r w:rsidR="00B66AD9">
              <w:rPr>
                <w:noProof/>
                <w:webHidden/>
              </w:rPr>
              <w:fldChar w:fldCharType="begin"/>
            </w:r>
            <w:r w:rsidR="00B66AD9">
              <w:rPr>
                <w:noProof/>
                <w:webHidden/>
              </w:rPr>
              <w:instrText xml:space="preserve"> PAGEREF _Toc37499100 \h </w:instrText>
            </w:r>
            <w:r w:rsidR="00B66AD9">
              <w:rPr>
                <w:noProof/>
                <w:webHidden/>
              </w:rPr>
            </w:r>
            <w:r w:rsidR="00B66AD9">
              <w:rPr>
                <w:noProof/>
                <w:webHidden/>
              </w:rPr>
              <w:fldChar w:fldCharType="separate"/>
            </w:r>
            <w:r w:rsidR="0039338C">
              <w:rPr>
                <w:noProof/>
                <w:webHidden/>
              </w:rPr>
              <w:t>112</w:t>
            </w:r>
            <w:r w:rsidR="00B66AD9">
              <w:rPr>
                <w:noProof/>
                <w:webHidden/>
              </w:rPr>
              <w:fldChar w:fldCharType="end"/>
            </w:r>
          </w:hyperlink>
        </w:p>
        <w:p w14:paraId="2B977051" w14:textId="44CE71B9" w:rsidR="00B66AD9" w:rsidRDefault="006F0169">
          <w:pPr>
            <w:pStyle w:val="TOC3"/>
            <w:tabs>
              <w:tab w:val="left" w:pos="502"/>
              <w:tab w:val="right" w:leader="dot" w:pos="8630"/>
            </w:tabs>
            <w:rPr>
              <w:rFonts w:eastAsiaTheme="minorEastAsia" w:cstheme="minorBidi"/>
              <w:smallCaps w:val="0"/>
              <w:noProof/>
            </w:rPr>
          </w:pPr>
          <w:hyperlink w:anchor="_Toc37499101" w:history="1">
            <w:r w:rsidR="00B66AD9" w:rsidRPr="00F861AD">
              <w:rPr>
                <w:rStyle w:val="Hyperlink"/>
                <w:b/>
                <w:noProof/>
              </w:rPr>
              <w:t>22.</w:t>
            </w:r>
            <w:r w:rsidR="00B66AD9">
              <w:rPr>
                <w:rFonts w:eastAsiaTheme="minorEastAsia" w:cstheme="minorBidi"/>
                <w:smallCaps w:val="0"/>
                <w:noProof/>
              </w:rPr>
              <w:tab/>
            </w:r>
            <w:r w:rsidR="00B66AD9" w:rsidRPr="00F861AD">
              <w:rPr>
                <w:rStyle w:val="Hyperlink"/>
                <w:b/>
                <w:noProof/>
              </w:rPr>
              <w:t>Subcontracting</w:t>
            </w:r>
            <w:r w:rsidR="00B66AD9">
              <w:rPr>
                <w:noProof/>
                <w:webHidden/>
              </w:rPr>
              <w:tab/>
            </w:r>
            <w:r w:rsidR="00B66AD9">
              <w:rPr>
                <w:noProof/>
                <w:webHidden/>
              </w:rPr>
              <w:fldChar w:fldCharType="begin"/>
            </w:r>
            <w:r w:rsidR="00B66AD9">
              <w:rPr>
                <w:noProof/>
                <w:webHidden/>
              </w:rPr>
              <w:instrText xml:space="preserve"> PAGEREF _Toc37499101 \h </w:instrText>
            </w:r>
            <w:r w:rsidR="00B66AD9">
              <w:rPr>
                <w:noProof/>
                <w:webHidden/>
              </w:rPr>
            </w:r>
            <w:r w:rsidR="00B66AD9">
              <w:rPr>
                <w:noProof/>
                <w:webHidden/>
              </w:rPr>
              <w:fldChar w:fldCharType="separate"/>
            </w:r>
            <w:r w:rsidR="0039338C">
              <w:rPr>
                <w:noProof/>
                <w:webHidden/>
              </w:rPr>
              <w:t>113</w:t>
            </w:r>
            <w:r w:rsidR="00B66AD9">
              <w:rPr>
                <w:noProof/>
                <w:webHidden/>
              </w:rPr>
              <w:fldChar w:fldCharType="end"/>
            </w:r>
          </w:hyperlink>
        </w:p>
        <w:p w14:paraId="6BBCA180" w14:textId="3AD4788B" w:rsidR="00B66AD9" w:rsidRDefault="006F0169">
          <w:pPr>
            <w:pStyle w:val="TOC3"/>
            <w:tabs>
              <w:tab w:val="left" w:pos="502"/>
              <w:tab w:val="right" w:leader="dot" w:pos="8630"/>
            </w:tabs>
            <w:rPr>
              <w:rFonts w:eastAsiaTheme="minorEastAsia" w:cstheme="minorBidi"/>
              <w:smallCaps w:val="0"/>
              <w:noProof/>
            </w:rPr>
          </w:pPr>
          <w:hyperlink w:anchor="_Toc37499102" w:history="1">
            <w:r w:rsidR="00B66AD9" w:rsidRPr="00F861AD">
              <w:rPr>
                <w:rStyle w:val="Hyperlink"/>
                <w:b/>
                <w:noProof/>
              </w:rPr>
              <w:t>23.</w:t>
            </w:r>
            <w:r w:rsidR="00B66AD9">
              <w:rPr>
                <w:rFonts w:eastAsiaTheme="minorEastAsia" w:cstheme="minorBidi"/>
                <w:smallCaps w:val="0"/>
                <w:noProof/>
              </w:rPr>
              <w:tab/>
            </w:r>
            <w:r w:rsidR="00B66AD9" w:rsidRPr="00F861AD">
              <w:rPr>
                <w:rStyle w:val="Hyperlink"/>
                <w:b/>
                <w:noProof/>
              </w:rPr>
              <w:t>Specifications and Standards</w:t>
            </w:r>
            <w:r w:rsidR="00B66AD9">
              <w:rPr>
                <w:noProof/>
                <w:webHidden/>
              </w:rPr>
              <w:tab/>
            </w:r>
            <w:r w:rsidR="00B66AD9">
              <w:rPr>
                <w:noProof/>
                <w:webHidden/>
              </w:rPr>
              <w:fldChar w:fldCharType="begin"/>
            </w:r>
            <w:r w:rsidR="00B66AD9">
              <w:rPr>
                <w:noProof/>
                <w:webHidden/>
              </w:rPr>
              <w:instrText xml:space="preserve"> PAGEREF _Toc37499102 \h </w:instrText>
            </w:r>
            <w:r w:rsidR="00B66AD9">
              <w:rPr>
                <w:noProof/>
                <w:webHidden/>
              </w:rPr>
            </w:r>
            <w:r w:rsidR="00B66AD9">
              <w:rPr>
                <w:noProof/>
                <w:webHidden/>
              </w:rPr>
              <w:fldChar w:fldCharType="separate"/>
            </w:r>
            <w:r w:rsidR="0039338C">
              <w:rPr>
                <w:noProof/>
                <w:webHidden/>
              </w:rPr>
              <w:t>113</w:t>
            </w:r>
            <w:r w:rsidR="00B66AD9">
              <w:rPr>
                <w:noProof/>
                <w:webHidden/>
              </w:rPr>
              <w:fldChar w:fldCharType="end"/>
            </w:r>
          </w:hyperlink>
        </w:p>
        <w:p w14:paraId="3E8C8FAE" w14:textId="0BA28245" w:rsidR="00B66AD9" w:rsidRDefault="006F0169">
          <w:pPr>
            <w:pStyle w:val="TOC3"/>
            <w:tabs>
              <w:tab w:val="left" w:pos="502"/>
              <w:tab w:val="right" w:leader="dot" w:pos="8630"/>
            </w:tabs>
            <w:rPr>
              <w:rFonts w:eastAsiaTheme="minorEastAsia" w:cstheme="minorBidi"/>
              <w:smallCaps w:val="0"/>
              <w:noProof/>
            </w:rPr>
          </w:pPr>
          <w:hyperlink w:anchor="_Toc37499103" w:history="1">
            <w:r w:rsidR="00B66AD9" w:rsidRPr="00F861AD">
              <w:rPr>
                <w:rStyle w:val="Hyperlink"/>
                <w:b/>
                <w:noProof/>
              </w:rPr>
              <w:t>24.</w:t>
            </w:r>
            <w:r w:rsidR="00B66AD9">
              <w:rPr>
                <w:rFonts w:eastAsiaTheme="minorEastAsia" w:cstheme="minorBidi"/>
                <w:smallCaps w:val="0"/>
                <w:noProof/>
              </w:rPr>
              <w:tab/>
            </w:r>
            <w:r w:rsidR="00B66AD9" w:rsidRPr="00F861AD">
              <w:rPr>
                <w:rStyle w:val="Hyperlink"/>
                <w:b/>
                <w:noProof/>
              </w:rPr>
              <w:t>Packing and Documents</w:t>
            </w:r>
            <w:r w:rsidR="00B66AD9">
              <w:rPr>
                <w:noProof/>
                <w:webHidden/>
              </w:rPr>
              <w:tab/>
            </w:r>
            <w:r w:rsidR="00B66AD9">
              <w:rPr>
                <w:noProof/>
                <w:webHidden/>
              </w:rPr>
              <w:fldChar w:fldCharType="begin"/>
            </w:r>
            <w:r w:rsidR="00B66AD9">
              <w:rPr>
                <w:noProof/>
                <w:webHidden/>
              </w:rPr>
              <w:instrText xml:space="preserve"> PAGEREF _Toc37499103 \h </w:instrText>
            </w:r>
            <w:r w:rsidR="00B66AD9">
              <w:rPr>
                <w:noProof/>
                <w:webHidden/>
              </w:rPr>
            </w:r>
            <w:r w:rsidR="00B66AD9">
              <w:rPr>
                <w:noProof/>
                <w:webHidden/>
              </w:rPr>
              <w:fldChar w:fldCharType="separate"/>
            </w:r>
            <w:r w:rsidR="0039338C">
              <w:rPr>
                <w:noProof/>
                <w:webHidden/>
              </w:rPr>
              <w:t>114</w:t>
            </w:r>
            <w:r w:rsidR="00B66AD9">
              <w:rPr>
                <w:noProof/>
                <w:webHidden/>
              </w:rPr>
              <w:fldChar w:fldCharType="end"/>
            </w:r>
          </w:hyperlink>
        </w:p>
        <w:p w14:paraId="3170DA82" w14:textId="7B265C4A" w:rsidR="00B66AD9" w:rsidRDefault="006F0169">
          <w:pPr>
            <w:pStyle w:val="TOC3"/>
            <w:tabs>
              <w:tab w:val="left" w:pos="502"/>
              <w:tab w:val="right" w:leader="dot" w:pos="8630"/>
            </w:tabs>
            <w:rPr>
              <w:rFonts w:eastAsiaTheme="minorEastAsia" w:cstheme="minorBidi"/>
              <w:smallCaps w:val="0"/>
              <w:noProof/>
            </w:rPr>
          </w:pPr>
          <w:hyperlink w:anchor="_Toc37499104" w:history="1">
            <w:r w:rsidR="00B66AD9" w:rsidRPr="00F861AD">
              <w:rPr>
                <w:rStyle w:val="Hyperlink"/>
                <w:b/>
                <w:noProof/>
              </w:rPr>
              <w:t>25.</w:t>
            </w:r>
            <w:r w:rsidR="00B66AD9">
              <w:rPr>
                <w:rFonts w:eastAsiaTheme="minorEastAsia" w:cstheme="minorBidi"/>
                <w:smallCaps w:val="0"/>
                <w:noProof/>
              </w:rPr>
              <w:tab/>
            </w:r>
            <w:r w:rsidR="00B66AD9" w:rsidRPr="00F861AD">
              <w:rPr>
                <w:rStyle w:val="Hyperlink"/>
                <w:b/>
                <w:noProof/>
              </w:rPr>
              <w:t>Insurance</w:t>
            </w:r>
            <w:r w:rsidR="00B66AD9">
              <w:rPr>
                <w:noProof/>
                <w:webHidden/>
              </w:rPr>
              <w:tab/>
            </w:r>
            <w:r w:rsidR="00B66AD9">
              <w:rPr>
                <w:noProof/>
                <w:webHidden/>
              </w:rPr>
              <w:fldChar w:fldCharType="begin"/>
            </w:r>
            <w:r w:rsidR="00B66AD9">
              <w:rPr>
                <w:noProof/>
                <w:webHidden/>
              </w:rPr>
              <w:instrText xml:space="preserve"> PAGEREF _Toc37499104 \h </w:instrText>
            </w:r>
            <w:r w:rsidR="00B66AD9">
              <w:rPr>
                <w:noProof/>
                <w:webHidden/>
              </w:rPr>
            </w:r>
            <w:r w:rsidR="00B66AD9">
              <w:rPr>
                <w:noProof/>
                <w:webHidden/>
              </w:rPr>
              <w:fldChar w:fldCharType="separate"/>
            </w:r>
            <w:r w:rsidR="0039338C">
              <w:rPr>
                <w:noProof/>
                <w:webHidden/>
              </w:rPr>
              <w:t>114</w:t>
            </w:r>
            <w:r w:rsidR="00B66AD9">
              <w:rPr>
                <w:noProof/>
                <w:webHidden/>
              </w:rPr>
              <w:fldChar w:fldCharType="end"/>
            </w:r>
          </w:hyperlink>
        </w:p>
        <w:p w14:paraId="517B6DF7" w14:textId="2E47691A" w:rsidR="00B66AD9" w:rsidRDefault="006F0169">
          <w:pPr>
            <w:pStyle w:val="TOC3"/>
            <w:tabs>
              <w:tab w:val="left" w:pos="502"/>
              <w:tab w:val="right" w:leader="dot" w:pos="8630"/>
            </w:tabs>
            <w:rPr>
              <w:rFonts w:eastAsiaTheme="minorEastAsia" w:cstheme="minorBidi"/>
              <w:smallCaps w:val="0"/>
              <w:noProof/>
            </w:rPr>
          </w:pPr>
          <w:hyperlink w:anchor="_Toc37499105" w:history="1">
            <w:r w:rsidR="00B66AD9" w:rsidRPr="00F861AD">
              <w:rPr>
                <w:rStyle w:val="Hyperlink"/>
                <w:b/>
                <w:noProof/>
              </w:rPr>
              <w:t>26.</w:t>
            </w:r>
            <w:r w:rsidR="00B66AD9">
              <w:rPr>
                <w:rFonts w:eastAsiaTheme="minorEastAsia" w:cstheme="minorBidi"/>
                <w:smallCaps w:val="0"/>
                <w:noProof/>
              </w:rPr>
              <w:tab/>
            </w:r>
            <w:r w:rsidR="00B66AD9" w:rsidRPr="00F861AD">
              <w:rPr>
                <w:rStyle w:val="Hyperlink"/>
                <w:b/>
                <w:noProof/>
              </w:rPr>
              <w:t>Transportation</w:t>
            </w:r>
            <w:r w:rsidR="00B66AD9">
              <w:rPr>
                <w:noProof/>
                <w:webHidden/>
              </w:rPr>
              <w:tab/>
            </w:r>
            <w:r w:rsidR="00B66AD9">
              <w:rPr>
                <w:noProof/>
                <w:webHidden/>
              </w:rPr>
              <w:fldChar w:fldCharType="begin"/>
            </w:r>
            <w:r w:rsidR="00B66AD9">
              <w:rPr>
                <w:noProof/>
                <w:webHidden/>
              </w:rPr>
              <w:instrText xml:space="preserve"> PAGEREF _Toc37499105 \h </w:instrText>
            </w:r>
            <w:r w:rsidR="00B66AD9">
              <w:rPr>
                <w:noProof/>
                <w:webHidden/>
              </w:rPr>
            </w:r>
            <w:r w:rsidR="00B66AD9">
              <w:rPr>
                <w:noProof/>
                <w:webHidden/>
              </w:rPr>
              <w:fldChar w:fldCharType="separate"/>
            </w:r>
            <w:r w:rsidR="0039338C">
              <w:rPr>
                <w:noProof/>
                <w:webHidden/>
              </w:rPr>
              <w:t>114</w:t>
            </w:r>
            <w:r w:rsidR="00B66AD9">
              <w:rPr>
                <w:noProof/>
                <w:webHidden/>
              </w:rPr>
              <w:fldChar w:fldCharType="end"/>
            </w:r>
          </w:hyperlink>
        </w:p>
        <w:p w14:paraId="0736742D" w14:textId="4F40972B" w:rsidR="00B66AD9" w:rsidRDefault="006F0169">
          <w:pPr>
            <w:pStyle w:val="TOC3"/>
            <w:tabs>
              <w:tab w:val="left" w:pos="502"/>
              <w:tab w:val="right" w:leader="dot" w:pos="8630"/>
            </w:tabs>
            <w:rPr>
              <w:rFonts w:eastAsiaTheme="minorEastAsia" w:cstheme="minorBidi"/>
              <w:smallCaps w:val="0"/>
              <w:noProof/>
            </w:rPr>
          </w:pPr>
          <w:hyperlink w:anchor="_Toc37499106" w:history="1">
            <w:r w:rsidR="00B66AD9" w:rsidRPr="00F861AD">
              <w:rPr>
                <w:rStyle w:val="Hyperlink"/>
                <w:b/>
                <w:noProof/>
              </w:rPr>
              <w:t>27.</w:t>
            </w:r>
            <w:r w:rsidR="00B66AD9">
              <w:rPr>
                <w:rFonts w:eastAsiaTheme="minorEastAsia" w:cstheme="minorBidi"/>
                <w:smallCaps w:val="0"/>
                <w:noProof/>
              </w:rPr>
              <w:tab/>
            </w:r>
            <w:r w:rsidR="00B66AD9" w:rsidRPr="00F861AD">
              <w:rPr>
                <w:rStyle w:val="Hyperlink"/>
                <w:b/>
                <w:noProof/>
              </w:rPr>
              <w:t>Inspections and Tests</w:t>
            </w:r>
            <w:r w:rsidR="00B66AD9">
              <w:rPr>
                <w:noProof/>
                <w:webHidden/>
              </w:rPr>
              <w:tab/>
            </w:r>
            <w:r w:rsidR="00B66AD9">
              <w:rPr>
                <w:noProof/>
                <w:webHidden/>
              </w:rPr>
              <w:fldChar w:fldCharType="begin"/>
            </w:r>
            <w:r w:rsidR="00B66AD9">
              <w:rPr>
                <w:noProof/>
                <w:webHidden/>
              </w:rPr>
              <w:instrText xml:space="preserve"> PAGEREF _Toc37499106 \h </w:instrText>
            </w:r>
            <w:r w:rsidR="00B66AD9">
              <w:rPr>
                <w:noProof/>
                <w:webHidden/>
              </w:rPr>
            </w:r>
            <w:r w:rsidR="00B66AD9">
              <w:rPr>
                <w:noProof/>
                <w:webHidden/>
              </w:rPr>
              <w:fldChar w:fldCharType="separate"/>
            </w:r>
            <w:r w:rsidR="0039338C">
              <w:rPr>
                <w:noProof/>
                <w:webHidden/>
              </w:rPr>
              <w:t>114</w:t>
            </w:r>
            <w:r w:rsidR="00B66AD9">
              <w:rPr>
                <w:noProof/>
                <w:webHidden/>
              </w:rPr>
              <w:fldChar w:fldCharType="end"/>
            </w:r>
          </w:hyperlink>
        </w:p>
        <w:p w14:paraId="4F1394D9" w14:textId="62A4D552" w:rsidR="00B66AD9" w:rsidRDefault="006F0169">
          <w:pPr>
            <w:pStyle w:val="TOC3"/>
            <w:tabs>
              <w:tab w:val="left" w:pos="502"/>
              <w:tab w:val="right" w:leader="dot" w:pos="8630"/>
            </w:tabs>
            <w:rPr>
              <w:rFonts w:eastAsiaTheme="minorEastAsia" w:cstheme="minorBidi"/>
              <w:smallCaps w:val="0"/>
              <w:noProof/>
            </w:rPr>
          </w:pPr>
          <w:hyperlink w:anchor="_Toc37499107" w:history="1">
            <w:r w:rsidR="00B66AD9" w:rsidRPr="00F861AD">
              <w:rPr>
                <w:rStyle w:val="Hyperlink"/>
                <w:b/>
                <w:noProof/>
              </w:rPr>
              <w:t>28.</w:t>
            </w:r>
            <w:r w:rsidR="00B66AD9">
              <w:rPr>
                <w:rFonts w:eastAsiaTheme="minorEastAsia" w:cstheme="minorBidi"/>
                <w:smallCaps w:val="0"/>
                <w:noProof/>
              </w:rPr>
              <w:tab/>
            </w:r>
            <w:r w:rsidR="00B66AD9" w:rsidRPr="00F861AD">
              <w:rPr>
                <w:rStyle w:val="Hyperlink"/>
                <w:b/>
                <w:noProof/>
              </w:rPr>
              <w:t>Liquidated Damages</w:t>
            </w:r>
            <w:r w:rsidR="00B66AD9">
              <w:rPr>
                <w:noProof/>
                <w:webHidden/>
              </w:rPr>
              <w:tab/>
            </w:r>
            <w:r w:rsidR="00B66AD9">
              <w:rPr>
                <w:noProof/>
                <w:webHidden/>
              </w:rPr>
              <w:fldChar w:fldCharType="begin"/>
            </w:r>
            <w:r w:rsidR="00B66AD9">
              <w:rPr>
                <w:noProof/>
                <w:webHidden/>
              </w:rPr>
              <w:instrText xml:space="preserve"> PAGEREF _Toc37499107 \h </w:instrText>
            </w:r>
            <w:r w:rsidR="00B66AD9">
              <w:rPr>
                <w:noProof/>
                <w:webHidden/>
              </w:rPr>
            </w:r>
            <w:r w:rsidR="00B66AD9">
              <w:rPr>
                <w:noProof/>
                <w:webHidden/>
              </w:rPr>
              <w:fldChar w:fldCharType="separate"/>
            </w:r>
            <w:r w:rsidR="0039338C">
              <w:rPr>
                <w:noProof/>
                <w:webHidden/>
              </w:rPr>
              <w:t>116</w:t>
            </w:r>
            <w:r w:rsidR="00B66AD9">
              <w:rPr>
                <w:noProof/>
                <w:webHidden/>
              </w:rPr>
              <w:fldChar w:fldCharType="end"/>
            </w:r>
          </w:hyperlink>
        </w:p>
        <w:p w14:paraId="3D423302" w14:textId="3E642351" w:rsidR="00B66AD9" w:rsidRDefault="006F0169">
          <w:pPr>
            <w:pStyle w:val="TOC3"/>
            <w:tabs>
              <w:tab w:val="left" w:pos="502"/>
              <w:tab w:val="right" w:leader="dot" w:pos="8630"/>
            </w:tabs>
            <w:rPr>
              <w:rFonts w:eastAsiaTheme="minorEastAsia" w:cstheme="minorBidi"/>
              <w:smallCaps w:val="0"/>
              <w:noProof/>
            </w:rPr>
          </w:pPr>
          <w:hyperlink w:anchor="_Toc37499108" w:history="1">
            <w:r w:rsidR="00B66AD9" w:rsidRPr="00F861AD">
              <w:rPr>
                <w:rStyle w:val="Hyperlink"/>
                <w:b/>
                <w:noProof/>
              </w:rPr>
              <w:t>29.</w:t>
            </w:r>
            <w:r w:rsidR="00B66AD9">
              <w:rPr>
                <w:rFonts w:eastAsiaTheme="minorEastAsia" w:cstheme="minorBidi"/>
                <w:smallCaps w:val="0"/>
                <w:noProof/>
              </w:rPr>
              <w:tab/>
            </w:r>
            <w:r w:rsidR="00B66AD9" w:rsidRPr="00F861AD">
              <w:rPr>
                <w:rStyle w:val="Hyperlink"/>
                <w:b/>
                <w:noProof/>
              </w:rPr>
              <w:t>Warranty</w:t>
            </w:r>
            <w:r w:rsidR="00B66AD9">
              <w:rPr>
                <w:noProof/>
                <w:webHidden/>
              </w:rPr>
              <w:tab/>
            </w:r>
            <w:r w:rsidR="00B66AD9">
              <w:rPr>
                <w:noProof/>
                <w:webHidden/>
              </w:rPr>
              <w:fldChar w:fldCharType="begin"/>
            </w:r>
            <w:r w:rsidR="00B66AD9">
              <w:rPr>
                <w:noProof/>
                <w:webHidden/>
              </w:rPr>
              <w:instrText xml:space="preserve"> PAGEREF _Toc37499108 \h </w:instrText>
            </w:r>
            <w:r w:rsidR="00B66AD9">
              <w:rPr>
                <w:noProof/>
                <w:webHidden/>
              </w:rPr>
            </w:r>
            <w:r w:rsidR="00B66AD9">
              <w:rPr>
                <w:noProof/>
                <w:webHidden/>
              </w:rPr>
              <w:fldChar w:fldCharType="separate"/>
            </w:r>
            <w:r w:rsidR="0039338C">
              <w:rPr>
                <w:noProof/>
                <w:webHidden/>
              </w:rPr>
              <w:t>116</w:t>
            </w:r>
            <w:r w:rsidR="00B66AD9">
              <w:rPr>
                <w:noProof/>
                <w:webHidden/>
              </w:rPr>
              <w:fldChar w:fldCharType="end"/>
            </w:r>
          </w:hyperlink>
        </w:p>
        <w:p w14:paraId="2FAB95F7" w14:textId="2E077F35" w:rsidR="00B66AD9" w:rsidRDefault="006F0169">
          <w:pPr>
            <w:pStyle w:val="TOC3"/>
            <w:tabs>
              <w:tab w:val="left" w:pos="502"/>
              <w:tab w:val="right" w:leader="dot" w:pos="8630"/>
            </w:tabs>
            <w:rPr>
              <w:rFonts w:eastAsiaTheme="minorEastAsia" w:cstheme="minorBidi"/>
              <w:smallCaps w:val="0"/>
              <w:noProof/>
            </w:rPr>
          </w:pPr>
          <w:hyperlink w:anchor="_Toc37499109" w:history="1">
            <w:r w:rsidR="00B66AD9" w:rsidRPr="00F861AD">
              <w:rPr>
                <w:rStyle w:val="Hyperlink"/>
                <w:b/>
                <w:noProof/>
              </w:rPr>
              <w:t>30.</w:t>
            </w:r>
            <w:r w:rsidR="00B66AD9">
              <w:rPr>
                <w:rFonts w:eastAsiaTheme="minorEastAsia" w:cstheme="minorBidi"/>
                <w:smallCaps w:val="0"/>
                <w:noProof/>
              </w:rPr>
              <w:tab/>
            </w:r>
            <w:r w:rsidR="00B66AD9" w:rsidRPr="00F861AD">
              <w:rPr>
                <w:rStyle w:val="Hyperlink"/>
                <w:b/>
                <w:noProof/>
              </w:rPr>
              <w:t>Patent Indemnity</w:t>
            </w:r>
            <w:r w:rsidR="00B66AD9">
              <w:rPr>
                <w:noProof/>
                <w:webHidden/>
              </w:rPr>
              <w:tab/>
            </w:r>
            <w:r w:rsidR="00B66AD9">
              <w:rPr>
                <w:noProof/>
                <w:webHidden/>
              </w:rPr>
              <w:fldChar w:fldCharType="begin"/>
            </w:r>
            <w:r w:rsidR="00B66AD9">
              <w:rPr>
                <w:noProof/>
                <w:webHidden/>
              </w:rPr>
              <w:instrText xml:space="preserve"> PAGEREF _Toc37499109 \h </w:instrText>
            </w:r>
            <w:r w:rsidR="00B66AD9">
              <w:rPr>
                <w:noProof/>
                <w:webHidden/>
              </w:rPr>
            </w:r>
            <w:r w:rsidR="00B66AD9">
              <w:rPr>
                <w:noProof/>
                <w:webHidden/>
              </w:rPr>
              <w:fldChar w:fldCharType="separate"/>
            </w:r>
            <w:r w:rsidR="0039338C">
              <w:rPr>
                <w:noProof/>
                <w:webHidden/>
              </w:rPr>
              <w:t>117</w:t>
            </w:r>
            <w:r w:rsidR="00B66AD9">
              <w:rPr>
                <w:noProof/>
                <w:webHidden/>
              </w:rPr>
              <w:fldChar w:fldCharType="end"/>
            </w:r>
          </w:hyperlink>
        </w:p>
        <w:p w14:paraId="264E952A" w14:textId="732CB9FF" w:rsidR="00B66AD9" w:rsidRDefault="006F0169">
          <w:pPr>
            <w:pStyle w:val="TOC3"/>
            <w:tabs>
              <w:tab w:val="left" w:pos="502"/>
              <w:tab w:val="right" w:leader="dot" w:pos="8630"/>
            </w:tabs>
            <w:rPr>
              <w:rFonts w:eastAsiaTheme="minorEastAsia" w:cstheme="minorBidi"/>
              <w:smallCaps w:val="0"/>
              <w:noProof/>
            </w:rPr>
          </w:pPr>
          <w:hyperlink w:anchor="_Toc37499111" w:history="1">
            <w:r w:rsidR="00B66AD9" w:rsidRPr="00F861AD">
              <w:rPr>
                <w:rStyle w:val="Hyperlink"/>
                <w:b/>
                <w:noProof/>
              </w:rPr>
              <w:t>31.</w:t>
            </w:r>
            <w:r w:rsidR="00B66AD9">
              <w:rPr>
                <w:rFonts w:eastAsiaTheme="minorEastAsia" w:cstheme="minorBidi"/>
                <w:smallCaps w:val="0"/>
                <w:noProof/>
              </w:rPr>
              <w:tab/>
            </w:r>
            <w:r w:rsidR="00B66AD9" w:rsidRPr="00F861AD">
              <w:rPr>
                <w:rStyle w:val="Hyperlink"/>
                <w:b/>
                <w:noProof/>
              </w:rPr>
              <w:t>Limitation of Liability</w:t>
            </w:r>
            <w:r w:rsidR="00B66AD9">
              <w:rPr>
                <w:noProof/>
                <w:webHidden/>
              </w:rPr>
              <w:tab/>
            </w:r>
            <w:r w:rsidR="00B66AD9">
              <w:rPr>
                <w:noProof/>
                <w:webHidden/>
              </w:rPr>
              <w:fldChar w:fldCharType="begin"/>
            </w:r>
            <w:r w:rsidR="00B66AD9">
              <w:rPr>
                <w:noProof/>
                <w:webHidden/>
              </w:rPr>
              <w:instrText xml:space="preserve"> PAGEREF _Toc37499111 \h </w:instrText>
            </w:r>
            <w:r w:rsidR="00B66AD9">
              <w:rPr>
                <w:noProof/>
                <w:webHidden/>
              </w:rPr>
            </w:r>
            <w:r w:rsidR="00B66AD9">
              <w:rPr>
                <w:noProof/>
                <w:webHidden/>
              </w:rPr>
              <w:fldChar w:fldCharType="separate"/>
            </w:r>
            <w:r w:rsidR="0039338C">
              <w:rPr>
                <w:noProof/>
                <w:webHidden/>
              </w:rPr>
              <w:t>118</w:t>
            </w:r>
            <w:r w:rsidR="00B66AD9">
              <w:rPr>
                <w:noProof/>
                <w:webHidden/>
              </w:rPr>
              <w:fldChar w:fldCharType="end"/>
            </w:r>
          </w:hyperlink>
        </w:p>
        <w:p w14:paraId="2FBD3790" w14:textId="0C399A00" w:rsidR="00B66AD9" w:rsidRDefault="006F0169">
          <w:pPr>
            <w:pStyle w:val="TOC3"/>
            <w:tabs>
              <w:tab w:val="left" w:pos="502"/>
              <w:tab w:val="right" w:leader="dot" w:pos="8630"/>
            </w:tabs>
            <w:rPr>
              <w:rFonts w:eastAsiaTheme="minorEastAsia" w:cstheme="minorBidi"/>
              <w:smallCaps w:val="0"/>
              <w:noProof/>
            </w:rPr>
          </w:pPr>
          <w:hyperlink w:anchor="_Toc37499112" w:history="1">
            <w:r w:rsidR="00B66AD9" w:rsidRPr="00F861AD">
              <w:rPr>
                <w:rStyle w:val="Hyperlink"/>
                <w:b/>
                <w:noProof/>
              </w:rPr>
              <w:t>32.</w:t>
            </w:r>
            <w:r w:rsidR="00B66AD9">
              <w:rPr>
                <w:rFonts w:eastAsiaTheme="minorEastAsia" w:cstheme="minorBidi"/>
                <w:smallCaps w:val="0"/>
                <w:noProof/>
              </w:rPr>
              <w:tab/>
            </w:r>
            <w:r w:rsidR="00B66AD9" w:rsidRPr="00F861AD">
              <w:rPr>
                <w:rStyle w:val="Hyperlink"/>
                <w:b/>
                <w:noProof/>
              </w:rPr>
              <w:t>Change in Laws and Regulations</w:t>
            </w:r>
            <w:r w:rsidR="00B66AD9">
              <w:rPr>
                <w:noProof/>
                <w:webHidden/>
              </w:rPr>
              <w:tab/>
            </w:r>
            <w:r w:rsidR="00B66AD9">
              <w:rPr>
                <w:noProof/>
                <w:webHidden/>
              </w:rPr>
              <w:fldChar w:fldCharType="begin"/>
            </w:r>
            <w:r w:rsidR="00B66AD9">
              <w:rPr>
                <w:noProof/>
                <w:webHidden/>
              </w:rPr>
              <w:instrText xml:space="preserve"> PAGEREF _Toc37499112 \h </w:instrText>
            </w:r>
            <w:r w:rsidR="00B66AD9">
              <w:rPr>
                <w:noProof/>
                <w:webHidden/>
              </w:rPr>
            </w:r>
            <w:r w:rsidR="00B66AD9">
              <w:rPr>
                <w:noProof/>
                <w:webHidden/>
              </w:rPr>
              <w:fldChar w:fldCharType="separate"/>
            </w:r>
            <w:r w:rsidR="0039338C">
              <w:rPr>
                <w:noProof/>
                <w:webHidden/>
              </w:rPr>
              <w:t>118</w:t>
            </w:r>
            <w:r w:rsidR="00B66AD9">
              <w:rPr>
                <w:noProof/>
                <w:webHidden/>
              </w:rPr>
              <w:fldChar w:fldCharType="end"/>
            </w:r>
          </w:hyperlink>
        </w:p>
        <w:p w14:paraId="090957D9" w14:textId="572BABA3" w:rsidR="00B66AD9" w:rsidRDefault="006F0169">
          <w:pPr>
            <w:pStyle w:val="TOC3"/>
            <w:tabs>
              <w:tab w:val="left" w:pos="502"/>
              <w:tab w:val="right" w:leader="dot" w:pos="8630"/>
            </w:tabs>
            <w:rPr>
              <w:rFonts w:eastAsiaTheme="minorEastAsia" w:cstheme="minorBidi"/>
              <w:smallCaps w:val="0"/>
              <w:noProof/>
            </w:rPr>
          </w:pPr>
          <w:hyperlink w:anchor="_Toc37499113" w:history="1">
            <w:r w:rsidR="00B66AD9" w:rsidRPr="00F861AD">
              <w:rPr>
                <w:rStyle w:val="Hyperlink"/>
                <w:b/>
                <w:noProof/>
              </w:rPr>
              <w:t>33.</w:t>
            </w:r>
            <w:r w:rsidR="00B66AD9">
              <w:rPr>
                <w:rFonts w:eastAsiaTheme="minorEastAsia" w:cstheme="minorBidi"/>
                <w:smallCaps w:val="0"/>
                <w:noProof/>
              </w:rPr>
              <w:tab/>
            </w:r>
            <w:r w:rsidR="00B66AD9" w:rsidRPr="00F861AD">
              <w:rPr>
                <w:rStyle w:val="Hyperlink"/>
                <w:b/>
                <w:noProof/>
              </w:rPr>
              <w:t>Force Majeure</w:t>
            </w:r>
            <w:r w:rsidR="00B66AD9">
              <w:rPr>
                <w:noProof/>
                <w:webHidden/>
              </w:rPr>
              <w:tab/>
            </w:r>
            <w:r w:rsidR="00B66AD9">
              <w:rPr>
                <w:noProof/>
                <w:webHidden/>
              </w:rPr>
              <w:fldChar w:fldCharType="begin"/>
            </w:r>
            <w:r w:rsidR="00B66AD9">
              <w:rPr>
                <w:noProof/>
                <w:webHidden/>
              </w:rPr>
              <w:instrText xml:space="preserve"> PAGEREF _Toc37499113 \h </w:instrText>
            </w:r>
            <w:r w:rsidR="00B66AD9">
              <w:rPr>
                <w:noProof/>
                <w:webHidden/>
              </w:rPr>
            </w:r>
            <w:r w:rsidR="00B66AD9">
              <w:rPr>
                <w:noProof/>
                <w:webHidden/>
              </w:rPr>
              <w:fldChar w:fldCharType="separate"/>
            </w:r>
            <w:r w:rsidR="0039338C">
              <w:rPr>
                <w:noProof/>
                <w:webHidden/>
              </w:rPr>
              <w:t>119</w:t>
            </w:r>
            <w:r w:rsidR="00B66AD9">
              <w:rPr>
                <w:noProof/>
                <w:webHidden/>
              </w:rPr>
              <w:fldChar w:fldCharType="end"/>
            </w:r>
          </w:hyperlink>
        </w:p>
        <w:p w14:paraId="467BCCB7" w14:textId="46B135F8" w:rsidR="00B66AD9" w:rsidRDefault="006F0169">
          <w:pPr>
            <w:pStyle w:val="TOC3"/>
            <w:tabs>
              <w:tab w:val="left" w:pos="502"/>
              <w:tab w:val="right" w:leader="dot" w:pos="8630"/>
            </w:tabs>
            <w:rPr>
              <w:rFonts w:eastAsiaTheme="minorEastAsia" w:cstheme="minorBidi"/>
              <w:smallCaps w:val="0"/>
              <w:noProof/>
            </w:rPr>
          </w:pPr>
          <w:hyperlink w:anchor="_Toc37499114" w:history="1">
            <w:r w:rsidR="00B66AD9" w:rsidRPr="00F861AD">
              <w:rPr>
                <w:rStyle w:val="Hyperlink"/>
                <w:b/>
                <w:noProof/>
              </w:rPr>
              <w:t>34.</w:t>
            </w:r>
            <w:r w:rsidR="00B66AD9">
              <w:rPr>
                <w:rFonts w:eastAsiaTheme="minorEastAsia" w:cstheme="minorBidi"/>
                <w:smallCaps w:val="0"/>
                <w:noProof/>
              </w:rPr>
              <w:tab/>
            </w:r>
            <w:r w:rsidR="00B66AD9" w:rsidRPr="00F861AD">
              <w:rPr>
                <w:rStyle w:val="Hyperlink"/>
                <w:b/>
                <w:noProof/>
              </w:rPr>
              <w:t>Change Orders and Contract Amendments</w:t>
            </w:r>
            <w:r w:rsidR="00B66AD9">
              <w:rPr>
                <w:noProof/>
                <w:webHidden/>
              </w:rPr>
              <w:tab/>
            </w:r>
            <w:r w:rsidR="00B66AD9">
              <w:rPr>
                <w:noProof/>
                <w:webHidden/>
              </w:rPr>
              <w:fldChar w:fldCharType="begin"/>
            </w:r>
            <w:r w:rsidR="00B66AD9">
              <w:rPr>
                <w:noProof/>
                <w:webHidden/>
              </w:rPr>
              <w:instrText xml:space="preserve"> PAGEREF _Toc37499114 \h </w:instrText>
            </w:r>
            <w:r w:rsidR="00B66AD9">
              <w:rPr>
                <w:noProof/>
                <w:webHidden/>
              </w:rPr>
            </w:r>
            <w:r w:rsidR="00B66AD9">
              <w:rPr>
                <w:noProof/>
                <w:webHidden/>
              </w:rPr>
              <w:fldChar w:fldCharType="separate"/>
            </w:r>
            <w:r w:rsidR="0039338C">
              <w:rPr>
                <w:noProof/>
                <w:webHidden/>
              </w:rPr>
              <w:t>120</w:t>
            </w:r>
            <w:r w:rsidR="00B66AD9">
              <w:rPr>
                <w:noProof/>
                <w:webHidden/>
              </w:rPr>
              <w:fldChar w:fldCharType="end"/>
            </w:r>
          </w:hyperlink>
        </w:p>
        <w:p w14:paraId="16695AC1" w14:textId="4998706B" w:rsidR="00B66AD9" w:rsidRDefault="006F0169">
          <w:pPr>
            <w:pStyle w:val="TOC3"/>
            <w:tabs>
              <w:tab w:val="left" w:pos="502"/>
              <w:tab w:val="right" w:leader="dot" w:pos="8630"/>
            </w:tabs>
            <w:rPr>
              <w:rFonts w:eastAsiaTheme="minorEastAsia" w:cstheme="minorBidi"/>
              <w:smallCaps w:val="0"/>
              <w:noProof/>
            </w:rPr>
          </w:pPr>
          <w:hyperlink w:anchor="_Toc37499115" w:history="1">
            <w:r w:rsidR="00B66AD9" w:rsidRPr="00F861AD">
              <w:rPr>
                <w:rStyle w:val="Hyperlink"/>
                <w:b/>
                <w:noProof/>
              </w:rPr>
              <w:t>35.</w:t>
            </w:r>
            <w:r w:rsidR="00B66AD9">
              <w:rPr>
                <w:rFonts w:eastAsiaTheme="minorEastAsia" w:cstheme="minorBidi"/>
                <w:smallCaps w:val="0"/>
                <w:noProof/>
              </w:rPr>
              <w:tab/>
            </w:r>
            <w:r w:rsidR="00B66AD9" w:rsidRPr="00F861AD">
              <w:rPr>
                <w:rStyle w:val="Hyperlink"/>
                <w:b/>
                <w:noProof/>
              </w:rPr>
              <w:t>Extensions of Time</w:t>
            </w:r>
            <w:r w:rsidR="00B66AD9">
              <w:rPr>
                <w:noProof/>
                <w:webHidden/>
              </w:rPr>
              <w:tab/>
            </w:r>
            <w:r w:rsidR="00B66AD9">
              <w:rPr>
                <w:noProof/>
                <w:webHidden/>
              </w:rPr>
              <w:fldChar w:fldCharType="begin"/>
            </w:r>
            <w:r w:rsidR="00B66AD9">
              <w:rPr>
                <w:noProof/>
                <w:webHidden/>
              </w:rPr>
              <w:instrText xml:space="preserve"> PAGEREF _Toc37499115 \h </w:instrText>
            </w:r>
            <w:r w:rsidR="00B66AD9">
              <w:rPr>
                <w:noProof/>
                <w:webHidden/>
              </w:rPr>
            </w:r>
            <w:r w:rsidR="00B66AD9">
              <w:rPr>
                <w:noProof/>
                <w:webHidden/>
              </w:rPr>
              <w:fldChar w:fldCharType="separate"/>
            </w:r>
            <w:r w:rsidR="0039338C">
              <w:rPr>
                <w:noProof/>
                <w:webHidden/>
              </w:rPr>
              <w:t>121</w:t>
            </w:r>
            <w:r w:rsidR="00B66AD9">
              <w:rPr>
                <w:noProof/>
                <w:webHidden/>
              </w:rPr>
              <w:fldChar w:fldCharType="end"/>
            </w:r>
          </w:hyperlink>
        </w:p>
        <w:p w14:paraId="62CB6285" w14:textId="213905CD" w:rsidR="00B66AD9" w:rsidRDefault="006F0169">
          <w:pPr>
            <w:pStyle w:val="TOC3"/>
            <w:tabs>
              <w:tab w:val="left" w:pos="502"/>
              <w:tab w:val="right" w:leader="dot" w:pos="8630"/>
            </w:tabs>
            <w:rPr>
              <w:rFonts w:eastAsiaTheme="minorEastAsia" w:cstheme="minorBidi"/>
              <w:smallCaps w:val="0"/>
              <w:noProof/>
            </w:rPr>
          </w:pPr>
          <w:hyperlink w:anchor="_Toc37499116" w:history="1">
            <w:r w:rsidR="00B66AD9" w:rsidRPr="00F861AD">
              <w:rPr>
                <w:rStyle w:val="Hyperlink"/>
                <w:b/>
                <w:noProof/>
              </w:rPr>
              <w:t>36.</w:t>
            </w:r>
            <w:r w:rsidR="00B66AD9">
              <w:rPr>
                <w:rFonts w:eastAsiaTheme="minorEastAsia" w:cstheme="minorBidi"/>
                <w:smallCaps w:val="0"/>
                <w:noProof/>
              </w:rPr>
              <w:tab/>
            </w:r>
            <w:r w:rsidR="00B66AD9" w:rsidRPr="00F861AD">
              <w:rPr>
                <w:rStyle w:val="Hyperlink"/>
                <w:b/>
                <w:noProof/>
              </w:rPr>
              <w:t>Termination by Purchaser</w:t>
            </w:r>
            <w:r w:rsidR="00B66AD9">
              <w:rPr>
                <w:noProof/>
                <w:webHidden/>
              </w:rPr>
              <w:tab/>
            </w:r>
            <w:r w:rsidR="00B66AD9">
              <w:rPr>
                <w:noProof/>
                <w:webHidden/>
              </w:rPr>
              <w:fldChar w:fldCharType="begin"/>
            </w:r>
            <w:r w:rsidR="00B66AD9">
              <w:rPr>
                <w:noProof/>
                <w:webHidden/>
              </w:rPr>
              <w:instrText xml:space="preserve"> PAGEREF _Toc37499116 \h </w:instrText>
            </w:r>
            <w:r w:rsidR="00B66AD9">
              <w:rPr>
                <w:noProof/>
                <w:webHidden/>
              </w:rPr>
            </w:r>
            <w:r w:rsidR="00B66AD9">
              <w:rPr>
                <w:noProof/>
                <w:webHidden/>
              </w:rPr>
              <w:fldChar w:fldCharType="separate"/>
            </w:r>
            <w:r w:rsidR="0039338C">
              <w:rPr>
                <w:noProof/>
                <w:webHidden/>
              </w:rPr>
              <w:t>121</w:t>
            </w:r>
            <w:r w:rsidR="00B66AD9">
              <w:rPr>
                <w:noProof/>
                <w:webHidden/>
              </w:rPr>
              <w:fldChar w:fldCharType="end"/>
            </w:r>
          </w:hyperlink>
        </w:p>
        <w:p w14:paraId="2F8F824D" w14:textId="572672BD" w:rsidR="00B66AD9" w:rsidRDefault="006F0169">
          <w:pPr>
            <w:pStyle w:val="TOC3"/>
            <w:tabs>
              <w:tab w:val="left" w:pos="502"/>
              <w:tab w:val="right" w:leader="dot" w:pos="8630"/>
            </w:tabs>
            <w:rPr>
              <w:rFonts w:eastAsiaTheme="minorEastAsia" w:cstheme="minorBidi"/>
              <w:smallCaps w:val="0"/>
              <w:noProof/>
            </w:rPr>
          </w:pPr>
          <w:hyperlink w:anchor="_Toc37499117" w:history="1">
            <w:r w:rsidR="00B66AD9" w:rsidRPr="00F861AD">
              <w:rPr>
                <w:rStyle w:val="Hyperlink"/>
                <w:b/>
                <w:noProof/>
              </w:rPr>
              <w:t>37.</w:t>
            </w:r>
            <w:r w:rsidR="00B66AD9">
              <w:rPr>
                <w:rFonts w:eastAsiaTheme="minorEastAsia" w:cstheme="minorBidi"/>
                <w:smallCaps w:val="0"/>
                <w:noProof/>
              </w:rPr>
              <w:tab/>
            </w:r>
            <w:r w:rsidR="00B66AD9" w:rsidRPr="00F861AD">
              <w:rPr>
                <w:rStyle w:val="Hyperlink"/>
                <w:b/>
                <w:noProof/>
              </w:rPr>
              <w:t>Termination by the Supplier</w:t>
            </w:r>
            <w:r w:rsidR="00B66AD9">
              <w:rPr>
                <w:noProof/>
                <w:webHidden/>
              </w:rPr>
              <w:tab/>
            </w:r>
            <w:r w:rsidR="00B66AD9">
              <w:rPr>
                <w:noProof/>
                <w:webHidden/>
              </w:rPr>
              <w:fldChar w:fldCharType="begin"/>
            </w:r>
            <w:r w:rsidR="00B66AD9">
              <w:rPr>
                <w:noProof/>
                <w:webHidden/>
              </w:rPr>
              <w:instrText xml:space="preserve"> PAGEREF _Toc37499117 \h </w:instrText>
            </w:r>
            <w:r w:rsidR="00B66AD9">
              <w:rPr>
                <w:noProof/>
                <w:webHidden/>
              </w:rPr>
            </w:r>
            <w:r w:rsidR="00B66AD9">
              <w:rPr>
                <w:noProof/>
                <w:webHidden/>
              </w:rPr>
              <w:fldChar w:fldCharType="separate"/>
            </w:r>
            <w:r w:rsidR="0039338C">
              <w:rPr>
                <w:noProof/>
                <w:webHidden/>
              </w:rPr>
              <w:t>124</w:t>
            </w:r>
            <w:r w:rsidR="00B66AD9">
              <w:rPr>
                <w:noProof/>
                <w:webHidden/>
              </w:rPr>
              <w:fldChar w:fldCharType="end"/>
            </w:r>
          </w:hyperlink>
        </w:p>
        <w:p w14:paraId="2F8692B9" w14:textId="7518A599" w:rsidR="00B66AD9" w:rsidRDefault="006F0169">
          <w:pPr>
            <w:pStyle w:val="TOC3"/>
            <w:tabs>
              <w:tab w:val="left" w:pos="502"/>
              <w:tab w:val="right" w:leader="dot" w:pos="8630"/>
            </w:tabs>
            <w:rPr>
              <w:rFonts w:eastAsiaTheme="minorEastAsia" w:cstheme="minorBidi"/>
              <w:smallCaps w:val="0"/>
              <w:noProof/>
            </w:rPr>
          </w:pPr>
          <w:hyperlink w:anchor="_Toc37499118" w:history="1">
            <w:r w:rsidR="00B66AD9" w:rsidRPr="00F861AD">
              <w:rPr>
                <w:rStyle w:val="Hyperlink"/>
                <w:b/>
                <w:noProof/>
              </w:rPr>
              <w:t>38.</w:t>
            </w:r>
            <w:r w:rsidR="00B66AD9">
              <w:rPr>
                <w:rFonts w:eastAsiaTheme="minorEastAsia" w:cstheme="minorBidi"/>
                <w:smallCaps w:val="0"/>
                <w:noProof/>
              </w:rPr>
              <w:tab/>
            </w:r>
            <w:r w:rsidR="00B66AD9" w:rsidRPr="00F861AD">
              <w:rPr>
                <w:rStyle w:val="Hyperlink"/>
                <w:b/>
                <w:noProof/>
              </w:rPr>
              <w:t>Combating Trafficking in Persons</w:t>
            </w:r>
            <w:r w:rsidR="00B66AD9">
              <w:rPr>
                <w:noProof/>
                <w:webHidden/>
              </w:rPr>
              <w:tab/>
            </w:r>
            <w:r w:rsidR="00B66AD9">
              <w:rPr>
                <w:noProof/>
                <w:webHidden/>
              </w:rPr>
              <w:fldChar w:fldCharType="begin"/>
            </w:r>
            <w:r w:rsidR="00B66AD9">
              <w:rPr>
                <w:noProof/>
                <w:webHidden/>
              </w:rPr>
              <w:instrText xml:space="preserve"> PAGEREF _Toc37499118 \h </w:instrText>
            </w:r>
            <w:r w:rsidR="00B66AD9">
              <w:rPr>
                <w:noProof/>
                <w:webHidden/>
              </w:rPr>
            </w:r>
            <w:r w:rsidR="00B66AD9">
              <w:rPr>
                <w:noProof/>
                <w:webHidden/>
              </w:rPr>
              <w:fldChar w:fldCharType="separate"/>
            </w:r>
            <w:r w:rsidR="0039338C">
              <w:rPr>
                <w:noProof/>
                <w:webHidden/>
              </w:rPr>
              <w:t>125</w:t>
            </w:r>
            <w:r w:rsidR="00B66AD9">
              <w:rPr>
                <w:noProof/>
                <w:webHidden/>
              </w:rPr>
              <w:fldChar w:fldCharType="end"/>
            </w:r>
          </w:hyperlink>
        </w:p>
        <w:p w14:paraId="58B79960" w14:textId="0723B2B4" w:rsidR="00B66AD9" w:rsidRDefault="006F0169">
          <w:pPr>
            <w:pStyle w:val="TOC3"/>
            <w:tabs>
              <w:tab w:val="left" w:pos="502"/>
              <w:tab w:val="right" w:leader="dot" w:pos="8630"/>
            </w:tabs>
            <w:rPr>
              <w:rFonts w:eastAsiaTheme="minorEastAsia" w:cstheme="minorBidi"/>
              <w:smallCaps w:val="0"/>
              <w:noProof/>
            </w:rPr>
          </w:pPr>
          <w:hyperlink w:anchor="_Toc37499119" w:history="1">
            <w:r w:rsidR="00B66AD9" w:rsidRPr="00F861AD">
              <w:rPr>
                <w:rStyle w:val="Hyperlink"/>
                <w:b/>
                <w:noProof/>
              </w:rPr>
              <w:t>39.</w:t>
            </w:r>
            <w:r w:rsidR="00B66AD9">
              <w:rPr>
                <w:rFonts w:eastAsiaTheme="minorEastAsia" w:cstheme="minorBidi"/>
                <w:smallCaps w:val="0"/>
                <w:noProof/>
              </w:rPr>
              <w:tab/>
            </w:r>
            <w:r w:rsidR="00B66AD9" w:rsidRPr="00F861AD">
              <w:rPr>
                <w:rStyle w:val="Hyperlink"/>
                <w:b/>
                <w:noProof/>
              </w:rPr>
              <w:t>Prohibition of Harmful Child Labor</w:t>
            </w:r>
            <w:r w:rsidR="00B66AD9">
              <w:rPr>
                <w:noProof/>
                <w:webHidden/>
              </w:rPr>
              <w:tab/>
            </w:r>
            <w:r w:rsidR="00B66AD9">
              <w:rPr>
                <w:noProof/>
                <w:webHidden/>
              </w:rPr>
              <w:fldChar w:fldCharType="begin"/>
            </w:r>
            <w:r w:rsidR="00B66AD9">
              <w:rPr>
                <w:noProof/>
                <w:webHidden/>
              </w:rPr>
              <w:instrText xml:space="preserve"> PAGEREF _Toc37499119 \h </w:instrText>
            </w:r>
            <w:r w:rsidR="00B66AD9">
              <w:rPr>
                <w:noProof/>
                <w:webHidden/>
              </w:rPr>
            </w:r>
            <w:r w:rsidR="00B66AD9">
              <w:rPr>
                <w:noProof/>
                <w:webHidden/>
              </w:rPr>
              <w:fldChar w:fldCharType="separate"/>
            </w:r>
            <w:r w:rsidR="0039338C">
              <w:rPr>
                <w:noProof/>
                <w:webHidden/>
              </w:rPr>
              <w:t>128</w:t>
            </w:r>
            <w:r w:rsidR="00B66AD9">
              <w:rPr>
                <w:noProof/>
                <w:webHidden/>
              </w:rPr>
              <w:fldChar w:fldCharType="end"/>
            </w:r>
          </w:hyperlink>
        </w:p>
        <w:p w14:paraId="1683CD5F" w14:textId="21B55B9F" w:rsidR="00B66AD9" w:rsidRDefault="006F0169">
          <w:pPr>
            <w:pStyle w:val="TOC3"/>
            <w:tabs>
              <w:tab w:val="left" w:pos="502"/>
              <w:tab w:val="right" w:leader="dot" w:pos="8630"/>
            </w:tabs>
            <w:rPr>
              <w:rFonts w:eastAsiaTheme="minorEastAsia" w:cstheme="minorBidi"/>
              <w:smallCaps w:val="0"/>
              <w:noProof/>
            </w:rPr>
          </w:pPr>
          <w:hyperlink w:anchor="_Toc37499120" w:history="1">
            <w:r w:rsidR="00B66AD9" w:rsidRPr="00F861AD">
              <w:rPr>
                <w:rStyle w:val="Hyperlink"/>
                <w:b/>
                <w:noProof/>
              </w:rPr>
              <w:t>40.</w:t>
            </w:r>
            <w:r w:rsidR="00B66AD9">
              <w:rPr>
                <w:rFonts w:eastAsiaTheme="minorEastAsia" w:cstheme="minorBidi"/>
                <w:smallCaps w:val="0"/>
                <w:noProof/>
              </w:rPr>
              <w:tab/>
            </w:r>
            <w:r w:rsidR="00B66AD9" w:rsidRPr="00F861AD">
              <w:rPr>
                <w:rStyle w:val="Hyperlink"/>
                <w:b/>
                <w:noProof/>
              </w:rPr>
              <w:t>Reimbursable Amounts</w:t>
            </w:r>
            <w:r w:rsidR="00B66AD9">
              <w:rPr>
                <w:noProof/>
                <w:webHidden/>
              </w:rPr>
              <w:tab/>
            </w:r>
            <w:r w:rsidR="00B66AD9">
              <w:rPr>
                <w:noProof/>
                <w:webHidden/>
              </w:rPr>
              <w:fldChar w:fldCharType="begin"/>
            </w:r>
            <w:r w:rsidR="00B66AD9">
              <w:rPr>
                <w:noProof/>
                <w:webHidden/>
              </w:rPr>
              <w:instrText xml:space="preserve"> PAGEREF _Toc37499120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596A72A7" w14:textId="26B01489" w:rsidR="00B66AD9" w:rsidRDefault="006F0169">
          <w:pPr>
            <w:pStyle w:val="TOC3"/>
            <w:tabs>
              <w:tab w:val="left" w:pos="502"/>
              <w:tab w:val="right" w:leader="dot" w:pos="8630"/>
            </w:tabs>
            <w:rPr>
              <w:rFonts w:eastAsiaTheme="minorEastAsia" w:cstheme="minorBidi"/>
              <w:smallCaps w:val="0"/>
              <w:noProof/>
            </w:rPr>
          </w:pPr>
          <w:hyperlink w:anchor="_Toc37499121" w:history="1">
            <w:r w:rsidR="00B66AD9" w:rsidRPr="00F861AD">
              <w:rPr>
                <w:rStyle w:val="Hyperlink"/>
                <w:b/>
                <w:noProof/>
              </w:rPr>
              <w:t>41.</w:t>
            </w:r>
            <w:r w:rsidR="00B66AD9">
              <w:rPr>
                <w:rFonts w:eastAsiaTheme="minorEastAsia" w:cstheme="minorBidi"/>
                <w:smallCaps w:val="0"/>
                <w:noProof/>
              </w:rPr>
              <w:tab/>
            </w:r>
            <w:r w:rsidR="00B66AD9" w:rsidRPr="00F861AD">
              <w:rPr>
                <w:rStyle w:val="Hyperlink"/>
                <w:b/>
                <w:noProof/>
              </w:rPr>
              <w:t>Accounting, Inspection and Auditing</w:t>
            </w:r>
            <w:r w:rsidR="00B66AD9">
              <w:rPr>
                <w:noProof/>
                <w:webHidden/>
              </w:rPr>
              <w:tab/>
            </w:r>
            <w:r w:rsidR="00B66AD9">
              <w:rPr>
                <w:noProof/>
                <w:webHidden/>
              </w:rPr>
              <w:fldChar w:fldCharType="begin"/>
            </w:r>
            <w:r w:rsidR="00B66AD9">
              <w:rPr>
                <w:noProof/>
                <w:webHidden/>
              </w:rPr>
              <w:instrText xml:space="preserve"> PAGEREF _Toc37499121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63BD52E6" w14:textId="35A2A3DD" w:rsidR="00B66AD9" w:rsidRDefault="006F0169">
          <w:pPr>
            <w:pStyle w:val="TOC3"/>
            <w:tabs>
              <w:tab w:val="left" w:pos="502"/>
              <w:tab w:val="right" w:leader="dot" w:pos="8630"/>
            </w:tabs>
            <w:rPr>
              <w:rFonts w:eastAsiaTheme="minorEastAsia" w:cstheme="minorBidi"/>
              <w:smallCaps w:val="0"/>
              <w:noProof/>
            </w:rPr>
          </w:pPr>
          <w:hyperlink w:anchor="_Toc37499122" w:history="1">
            <w:r w:rsidR="00B66AD9" w:rsidRPr="00F861AD">
              <w:rPr>
                <w:rStyle w:val="Hyperlink"/>
                <w:b/>
                <w:noProof/>
              </w:rPr>
              <w:t>42.</w:t>
            </w:r>
            <w:r w:rsidR="00B66AD9">
              <w:rPr>
                <w:rFonts w:eastAsiaTheme="minorEastAsia" w:cstheme="minorBidi"/>
                <w:smallCaps w:val="0"/>
                <w:noProof/>
              </w:rPr>
              <w:tab/>
            </w:r>
            <w:r w:rsidR="00B66AD9" w:rsidRPr="00F861AD">
              <w:rPr>
                <w:rStyle w:val="Hyperlink"/>
                <w:b/>
                <w:noProof/>
              </w:rPr>
              <w:t>Use of Funds; Compliance with Environmental Guidelines</w:t>
            </w:r>
            <w:r w:rsidR="00B66AD9">
              <w:rPr>
                <w:noProof/>
                <w:webHidden/>
              </w:rPr>
              <w:tab/>
            </w:r>
            <w:r w:rsidR="00B66AD9">
              <w:rPr>
                <w:noProof/>
                <w:webHidden/>
              </w:rPr>
              <w:fldChar w:fldCharType="begin"/>
            </w:r>
            <w:r w:rsidR="00B66AD9">
              <w:rPr>
                <w:noProof/>
                <w:webHidden/>
              </w:rPr>
              <w:instrText xml:space="preserve"> PAGEREF _Toc37499122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71222069" w14:textId="164516D7" w:rsidR="00B66AD9" w:rsidRDefault="006F0169">
          <w:pPr>
            <w:pStyle w:val="TOC3"/>
            <w:tabs>
              <w:tab w:val="left" w:pos="502"/>
              <w:tab w:val="right" w:leader="dot" w:pos="8630"/>
            </w:tabs>
            <w:rPr>
              <w:rFonts w:eastAsiaTheme="minorEastAsia" w:cstheme="minorBidi"/>
              <w:smallCaps w:val="0"/>
              <w:noProof/>
            </w:rPr>
          </w:pPr>
          <w:hyperlink w:anchor="_Toc37499123" w:history="1">
            <w:r w:rsidR="00B66AD9" w:rsidRPr="00F861AD">
              <w:rPr>
                <w:rStyle w:val="Hyperlink"/>
                <w:b/>
                <w:noProof/>
              </w:rPr>
              <w:t>43.</w:t>
            </w:r>
            <w:r w:rsidR="00B66AD9">
              <w:rPr>
                <w:rFonts w:eastAsiaTheme="minorEastAsia" w:cstheme="minorBidi"/>
                <w:smallCaps w:val="0"/>
                <w:noProof/>
              </w:rPr>
              <w:tab/>
            </w:r>
            <w:r w:rsidR="00B66AD9" w:rsidRPr="00F861AD">
              <w:rPr>
                <w:rStyle w:val="Hyperlink"/>
                <w:b/>
                <w:noProof/>
              </w:rPr>
              <w:t>MCC Conditionalities</w:t>
            </w:r>
            <w:r w:rsidR="00B66AD9">
              <w:rPr>
                <w:noProof/>
                <w:webHidden/>
              </w:rPr>
              <w:tab/>
            </w:r>
            <w:r w:rsidR="00B66AD9">
              <w:rPr>
                <w:noProof/>
                <w:webHidden/>
              </w:rPr>
              <w:fldChar w:fldCharType="begin"/>
            </w:r>
            <w:r w:rsidR="00B66AD9">
              <w:rPr>
                <w:noProof/>
                <w:webHidden/>
              </w:rPr>
              <w:instrText xml:space="preserve"> PAGEREF _Toc37499123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45425AB3" w14:textId="0CD2CACE" w:rsidR="00B66AD9" w:rsidRDefault="006F0169">
          <w:pPr>
            <w:pStyle w:val="TOC3"/>
            <w:tabs>
              <w:tab w:val="left" w:pos="502"/>
              <w:tab w:val="right" w:leader="dot" w:pos="8630"/>
            </w:tabs>
            <w:rPr>
              <w:rFonts w:eastAsiaTheme="minorEastAsia" w:cstheme="minorBidi"/>
              <w:smallCaps w:val="0"/>
              <w:noProof/>
            </w:rPr>
          </w:pPr>
          <w:hyperlink w:anchor="_Toc37499124" w:history="1">
            <w:r w:rsidR="00B66AD9" w:rsidRPr="00F861AD">
              <w:rPr>
                <w:rStyle w:val="Hyperlink"/>
                <w:b/>
                <w:noProof/>
              </w:rPr>
              <w:t>44.</w:t>
            </w:r>
            <w:r w:rsidR="00B66AD9">
              <w:rPr>
                <w:rFonts w:eastAsiaTheme="minorEastAsia" w:cstheme="minorBidi"/>
                <w:smallCaps w:val="0"/>
                <w:noProof/>
              </w:rPr>
              <w:tab/>
            </w:r>
            <w:r w:rsidR="00B66AD9" w:rsidRPr="00F861AD">
              <w:rPr>
                <w:rStyle w:val="Hyperlink"/>
                <w:b/>
                <w:noProof/>
              </w:rPr>
              <w:t>Flow through Provisions</w:t>
            </w:r>
            <w:r w:rsidR="00B66AD9">
              <w:rPr>
                <w:noProof/>
                <w:webHidden/>
              </w:rPr>
              <w:tab/>
            </w:r>
            <w:r w:rsidR="00B66AD9">
              <w:rPr>
                <w:noProof/>
                <w:webHidden/>
              </w:rPr>
              <w:fldChar w:fldCharType="begin"/>
            </w:r>
            <w:r w:rsidR="00B66AD9">
              <w:rPr>
                <w:noProof/>
                <w:webHidden/>
              </w:rPr>
              <w:instrText xml:space="preserve"> PAGEREF _Toc37499124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1D9E56ED" w14:textId="582FF340" w:rsidR="00B66AD9" w:rsidRDefault="006F0169">
          <w:pPr>
            <w:pStyle w:val="TOC3"/>
            <w:tabs>
              <w:tab w:val="left" w:pos="502"/>
              <w:tab w:val="right" w:leader="dot" w:pos="8630"/>
            </w:tabs>
            <w:rPr>
              <w:rFonts w:eastAsiaTheme="minorEastAsia" w:cstheme="minorBidi"/>
              <w:smallCaps w:val="0"/>
              <w:noProof/>
            </w:rPr>
          </w:pPr>
          <w:hyperlink w:anchor="_Toc37499125" w:history="1">
            <w:r w:rsidR="00B66AD9" w:rsidRPr="00F861AD">
              <w:rPr>
                <w:rStyle w:val="Hyperlink"/>
                <w:b/>
                <w:noProof/>
              </w:rPr>
              <w:t>45.</w:t>
            </w:r>
            <w:r w:rsidR="00B66AD9">
              <w:rPr>
                <w:rFonts w:eastAsiaTheme="minorEastAsia" w:cstheme="minorBidi"/>
                <w:smallCaps w:val="0"/>
                <w:noProof/>
              </w:rPr>
              <w:tab/>
            </w:r>
            <w:r w:rsidR="00B66AD9" w:rsidRPr="00F861AD">
              <w:rPr>
                <w:rStyle w:val="Hyperlink"/>
                <w:b/>
                <w:noProof/>
              </w:rPr>
              <w:t>Assignment</w:t>
            </w:r>
            <w:r w:rsidR="00B66AD9">
              <w:rPr>
                <w:noProof/>
                <w:webHidden/>
              </w:rPr>
              <w:tab/>
            </w:r>
            <w:r w:rsidR="00B66AD9">
              <w:rPr>
                <w:noProof/>
                <w:webHidden/>
              </w:rPr>
              <w:fldChar w:fldCharType="begin"/>
            </w:r>
            <w:r w:rsidR="00B66AD9">
              <w:rPr>
                <w:noProof/>
                <w:webHidden/>
              </w:rPr>
              <w:instrText xml:space="preserve"> PAGEREF _Toc37499125 \h </w:instrText>
            </w:r>
            <w:r w:rsidR="00B66AD9">
              <w:rPr>
                <w:noProof/>
                <w:webHidden/>
              </w:rPr>
            </w:r>
            <w:r w:rsidR="00B66AD9">
              <w:rPr>
                <w:noProof/>
                <w:webHidden/>
              </w:rPr>
              <w:fldChar w:fldCharType="separate"/>
            </w:r>
            <w:r w:rsidR="0039338C">
              <w:rPr>
                <w:noProof/>
                <w:webHidden/>
              </w:rPr>
              <w:t>129</w:t>
            </w:r>
            <w:r w:rsidR="00B66AD9">
              <w:rPr>
                <w:noProof/>
                <w:webHidden/>
              </w:rPr>
              <w:fldChar w:fldCharType="end"/>
            </w:r>
          </w:hyperlink>
        </w:p>
        <w:p w14:paraId="5E798A07" w14:textId="3A71405A" w:rsidR="00B66AD9" w:rsidRDefault="006F0169">
          <w:pPr>
            <w:pStyle w:val="TOC3"/>
            <w:tabs>
              <w:tab w:val="left" w:pos="502"/>
              <w:tab w:val="right" w:leader="dot" w:pos="8630"/>
            </w:tabs>
            <w:rPr>
              <w:rFonts w:eastAsiaTheme="minorEastAsia" w:cstheme="minorBidi"/>
              <w:smallCaps w:val="0"/>
              <w:noProof/>
            </w:rPr>
          </w:pPr>
          <w:hyperlink w:anchor="_Toc37499126" w:history="1">
            <w:r w:rsidR="00B66AD9" w:rsidRPr="00F861AD">
              <w:rPr>
                <w:rStyle w:val="Hyperlink"/>
                <w:b/>
                <w:noProof/>
              </w:rPr>
              <w:t>46.</w:t>
            </w:r>
            <w:r w:rsidR="00B66AD9">
              <w:rPr>
                <w:rFonts w:eastAsiaTheme="minorEastAsia" w:cstheme="minorBidi"/>
                <w:smallCaps w:val="0"/>
                <w:noProof/>
              </w:rPr>
              <w:tab/>
            </w:r>
            <w:r w:rsidR="00B66AD9" w:rsidRPr="00F861AD">
              <w:rPr>
                <w:rStyle w:val="Hyperlink"/>
                <w:b/>
                <w:noProof/>
              </w:rPr>
              <w:t>Acceptance</w:t>
            </w:r>
            <w:r w:rsidR="00B66AD9">
              <w:rPr>
                <w:noProof/>
                <w:webHidden/>
              </w:rPr>
              <w:tab/>
            </w:r>
            <w:r w:rsidR="00B66AD9">
              <w:rPr>
                <w:noProof/>
                <w:webHidden/>
              </w:rPr>
              <w:fldChar w:fldCharType="begin"/>
            </w:r>
            <w:r w:rsidR="00B66AD9">
              <w:rPr>
                <w:noProof/>
                <w:webHidden/>
              </w:rPr>
              <w:instrText xml:space="preserve"> PAGEREF _Toc37499126 \h </w:instrText>
            </w:r>
            <w:r w:rsidR="00B66AD9">
              <w:rPr>
                <w:noProof/>
                <w:webHidden/>
              </w:rPr>
            </w:r>
            <w:r w:rsidR="00B66AD9">
              <w:rPr>
                <w:noProof/>
                <w:webHidden/>
              </w:rPr>
              <w:fldChar w:fldCharType="separate"/>
            </w:r>
            <w:r w:rsidR="0039338C">
              <w:rPr>
                <w:noProof/>
                <w:webHidden/>
              </w:rPr>
              <w:t>130</w:t>
            </w:r>
            <w:r w:rsidR="00B66AD9">
              <w:rPr>
                <w:noProof/>
                <w:webHidden/>
              </w:rPr>
              <w:fldChar w:fldCharType="end"/>
            </w:r>
          </w:hyperlink>
        </w:p>
        <w:p w14:paraId="77B116C4" w14:textId="1BA1D772" w:rsidR="00B66AD9" w:rsidRDefault="006F0169" w:rsidP="0028403F">
          <w:pPr>
            <w:pStyle w:val="TOC1"/>
            <w:rPr>
              <w:rStyle w:val="Hyperlink"/>
            </w:rPr>
          </w:pPr>
          <w:hyperlink w:anchor="_Toc37499127" w:history="1">
            <w:r w:rsidR="00B66AD9" w:rsidRPr="00F861AD">
              <w:rPr>
                <w:rStyle w:val="Hyperlink"/>
                <w:rFonts w:ascii="Times New Roman Bold" w:hAnsi="Times New Roman Bold"/>
              </w:rPr>
              <w:t>Section VIII.</w:t>
            </w:r>
            <w:r w:rsidR="00450996">
              <w:rPr>
                <w:rFonts w:eastAsiaTheme="minorEastAsia" w:cstheme="minorBidi"/>
              </w:rPr>
              <w:t xml:space="preserve">  </w:t>
            </w:r>
            <w:r w:rsidR="00B66AD9" w:rsidRPr="00F861AD">
              <w:rPr>
                <w:rStyle w:val="Hyperlink"/>
              </w:rPr>
              <w:t>Special Conditions of Contract</w:t>
            </w:r>
            <w:r w:rsidR="00B66AD9">
              <w:rPr>
                <w:webHidden/>
              </w:rPr>
              <w:tab/>
            </w:r>
            <w:r w:rsidR="00B66AD9">
              <w:rPr>
                <w:webHidden/>
              </w:rPr>
              <w:fldChar w:fldCharType="begin"/>
            </w:r>
            <w:r w:rsidR="00B66AD9">
              <w:rPr>
                <w:webHidden/>
              </w:rPr>
              <w:instrText xml:space="preserve"> PAGEREF _Toc37499127 \h </w:instrText>
            </w:r>
            <w:r w:rsidR="00B66AD9">
              <w:rPr>
                <w:webHidden/>
              </w:rPr>
            </w:r>
            <w:r w:rsidR="00B66AD9">
              <w:rPr>
                <w:webHidden/>
              </w:rPr>
              <w:fldChar w:fldCharType="separate"/>
            </w:r>
            <w:r w:rsidR="0039338C">
              <w:rPr>
                <w:webHidden/>
              </w:rPr>
              <w:t>133</w:t>
            </w:r>
            <w:r w:rsidR="00B66AD9">
              <w:rPr>
                <w:webHidden/>
              </w:rPr>
              <w:fldChar w:fldCharType="end"/>
            </w:r>
          </w:hyperlink>
        </w:p>
        <w:p w14:paraId="3CF76843" w14:textId="0E4A79CE" w:rsidR="00FC38F0" w:rsidRPr="0028403F" w:rsidRDefault="00FC38F0" w:rsidP="00317FEB">
          <w:pPr>
            <w:tabs>
              <w:tab w:val="left" w:pos="1710"/>
            </w:tabs>
            <w:rPr>
              <w:rFonts w:eastAsiaTheme="minorEastAsia"/>
              <w:b/>
              <w:bCs/>
              <w:caps/>
              <w:noProof/>
              <w:u w:val="single"/>
            </w:rPr>
          </w:pPr>
          <w:r w:rsidRPr="0028403F">
            <w:rPr>
              <w:rFonts w:asciiTheme="minorHAnsi" w:eastAsiaTheme="minorEastAsia" w:hAnsiTheme="minorHAnsi"/>
              <w:b/>
              <w:bCs/>
              <w:noProof/>
              <w:sz w:val="22"/>
              <w:szCs w:val="22"/>
              <w:u w:val="single"/>
            </w:rPr>
            <w:t>SECTION IX.</w:t>
          </w:r>
          <w:r w:rsidR="00A64D37">
            <w:rPr>
              <w:rFonts w:asciiTheme="minorHAnsi" w:eastAsiaTheme="minorEastAsia" w:hAnsiTheme="minorHAnsi"/>
              <w:b/>
              <w:bCs/>
              <w:noProof/>
              <w:sz w:val="22"/>
              <w:szCs w:val="22"/>
              <w:u w:val="single"/>
            </w:rPr>
            <w:t xml:space="preserve">  </w:t>
          </w:r>
          <w:r w:rsidRPr="0028403F">
            <w:rPr>
              <w:rFonts w:asciiTheme="minorHAnsi" w:eastAsiaTheme="minorEastAsia" w:hAnsiTheme="minorHAnsi"/>
              <w:b/>
              <w:bCs/>
              <w:noProof/>
              <w:sz w:val="22"/>
              <w:szCs w:val="22"/>
              <w:u w:val="single"/>
            </w:rPr>
            <w:t>CONTRACT ANNEXES</w:t>
          </w:r>
        </w:p>
        <w:p w14:paraId="5FC35071" w14:textId="776C3446" w:rsidR="00B66AD9" w:rsidRPr="0028403F" w:rsidRDefault="006F0169" w:rsidP="0028403F">
          <w:pPr>
            <w:pStyle w:val="TOC1"/>
            <w:rPr>
              <w:rFonts w:eastAsiaTheme="minorEastAsia" w:cstheme="minorBidi"/>
              <w:b w:val="0"/>
              <w:bCs w:val="0"/>
              <w:caps w:val="0"/>
            </w:rPr>
          </w:pPr>
          <w:hyperlink w:anchor="_Toc37499128" w:history="1">
            <w:r w:rsidR="00B66AD9" w:rsidRPr="00317FEB">
              <w:rPr>
                <w:rStyle w:val="Hyperlink"/>
                <w:u w:val="none"/>
              </w:rPr>
              <w:t>Annex A: Annex of Additional Provisions</w:t>
            </w:r>
            <w:r w:rsidR="00B66AD9" w:rsidRPr="00373558">
              <w:rPr>
                <w:webHidden/>
              </w:rPr>
              <w:tab/>
            </w:r>
            <w:r w:rsidR="00B66AD9" w:rsidRPr="0028403F">
              <w:rPr>
                <w:webHidden/>
              </w:rPr>
              <w:fldChar w:fldCharType="begin"/>
            </w:r>
            <w:r w:rsidR="00B66AD9" w:rsidRPr="0028403F">
              <w:rPr>
                <w:webHidden/>
              </w:rPr>
              <w:instrText xml:space="preserve"> PAGEREF _Toc37499128 \h </w:instrText>
            </w:r>
            <w:r w:rsidR="00B66AD9" w:rsidRPr="0028403F">
              <w:rPr>
                <w:webHidden/>
              </w:rPr>
            </w:r>
            <w:r w:rsidR="00B66AD9" w:rsidRPr="0028403F">
              <w:rPr>
                <w:webHidden/>
              </w:rPr>
              <w:fldChar w:fldCharType="separate"/>
            </w:r>
            <w:r w:rsidR="0039338C">
              <w:rPr>
                <w:webHidden/>
              </w:rPr>
              <w:t>140</w:t>
            </w:r>
            <w:r w:rsidR="00B66AD9" w:rsidRPr="0028403F">
              <w:rPr>
                <w:webHidden/>
              </w:rPr>
              <w:fldChar w:fldCharType="end"/>
            </w:r>
          </w:hyperlink>
        </w:p>
        <w:p w14:paraId="62F1E6F9" w14:textId="5F77EDE9" w:rsidR="00B66AD9" w:rsidRPr="00FC38F0" w:rsidRDefault="006F0169">
          <w:pPr>
            <w:pStyle w:val="TOC1"/>
            <w:rPr>
              <w:rFonts w:eastAsiaTheme="minorEastAsia" w:cstheme="minorBidi"/>
            </w:rPr>
          </w:pPr>
          <w:hyperlink w:anchor="_Toc37499129" w:history="1">
            <w:r w:rsidR="00B66AD9" w:rsidRPr="00317FEB">
              <w:rPr>
                <w:rStyle w:val="Hyperlink"/>
                <w:u w:val="none"/>
              </w:rPr>
              <w:t>A</w:t>
            </w:r>
            <w:r w:rsidR="00B66AD9" w:rsidRPr="0028403F">
              <w:rPr>
                <w:rStyle w:val="Hyperlink"/>
                <w:u w:val="none"/>
              </w:rPr>
              <w:t>nnex B: Compliance with Sanctions Certification Form</w:t>
            </w:r>
            <w:r w:rsidR="00B66AD9" w:rsidRPr="00FC38F0">
              <w:rPr>
                <w:webHidden/>
              </w:rPr>
              <w:tab/>
            </w:r>
            <w:r w:rsidR="00B66AD9" w:rsidRPr="00C8629C">
              <w:rPr>
                <w:webHidden/>
              </w:rPr>
              <w:fldChar w:fldCharType="begin"/>
            </w:r>
            <w:r w:rsidR="00B66AD9" w:rsidRPr="00FC38F0">
              <w:rPr>
                <w:webHidden/>
              </w:rPr>
              <w:instrText xml:space="preserve"> PAGEREF _Toc37499129 \h </w:instrText>
            </w:r>
            <w:r w:rsidR="00B66AD9" w:rsidRPr="00C8629C">
              <w:rPr>
                <w:webHidden/>
              </w:rPr>
            </w:r>
            <w:r w:rsidR="00B66AD9" w:rsidRPr="00C8629C">
              <w:rPr>
                <w:webHidden/>
              </w:rPr>
              <w:fldChar w:fldCharType="separate"/>
            </w:r>
            <w:r w:rsidR="0039338C">
              <w:rPr>
                <w:webHidden/>
              </w:rPr>
              <w:t>141</w:t>
            </w:r>
            <w:r w:rsidR="00B66AD9" w:rsidRPr="00C8629C">
              <w:rPr>
                <w:webHidden/>
              </w:rPr>
              <w:fldChar w:fldCharType="end"/>
            </w:r>
          </w:hyperlink>
        </w:p>
        <w:p w14:paraId="6A7CE8E1" w14:textId="66CD3788" w:rsidR="00B66AD9" w:rsidRPr="00FC38F0" w:rsidRDefault="006F0169">
          <w:pPr>
            <w:pStyle w:val="TOC1"/>
            <w:rPr>
              <w:rFonts w:eastAsiaTheme="minorEastAsia" w:cstheme="minorBidi"/>
            </w:rPr>
          </w:pPr>
          <w:hyperlink w:anchor="_Toc37499137" w:history="1">
            <w:r w:rsidR="00B66AD9" w:rsidRPr="00317FEB">
              <w:rPr>
                <w:rStyle w:val="Hyperlink"/>
                <w:u w:val="none"/>
              </w:rPr>
              <w:t>Annex C: Self-Certification Form</w:t>
            </w:r>
            <w:r w:rsidR="00B66AD9" w:rsidRPr="00FC38F0">
              <w:rPr>
                <w:webHidden/>
              </w:rPr>
              <w:tab/>
            </w:r>
            <w:r w:rsidR="00B66AD9" w:rsidRPr="00C8629C">
              <w:rPr>
                <w:webHidden/>
              </w:rPr>
              <w:fldChar w:fldCharType="begin"/>
            </w:r>
            <w:r w:rsidR="00B66AD9" w:rsidRPr="00FC38F0">
              <w:rPr>
                <w:webHidden/>
              </w:rPr>
              <w:instrText xml:space="preserve"> PAGEREF _Toc37499137 \h </w:instrText>
            </w:r>
            <w:r w:rsidR="00B66AD9" w:rsidRPr="00C8629C">
              <w:rPr>
                <w:webHidden/>
              </w:rPr>
            </w:r>
            <w:r w:rsidR="00B66AD9" w:rsidRPr="00C8629C">
              <w:rPr>
                <w:webHidden/>
              </w:rPr>
              <w:fldChar w:fldCharType="separate"/>
            </w:r>
            <w:r w:rsidR="0039338C">
              <w:rPr>
                <w:webHidden/>
              </w:rPr>
              <w:t>147</w:t>
            </w:r>
            <w:r w:rsidR="00B66AD9" w:rsidRPr="00C8629C">
              <w:rPr>
                <w:webHidden/>
              </w:rPr>
              <w:fldChar w:fldCharType="end"/>
            </w:r>
          </w:hyperlink>
        </w:p>
        <w:p w14:paraId="54FEEBDC" w14:textId="2BD304F1" w:rsidR="00B66AD9" w:rsidRPr="00FC38F0" w:rsidRDefault="006F0169">
          <w:pPr>
            <w:pStyle w:val="TOC1"/>
            <w:rPr>
              <w:rFonts w:eastAsiaTheme="minorEastAsia" w:cstheme="minorBidi"/>
            </w:rPr>
          </w:pPr>
          <w:hyperlink w:anchor="_Toc37499138" w:history="1">
            <w:r w:rsidR="00B66AD9" w:rsidRPr="00317FEB">
              <w:rPr>
                <w:rStyle w:val="Hyperlink"/>
                <w:u w:val="none"/>
              </w:rPr>
              <w:t>Annex D: Code of Business Ethics and C</w:t>
            </w:r>
            <w:r w:rsidR="00B66AD9" w:rsidRPr="0028403F">
              <w:rPr>
                <w:rStyle w:val="Hyperlink"/>
                <w:u w:val="none"/>
              </w:rPr>
              <w:t>onduct Certification Form</w:t>
            </w:r>
            <w:r w:rsidR="00B66AD9" w:rsidRPr="00FC38F0">
              <w:rPr>
                <w:webHidden/>
              </w:rPr>
              <w:tab/>
            </w:r>
            <w:r w:rsidR="00B66AD9" w:rsidRPr="00C8629C">
              <w:rPr>
                <w:webHidden/>
              </w:rPr>
              <w:fldChar w:fldCharType="begin"/>
            </w:r>
            <w:r w:rsidR="00B66AD9" w:rsidRPr="00FC38F0">
              <w:rPr>
                <w:webHidden/>
              </w:rPr>
              <w:instrText xml:space="preserve"> PAGEREF _Toc37499138 \h </w:instrText>
            </w:r>
            <w:r w:rsidR="00B66AD9" w:rsidRPr="00C8629C">
              <w:rPr>
                <w:webHidden/>
              </w:rPr>
            </w:r>
            <w:r w:rsidR="00B66AD9" w:rsidRPr="00C8629C">
              <w:rPr>
                <w:webHidden/>
              </w:rPr>
              <w:fldChar w:fldCharType="separate"/>
            </w:r>
            <w:r w:rsidR="0039338C">
              <w:rPr>
                <w:webHidden/>
              </w:rPr>
              <w:t>149</w:t>
            </w:r>
            <w:r w:rsidR="00B66AD9" w:rsidRPr="00C8629C">
              <w:rPr>
                <w:webHidden/>
              </w:rPr>
              <w:fldChar w:fldCharType="end"/>
            </w:r>
          </w:hyperlink>
        </w:p>
        <w:p w14:paraId="52AB34E2" w14:textId="6C20F04E" w:rsidR="00B66AD9" w:rsidRPr="00FC38F0" w:rsidRDefault="006F0169">
          <w:pPr>
            <w:pStyle w:val="TOC1"/>
            <w:rPr>
              <w:rFonts w:eastAsiaTheme="minorEastAsia" w:cstheme="minorBidi"/>
            </w:rPr>
          </w:pPr>
          <w:hyperlink w:anchor="_Toc37499139" w:history="1">
            <w:r w:rsidR="00B66AD9" w:rsidRPr="00317FEB">
              <w:rPr>
                <w:rStyle w:val="Hyperlink"/>
                <w:u w:val="none"/>
              </w:rPr>
              <w:t>Annex E: Securities</w:t>
            </w:r>
            <w:r w:rsidR="00B66AD9" w:rsidRPr="00FC38F0">
              <w:rPr>
                <w:webHidden/>
              </w:rPr>
              <w:tab/>
            </w:r>
            <w:r w:rsidR="00B66AD9" w:rsidRPr="00C8629C">
              <w:rPr>
                <w:webHidden/>
              </w:rPr>
              <w:fldChar w:fldCharType="begin"/>
            </w:r>
            <w:r w:rsidR="00B66AD9" w:rsidRPr="00FC38F0">
              <w:rPr>
                <w:webHidden/>
              </w:rPr>
              <w:instrText xml:space="preserve"> PAGEREF _Toc37499139 \h </w:instrText>
            </w:r>
            <w:r w:rsidR="00B66AD9" w:rsidRPr="00C8629C">
              <w:rPr>
                <w:webHidden/>
              </w:rPr>
            </w:r>
            <w:r w:rsidR="00B66AD9" w:rsidRPr="00C8629C">
              <w:rPr>
                <w:webHidden/>
              </w:rPr>
              <w:fldChar w:fldCharType="separate"/>
            </w:r>
            <w:r w:rsidR="0039338C">
              <w:rPr>
                <w:webHidden/>
              </w:rPr>
              <w:t>151</w:t>
            </w:r>
            <w:r w:rsidR="00B66AD9" w:rsidRPr="00C8629C">
              <w:rPr>
                <w:webHidden/>
              </w:rPr>
              <w:fldChar w:fldCharType="end"/>
            </w:r>
          </w:hyperlink>
        </w:p>
        <w:p w14:paraId="0D189367" w14:textId="6054ED32" w:rsidR="00B66AD9" w:rsidRPr="00FC38F0" w:rsidRDefault="006F0169">
          <w:pPr>
            <w:pStyle w:val="TOC1"/>
            <w:rPr>
              <w:rFonts w:eastAsiaTheme="minorEastAsia" w:cstheme="minorBidi"/>
            </w:rPr>
          </w:pPr>
          <w:hyperlink w:anchor="_Toc37499140" w:history="1">
            <w:r w:rsidR="00B66AD9" w:rsidRPr="00317FEB">
              <w:rPr>
                <w:rStyle w:val="Hyperlink"/>
                <w:u w:val="none"/>
              </w:rPr>
              <w:t>Annex E1: Bank Guarantee for Performance Security</w:t>
            </w:r>
            <w:r w:rsidR="00B66AD9" w:rsidRPr="00FC38F0">
              <w:rPr>
                <w:webHidden/>
              </w:rPr>
              <w:tab/>
            </w:r>
            <w:r w:rsidR="00B66AD9" w:rsidRPr="00C8629C">
              <w:rPr>
                <w:webHidden/>
              </w:rPr>
              <w:fldChar w:fldCharType="begin"/>
            </w:r>
            <w:r w:rsidR="00B66AD9" w:rsidRPr="00FC38F0">
              <w:rPr>
                <w:webHidden/>
              </w:rPr>
              <w:instrText xml:space="preserve"> PAGEREF _Toc37499140 \h </w:instrText>
            </w:r>
            <w:r w:rsidR="00B66AD9" w:rsidRPr="00C8629C">
              <w:rPr>
                <w:webHidden/>
              </w:rPr>
            </w:r>
            <w:r w:rsidR="00B66AD9" w:rsidRPr="00C8629C">
              <w:rPr>
                <w:webHidden/>
              </w:rPr>
              <w:fldChar w:fldCharType="separate"/>
            </w:r>
            <w:r w:rsidR="0039338C">
              <w:rPr>
                <w:webHidden/>
              </w:rPr>
              <w:t>152</w:t>
            </w:r>
            <w:r w:rsidR="00B66AD9" w:rsidRPr="00C8629C">
              <w:rPr>
                <w:webHidden/>
              </w:rPr>
              <w:fldChar w:fldCharType="end"/>
            </w:r>
          </w:hyperlink>
        </w:p>
        <w:p w14:paraId="02DB8CF8" w14:textId="23247720" w:rsidR="00B66AD9" w:rsidRPr="00FC38F0" w:rsidRDefault="006F0169">
          <w:pPr>
            <w:pStyle w:val="TOC1"/>
            <w:rPr>
              <w:rFonts w:eastAsiaTheme="minorEastAsia" w:cstheme="minorBidi"/>
            </w:rPr>
          </w:pPr>
          <w:hyperlink w:anchor="_Toc37499141" w:history="1">
            <w:r w:rsidR="00B66AD9" w:rsidRPr="00317FEB">
              <w:rPr>
                <w:rStyle w:val="Hyperlink"/>
                <w:u w:val="none"/>
              </w:rPr>
              <w:t>Annex E2: Bank Guarantee for Advance Payment Security</w:t>
            </w:r>
            <w:r w:rsidR="00B66AD9" w:rsidRPr="00FC38F0">
              <w:rPr>
                <w:webHidden/>
              </w:rPr>
              <w:tab/>
            </w:r>
            <w:r w:rsidR="00B66AD9" w:rsidRPr="00C8629C">
              <w:rPr>
                <w:webHidden/>
              </w:rPr>
              <w:fldChar w:fldCharType="begin"/>
            </w:r>
            <w:r w:rsidR="00B66AD9" w:rsidRPr="00FC38F0">
              <w:rPr>
                <w:webHidden/>
              </w:rPr>
              <w:instrText xml:space="preserve"> PAGEREF _Toc37499141 \h </w:instrText>
            </w:r>
            <w:r w:rsidR="00B66AD9" w:rsidRPr="00C8629C">
              <w:rPr>
                <w:webHidden/>
              </w:rPr>
            </w:r>
            <w:r w:rsidR="00B66AD9" w:rsidRPr="00C8629C">
              <w:rPr>
                <w:webHidden/>
              </w:rPr>
              <w:fldChar w:fldCharType="separate"/>
            </w:r>
            <w:r w:rsidR="0039338C">
              <w:rPr>
                <w:webHidden/>
              </w:rPr>
              <w:t>154</w:t>
            </w:r>
            <w:r w:rsidR="00B66AD9" w:rsidRPr="00C8629C">
              <w:rPr>
                <w:webHidden/>
              </w:rPr>
              <w:fldChar w:fldCharType="end"/>
            </w:r>
          </w:hyperlink>
        </w:p>
        <w:p w14:paraId="3BBBC290" w14:textId="5AAA709A" w:rsidR="00B66AD9" w:rsidRPr="00FC38F0" w:rsidRDefault="006F0169">
          <w:pPr>
            <w:pStyle w:val="TOC1"/>
            <w:rPr>
              <w:rFonts w:eastAsiaTheme="minorEastAsia" w:cstheme="minorBidi"/>
            </w:rPr>
          </w:pPr>
          <w:hyperlink w:anchor="_Toc37499142" w:history="1">
            <w:r w:rsidR="00B66AD9" w:rsidRPr="00317FEB">
              <w:rPr>
                <w:rStyle w:val="Hyperlink"/>
                <w:u w:val="none"/>
              </w:rPr>
              <w:t>Annex F: Acceptance Certificate</w:t>
            </w:r>
            <w:r w:rsidR="00B66AD9" w:rsidRPr="00FC38F0">
              <w:rPr>
                <w:webHidden/>
              </w:rPr>
              <w:tab/>
            </w:r>
            <w:r w:rsidR="00B66AD9" w:rsidRPr="00C8629C">
              <w:rPr>
                <w:webHidden/>
              </w:rPr>
              <w:fldChar w:fldCharType="begin"/>
            </w:r>
            <w:r w:rsidR="00B66AD9" w:rsidRPr="00FC38F0">
              <w:rPr>
                <w:webHidden/>
              </w:rPr>
              <w:instrText xml:space="preserve"> PAGEREF _Toc37499142 \h </w:instrText>
            </w:r>
            <w:r w:rsidR="00B66AD9" w:rsidRPr="00C8629C">
              <w:rPr>
                <w:webHidden/>
              </w:rPr>
            </w:r>
            <w:r w:rsidR="00B66AD9" w:rsidRPr="00C8629C">
              <w:rPr>
                <w:webHidden/>
              </w:rPr>
              <w:fldChar w:fldCharType="separate"/>
            </w:r>
            <w:r w:rsidR="0039338C">
              <w:rPr>
                <w:webHidden/>
              </w:rPr>
              <w:t>156</w:t>
            </w:r>
            <w:r w:rsidR="00B66AD9" w:rsidRPr="00C8629C">
              <w:rPr>
                <w:webHidden/>
              </w:rPr>
              <w:fldChar w:fldCharType="end"/>
            </w:r>
          </w:hyperlink>
        </w:p>
        <w:p w14:paraId="26C0B59B" w14:textId="0AAD04F4" w:rsidR="003A14FB" w:rsidRDefault="003A14FB">
          <w:r>
            <w:rPr>
              <w:b/>
              <w:bCs/>
              <w:noProof/>
            </w:rPr>
            <w:fldChar w:fldCharType="end"/>
          </w:r>
        </w:p>
      </w:sdtContent>
    </w:sdt>
    <w:p w14:paraId="10E10CF8" w14:textId="77777777" w:rsidR="00BB3E25" w:rsidRDefault="00BB3E25" w:rsidP="001B706D">
      <w:pPr>
        <w:sectPr w:rsidR="00BB3E25" w:rsidSect="00BB3E25">
          <w:headerReference w:type="default" r:id="rId17"/>
          <w:footerReference w:type="default" r:id="rId18"/>
          <w:pgSz w:w="12240" w:h="15840"/>
          <w:pgMar w:top="1440" w:right="1800" w:bottom="1440" w:left="1800" w:header="720" w:footer="720" w:gutter="0"/>
          <w:pgNumType w:fmt="lowerRoman"/>
          <w:cols w:space="720"/>
          <w:docGrid w:linePitch="360"/>
        </w:sectPr>
      </w:pPr>
    </w:p>
    <w:p w14:paraId="24BB43C3" w14:textId="77777777" w:rsidR="005F5C07" w:rsidRPr="00A60115" w:rsidRDefault="005F5C07" w:rsidP="001B706D">
      <w:pPr>
        <w:rPr>
          <w:sz w:val="52"/>
          <w:szCs w:val="52"/>
        </w:rPr>
      </w:pPr>
    </w:p>
    <w:p w14:paraId="3F23561F" w14:textId="77777777" w:rsidR="005F5C07" w:rsidRPr="00A60115" w:rsidRDefault="005F5C07" w:rsidP="001B706D">
      <w:pPr>
        <w:rPr>
          <w:sz w:val="52"/>
          <w:szCs w:val="52"/>
        </w:rPr>
      </w:pPr>
    </w:p>
    <w:p w14:paraId="49ABCBA3" w14:textId="77777777" w:rsidR="005F5C07" w:rsidRPr="00A60115" w:rsidRDefault="005F5C07" w:rsidP="001B706D">
      <w:pPr>
        <w:rPr>
          <w:sz w:val="52"/>
          <w:szCs w:val="52"/>
        </w:rPr>
      </w:pPr>
    </w:p>
    <w:p w14:paraId="5EB00707" w14:textId="77777777" w:rsidR="005F5C07" w:rsidRPr="00A60115" w:rsidRDefault="005F5C07" w:rsidP="001B706D">
      <w:pPr>
        <w:rPr>
          <w:sz w:val="52"/>
          <w:szCs w:val="52"/>
        </w:rPr>
      </w:pPr>
    </w:p>
    <w:p w14:paraId="220A7714" w14:textId="77777777" w:rsidR="005F5C07" w:rsidRPr="00A60115" w:rsidRDefault="005F5C07" w:rsidP="001B706D">
      <w:pPr>
        <w:rPr>
          <w:sz w:val="52"/>
          <w:szCs w:val="52"/>
        </w:rPr>
      </w:pPr>
    </w:p>
    <w:p w14:paraId="06870473" w14:textId="77777777" w:rsidR="005F5C07" w:rsidRPr="00A60115" w:rsidRDefault="005F5C07" w:rsidP="001B706D">
      <w:pPr>
        <w:rPr>
          <w:sz w:val="52"/>
          <w:szCs w:val="52"/>
        </w:rPr>
      </w:pPr>
    </w:p>
    <w:p w14:paraId="04C25C83" w14:textId="77777777" w:rsidR="005F5C07" w:rsidRDefault="005F5C07" w:rsidP="001B706D">
      <w:pPr>
        <w:rPr>
          <w:sz w:val="52"/>
          <w:szCs w:val="52"/>
        </w:rPr>
      </w:pPr>
    </w:p>
    <w:p w14:paraId="2F63D1ED" w14:textId="77777777" w:rsidR="00AF6A72" w:rsidRPr="00290576" w:rsidRDefault="00AF6A72" w:rsidP="00AF6A72">
      <w:pPr>
        <w:jc w:val="center"/>
        <w:rPr>
          <w:b/>
          <w:sz w:val="52"/>
          <w:szCs w:val="52"/>
        </w:rPr>
      </w:pPr>
      <w:r w:rsidRPr="00290576">
        <w:rPr>
          <w:b/>
          <w:sz w:val="52"/>
          <w:szCs w:val="52"/>
        </w:rPr>
        <w:t>PART 1</w:t>
      </w:r>
      <w:r w:rsidR="00967B0E">
        <w:rPr>
          <w:b/>
          <w:sz w:val="52"/>
          <w:szCs w:val="52"/>
        </w:rPr>
        <w:t>:</w:t>
      </w:r>
    </w:p>
    <w:p w14:paraId="23793DC0" w14:textId="77777777" w:rsidR="00FB1AB7" w:rsidRPr="00AF6A72" w:rsidRDefault="00291BE2" w:rsidP="00AF6A72">
      <w:pPr>
        <w:jc w:val="center"/>
        <w:sectPr w:rsidR="00FB1AB7" w:rsidRPr="00AF6A72" w:rsidSect="00CE62FE">
          <w:pgSz w:w="12240" w:h="15840"/>
          <w:pgMar w:top="1440" w:right="1800" w:bottom="1440" w:left="1800" w:header="720" w:footer="720" w:gutter="0"/>
          <w:pgNumType w:start="1"/>
          <w:cols w:space="720"/>
          <w:docGrid w:linePitch="360"/>
        </w:sectPr>
      </w:pPr>
      <w:r>
        <w:rPr>
          <w:b/>
          <w:sz w:val="52"/>
          <w:szCs w:val="52"/>
        </w:rPr>
        <w:t>BID</w:t>
      </w:r>
      <w:r w:rsidR="00725E1D">
        <w:rPr>
          <w:b/>
          <w:sz w:val="52"/>
          <w:szCs w:val="52"/>
        </w:rPr>
        <w:t>DING</w:t>
      </w:r>
      <w:r w:rsidR="00AF6A72">
        <w:rPr>
          <w:b/>
          <w:sz w:val="52"/>
          <w:szCs w:val="52"/>
        </w:rPr>
        <w:t xml:space="preserve"> AND SELECTION PROCEDURE</w:t>
      </w:r>
    </w:p>
    <w:tbl>
      <w:tblPr>
        <w:tblW w:w="9045" w:type="dxa"/>
        <w:jc w:val="center"/>
        <w:shd w:val="clear" w:color="auto" w:fill="D9D9D9"/>
        <w:tblLayout w:type="fixed"/>
        <w:tblCellMar>
          <w:left w:w="115" w:type="dxa"/>
          <w:right w:w="115" w:type="dxa"/>
        </w:tblCellMar>
        <w:tblLook w:val="01E0" w:firstRow="1" w:lastRow="1" w:firstColumn="1" w:lastColumn="1" w:noHBand="0" w:noVBand="0"/>
      </w:tblPr>
      <w:tblGrid>
        <w:gridCol w:w="2299"/>
        <w:gridCol w:w="6746"/>
      </w:tblGrid>
      <w:tr w:rsidR="00FB1AB7" w:rsidRPr="004147F3" w14:paraId="050AC68F" w14:textId="77777777" w:rsidTr="00B45B99">
        <w:trPr>
          <w:jc w:val="center"/>
        </w:trPr>
        <w:tc>
          <w:tcPr>
            <w:tcW w:w="9045" w:type="dxa"/>
            <w:gridSpan w:val="2"/>
            <w:shd w:val="clear" w:color="auto" w:fill="D9D9D9"/>
          </w:tcPr>
          <w:p w14:paraId="7D42C19E" w14:textId="7049BACD" w:rsidR="00FB1AB7" w:rsidRPr="004147F3" w:rsidRDefault="00FB1AB7" w:rsidP="00BA74FD">
            <w:pPr>
              <w:pStyle w:val="HEADERSONE"/>
              <w:numPr>
                <w:ilvl w:val="0"/>
                <w:numId w:val="19"/>
              </w:numPr>
            </w:pPr>
            <w:bookmarkStart w:id="30" w:name="_Ref201546710"/>
            <w:bookmarkStart w:id="31" w:name="_Toc201578158"/>
            <w:bookmarkStart w:id="32" w:name="_Toc201578439"/>
            <w:bookmarkStart w:id="33" w:name="_Toc202353328"/>
            <w:bookmarkStart w:id="34" w:name="_Toc433790841"/>
            <w:bookmarkStart w:id="35" w:name="_Toc463531742"/>
            <w:bookmarkStart w:id="36" w:name="_Toc464136336"/>
            <w:bookmarkStart w:id="37" w:name="_Toc464136467"/>
            <w:bookmarkStart w:id="38" w:name="_Toc464139677"/>
            <w:bookmarkStart w:id="39" w:name="_Toc489012961"/>
            <w:bookmarkStart w:id="40" w:name="_Toc491425047"/>
            <w:bookmarkStart w:id="41" w:name="_Toc491868903"/>
            <w:bookmarkStart w:id="42" w:name="_Toc491869027"/>
            <w:bookmarkStart w:id="43" w:name="_Toc380341263"/>
            <w:bookmarkStart w:id="44" w:name="_Toc22917456"/>
            <w:bookmarkStart w:id="45" w:name="_Toc37498947"/>
            <w:r w:rsidRPr="004147F3">
              <w:t>Instructions to Bidders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r w:rsidR="00DD2E57" w:rsidRPr="004147F3" w14:paraId="2AEFDB90" w14:textId="77777777" w:rsidTr="00B45B99">
        <w:trPr>
          <w:jc w:val="center"/>
        </w:trPr>
        <w:tc>
          <w:tcPr>
            <w:tcW w:w="9045" w:type="dxa"/>
            <w:gridSpan w:val="2"/>
            <w:shd w:val="clear" w:color="auto" w:fill="auto"/>
          </w:tcPr>
          <w:p w14:paraId="09700EAE" w14:textId="73850048" w:rsidR="00DD2E57" w:rsidRPr="004147F3" w:rsidDel="008F07D2" w:rsidRDefault="00DD2E57" w:rsidP="00BA74FD">
            <w:pPr>
              <w:pStyle w:val="HEADERSTWO"/>
              <w:numPr>
                <w:ilvl w:val="0"/>
                <w:numId w:val="20"/>
              </w:numPr>
              <w:tabs>
                <w:tab w:val="clear" w:pos="720"/>
              </w:tabs>
              <w:ind w:left="0" w:firstLine="0"/>
            </w:pPr>
            <w:bookmarkStart w:id="46" w:name="_Toc463531743"/>
            <w:bookmarkStart w:id="47" w:name="_Toc464136337"/>
            <w:bookmarkStart w:id="48" w:name="_Toc464136468"/>
            <w:bookmarkStart w:id="49" w:name="_Toc464139678"/>
            <w:bookmarkStart w:id="50" w:name="_Toc489012962"/>
            <w:bookmarkStart w:id="51" w:name="_Toc491425048"/>
            <w:bookmarkStart w:id="52" w:name="_Toc491868904"/>
            <w:bookmarkStart w:id="53" w:name="_Toc491869028"/>
            <w:bookmarkStart w:id="54" w:name="_Toc380341264"/>
            <w:bookmarkStart w:id="55" w:name="_Toc22917457"/>
            <w:bookmarkStart w:id="56" w:name="_Toc37498948"/>
            <w:r>
              <w:t>General</w:t>
            </w:r>
            <w:bookmarkEnd w:id="46"/>
            <w:bookmarkEnd w:id="47"/>
            <w:bookmarkEnd w:id="48"/>
            <w:bookmarkEnd w:id="49"/>
            <w:bookmarkEnd w:id="50"/>
            <w:bookmarkEnd w:id="51"/>
            <w:bookmarkEnd w:id="52"/>
            <w:bookmarkEnd w:id="53"/>
            <w:bookmarkEnd w:id="54"/>
            <w:bookmarkEnd w:id="55"/>
            <w:bookmarkEnd w:id="56"/>
          </w:p>
        </w:tc>
      </w:tr>
      <w:tr w:rsidR="00FB1AB7" w:rsidRPr="004147F3" w14:paraId="43468EB4" w14:textId="77777777" w:rsidTr="00B45B99">
        <w:trPr>
          <w:jc w:val="center"/>
        </w:trPr>
        <w:tc>
          <w:tcPr>
            <w:tcW w:w="9045" w:type="dxa"/>
            <w:gridSpan w:val="2"/>
            <w:shd w:val="clear" w:color="auto" w:fill="auto"/>
          </w:tcPr>
          <w:p w14:paraId="4EC6FF8C" w14:textId="77777777" w:rsidR="00CE6E5E" w:rsidRPr="00296D8B" w:rsidRDefault="00CE6E5E" w:rsidP="009046D9">
            <w:pPr>
              <w:jc w:val="both"/>
              <w:rPr>
                <w:rFonts w:eastAsia="Calibri"/>
                <w:b/>
                <w:i/>
                <w:szCs w:val="20"/>
              </w:rPr>
            </w:pPr>
            <w:r w:rsidRPr="00290576">
              <w:rPr>
                <w:i/>
              </w:rPr>
              <w:t xml:space="preserve">In </w:t>
            </w:r>
            <w:r>
              <w:rPr>
                <w:i/>
              </w:rPr>
              <w:t>Part</w:t>
            </w:r>
            <w:r w:rsidRPr="00290576">
              <w:rPr>
                <w:i/>
              </w:rPr>
              <w:t xml:space="preserve"> 1 (</w:t>
            </w:r>
            <w:r w:rsidR="002A5C1C">
              <w:rPr>
                <w:i/>
              </w:rPr>
              <w:t>Bid</w:t>
            </w:r>
            <w:r w:rsidR="00C22ACE">
              <w:rPr>
                <w:i/>
              </w:rPr>
              <w:t>ding</w:t>
            </w:r>
            <w:r w:rsidRPr="00290576">
              <w:rPr>
                <w:i/>
              </w:rPr>
              <w:t xml:space="preserve"> and Selection Procedures) of this </w:t>
            </w:r>
            <w:r w:rsidR="003C4669">
              <w:rPr>
                <w:i/>
              </w:rPr>
              <w:t>Bidding Document</w:t>
            </w:r>
            <w:r w:rsidRPr="00290576">
              <w:rPr>
                <w:i/>
              </w:rPr>
              <w:t>, the following words and expressions shall have the meanings stated</w:t>
            </w:r>
            <w:r w:rsidR="00503709">
              <w:rPr>
                <w:i/>
              </w:rPr>
              <w:t xml:space="preserve"> below</w:t>
            </w:r>
            <w:r w:rsidRPr="00290576">
              <w:rPr>
                <w:i/>
              </w:rPr>
              <w:t xml:space="preserve">. </w:t>
            </w:r>
            <w:r w:rsidRPr="00290576">
              <w:rPr>
                <w:rFonts w:eastAsia="Calibri"/>
                <w:i/>
                <w:szCs w:val="20"/>
              </w:rPr>
              <w:t xml:space="preserve">These definitions shall not apply to any words or expressions in the sections that make up </w:t>
            </w:r>
            <w:r w:rsidRPr="00447E20">
              <w:rPr>
                <w:rFonts w:eastAsia="Calibri"/>
                <w:i/>
                <w:szCs w:val="20"/>
              </w:rPr>
              <w:t xml:space="preserve">Part </w:t>
            </w:r>
            <w:r w:rsidR="00C22ACE" w:rsidRPr="00447E20">
              <w:rPr>
                <w:rFonts w:eastAsia="Calibri"/>
                <w:i/>
                <w:szCs w:val="20"/>
              </w:rPr>
              <w:t>3</w:t>
            </w:r>
            <w:r w:rsidRPr="00447E20">
              <w:rPr>
                <w:rFonts w:eastAsia="Calibri"/>
                <w:i/>
                <w:szCs w:val="20"/>
              </w:rPr>
              <w:t xml:space="preserve"> (Conditions of Contract and Contract Forms</w:t>
            </w:r>
            <w:r w:rsidRPr="003B733F">
              <w:rPr>
                <w:rFonts w:eastAsia="Calibri"/>
                <w:i/>
                <w:szCs w:val="20"/>
              </w:rPr>
              <w:t>)</w:t>
            </w:r>
            <w:r w:rsidRPr="00290576">
              <w:rPr>
                <w:rFonts w:eastAsia="Calibri"/>
                <w:i/>
                <w:szCs w:val="20"/>
              </w:rPr>
              <w:t xml:space="preserve"> of this </w:t>
            </w:r>
            <w:r w:rsidR="003C4669">
              <w:rPr>
                <w:rFonts w:eastAsia="Calibri"/>
                <w:i/>
                <w:szCs w:val="20"/>
              </w:rPr>
              <w:t>Bidding Document</w:t>
            </w:r>
            <w:r w:rsidRPr="00290576">
              <w:rPr>
                <w:rFonts w:eastAsia="Calibri"/>
                <w:i/>
                <w:szCs w:val="20"/>
              </w:rPr>
              <w:t>, in which such words and expressions shall have the meanings stated in GCC Sub-Clauses 1.1 and 1.2 unless otherwise specified.</w:t>
            </w:r>
          </w:p>
        </w:tc>
      </w:tr>
      <w:tr w:rsidR="00FB1AB7" w:rsidRPr="004147F3" w14:paraId="4C123E36" w14:textId="77777777" w:rsidTr="00B45B99">
        <w:trPr>
          <w:jc w:val="center"/>
        </w:trPr>
        <w:tc>
          <w:tcPr>
            <w:tcW w:w="2299" w:type="dxa"/>
            <w:shd w:val="clear" w:color="auto" w:fill="auto"/>
          </w:tcPr>
          <w:p w14:paraId="04DD5800" w14:textId="77777777" w:rsidR="00FB1AB7" w:rsidRPr="004147F3" w:rsidRDefault="00FB1AB7" w:rsidP="00FB1AB7"/>
        </w:tc>
        <w:tc>
          <w:tcPr>
            <w:tcW w:w="6746" w:type="dxa"/>
            <w:shd w:val="clear" w:color="auto" w:fill="auto"/>
          </w:tcPr>
          <w:p w14:paraId="3A85ABDA" w14:textId="77777777" w:rsidR="002C35E2" w:rsidRDefault="002C35E2" w:rsidP="00F0030F">
            <w:pPr>
              <w:pStyle w:val="BSFBulleted"/>
              <w:rPr>
                <w:rFonts w:ascii="Arial" w:hAnsi="Arial" w:cs="Arial"/>
                <w:b/>
                <w:bCs/>
                <w:i/>
                <w:iCs/>
              </w:rPr>
            </w:pPr>
            <w:r>
              <w:t>“Addendum” or “Addenda” means a modification to this Bidding Document issued by the MCA Entity.</w:t>
            </w:r>
          </w:p>
          <w:p w14:paraId="351E9859" w14:textId="2859FCAD" w:rsidR="008F07D2" w:rsidRPr="004147F3" w:rsidRDefault="00B061D3" w:rsidP="00F0030F">
            <w:pPr>
              <w:pStyle w:val="BSFBulleted"/>
              <w:rPr>
                <w:rFonts w:ascii="Arial" w:hAnsi="Arial" w:cs="Arial"/>
                <w:b/>
                <w:bCs/>
                <w:i/>
                <w:iCs/>
              </w:rPr>
            </w:pPr>
            <w:r w:rsidDel="00B061D3">
              <w:t xml:space="preserve"> </w:t>
            </w:r>
            <w:r w:rsidR="00FB1AB7" w:rsidRPr="004147F3">
              <w:t>“</w:t>
            </w:r>
            <w:r w:rsidR="006F2C58" w:rsidRPr="004147F3">
              <w:t>Associate</w:t>
            </w:r>
            <w:r w:rsidR="00FB1AB7" w:rsidRPr="004147F3">
              <w:t>”</w:t>
            </w:r>
            <w:r w:rsidR="005F57E5">
              <w:t xml:space="preserve"> </w:t>
            </w:r>
            <w:r w:rsidR="00FB1AB7" w:rsidRPr="004147F3">
              <w:t xml:space="preserve">means any entity </w:t>
            </w:r>
            <w:r w:rsidR="008F07D2">
              <w:t>that forms the</w:t>
            </w:r>
            <w:r w:rsidR="00FB1AB7" w:rsidRPr="004147F3">
              <w:t xml:space="preserve"> Bidder</w:t>
            </w:r>
            <w:r w:rsidR="007E30BC">
              <w:t xml:space="preserve"> or Supplier</w:t>
            </w:r>
            <w:r w:rsidR="00FB1AB7" w:rsidRPr="004147F3">
              <w:t>.</w:t>
            </w:r>
            <w:r w:rsidR="000F6D92">
              <w:t xml:space="preserve"> A Subcontractor is not an Associate.</w:t>
            </w:r>
          </w:p>
          <w:p w14:paraId="71C7531D" w14:textId="6A9532EF" w:rsidR="000F6D92" w:rsidRDefault="000F6D92" w:rsidP="00F0030F">
            <w:pPr>
              <w:pStyle w:val="BSFBulleted"/>
              <w:rPr>
                <w:rFonts w:ascii="Arial" w:hAnsi="Arial" w:cs="Arial"/>
                <w:b/>
                <w:bCs/>
                <w:i/>
                <w:iCs/>
              </w:rPr>
            </w:pPr>
            <w:r w:rsidRPr="000F6D92">
              <w:t>“Association</w:t>
            </w:r>
            <w:r w:rsidR="00D541FE" w:rsidRPr="000F6D92">
              <w:t>”</w:t>
            </w:r>
            <w:r w:rsidR="00D541FE">
              <w:t xml:space="preserve"> or “association” or </w:t>
            </w:r>
            <w:r w:rsidR="00E10123">
              <w:t>“Joint Venture” or “</w:t>
            </w:r>
            <w:r w:rsidR="00D541FE">
              <w:t>joint venture</w:t>
            </w:r>
            <w:r w:rsidR="00E10123">
              <w:t>” means an association of entities that forms the Bidder or Supplier, with or without a legal status distinct from that of its members.</w:t>
            </w:r>
          </w:p>
          <w:p w14:paraId="06CC7600" w14:textId="77777777" w:rsidR="00394F48" w:rsidRPr="004147F3" w:rsidRDefault="00FB1AB7" w:rsidP="00F0030F">
            <w:pPr>
              <w:pStyle w:val="BSFBulleted"/>
              <w:rPr>
                <w:rFonts w:ascii="Arial" w:hAnsi="Arial" w:cs="Arial"/>
                <w:b/>
                <w:bCs/>
                <w:i/>
                <w:iCs/>
              </w:rPr>
            </w:pPr>
            <w:r w:rsidRPr="004147F3">
              <w:t xml:space="preserve">“BDS” means the Bid Data Sheet in </w:t>
            </w:r>
            <w:r w:rsidR="003A2339">
              <w:t xml:space="preserve">Section </w:t>
            </w:r>
            <w:r w:rsidR="007C3CEF">
              <w:t>II</w:t>
            </w:r>
            <w:r w:rsidR="006F2C58" w:rsidRPr="004147F3">
              <w:t xml:space="preserve"> </w:t>
            </w:r>
            <w:r w:rsidRPr="004147F3">
              <w:t>of this Bidding Document used to reflect specific requirements and/or conditions.</w:t>
            </w:r>
          </w:p>
          <w:p w14:paraId="6CD79838" w14:textId="77777777" w:rsidR="00394F48" w:rsidRDefault="00FB1AB7" w:rsidP="00F0030F">
            <w:pPr>
              <w:pStyle w:val="BSFBulleted"/>
              <w:rPr>
                <w:rFonts w:ascii="Arial" w:hAnsi="Arial" w:cs="Arial"/>
                <w:b/>
                <w:bCs/>
                <w:i/>
                <w:iCs/>
              </w:rPr>
            </w:pPr>
            <w:r w:rsidRPr="004147F3">
              <w:t xml:space="preserve">“Bid” means a </w:t>
            </w:r>
            <w:r w:rsidR="000A07E2">
              <w:t>bid</w:t>
            </w:r>
            <w:r w:rsidR="00183E47" w:rsidRPr="004147F3">
              <w:t xml:space="preserve"> </w:t>
            </w:r>
            <w:r w:rsidRPr="004147F3">
              <w:t>for the provision of the Goods and Related Services submitted by a Bidder in response to this Bidding Document.</w:t>
            </w:r>
          </w:p>
          <w:p w14:paraId="48D10557" w14:textId="7BD9427C" w:rsidR="003521ED" w:rsidRPr="00997F7A" w:rsidRDefault="003521ED" w:rsidP="00F0030F">
            <w:pPr>
              <w:pStyle w:val="BSFBulleted"/>
              <w:rPr>
                <w:spacing w:val="0"/>
              </w:rPr>
            </w:pPr>
            <w:r>
              <w:t xml:space="preserve">“Bid </w:t>
            </w:r>
            <w:r w:rsidRPr="007241BF">
              <w:t>Security” means the security a Bidder may be required to furnish as part of i</w:t>
            </w:r>
            <w:r>
              <w:t>ts Bid in accordance with ITB 22.</w:t>
            </w:r>
          </w:p>
          <w:p w14:paraId="25F77B5B" w14:textId="0D323A8D" w:rsidR="00394F48" w:rsidRPr="004147F3" w:rsidRDefault="00FB1AB7" w:rsidP="00F0030F">
            <w:pPr>
              <w:pStyle w:val="BSFBulleted"/>
              <w:rPr>
                <w:rFonts w:ascii="Arial" w:hAnsi="Arial" w:cs="Arial"/>
                <w:b/>
                <w:bCs/>
                <w:i/>
                <w:iCs/>
              </w:rPr>
            </w:pPr>
            <w:r w:rsidRPr="004147F3">
              <w:t xml:space="preserve">“Bidder” means any </w:t>
            </w:r>
            <w:r w:rsidR="003521ED">
              <w:t xml:space="preserve">eligible </w:t>
            </w:r>
            <w:r w:rsidRPr="004147F3">
              <w:t xml:space="preserve">entity </w:t>
            </w:r>
            <w:r w:rsidR="003521ED">
              <w:t xml:space="preserve">or person, including any associate of such eligible entity or person </w:t>
            </w:r>
            <w:r w:rsidRPr="004147F3">
              <w:t>that submits a Bid.</w:t>
            </w:r>
          </w:p>
          <w:p w14:paraId="224411D3" w14:textId="77777777" w:rsidR="00394F48" w:rsidRPr="004147F3" w:rsidRDefault="00FB1AB7" w:rsidP="00F0030F">
            <w:pPr>
              <w:pStyle w:val="BSFBulleted"/>
              <w:rPr>
                <w:rFonts w:ascii="Arial" w:hAnsi="Arial" w:cs="Arial"/>
                <w:b/>
                <w:bCs/>
                <w:i/>
                <w:iCs/>
              </w:rPr>
            </w:pPr>
            <w:r w:rsidRPr="004147F3">
              <w:t xml:space="preserve">“Bidding Document” means this document, including any </w:t>
            </w:r>
            <w:r w:rsidR="00183E47">
              <w:t xml:space="preserve">subsequent </w:t>
            </w:r>
            <w:r w:rsidRPr="004147F3">
              <w:t>amendments, prepared by the Purchaser for the selection of the Supplier.</w:t>
            </w:r>
          </w:p>
          <w:p w14:paraId="286C953C" w14:textId="3D67D1BE" w:rsidR="00FB1AB7" w:rsidRPr="004147F3" w:rsidRDefault="00FB1AB7" w:rsidP="00F0030F">
            <w:pPr>
              <w:pStyle w:val="BSFBulleted"/>
              <w:rPr>
                <w:rFonts w:ascii="Arial" w:hAnsi="Arial" w:cs="Arial"/>
                <w:b/>
                <w:bCs/>
                <w:i/>
                <w:iCs/>
              </w:rPr>
            </w:pPr>
            <w:r w:rsidRPr="004147F3">
              <w:t xml:space="preserve">“Compact” means the Millennium Challenge Compact </w:t>
            </w:r>
            <w:r w:rsidR="002C35E2" w:rsidRPr="00A60115">
              <w:rPr>
                <w:b/>
              </w:rPr>
              <w:t>identified in the BDS</w:t>
            </w:r>
            <w:r w:rsidR="002C35E2">
              <w:t>.</w:t>
            </w:r>
          </w:p>
          <w:p w14:paraId="68A5E082" w14:textId="77777777" w:rsidR="00FB1AB7" w:rsidRPr="004147F3" w:rsidRDefault="00FB1AB7" w:rsidP="00F0030F">
            <w:pPr>
              <w:pStyle w:val="BSFBulleted"/>
              <w:rPr>
                <w:rFonts w:ascii="Arial" w:hAnsi="Arial" w:cs="Arial"/>
                <w:b/>
                <w:bCs/>
                <w:i/>
                <w:iCs/>
              </w:rPr>
            </w:pPr>
            <w:r w:rsidRPr="004147F3">
              <w:t>“confirmation” means confirmation in writing.</w:t>
            </w:r>
          </w:p>
          <w:p w14:paraId="3EA2C088" w14:textId="77777777" w:rsidR="00FB1AB7" w:rsidRPr="004147F3" w:rsidRDefault="00FB1AB7" w:rsidP="00F0030F">
            <w:pPr>
              <w:pStyle w:val="BSFBulleted"/>
              <w:rPr>
                <w:rFonts w:ascii="Arial" w:hAnsi="Arial" w:cs="Arial"/>
                <w:b/>
                <w:bCs/>
                <w:i/>
                <w:iCs/>
              </w:rPr>
            </w:pPr>
            <w:r w:rsidRPr="004147F3">
              <w:t xml:space="preserve">“Contract” means the contract proposed to be entered into between the Purchaser and the Supplier, including all attachments, </w:t>
            </w:r>
            <w:r w:rsidR="00332BEA">
              <w:t>annexes</w:t>
            </w:r>
            <w:r w:rsidRPr="004147F3">
              <w:t xml:space="preserve">, and all documents incorporated by reference therein, a form of which is included in </w:t>
            </w:r>
            <w:r w:rsidR="002C35E2">
              <w:t>Part 3</w:t>
            </w:r>
            <w:r w:rsidR="00222820" w:rsidRPr="004147F3">
              <w:t xml:space="preserve"> </w:t>
            </w:r>
            <w:r w:rsidRPr="004147F3">
              <w:t>of this Bidding Document.</w:t>
            </w:r>
          </w:p>
          <w:p w14:paraId="04C0EB11" w14:textId="77777777" w:rsidR="00FB1AB7" w:rsidRPr="004147F3" w:rsidRDefault="00FB1AB7" w:rsidP="00F0030F">
            <w:pPr>
              <w:pStyle w:val="BSFBulleted"/>
              <w:rPr>
                <w:rFonts w:ascii="Arial" w:hAnsi="Arial" w:cs="Arial"/>
                <w:b/>
                <w:bCs/>
                <w:i/>
                <w:iCs/>
              </w:rPr>
            </w:pPr>
            <w:r w:rsidRPr="004147F3">
              <w:t>“day</w:t>
            </w:r>
            <w:r w:rsidR="002C35E2">
              <w:t>s</w:t>
            </w:r>
            <w:r w:rsidRPr="004147F3">
              <w:t xml:space="preserve">” </w:t>
            </w:r>
            <w:r w:rsidR="002C35E2">
              <w:t xml:space="preserve">refers to </w:t>
            </w:r>
            <w:r w:rsidRPr="004147F3">
              <w:t>calendar day</w:t>
            </w:r>
            <w:r w:rsidR="002C35E2">
              <w:t>s</w:t>
            </w:r>
            <w:r w:rsidRPr="004147F3">
              <w:t>.</w:t>
            </w:r>
          </w:p>
          <w:p w14:paraId="78068D7D" w14:textId="1FFE11EA" w:rsidR="00FB1AB7" w:rsidRDefault="00FB1AB7" w:rsidP="00F0030F">
            <w:pPr>
              <w:pStyle w:val="BSFBulleted"/>
              <w:rPr>
                <w:rFonts w:ascii="Arial" w:hAnsi="Arial" w:cs="Arial"/>
                <w:b/>
                <w:bCs/>
                <w:i/>
                <w:iCs/>
              </w:rPr>
            </w:pPr>
            <w:r w:rsidRPr="004147F3">
              <w:t>“Final Destination” means the place</w:t>
            </w:r>
            <w:r w:rsidR="0031074B">
              <w:t>(s)</w:t>
            </w:r>
            <w:r w:rsidRPr="004147F3">
              <w:t xml:space="preserve"> where the Goods are to be delivered, </w:t>
            </w:r>
            <w:r w:rsidR="003B4717">
              <w:t>and/</w:t>
            </w:r>
            <w:r w:rsidRPr="004147F3">
              <w:t xml:space="preserve">or installed, as prescribed in </w:t>
            </w:r>
            <w:r w:rsidRPr="00040730">
              <w:t>ITB Clause</w:t>
            </w:r>
            <w:r w:rsidR="00D8394C" w:rsidRPr="00040730">
              <w:t xml:space="preserve"> </w:t>
            </w:r>
            <w:r w:rsidR="003A2339" w:rsidRPr="00040730">
              <w:t>15.6</w:t>
            </w:r>
            <w:r w:rsidRPr="004147F3">
              <w:t>.</w:t>
            </w:r>
          </w:p>
          <w:p w14:paraId="4178E2E3" w14:textId="03B593B9" w:rsidR="00997F7A" w:rsidRPr="00997F7A" w:rsidRDefault="00997F7A" w:rsidP="00F0030F">
            <w:pPr>
              <w:pStyle w:val="BSFBulleted"/>
              <w:rPr>
                <w:spacing w:val="0"/>
              </w:rPr>
            </w:pPr>
            <w:r>
              <w:t>“</w:t>
            </w:r>
            <w:r w:rsidRPr="00742E8D">
              <w:t>Financial Offer” means the financial</w:t>
            </w:r>
            <w:r w:rsidRPr="00656EF1">
              <w:rPr>
                <w:color w:val="1F497D"/>
              </w:rPr>
              <w:t xml:space="preserve"> </w:t>
            </w:r>
            <w:r w:rsidRPr="007241BF">
              <w:t xml:space="preserve">information provided as part of the Bidder’s Bid in accordance with ITB </w:t>
            </w:r>
            <w:r w:rsidRPr="00FD39C0">
              <w:t>12.3</w:t>
            </w:r>
            <w:r>
              <w:t>.</w:t>
            </w:r>
          </w:p>
          <w:p w14:paraId="2E6EFBF5" w14:textId="77777777" w:rsidR="00FB1AB7" w:rsidRPr="004147F3" w:rsidRDefault="00FB1AB7" w:rsidP="00F0030F">
            <w:pPr>
              <w:pStyle w:val="BSFBulleted"/>
              <w:rPr>
                <w:rFonts w:ascii="Arial" w:hAnsi="Arial" w:cs="Arial"/>
                <w:b/>
                <w:bCs/>
                <w:i/>
                <w:iCs/>
              </w:rPr>
            </w:pPr>
            <w:r w:rsidRPr="004147F3">
              <w:t>“GCC” means the General Conditions of Contract.</w:t>
            </w:r>
          </w:p>
          <w:p w14:paraId="72C4B01B" w14:textId="77777777" w:rsidR="00FB1AB7" w:rsidRPr="004147F3" w:rsidRDefault="00FB1AB7" w:rsidP="00F0030F">
            <w:pPr>
              <w:pStyle w:val="BSFBulleted"/>
              <w:rPr>
                <w:rFonts w:ascii="Arial" w:hAnsi="Arial" w:cs="Arial"/>
                <w:b/>
                <w:bCs/>
                <w:i/>
                <w:iCs/>
              </w:rPr>
            </w:pPr>
            <w:r w:rsidRPr="004147F3">
              <w:t>“Goods” means all of the commodities, raw material, machinery and equipment, and/or other materials that the Supplier is required to supply to the Purchaser under the Contract.</w:t>
            </w:r>
          </w:p>
          <w:p w14:paraId="7EA4EE4C" w14:textId="3F09977F" w:rsidR="00FB1AB7" w:rsidRDefault="00FB1AB7" w:rsidP="00F0030F">
            <w:pPr>
              <w:pStyle w:val="BSFBulleted"/>
              <w:rPr>
                <w:rFonts w:ascii="Arial" w:hAnsi="Arial" w:cs="Arial"/>
                <w:b/>
                <w:bCs/>
                <w:i/>
                <w:iCs/>
              </w:rPr>
            </w:pPr>
            <w:r w:rsidRPr="004147F3">
              <w:t>“Government” means the Government</w:t>
            </w:r>
            <w:r w:rsidR="002A464E" w:rsidRPr="004147F3">
              <w:t xml:space="preserve"> </w:t>
            </w:r>
            <w:r w:rsidR="002C35E2">
              <w:rPr>
                <w:b/>
              </w:rPr>
              <w:t>identified in the BDS</w:t>
            </w:r>
            <w:r w:rsidRPr="004147F3">
              <w:t>.</w:t>
            </w:r>
          </w:p>
          <w:p w14:paraId="1856C86E" w14:textId="77777777" w:rsidR="0057497F" w:rsidRDefault="0057497F" w:rsidP="00F0030F">
            <w:pPr>
              <w:pStyle w:val="BSFBulleted"/>
              <w:rPr>
                <w:rFonts w:ascii="Arial" w:hAnsi="Arial" w:cs="Arial"/>
                <w:b/>
                <w:bCs/>
                <w:i/>
                <w:iCs/>
              </w:rPr>
            </w:pPr>
            <w:r>
              <w:t>“</w:t>
            </w:r>
            <w:r w:rsidRPr="00186CB3">
              <w:t>IFC Performance Standards” means the International Finance Corporation’s Performance Standards on Environmental and Social Sustainability.</w:t>
            </w:r>
            <w:r w:rsidRPr="004147F3">
              <w:t xml:space="preserve"> </w:t>
            </w:r>
          </w:p>
          <w:p w14:paraId="5453F050" w14:textId="77777777" w:rsidR="00FB1AB7" w:rsidRPr="004147F3" w:rsidRDefault="0057497F" w:rsidP="00F0030F">
            <w:pPr>
              <w:pStyle w:val="BSFBulleted"/>
              <w:rPr>
                <w:rFonts w:ascii="Arial" w:hAnsi="Arial" w:cs="Arial"/>
                <w:b/>
                <w:bCs/>
                <w:i/>
                <w:iCs/>
              </w:rPr>
            </w:pPr>
            <w:r w:rsidRPr="004147F3">
              <w:t xml:space="preserve"> </w:t>
            </w:r>
            <w:r w:rsidR="00FB1AB7" w:rsidRPr="004147F3">
              <w:t xml:space="preserve">“Instructions to Bidders” or “ITB” means </w:t>
            </w:r>
            <w:r w:rsidR="003A2339">
              <w:t xml:space="preserve">Section </w:t>
            </w:r>
            <w:r w:rsidR="007C3CEF">
              <w:t>I</w:t>
            </w:r>
            <w:r w:rsidR="007C3CEF" w:rsidRPr="004147F3">
              <w:t xml:space="preserve"> </w:t>
            </w:r>
            <w:r w:rsidR="00FB1AB7" w:rsidRPr="004147F3">
              <w:t xml:space="preserve">of this Bidding Document, </w:t>
            </w:r>
            <w:r w:rsidR="006C6750">
              <w:t xml:space="preserve">including any amendments, </w:t>
            </w:r>
            <w:r w:rsidR="00FB1AB7" w:rsidRPr="004147F3">
              <w:t xml:space="preserve">which provides Bidders with </w:t>
            </w:r>
            <w:r w:rsidR="006C6750">
              <w:t xml:space="preserve">all </w:t>
            </w:r>
            <w:r w:rsidR="00FB1AB7" w:rsidRPr="004147F3">
              <w:t>information needed to prepare their Bids.</w:t>
            </w:r>
          </w:p>
          <w:p w14:paraId="33370A6D" w14:textId="23E4A5CB" w:rsidR="00FB1AB7" w:rsidRPr="00FD369D" w:rsidRDefault="00FB1AB7" w:rsidP="00F0030F">
            <w:pPr>
              <w:pStyle w:val="BSFBulleted"/>
              <w:rPr>
                <w:rFonts w:ascii="Arial" w:hAnsi="Arial" w:cs="Arial"/>
                <w:b/>
                <w:bCs/>
                <w:i/>
                <w:iCs/>
              </w:rPr>
            </w:pPr>
            <w:r w:rsidRPr="004147F3">
              <w:t>“in writing” means communicated in written form (e.g., by mail, e-mail or facsimile) delivered with proof of receipt.</w:t>
            </w:r>
          </w:p>
          <w:p w14:paraId="15B92DE5" w14:textId="1BAB7E9F" w:rsidR="00F0030F" w:rsidRPr="0028403F" w:rsidRDefault="00F0030F" w:rsidP="00F0030F">
            <w:pPr>
              <w:pStyle w:val="BSFBulleted"/>
              <w:rPr>
                <w:spacing w:val="0"/>
              </w:rPr>
            </w:pPr>
            <w:r>
              <w:t>“</w:t>
            </w:r>
            <w:r w:rsidRPr="00742E8D">
              <w:t>Letter of Financial Offer” means the completed form with the heading “Letter of Financial</w:t>
            </w:r>
            <w:r>
              <w:t xml:space="preserve"> Offer” included in Section IV. </w:t>
            </w:r>
            <w:r w:rsidRPr="00742E8D">
              <w:t xml:space="preserve">Technical and Financial Offer </w:t>
            </w:r>
            <w:r>
              <w:t>Bid Forms,</w:t>
            </w:r>
            <w:r w:rsidRPr="00742E8D">
              <w:t xml:space="preserve"> which are part of the Bidder’s</w:t>
            </w:r>
            <w:r>
              <w:t xml:space="preserve"> Bid.</w:t>
            </w:r>
            <w:r w:rsidRPr="00997F7A" w:rsidDel="00E10123">
              <w:rPr>
                <w:rStyle w:val="CommentReference"/>
                <w:spacing w:val="0"/>
              </w:rPr>
              <w:t xml:space="preserve"> </w:t>
            </w:r>
          </w:p>
          <w:p w14:paraId="67F0CE36" w14:textId="79CB4AAB" w:rsidR="00997F7A" w:rsidRPr="00C91BF0" w:rsidRDefault="00997F7A" w:rsidP="00F0030F">
            <w:pPr>
              <w:pStyle w:val="BSFBulleted"/>
              <w:rPr>
                <w:rStyle w:val="CommentReference"/>
                <w:spacing w:val="0"/>
                <w:sz w:val="24"/>
                <w:szCs w:val="24"/>
              </w:rPr>
            </w:pPr>
            <w:r>
              <w:t>“</w:t>
            </w:r>
            <w:r w:rsidRPr="00742E8D">
              <w:t xml:space="preserve">Letter of </w:t>
            </w:r>
            <w:r w:rsidR="00F0030F">
              <w:t xml:space="preserve">Technical </w:t>
            </w:r>
            <w:r w:rsidRPr="00742E8D">
              <w:t xml:space="preserve">Offer” means the completed form with the heading “Letter of </w:t>
            </w:r>
            <w:r w:rsidR="00F0030F">
              <w:t xml:space="preserve">Technical </w:t>
            </w:r>
            <w:r>
              <w:t xml:space="preserve">Offer” included in Section IV. </w:t>
            </w:r>
            <w:r w:rsidRPr="00742E8D">
              <w:t xml:space="preserve">Technical and Financial Offer </w:t>
            </w:r>
            <w:r>
              <w:t>Bid Forms,</w:t>
            </w:r>
            <w:r w:rsidRPr="00742E8D">
              <w:t xml:space="preserve"> which are part of the Bidder’s</w:t>
            </w:r>
            <w:r>
              <w:t xml:space="preserve"> Bid.</w:t>
            </w:r>
            <w:r w:rsidR="00E10123" w:rsidRPr="00997F7A" w:rsidDel="00E10123">
              <w:rPr>
                <w:rStyle w:val="CommentReference"/>
                <w:spacing w:val="0"/>
              </w:rPr>
              <w:t xml:space="preserve"> </w:t>
            </w:r>
          </w:p>
          <w:p w14:paraId="3DCBD37E" w14:textId="60833976" w:rsidR="00FB15B6" w:rsidRPr="00FB15B6" w:rsidRDefault="00FB15B6" w:rsidP="00F0030F">
            <w:pPr>
              <w:pStyle w:val="BSFBulleted"/>
              <w:rPr>
                <w:rStyle w:val="CommentReference"/>
                <w:spacing w:val="0"/>
                <w:sz w:val="24"/>
                <w:szCs w:val="24"/>
              </w:rPr>
            </w:pPr>
            <w:r w:rsidRPr="00C91BF0">
              <w:rPr>
                <w:rStyle w:val="CommentReference"/>
                <w:spacing w:val="0"/>
                <w:sz w:val="24"/>
                <w:szCs w:val="24"/>
              </w:rPr>
              <w:t>“MCC’s AFC Policy” has the meaning provided in ITB Clause 3.</w:t>
            </w:r>
          </w:p>
          <w:p w14:paraId="6197B783" w14:textId="1C23DBB0" w:rsidR="00FB1AB7" w:rsidRDefault="000E7E05" w:rsidP="00F0030F">
            <w:pPr>
              <w:pStyle w:val="BSFBulleted"/>
              <w:rPr>
                <w:rFonts w:ascii="Arial" w:hAnsi="Arial" w:cs="Arial"/>
                <w:b/>
                <w:bCs/>
                <w:i/>
                <w:iCs/>
              </w:rPr>
            </w:pPr>
            <w:r>
              <w:t>“</w:t>
            </w:r>
            <w:r w:rsidRPr="004147F3">
              <w:t>Millennium Challenge Corporation</w:t>
            </w:r>
            <w:r>
              <w:t>” or</w:t>
            </w:r>
            <w:r w:rsidR="00FB1AB7" w:rsidRPr="004147F3">
              <w:t xml:space="preserve"> “MCC” means a United States Government corporation, acting on behalf of the United States Government.</w:t>
            </w:r>
          </w:p>
          <w:p w14:paraId="1467F41C" w14:textId="77777777" w:rsidR="00B56921" w:rsidRPr="001B706D" w:rsidRDefault="00B56921" w:rsidP="00F0030F">
            <w:pPr>
              <w:pStyle w:val="BSFBulleted"/>
              <w:rPr>
                <w:rFonts w:ascii="Arial" w:hAnsi="Arial" w:cs="Arial"/>
                <w:b/>
                <w:bCs/>
                <w:i/>
                <w:iCs/>
                <w:lang w:val="en-US"/>
              </w:rPr>
            </w:pPr>
            <w:r>
              <w:t>“MCC Funding”</w:t>
            </w:r>
            <w:r w:rsidR="008317F1">
              <w:t xml:space="preserve"> </w:t>
            </w:r>
            <w:r w:rsidR="008317F1" w:rsidRPr="00A53DB8">
              <w:rPr>
                <w:lang w:val="en-US"/>
              </w:rPr>
              <w:t>means the funding MCC has made available</w:t>
            </w:r>
            <w:r w:rsidR="008317F1" w:rsidRPr="00CE0CBB">
              <w:t xml:space="preserve"> to the Government pursuant to the terms of the Compact.</w:t>
            </w:r>
          </w:p>
          <w:p w14:paraId="730C8FA4" w14:textId="77777777" w:rsidR="00B56921" w:rsidRPr="001B706D" w:rsidRDefault="00B56921" w:rsidP="00F0030F">
            <w:pPr>
              <w:pStyle w:val="BSFBulleted"/>
              <w:rPr>
                <w:rFonts w:ascii="Arial" w:hAnsi="Arial" w:cs="Arial"/>
                <w:b/>
                <w:bCs/>
                <w:i/>
                <w:iCs/>
                <w:lang w:val="en-US"/>
              </w:rPr>
            </w:pPr>
            <w:r>
              <w:t>“MCC Program Procurement Guidelines” or “MCC PPG”</w:t>
            </w:r>
            <w:r w:rsidR="008317F1">
              <w:t xml:space="preserve"> </w:t>
            </w:r>
            <w:r w:rsidR="008317F1" w:rsidRPr="00CE0CBB">
              <w:t xml:space="preserve">means the MCC Program Procurement Guidelines and its amendments posted from time to time on the MCC website at </w:t>
            </w:r>
            <w:hyperlink r:id="rId19" w:history="1">
              <w:r w:rsidR="008317F1" w:rsidRPr="00834732">
                <w:rPr>
                  <w:rStyle w:val="Hyperlink"/>
                </w:rPr>
                <w:t>www.mc</w:t>
              </w:r>
              <w:r w:rsidR="008317F1" w:rsidRPr="00052752">
                <w:rPr>
                  <w:rStyle w:val="Hyperlink"/>
                </w:rPr>
                <w:t>c.gov</w:t>
              </w:r>
              <w:r w:rsidR="00834732" w:rsidRPr="00834732">
                <w:rPr>
                  <w:rStyle w:val="Hyperlink"/>
                  <w:szCs w:val="28"/>
                </w:rPr>
                <w:t>/ppg</w:t>
              </w:r>
            </w:hyperlink>
            <w:r w:rsidR="008317F1" w:rsidRPr="00A53DB8">
              <w:rPr>
                <w:lang w:val="en-US"/>
              </w:rPr>
              <w:t>.</w:t>
            </w:r>
          </w:p>
          <w:p w14:paraId="43EF6CA1" w14:textId="77777777" w:rsidR="00F95388" w:rsidRDefault="00F95388" w:rsidP="00F0030F">
            <w:pPr>
              <w:pStyle w:val="BSFBulleted"/>
              <w:rPr>
                <w:rFonts w:ascii="Arial" w:hAnsi="Arial" w:cs="Arial"/>
                <w:b/>
                <w:bCs/>
                <w:i/>
                <w:iCs/>
              </w:rPr>
            </w:pPr>
            <w:r>
              <w:t xml:space="preserve">“Pre-Bid Conference” means the pre-bid conference specified in BDS </w:t>
            </w:r>
            <w:r w:rsidRPr="00040730">
              <w:t>IT</w:t>
            </w:r>
            <w:r w:rsidR="00372B7E" w:rsidRPr="00040730">
              <w:t>B</w:t>
            </w:r>
            <w:r w:rsidRPr="00040730">
              <w:t xml:space="preserve"> 8.2</w:t>
            </w:r>
            <w:r>
              <w:t>, if any.</w:t>
            </w:r>
          </w:p>
          <w:p w14:paraId="5327459D" w14:textId="79D01760" w:rsidR="00FB1AB7" w:rsidRPr="004147F3" w:rsidRDefault="00FB1AB7" w:rsidP="00F0030F">
            <w:pPr>
              <w:pStyle w:val="BSFBulleted"/>
              <w:rPr>
                <w:rFonts w:ascii="Arial" w:hAnsi="Arial" w:cs="Arial"/>
                <w:b/>
                <w:bCs/>
                <w:i/>
                <w:iCs/>
              </w:rPr>
            </w:pPr>
            <w:r w:rsidRPr="004147F3">
              <w:t xml:space="preserve">“Purchaser” or “MCA Entity” means the </w:t>
            </w:r>
            <w:r w:rsidR="00040A74">
              <w:t xml:space="preserve">accountable entity </w:t>
            </w:r>
            <w:r w:rsidR="00762F5A" w:rsidRPr="00A60115">
              <w:rPr>
                <w:b/>
              </w:rPr>
              <w:t>identified in the BDS</w:t>
            </w:r>
            <w:r w:rsidR="00040A74">
              <w:t xml:space="preserve">, and the </w:t>
            </w:r>
            <w:r w:rsidRPr="004147F3">
              <w:t>party with which the Supplier signs the Contract for the supply of Goods and Related Services.</w:t>
            </w:r>
          </w:p>
          <w:p w14:paraId="24A66BCF" w14:textId="77777777" w:rsidR="00FB1AB7" w:rsidRPr="004147F3" w:rsidRDefault="00FB1AB7" w:rsidP="00F0030F">
            <w:pPr>
              <w:pStyle w:val="BSFBulleted"/>
              <w:rPr>
                <w:rFonts w:ascii="Arial" w:hAnsi="Arial" w:cs="Arial"/>
                <w:b/>
                <w:bCs/>
                <w:i/>
                <w:iCs/>
              </w:rPr>
            </w:pPr>
            <w:r w:rsidRPr="004147F3">
              <w:t>“Related Services” means the services incidental to the supply of the Goods such as</w:t>
            </w:r>
            <w:r w:rsidRPr="00040730">
              <w:t xml:space="preserve"> </w:t>
            </w:r>
            <w:r w:rsidRPr="0030695F">
              <w:t>insurance</w:t>
            </w:r>
            <w:r w:rsidRPr="004147F3">
              <w:t>, installation, training and initial maintenance and other similar obligations of the Supplier under the Contract.</w:t>
            </w:r>
          </w:p>
          <w:p w14:paraId="1F829A86" w14:textId="77777777" w:rsidR="00FB1AB7" w:rsidRPr="004147F3" w:rsidRDefault="00FB1AB7" w:rsidP="00F0030F">
            <w:pPr>
              <w:pStyle w:val="BSFBulleted"/>
              <w:rPr>
                <w:rFonts w:ascii="Arial" w:hAnsi="Arial" w:cs="Arial"/>
                <w:b/>
                <w:bCs/>
                <w:i/>
                <w:iCs/>
              </w:rPr>
            </w:pPr>
            <w:r w:rsidRPr="004147F3">
              <w:t>“SCC” means the Special Conditions of Contract.</w:t>
            </w:r>
          </w:p>
          <w:p w14:paraId="706ED49A" w14:textId="77777777" w:rsidR="00FB1AB7" w:rsidRPr="004147F3" w:rsidRDefault="00FB1AB7" w:rsidP="00F0030F">
            <w:pPr>
              <w:pStyle w:val="BSFBulleted"/>
              <w:rPr>
                <w:rFonts w:ascii="Arial" w:hAnsi="Arial" w:cs="Arial"/>
                <w:b/>
                <w:bCs/>
                <w:i/>
                <w:iCs/>
              </w:rPr>
            </w:pPr>
            <w:r w:rsidRPr="004147F3">
              <w:t xml:space="preserve">“Schedule of Requirements” means the documents included in </w:t>
            </w:r>
            <w:r w:rsidR="00762F5A">
              <w:t xml:space="preserve">Part 2 of </w:t>
            </w:r>
            <w:r w:rsidRPr="004147F3">
              <w:t>this Bidding Document</w:t>
            </w:r>
            <w:r w:rsidR="00762F5A">
              <w:t xml:space="preserve"> that</w:t>
            </w:r>
            <w:r w:rsidRPr="004147F3">
              <w:t xml:space="preserve"> explain the </w:t>
            </w:r>
            <w:r w:rsidR="00A76268">
              <w:t xml:space="preserve">technical specifications and other requirements related to </w:t>
            </w:r>
            <w:r w:rsidRPr="004147F3">
              <w:t>the Goods and Related Services.</w:t>
            </w:r>
          </w:p>
          <w:p w14:paraId="66DF148D" w14:textId="77777777" w:rsidR="002C6419" w:rsidRPr="004147F3" w:rsidRDefault="00FB1AB7" w:rsidP="00F0030F">
            <w:pPr>
              <w:pStyle w:val="BSFBulleted"/>
              <w:rPr>
                <w:rFonts w:ascii="Arial" w:hAnsi="Arial" w:cs="Arial"/>
                <w:b/>
                <w:bCs/>
                <w:i/>
                <w:iCs/>
              </w:rPr>
            </w:pPr>
            <w:r w:rsidRPr="004147F3">
              <w:t xml:space="preserve">“Subcontractor” means any entity </w:t>
            </w:r>
            <w:r w:rsidR="00A76268">
              <w:t>to</w:t>
            </w:r>
            <w:r w:rsidR="00A76268" w:rsidRPr="004147F3">
              <w:t xml:space="preserve"> </w:t>
            </w:r>
            <w:r w:rsidRPr="004147F3">
              <w:t>whom a Bidder intends to subcontract any part of the Goods and Related Services.</w:t>
            </w:r>
          </w:p>
          <w:p w14:paraId="172441C3" w14:textId="77777777" w:rsidR="00FB1AB7" w:rsidRPr="004147F3" w:rsidRDefault="00FB1AB7" w:rsidP="00F0030F">
            <w:pPr>
              <w:pStyle w:val="BSFBulleted"/>
              <w:rPr>
                <w:rFonts w:ascii="Arial" w:hAnsi="Arial" w:cs="Arial"/>
                <w:b/>
                <w:bCs/>
                <w:i/>
                <w:iCs/>
              </w:rPr>
            </w:pPr>
            <w:r w:rsidRPr="004147F3">
              <w:t xml:space="preserve">“Supplier” means the entity </w:t>
            </w:r>
            <w:r w:rsidR="002A464E" w:rsidRPr="004147F3">
              <w:t>that</w:t>
            </w:r>
            <w:r w:rsidRPr="004147F3">
              <w:t xml:space="preserve"> provide</w:t>
            </w:r>
            <w:r w:rsidR="002A464E" w:rsidRPr="004147F3">
              <w:t>s</w:t>
            </w:r>
            <w:r w:rsidRPr="004147F3">
              <w:t xml:space="preserve"> the Goods and Related Services to the Purchaser under the Contract.</w:t>
            </w:r>
          </w:p>
          <w:p w14:paraId="3C95DFE3" w14:textId="77777777" w:rsidR="00E54703" w:rsidRPr="0028403F" w:rsidRDefault="00FB1AB7" w:rsidP="00E54703">
            <w:pPr>
              <w:pStyle w:val="BSFBulleted"/>
              <w:rPr>
                <w:lang w:val="en-US"/>
              </w:rPr>
            </w:pPr>
            <w:r w:rsidRPr="004147F3">
              <w:t xml:space="preserve">“Taxes” has the meaning given </w:t>
            </w:r>
            <w:r w:rsidR="004216FF">
              <w:t xml:space="preserve">to </w:t>
            </w:r>
            <w:r w:rsidRPr="004147F3">
              <w:t>the term in the Compact.</w:t>
            </w:r>
          </w:p>
          <w:p w14:paraId="64FB95D4" w14:textId="5D3B075A" w:rsidR="00FB1AB7" w:rsidRPr="0028403F" w:rsidRDefault="00E54703" w:rsidP="00E54703">
            <w:pPr>
              <w:pStyle w:val="BSFBulleted"/>
              <w:rPr>
                <w:lang w:val="en-US"/>
              </w:rPr>
            </w:pPr>
            <w:r w:rsidRPr="00E54703">
              <w:rPr>
                <w:rFonts w:eastAsia="Calibri"/>
              </w:rPr>
              <w:t xml:space="preserve"> </w:t>
            </w:r>
            <w:r w:rsidRPr="00E54703">
              <w:rPr>
                <w:lang w:val="en-US"/>
              </w:rPr>
              <w:t>“Technical Evaluation Panel” or “TEP” is the body responsible for examining and evaluating the Technical and Financial Offers.</w:t>
            </w:r>
          </w:p>
          <w:p w14:paraId="0018312C" w14:textId="58350BFB" w:rsidR="00997F7A" w:rsidRPr="00997F7A" w:rsidRDefault="00997F7A" w:rsidP="00F0030F">
            <w:pPr>
              <w:pStyle w:val="BSFBulleted"/>
              <w:rPr>
                <w:spacing w:val="0"/>
              </w:rPr>
            </w:pPr>
            <w:r>
              <w:t>“</w:t>
            </w:r>
            <w:r w:rsidRPr="00742E8D">
              <w:t>Technical Offer” means the technical</w:t>
            </w:r>
            <w:r w:rsidRPr="00742E8D">
              <w:rPr>
                <w:color w:val="1F497D"/>
              </w:rPr>
              <w:t xml:space="preserve"> </w:t>
            </w:r>
            <w:r w:rsidRPr="00656EF1">
              <w:t xml:space="preserve">information provided as part of the Bidder’s Bid in accordance with </w:t>
            </w:r>
            <w:r w:rsidRPr="00FD39C0">
              <w:t>ITB 12.2</w:t>
            </w:r>
            <w:r>
              <w:t>.</w:t>
            </w:r>
          </w:p>
          <w:p w14:paraId="22AFC481" w14:textId="77777777" w:rsidR="00B562F3" w:rsidRPr="004147F3" w:rsidRDefault="00B562F3" w:rsidP="00F0030F">
            <w:pPr>
              <w:pStyle w:val="BSFBulleted"/>
              <w:rPr>
                <w:rFonts w:ascii="Arial" w:hAnsi="Arial" w:cs="Arial"/>
                <w:b/>
                <w:bCs/>
                <w:i/>
                <w:iCs/>
              </w:rPr>
            </w:pPr>
            <w:r>
              <w:t>“Trafficking in Persons” or “TIP” has the meaning given to the term in the MCC Program Procurement Guidelines.</w:t>
            </w:r>
          </w:p>
        </w:tc>
      </w:tr>
      <w:tr w:rsidR="00FB1AB7" w:rsidRPr="004147F3" w14:paraId="15995AB2" w14:textId="77777777" w:rsidTr="00B45B99">
        <w:trPr>
          <w:trHeight w:val="810"/>
          <w:jc w:val="center"/>
        </w:trPr>
        <w:tc>
          <w:tcPr>
            <w:tcW w:w="2299" w:type="dxa"/>
            <w:shd w:val="clear" w:color="auto" w:fill="auto"/>
          </w:tcPr>
          <w:p w14:paraId="72E9840B" w14:textId="3D186E7E" w:rsidR="00FB1AB7" w:rsidRPr="00A60115" w:rsidRDefault="000B0E43" w:rsidP="00A60115">
            <w:pPr>
              <w:pStyle w:val="ColumnLeft"/>
              <w:rPr>
                <w:b/>
              </w:rPr>
            </w:pPr>
            <w:bookmarkStart w:id="57" w:name="_Toc201578160"/>
            <w:bookmarkStart w:id="58" w:name="_Toc201578441"/>
            <w:bookmarkStart w:id="59" w:name="_Toc202352922"/>
            <w:bookmarkStart w:id="60" w:name="_Toc202353133"/>
            <w:bookmarkStart w:id="61" w:name="_Toc202353330"/>
            <w:bookmarkStart w:id="62" w:name="_Toc433790843"/>
            <w:bookmarkStart w:id="63" w:name="_Toc451499827"/>
            <w:bookmarkStart w:id="64" w:name="_Toc451500380"/>
            <w:bookmarkStart w:id="65" w:name="_Toc37498949"/>
            <w:r w:rsidRPr="00A859C2">
              <w:rPr>
                <w:b/>
              </w:rPr>
              <w:t>Scope of Bid</w:t>
            </w:r>
            <w:bookmarkStart w:id="66" w:name="_Toc451499262"/>
            <w:bookmarkStart w:id="67" w:name="_Toc451499828"/>
            <w:bookmarkStart w:id="68" w:name="_Toc451500381"/>
            <w:bookmarkEnd w:id="57"/>
            <w:bookmarkEnd w:id="58"/>
            <w:bookmarkEnd w:id="59"/>
            <w:bookmarkEnd w:id="60"/>
            <w:bookmarkEnd w:id="61"/>
            <w:bookmarkEnd w:id="62"/>
            <w:bookmarkEnd w:id="63"/>
            <w:bookmarkEnd w:id="64"/>
            <w:bookmarkEnd w:id="65"/>
            <w:bookmarkEnd w:id="66"/>
            <w:bookmarkEnd w:id="67"/>
            <w:bookmarkEnd w:id="68"/>
          </w:p>
        </w:tc>
        <w:tc>
          <w:tcPr>
            <w:tcW w:w="6746" w:type="dxa"/>
            <w:shd w:val="clear" w:color="auto" w:fill="auto"/>
          </w:tcPr>
          <w:p w14:paraId="037B7F74" w14:textId="01A61F57" w:rsidR="00C22ACE" w:rsidRDefault="00231F03" w:rsidP="00997F7A">
            <w:pPr>
              <w:pStyle w:val="ITBColumnRight"/>
              <w:tabs>
                <w:tab w:val="clear" w:pos="720"/>
                <w:tab w:val="num" w:pos="629"/>
              </w:tabs>
              <w:ind w:left="629" w:hanging="629"/>
              <w:jc w:val="both"/>
            </w:pPr>
            <w:bookmarkStart w:id="69" w:name="_Toc201554530"/>
            <w:bookmarkStart w:id="70" w:name="_Ref201562783"/>
            <w:bookmarkStart w:id="71" w:name="_Ref201562791"/>
            <w:bookmarkStart w:id="72" w:name="_Ref201562796"/>
            <w:bookmarkStart w:id="73" w:name="_Ref201562801"/>
            <w:bookmarkStart w:id="74" w:name="_Ref201562806"/>
            <w:bookmarkStart w:id="75" w:name="_Ref201562811"/>
            <w:bookmarkStart w:id="76" w:name="_Ref201562837"/>
            <w:bookmarkStart w:id="77" w:name="_Ref201567165"/>
            <w:bookmarkStart w:id="78" w:name="_Ref201636445"/>
            <w:bookmarkStart w:id="79" w:name="_Ref201639393"/>
            <w:r w:rsidRPr="004147F3">
              <w:t>The Purchaser</w:t>
            </w:r>
            <w:r w:rsidR="00B562F3">
              <w:t xml:space="preserve"> has issued an</w:t>
            </w:r>
            <w:r w:rsidRPr="004147F3">
              <w:t xml:space="preserve"> </w:t>
            </w:r>
            <w:r w:rsidR="00B562F3">
              <w:t>I</w:t>
            </w:r>
            <w:r w:rsidR="00B562F3" w:rsidRPr="004147F3">
              <w:t>nvit</w:t>
            </w:r>
            <w:r w:rsidR="00B562F3">
              <w:t>ation for</w:t>
            </w:r>
            <w:r w:rsidR="00B562F3" w:rsidRPr="004147F3">
              <w:t xml:space="preserve"> </w:t>
            </w:r>
            <w:r w:rsidRPr="004147F3">
              <w:t xml:space="preserve">Bids for the </w:t>
            </w:r>
            <w:r w:rsidR="00B562F3">
              <w:t>procurement</w:t>
            </w:r>
            <w:r w:rsidR="00B562F3" w:rsidRPr="004147F3">
              <w:t xml:space="preserve"> </w:t>
            </w:r>
            <w:r w:rsidRPr="004147F3">
              <w:t xml:space="preserve">of Goods and Related Services </w:t>
            </w:r>
            <w:r w:rsidR="00702960">
              <w:t xml:space="preserve">as </w:t>
            </w:r>
            <w:r w:rsidRPr="004147F3">
              <w:t xml:space="preserve">specified in </w:t>
            </w:r>
            <w:r w:rsidR="003A2339">
              <w:t xml:space="preserve">Section </w:t>
            </w:r>
            <w:r w:rsidR="007C3CEF">
              <w:t>V</w:t>
            </w:r>
            <w:r w:rsidR="00881801">
              <w:t>.</w:t>
            </w:r>
            <w:r w:rsidR="00394F48" w:rsidRPr="004147F3">
              <w:t xml:space="preserve"> </w:t>
            </w:r>
            <w:r w:rsidR="003A2339">
              <w:t>Schedule of Requirements</w:t>
            </w:r>
            <w:r w:rsidR="00394F48" w:rsidRPr="004147F3">
              <w:t>.</w:t>
            </w:r>
            <w:r w:rsidRPr="004147F3">
              <w:t xml:space="preserve"> </w:t>
            </w:r>
            <w:r w:rsidR="00995614" w:rsidRPr="00B405AD">
              <w:t xml:space="preserve">The winner will be determined by </w:t>
            </w:r>
            <w:r w:rsidR="00995614" w:rsidRPr="00EE14FE">
              <w:t xml:space="preserve">the </w:t>
            </w:r>
            <w:r w:rsidR="00995614" w:rsidRPr="00742E8D">
              <w:t>selection method</w:t>
            </w:r>
            <w:r w:rsidR="00995614" w:rsidRPr="00742E8D">
              <w:rPr>
                <w:b/>
              </w:rPr>
              <w:t xml:space="preserve"> specified in the BDS</w:t>
            </w:r>
            <w:r w:rsidR="00995614" w:rsidRPr="00405910">
              <w:t>,</w:t>
            </w:r>
            <w:r w:rsidR="00995614" w:rsidRPr="00742E8D">
              <w:rPr>
                <w:b/>
              </w:rPr>
              <w:t xml:space="preserve"> </w:t>
            </w:r>
            <w:r w:rsidR="00995614" w:rsidRPr="00742E8D">
              <w:t xml:space="preserve">according to Quality and </w:t>
            </w:r>
            <w:r w:rsidR="00E06654">
              <w:t>Price</w:t>
            </w:r>
            <w:r w:rsidR="00995614" w:rsidRPr="00742E8D">
              <w:t xml:space="preserve"> Based Selection principles set out in the MCC Program Procurement Guidelines and in accordance with </w:t>
            </w:r>
            <w:r w:rsidR="00B31D82">
              <w:t xml:space="preserve">Section II. Instructions to Bidders – Bid Data Sheet and </w:t>
            </w:r>
            <w:r w:rsidR="00995614" w:rsidRPr="00742E8D">
              <w:t>Section III</w:t>
            </w:r>
            <w:r w:rsidR="00995614">
              <w:t>.</w:t>
            </w:r>
            <w:r w:rsidR="00995614" w:rsidRPr="00742E8D">
              <w:t xml:space="preserve"> </w:t>
            </w:r>
            <w:r w:rsidR="00995614">
              <w:t>Qualification and</w:t>
            </w:r>
            <w:r w:rsidR="00995614" w:rsidRPr="00742E8D">
              <w:t xml:space="preserve"> Evaluation Criteria.</w:t>
            </w:r>
            <w:r w:rsidR="00995614">
              <w:t xml:space="preserve"> </w:t>
            </w:r>
            <w:r w:rsidRPr="004147F3">
              <w:t xml:space="preserve">The name and identification number of the Contract, and number and description of the lot(s), are </w:t>
            </w:r>
            <w:r w:rsidRPr="00296D8B">
              <w:rPr>
                <w:b/>
              </w:rPr>
              <w:t>specified in the</w:t>
            </w:r>
            <w:r w:rsidRPr="004147F3">
              <w:t xml:space="preserve"> </w:t>
            </w:r>
            <w:r w:rsidRPr="004147F3">
              <w:rPr>
                <w:b/>
              </w:rPr>
              <w:t>BDS</w:t>
            </w:r>
            <w:r w:rsidRPr="004147F3">
              <w:t>.</w:t>
            </w:r>
          </w:p>
          <w:p w14:paraId="5BF5BDCC" w14:textId="24CB27AB" w:rsidR="00FB15B6" w:rsidRDefault="00FB15B6" w:rsidP="00FB15B6">
            <w:pPr>
              <w:pStyle w:val="ITBColumnRight"/>
              <w:jc w:val="both"/>
            </w:pPr>
            <w:r w:rsidRPr="00BD34FF">
              <w:t>Throughout this IFB except where the context requires otherwise, words indicating the singular also include the plural, words indicating the plural also include the singular, and the feminine means the masculine and vice versa.</w:t>
            </w:r>
          </w:p>
          <w:p w14:paraId="7D7F1F23" w14:textId="6EF5BA35" w:rsidR="00FB15B6" w:rsidRDefault="00FB15B6" w:rsidP="00FB15B6">
            <w:pPr>
              <w:pStyle w:val="ITBColumnRight"/>
              <w:jc w:val="both"/>
            </w:pPr>
            <w:r w:rsidRPr="00BD34FF">
              <w:t>Bidders are encouraged to attend a Pre-Bid Conference if one is specified in the BDS. Attending any Pre-</w:t>
            </w:r>
            <w:r>
              <w:t>Bid</w:t>
            </w:r>
            <w:r w:rsidRPr="00BD34FF">
              <w:t xml:space="preserve"> Conference is strongly advised, but not mandatory. Attending any Pre-Bid Conference and/or a site visit shall not be taken into account for the purpose of evaluation of Bids.</w:t>
            </w:r>
          </w:p>
          <w:p w14:paraId="33D53685" w14:textId="77777777" w:rsidR="00702960" w:rsidRPr="004147F3" w:rsidRDefault="00C22ACE" w:rsidP="00995614">
            <w:pPr>
              <w:pStyle w:val="ITBColumnRight"/>
              <w:tabs>
                <w:tab w:val="clear" w:pos="720"/>
                <w:tab w:val="num" w:pos="629"/>
              </w:tabs>
              <w:ind w:left="629" w:hanging="629"/>
              <w:jc w:val="both"/>
            </w:pPr>
            <w:r w:rsidRPr="00290576">
              <w:t xml:space="preserve">The </w:t>
            </w:r>
            <w:r>
              <w:t>Purchaser</w:t>
            </w:r>
            <w:r w:rsidRPr="00290576">
              <w:t xml:space="preserve"> is not bound to accept any </w:t>
            </w:r>
            <w:r>
              <w:t>Bid</w:t>
            </w:r>
            <w:r w:rsidRPr="00290576">
              <w:t xml:space="preserve">, and reserves the right to cancel the procurement at any time prior to Contract award, without thereby incurring any liability to any </w:t>
            </w:r>
            <w:r>
              <w:t>Bidder</w:t>
            </w:r>
            <w:r w:rsidRPr="00290576">
              <w:t>.</w:t>
            </w:r>
            <w:bookmarkEnd w:id="69"/>
            <w:bookmarkEnd w:id="70"/>
            <w:bookmarkEnd w:id="71"/>
            <w:bookmarkEnd w:id="72"/>
            <w:bookmarkEnd w:id="73"/>
            <w:bookmarkEnd w:id="74"/>
            <w:bookmarkEnd w:id="75"/>
            <w:bookmarkEnd w:id="76"/>
            <w:bookmarkEnd w:id="77"/>
            <w:bookmarkEnd w:id="78"/>
            <w:bookmarkEnd w:id="79"/>
          </w:p>
        </w:tc>
      </w:tr>
      <w:tr w:rsidR="00231F03" w:rsidRPr="004147F3" w14:paraId="34578B5C" w14:textId="77777777" w:rsidTr="00B45B99">
        <w:trPr>
          <w:jc w:val="center"/>
        </w:trPr>
        <w:tc>
          <w:tcPr>
            <w:tcW w:w="2299" w:type="dxa"/>
            <w:shd w:val="clear" w:color="auto" w:fill="auto"/>
          </w:tcPr>
          <w:p w14:paraId="373911FE" w14:textId="32B1B32B" w:rsidR="00231F03" w:rsidRPr="00A859C2" w:rsidRDefault="00231F03" w:rsidP="003F58A1">
            <w:pPr>
              <w:pStyle w:val="ColumnLeft"/>
              <w:rPr>
                <w:b/>
              </w:rPr>
            </w:pPr>
            <w:bookmarkStart w:id="80" w:name="_Toc451499264"/>
            <w:bookmarkStart w:id="81" w:name="_Toc451499830"/>
            <w:bookmarkStart w:id="82" w:name="_Toc451500383"/>
            <w:bookmarkStart w:id="83" w:name="_Toc201578161"/>
            <w:bookmarkStart w:id="84" w:name="_Toc201578442"/>
            <w:bookmarkStart w:id="85" w:name="_Toc202352923"/>
            <w:bookmarkStart w:id="86" w:name="_Toc202353134"/>
            <w:bookmarkStart w:id="87" w:name="_Toc202353331"/>
            <w:bookmarkStart w:id="88" w:name="_Toc433790844"/>
            <w:bookmarkStart w:id="89" w:name="_Toc37498950"/>
            <w:bookmarkEnd w:id="80"/>
            <w:bookmarkEnd w:id="81"/>
            <w:bookmarkEnd w:id="82"/>
            <w:r w:rsidRPr="00A859C2">
              <w:rPr>
                <w:b/>
              </w:rPr>
              <w:t>Source of Funds</w:t>
            </w:r>
            <w:bookmarkEnd w:id="83"/>
            <w:bookmarkEnd w:id="84"/>
            <w:bookmarkEnd w:id="85"/>
            <w:bookmarkEnd w:id="86"/>
            <w:bookmarkEnd w:id="87"/>
            <w:bookmarkEnd w:id="88"/>
            <w:bookmarkEnd w:id="89"/>
          </w:p>
        </w:tc>
        <w:tc>
          <w:tcPr>
            <w:tcW w:w="6746" w:type="dxa"/>
            <w:shd w:val="clear" w:color="auto" w:fill="auto"/>
          </w:tcPr>
          <w:p w14:paraId="23740103" w14:textId="77777777" w:rsidR="00231F03" w:rsidRPr="004147F3" w:rsidRDefault="00B44639" w:rsidP="007B2FF8">
            <w:pPr>
              <w:pStyle w:val="ITBColumnRight"/>
              <w:tabs>
                <w:tab w:val="clear" w:pos="720"/>
              </w:tabs>
              <w:ind w:left="629" w:hanging="629"/>
              <w:jc w:val="both"/>
            </w:pPr>
            <w:r>
              <w:t xml:space="preserve">The United States of America, acting through </w:t>
            </w:r>
            <w:r w:rsidR="00231F03" w:rsidRPr="004147F3">
              <w:t xml:space="preserve">MCC and the Government have entered into the Compact. The Government, acting through the </w:t>
            </w:r>
            <w:r>
              <w:t>MCA Entity</w:t>
            </w:r>
            <w:r w:rsidR="00231F03" w:rsidRPr="004147F3">
              <w:t xml:space="preserve">, intends to apply a portion of the proceeds of MCC Funding to eligible payments under the Contract. </w:t>
            </w:r>
            <w:r>
              <w:t>Any p</w:t>
            </w:r>
            <w:r w:rsidRPr="004147F3">
              <w:t>ayment</w:t>
            </w:r>
            <w:r>
              <w:t>s made</w:t>
            </w:r>
            <w:r w:rsidRPr="004147F3">
              <w:t xml:space="preserve"> </w:t>
            </w:r>
            <w:r w:rsidR="00231F03" w:rsidRPr="004147F3">
              <w:t>under the Contract</w:t>
            </w:r>
            <w:r>
              <w:t xml:space="preserve"> with MCC Funding</w:t>
            </w:r>
            <w:r w:rsidR="00231F03" w:rsidRPr="004147F3">
              <w:t xml:space="preserve"> will be subject, in all respects, to the terms and conditions of the Compact and related documents, including restrictions on the use </w:t>
            </w:r>
            <w:r>
              <w:t xml:space="preserve">and distribution </w:t>
            </w:r>
            <w:r w:rsidR="00231F03" w:rsidRPr="004147F3">
              <w:t xml:space="preserve">of MCC Funding. No party other than the Government and the </w:t>
            </w:r>
            <w:r>
              <w:t>MCA Entity</w:t>
            </w:r>
            <w:r w:rsidRPr="004147F3">
              <w:t xml:space="preserve"> </w:t>
            </w:r>
            <w:r w:rsidR="00231F03" w:rsidRPr="004147F3">
              <w:t xml:space="preserve">shall derive any rights from the Compact or have any claim to the proceeds of MCC Funding. The Compact and related documents </w:t>
            </w:r>
            <w:r>
              <w:t>can be found on the MCC website (</w:t>
            </w:r>
            <w:hyperlink r:id="rId20" w:history="1">
              <w:r w:rsidRPr="009F49CC">
                <w:rPr>
                  <w:rStyle w:val="Hyperlink"/>
                </w:rPr>
                <w:t>www.mcc.gov</w:t>
              </w:r>
            </w:hyperlink>
            <w:r>
              <w:t>)</w:t>
            </w:r>
            <w:r w:rsidR="00231F03" w:rsidRPr="004147F3">
              <w:t xml:space="preserve"> or the website of the </w:t>
            </w:r>
            <w:r>
              <w:t>MCA Entity</w:t>
            </w:r>
            <w:r w:rsidR="00231F03" w:rsidRPr="004147F3">
              <w:t>.</w:t>
            </w:r>
          </w:p>
        </w:tc>
      </w:tr>
      <w:tr w:rsidR="00231F03" w:rsidRPr="004147F3" w14:paraId="327B1AA8" w14:textId="77777777" w:rsidTr="00B45B99">
        <w:trPr>
          <w:jc w:val="center"/>
        </w:trPr>
        <w:tc>
          <w:tcPr>
            <w:tcW w:w="2299" w:type="dxa"/>
            <w:shd w:val="clear" w:color="auto" w:fill="auto"/>
          </w:tcPr>
          <w:p w14:paraId="1D8A15E6" w14:textId="031ED213" w:rsidR="00231F03" w:rsidRPr="00A859C2" w:rsidRDefault="00376A7C" w:rsidP="00176C9D">
            <w:pPr>
              <w:pStyle w:val="ColumnLeft"/>
              <w:rPr>
                <w:b/>
              </w:rPr>
            </w:pPr>
            <w:bookmarkStart w:id="90" w:name="_Toc37498951"/>
            <w:bookmarkStart w:id="91" w:name="_Toc201578162"/>
            <w:bookmarkStart w:id="92" w:name="_Toc201578443"/>
            <w:bookmarkStart w:id="93" w:name="_Toc202352924"/>
            <w:bookmarkStart w:id="94" w:name="_Toc202353135"/>
            <w:bookmarkStart w:id="95" w:name="_Toc202353332"/>
            <w:bookmarkStart w:id="96" w:name="_Toc433790845"/>
            <w:r w:rsidRPr="00A859C2">
              <w:rPr>
                <w:b/>
              </w:rPr>
              <w:t>Corrupt</w:t>
            </w:r>
            <w:r w:rsidR="00176C9D">
              <w:rPr>
                <w:b/>
              </w:rPr>
              <w:t>ion</w:t>
            </w:r>
            <w:r w:rsidRPr="00A859C2">
              <w:rPr>
                <w:b/>
              </w:rPr>
              <w:t xml:space="preserve"> and </w:t>
            </w:r>
            <w:r w:rsidR="00231F03" w:rsidRPr="00A859C2">
              <w:rPr>
                <w:b/>
              </w:rPr>
              <w:t>Fraud</w:t>
            </w:r>
            <w:bookmarkEnd w:id="90"/>
            <w:r w:rsidRPr="00A859C2">
              <w:rPr>
                <w:b/>
              </w:rPr>
              <w:t xml:space="preserve"> </w:t>
            </w:r>
            <w:bookmarkEnd w:id="91"/>
            <w:bookmarkEnd w:id="92"/>
            <w:bookmarkEnd w:id="93"/>
            <w:bookmarkEnd w:id="94"/>
            <w:bookmarkEnd w:id="95"/>
            <w:bookmarkEnd w:id="96"/>
          </w:p>
        </w:tc>
        <w:tc>
          <w:tcPr>
            <w:tcW w:w="6746" w:type="dxa"/>
            <w:shd w:val="clear" w:color="auto" w:fill="auto"/>
          </w:tcPr>
          <w:p w14:paraId="5576EB59" w14:textId="4D9EB8AB" w:rsidR="00376A7C" w:rsidRPr="00EC34F6" w:rsidRDefault="00376A7C" w:rsidP="00A60115">
            <w:pPr>
              <w:pStyle w:val="ITBColumnRight"/>
              <w:tabs>
                <w:tab w:val="clear" w:pos="720"/>
              </w:tabs>
              <w:ind w:left="629" w:hanging="630"/>
              <w:jc w:val="both"/>
            </w:pPr>
            <w:bookmarkStart w:id="97" w:name="_Ref201631282"/>
            <w:r w:rsidRPr="00EC34F6">
              <w:t xml:space="preserve">MCC requires that all beneficiaries of MCC Funding, including the MCA Entity and any applicants, </w:t>
            </w:r>
            <w:r w:rsidR="0033657F" w:rsidRPr="00EC34F6">
              <w:t>B</w:t>
            </w:r>
            <w:r w:rsidRPr="00EC34F6">
              <w:t xml:space="preserve">idders, </w:t>
            </w:r>
            <w:r w:rsidR="0033657F" w:rsidRPr="0063643E">
              <w:t>S</w:t>
            </w:r>
            <w:r w:rsidRPr="0063643E">
              <w:t>uppliers,</w:t>
            </w:r>
            <w:r w:rsidRPr="00EC34F6">
              <w:t xml:space="preserve"> contractors, </w:t>
            </w:r>
            <w:r w:rsidR="003735F6" w:rsidRPr="00EC34F6">
              <w:t>S</w:t>
            </w:r>
            <w:r w:rsidRPr="00EC34F6">
              <w:t>ubcontractors, consultants, and sub-consultants under any MCC-funded contracts, observe the highest standards of ethics during the procurement and execution o</w:t>
            </w:r>
            <w:r w:rsidR="001B522D" w:rsidRPr="00EC34F6">
              <w:t>f such contracts.</w:t>
            </w:r>
            <w:r w:rsidRPr="00EC34F6">
              <w:t xml:space="preserve"> MCC’s Policy on Preventing, Detecting and Remediating Fraud and Corruption in MCC Operations (“MCC’s AFC Policy”) is applicable to all procurements and contracts involving MCC Funding and ca</w:t>
            </w:r>
            <w:r w:rsidR="00CE62FE">
              <w:t xml:space="preserve">n be found on the MCC website. </w:t>
            </w:r>
            <w:r w:rsidRPr="00EC34F6">
              <w:t>MCC’s AFC Policy requires that companies and entities receiving MCC funds acknowledge notice of MCC’s AFC Policy and certify</w:t>
            </w:r>
            <w:r w:rsidR="00176C9D">
              <w:t xml:space="preserve"> to the MCA Entity</w:t>
            </w:r>
            <w:r w:rsidRPr="00EC34F6">
              <w:t xml:space="preserve"> that they have acceptable commitments and procedures in place to address the potential for fraudulent and corrupt practices. </w:t>
            </w:r>
          </w:p>
          <w:p w14:paraId="4E2FAA85" w14:textId="77777777" w:rsidR="00376A7C" w:rsidRDefault="00376A7C" w:rsidP="00A60115">
            <w:pPr>
              <w:pStyle w:val="ITBColumnRight"/>
              <w:numPr>
                <w:ilvl w:val="4"/>
                <w:numId w:val="3"/>
              </w:numPr>
              <w:tabs>
                <w:tab w:val="clear" w:pos="684"/>
              </w:tabs>
              <w:ind w:left="989" w:hanging="360"/>
              <w:jc w:val="both"/>
            </w:pPr>
            <w:r w:rsidRPr="00EC34F6">
              <w:t>For the purposes of these provisions, the terms set forth below are defined as follows</w:t>
            </w:r>
            <w:r w:rsidR="004D2CFC" w:rsidRPr="00EC34F6">
              <w:t xml:space="preserve">, and sometimes referred to collectively </w:t>
            </w:r>
            <w:r w:rsidR="004B6674">
              <w:t xml:space="preserve">in this document </w:t>
            </w:r>
            <w:r w:rsidR="004D2CFC" w:rsidRPr="00EC34F6">
              <w:t>as “Fraud and Corruption”</w:t>
            </w:r>
            <w:r w:rsidRPr="00EC34F6">
              <w:t>:</w:t>
            </w:r>
          </w:p>
          <w:p w14:paraId="7A38DE4D" w14:textId="5190B503" w:rsidR="00E42463" w:rsidRDefault="00E42463" w:rsidP="0096250F">
            <w:pPr>
              <w:pStyle w:val="ITBColumnRight"/>
              <w:numPr>
                <w:ilvl w:val="0"/>
                <w:numId w:val="0"/>
              </w:numPr>
              <w:ind w:left="684"/>
              <w:jc w:val="both"/>
            </w:pPr>
            <w:r>
              <w:t>(i)“</w:t>
            </w:r>
            <w:r w:rsidRPr="0028403F">
              <w:rPr>
                <w:b/>
                <w:bCs/>
                <w:i/>
                <w:iCs/>
              </w:rPr>
              <w:t>coercion</w:t>
            </w:r>
            <w: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t>F</w:t>
            </w:r>
            <w:r>
              <w:t>unding, including such actions taken in connection with a procurement process or the execution of a contract;</w:t>
            </w:r>
          </w:p>
          <w:p w14:paraId="72B533B2" w14:textId="377D1B91" w:rsidR="00E42463" w:rsidRDefault="00E42463" w:rsidP="0096250F">
            <w:pPr>
              <w:pStyle w:val="ITBColumnRight"/>
              <w:numPr>
                <w:ilvl w:val="0"/>
                <w:numId w:val="0"/>
              </w:numPr>
              <w:ind w:left="684"/>
              <w:jc w:val="both"/>
            </w:pPr>
            <w:r>
              <w:t>(ii)“</w:t>
            </w:r>
            <w:r w:rsidRPr="0028403F">
              <w:rPr>
                <w:b/>
                <w:bCs/>
                <w:i/>
                <w:iCs/>
              </w:rPr>
              <w:t>collusion</w:t>
            </w:r>
            <w:r>
              <w:t xml:space="preserve">” means a tacit or explicit agreement between two or more parties to engage in </w:t>
            </w:r>
            <w:r w:rsidR="00176C9D">
              <w:rPr>
                <w:bCs/>
              </w:rPr>
              <w:t>coercion, corruption, fraud, obstruction of investigation into allegations of fraud or corruption, or a</w:t>
            </w:r>
            <w:r w:rsidR="00176C9D">
              <w:t xml:space="preserve"> </w:t>
            </w:r>
            <w:r>
              <w:t xml:space="preserve">prohibited practice, including any such agreement designed to fix, stabilize, or manipulate prices or to otherwise deprive the </w:t>
            </w:r>
            <w:r w:rsidR="00176C9D">
              <w:t xml:space="preserve">MCA </w:t>
            </w:r>
            <w:r>
              <w:t xml:space="preserve"> Entity of the benefits of free and open competition;</w:t>
            </w:r>
          </w:p>
          <w:p w14:paraId="2C8D1A18" w14:textId="55975D98" w:rsidR="00E42463" w:rsidRDefault="00E42463" w:rsidP="0096250F">
            <w:pPr>
              <w:pStyle w:val="ITBColumnRight"/>
              <w:numPr>
                <w:ilvl w:val="0"/>
                <w:numId w:val="0"/>
              </w:numPr>
              <w:ind w:left="684"/>
              <w:jc w:val="both"/>
            </w:pPr>
            <w:r>
              <w:t>(iii)“</w:t>
            </w:r>
            <w:r w:rsidRPr="0028403F">
              <w:rPr>
                <w:b/>
                <w:bCs/>
                <w:i/>
                <w:iCs/>
              </w:rPr>
              <w:t>corrup</w:t>
            </w:r>
            <w:r w:rsidR="0025040F" w:rsidRPr="0028403F">
              <w:rPr>
                <w:b/>
                <w:bCs/>
                <w:i/>
                <w:iCs/>
              </w:rPr>
              <w:t>tion</w:t>
            </w:r>
            <w:r w:rsidR="0025040F">
              <w:t>” means t</w:t>
            </w:r>
            <w:r>
              <w:t xml:space="preserve">he offering, giving, receiving, or soliciting, directly or indirectly, of anything of value to influence improperly the actions of a public official, </w:t>
            </w:r>
            <w:r w:rsidR="00176C9D">
              <w:t>MCA</w:t>
            </w:r>
            <w:r>
              <w:t xml:space="preserve"> Entity staff, MCC staff, consultants, or employees of other entities engaged in work supported, in whole or in part, with MCC </w:t>
            </w:r>
            <w:r w:rsidR="00347C48">
              <w:t>F</w:t>
            </w:r>
            <w:r>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2AEE7AD8" w:rsidR="00E42463" w:rsidRDefault="00E42463" w:rsidP="0096250F">
            <w:pPr>
              <w:pStyle w:val="ITBColumnRight"/>
              <w:numPr>
                <w:ilvl w:val="0"/>
                <w:numId w:val="0"/>
              </w:numPr>
              <w:ind w:left="684"/>
              <w:jc w:val="both"/>
            </w:pPr>
            <w:r>
              <w:t>(iv)“</w:t>
            </w:r>
            <w:r w:rsidRPr="0028403F">
              <w:rPr>
                <w:b/>
                <w:bCs/>
                <w:i/>
                <w:iCs/>
              </w:rPr>
              <w:t>fraud</w:t>
            </w:r>
            <w: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347C48">
              <w:t>F</w:t>
            </w:r>
            <w:r>
              <w:t xml:space="preserve">unding, including any act or omission designed to influence (or attempt to influence) </w:t>
            </w:r>
            <w:r w:rsidR="00176C9D">
              <w:t xml:space="preserve">improperly </w:t>
            </w:r>
            <w:r>
              <w:t>a selection process or the execution of a contract, or to avoid (or attempt to avoid) an obligation;</w:t>
            </w:r>
          </w:p>
          <w:p w14:paraId="6A03C1A9" w14:textId="70A3B402" w:rsidR="00E42463" w:rsidRDefault="00E42463" w:rsidP="0096250F">
            <w:pPr>
              <w:pStyle w:val="ITBColumnRight"/>
              <w:numPr>
                <w:ilvl w:val="0"/>
                <w:numId w:val="0"/>
              </w:numPr>
              <w:ind w:left="684"/>
              <w:jc w:val="both"/>
            </w:pPr>
            <w:r>
              <w:t>(v</w:t>
            </w:r>
            <w:bookmarkStart w:id="98" w:name="_Hlk31210782"/>
            <w:r>
              <w:t>)“</w:t>
            </w:r>
            <w:r w:rsidRPr="0028403F">
              <w:rPr>
                <w:b/>
                <w:bCs/>
                <w:i/>
                <w:iCs/>
              </w:rPr>
              <w:t>obstruction of investigation into allegations of fraud or corrupt</w:t>
            </w:r>
            <w:r w:rsidR="00176C9D" w:rsidRPr="0028403F">
              <w:rPr>
                <w:b/>
                <w:bCs/>
                <w:i/>
                <w:iCs/>
              </w:rPr>
              <w:t>ion</w:t>
            </w:r>
            <w:r>
              <w:t xml:space="preserve">” means any act taken in connection with the implementation of any contract supported, in whole or in part, with MCC </w:t>
            </w:r>
            <w:r w:rsidR="00347C48">
              <w:t>F</w:t>
            </w:r>
            <w:r>
              <w:t xml:space="preserve">unding: (a) that results in the deliberate destroying, falsifying, altering or concealing of evidence or making false statement(s) to investigators or any official in order to impede an investigation into allegations of </w:t>
            </w:r>
            <w:r w:rsidR="00176C9D">
              <w:rPr>
                <w:bCs/>
                <w:lang w:val="en-GB"/>
              </w:rPr>
              <w:t>coercion, collusion, corruption, fraud, or a</w:t>
            </w:r>
            <w:r w:rsidR="00176C9D">
              <w:t xml:space="preserve"> </w:t>
            </w:r>
            <w:r>
              <w:t xml:space="preserve">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7B1FD8">
              <w:t>C</w:t>
            </w:r>
            <w:r>
              <w:t xml:space="preserve">ompact, </w:t>
            </w:r>
            <w:r w:rsidR="007B1FD8">
              <w:t>T</w:t>
            </w:r>
            <w:r>
              <w:t xml:space="preserve">hreshold </w:t>
            </w:r>
            <w:r w:rsidR="007B1FD8">
              <w:t>P</w:t>
            </w:r>
            <w:r>
              <w:t>rogram agreement, or related agreements.</w:t>
            </w:r>
            <w:bookmarkEnd w:id="98"/>
            <w:r>
              <w:t xml:space="preserve">  </w:t>
            </w:r>
          </w:p>
          <w:p w14:paraId="2F8D1039" w14:textId="533D962E" w:rsidR="00E42463" w:rsidRPr="00EC34F6" w:rsidRDefault="00E42463" w:rsidP="0096250F">
            <w:pPr>
              <w:pStyle w:val="ITBColumnRight"/>
              <w:numPr>
                <w:ilvl w:val="0"/>
                <w:numId w:val="0"/>
              </w:numPr>
              <w:ind w:left="720" w:hanging="74"/>
              <w:jc w:val="both"/>
            </w:pPr>
            <w:r>
              <w:t>(vi</w:t>
            </w:r>
            <w:bookmarkStart w:id="99" w:name="_Hlk31211015"/>
            <w:r>
              <w:t>)“</w:t>
            </w:r>
            <w:r w:rsidRPr="0028403F">
              <w:rPr>
                <w:b/>
                <w:bCs/>
                <w:i/>
                <w:iCs/>
              </w:rPr>
              <w:t>prohibited practice</w:t>
            </w:r>
            <w:r>
              <w:t xml:space="preserve">” means any action that violates </w:t>
            </w:r>
            <w:r w:rsidR="00176C9D">
              <w:t>Section E (Compliance with Anti-Corruption</w:t>
            </w:r>
            <w:r w:rsidR="00176C9D">
              <w:rPr>
                <w:lang w:val="en-GB" w:eastAsia="en-GB"/>
              </w:rPr>
              <w:t xml:space="preserve"> </w:t>
            </w:r>
            <w:r w:rsidR="00176C9D">
              <w:rPr>
                <w:lang w:val="en-GB"/>
              </w:rPr>
              <w:t>Legislation), Section F (Compliance with Anti-Money Laundering Legislation), and Section G (Compliance with Terrorist Financing Legislation and Other Restrictions)</w:t>
            </w:r>
            <w:r>
              <w:t xml:space="preserve"> of the Annex of </w:t>
            </w:r>
            <w:r w:rsidR="00AC1A51">
              <w:t xml:space="preserve">Additional </w:t>
            </w:r>
            <w:r>
              <w:t>Provisions that will be made a part of MCC-funded contracts.</w:t>
            </w:r>
            <w:bookmarkEnd w:id="99"/>
          </w:p>
          <w:p w14:paraId="6D61AF1F" w14:textId="387F4B8D" w:rsidR="00376A7C" w:rsidRPr="00EC34F6" w:rsidRDefault="00376A7C" w:rsidP="00A60115">
            <w:pPr>
              <w:pStyle w:val="ITBColumnRight"/>
              <w:numPr>
                <w:ilvl w:val="4"/>
                <w:numId w:val="3"/>
              </w:numPr>
              <w:tabs>
                <w:tab w:val="clear" w:pos="684"/>
              </w:tabs>
              <w:ind w:left="989" w:hanging="360"/>
              <w:jc w:val="both"/>
            </w:pPr>
            <w:r w:rsidRPr="00EC34F6">
              <w:t xml:space="preserve">The MCA Entity will reject a </w:t>
            </w:r>
            <w:r w:rsidR="002A5C1C" w:rsidRPr="00EC34F6">
              <w:t>Bid</w:t>
            </w:r>
            <w:r w:rsidRPr="00EC34F6">
              <w:t xml:space="preserve"> (and MCC will deny approval of a proposed Contract award) if it determines that the </w:t>
            </w:r>
            <w:r w:rsidR="002A5C1C" w:rsidRPr="00EC34F6">
              <w:t>Bidder</w:t>
            </w:r>
            <w:r w:rsidRPr="00EC34F6">
              <w:t xml:space="preserve"> recommended for award has, directly or through an agent, engaged in </w:t>
            </w:r>
            <w:bookmarkStart w:id="100" w:name="_Hlk31211306"/>
            <w:r w:rsidRPr="00EC34F6">
              <w:t>coerci</w:t>
            </w:r>
            <w:r w:rsidR="007B6EAD">
              <w:t>on</w:t>
            </w:r>
            <w:r w:rsidRPr="00EC34F6">
              <w:t>, collusi</w:t>
            </w:r>
            <w:r w:rsidR="007B6EAD">
              <w:t>on</w:t>
            </w:r>
            <w:r w:rsidRPr="00EC34F6">
              <w:t>, corrupt</w:t>
            </w:r>
            <w:r w:rsidR="007B6EAD">
              <w:t>ion</w:t>
            </w:r>
            <w:r w:rsidRPr="00EC34F6">
              <w:t>, fraud,</w:t>
            </w:r>
            <w:bookmarkEnd w:id="100"/>
            <w:r w:rsidRPr="00EC34F6">
              <w:t xml:space="preserve"> obstruct</w:t>
            </w:r>
            <w:r w:rsidR="007B6EAD">
              <w:t>ion</w:t>
            </w:r>
            <w:r w:rsidR="00176C9D">
              <w:t xml:space="preserve"> of investigation into allegations of fraud or corruption, </w:t>
            </w:r>
            <w:r w:rsidRPr="00EC34F6">
              <w:t xml:space="preserve"> or prohibited practices in competing for the Contract.</w:t>
            </w:r>
          </w:p>
          <w:p w14:paraId="57883983" w14:textId="4DD020B2" w:rsidR="00376A7C" w:rsidRPr="00EC34F6" w:rsidRDefault="00376A7C" w:rsidP="00A60115">
            <w:pPr>
              <w:pStyle w:val="ITBColumnRight"/>
              <w:numPr>
                <w:ilvl w:val="4"/>
                <w:numId w:val="3"/>
              </w:numPr>
              <w:tabs>
                <w:tab w:val="clear" w:pos="684"/>
              </w:tabs>
              <w:ind w:left="989" w:hanging="360"/>
              <w:jc w:val="both"/>
            </w:pPr>
            <w:r w:rsidRPr="00EC34F6">
              <w:t xml:space="preserve">MCC and the MCA Entity have the right to sanction a </w:t>
            </w:r>
            <w:r w:rsidR="002A5C1C" w:rsidRPr="00EC34F6">
              <w:t>Bidder</w:t>
            </w:r>
            <w:r w:rsidRPr="00EC34F6">
              <w:t xml:space="preserve">, including declaring the </w:t>
            </w:r>
            <w:r w:rsidR="002A5C1C" w:rsidRPr="00EC34F6">
              <w:t>Bidder</w:t>
            </w:r>
            <w:r w:rsidRPr="00EC34F6">
              <w:t xml:space="preserve"> ineligible, either indefinitely or for a stated period of time, to be awarded an MCC-funded contract if at any time either MCC or the MCA Entity determines that the </w:t>
            </w:r>
            <w:r w:rsidR="00F33D9E" w:rsidRPr="00EC34F6">
              <w:t>Supplier</w:t>
            </w:r>
            <w:r w:rsidRPr="00EC34F6">
              <w:t xml:space="preserve"> has, directly or through an agent, engaged in coerci</w:t>
            </w:r>
            <w:r w:rsidR="007B6EAD">
              <w:t>on</w:t>
            </w:r>
            <w:r w:rsidRPr="00EC34F6">
              <w:t>, collus</w:t>
            </w:r>
            <w:r w:rsidR="007B6EAD">
              <w:t>ion</w:t>
            </w:r>
            <w:r w:rsidRPr="00EC34F6">
              <w:t>, corrupt</w:t>
            </w:r>
            <w:r w:rsidR="007B6EAD">
              <w:t>ion</w:t>
            </w:r>
            <w:r w:rsidRPr="00EC34F6">
              <w:t xml:space="preserve">, fraud, </w:t>
            </w:r>
            <w:bookmarkStart w:id="101" w:name="_Hlk31211413"/>
            <w:r w:rsidRPr="00EC34F6">
              <w:t>obstruct</w:t>
            </w:r>
            <w:r w:rsidR="007B6EAD">
              <w:t>ion</w:t>
            </w:r>
            <w:r w:rsidR="00176C9D">
              <w:t xml:space="preserve"> of investigation into allegations of fraud or corruption,</w:t>
            </w:r>
            <w:r w:rsidRPr="00EC34F6">
              <w:t xml:space="preserve"> or prohibited practices </w:t>
            </w:r>
            <w:bookmarkEnd w:id="101"/>
            <w:r w:rsidRPr="00EC34F6">
              <w:t>in competing for, or in executing, such a contract.</w:t>
            </w:r>
          </w:p>
          <w:p w14:paraId="20133D2B" w14:textId="77777777" w:rsidR="00376A7C" w:rsidRPr="00EC34F6" w:rsidRDefault="00376A7C" w:rsidP="00A60115">
            <w:pPr>
              <w:pStyle w:val="ITBColumnRight"/>
              <w:numPr>
                <w:ilvl w:val="4"/>
                <w:numId w:val="3"/>
              </w:numPr>
              <w:tabs>
                <w:tab w:val="clear" w:pos="684"/>
              </w:tabs>
              <w:ind w:left="989" w:hanging="360"/>
              <w:jc w:val="both"/>
            </w:pPr>
            <w:r w:rsidRPr="00EC34F6">
              <w:t xml:space="preserve">MCC and the MCA Entity have the right to require that a provision be included in the Contract requiring the selected </w:t>
            </w:r>
            <w:r w:rsidR="00F33D9E" w:rsidRPr="00EC34F6">
              <w:t>Supplier</w:t>
            </w:r>
            <w:r w:rsidRPr="00EC34F6">
              <w:t xml:space="preserve"> to permit the MCA Entity, MCC, or any designee of MCC, to inspect the </w:t>
            </w:r>
            <w:r w:rsidR="00F33D9E" w:rsidRPr="00EC34F6">
              <w:t>Supplier</w:t>
            </w:r>
            <w:r w:rsidRPr="00EC34F6">
              <w:t xml:space="preserve">’s or any </w:t>
            </w:r>
            <w:r w:rsidR="003735F6" w:rsidRPr="00EC34F6">
              <w:t>S</w:t>
            </w:r>
            <w:r w:rsidRPr="00EC34F6">
              <w:t>ub</w:t>
            </w:r>
            <w:r w:rsidR="00F33D9E" w:rsidRPr="00EC34F6">
              <w:t>c</w:t>
            </w:r>
            <w:r w:rsidRPr="00EC34F6">
              <w:t>on</w:t>
            </w:r>
            <w:r w:rsidR="002A5C1C" w:rsidRPr="00EC34F6">
              <w:t>tractor</w:t>
            </w:r>
            <w:r w:rsidR="00EC34F6">
              <w:t>’</w:t>
            </w:r>
            <w:r w:rsidR="002A5C1C" w:rsidRPr="00EC34F6">
              <w:t>s</w:t>
            </w:r>
            <w:r w:rsidRPr="00EC34F6">
              <w:t xml:space="preserve"> accounts, records and other documents relating to the </w:t>
            </w:r>
            <w:r w:rsidR="00EC34F6">
              <w:t xml:space="preserve">preparation and </w:t>
            </w:r>
            <w:r w:rsidRPr="00EC34F6">
              <w:t xml:space="preserve">submission of </w:t>
            </w:r>
            <w:r w:rsidR="00EC34F6">
              <w:t>the</w:t>
            </w:r>
            <w:r w:rsidRPr="00EC34F6">
              <w:t xml:space="preserve"> </w:t>
            </w:r>
            <w:r w:rsidR="002A5C1C" w:rsidRPr="00EC34F6">
              <w:t>Bid</w:t>
            </w:r>
            <w:r w:rsidRPr="00EC34F6">
              <w:t xml:space="preserve"> or performance of the Contract and to have such accounts, records and other documents audited by auditors appointed by MCC or by the MCA Entity with the approval of MCC.</w:t>
            </w:r>
          </w:p>
          <w:p w14:paraId="1D1E67A6" w14:textId="5B476B16" w:rsidR="00231F03" w:rsidRPr="00EC34F6" w:rsidRDefault="00376A7C" w:rsidP="00A60115">
            <w:pPr>
              <w:pStyle w:val="ITBColumnRight"/>
              <w:numPr>
                <w:ilvl w:val="4"/>
                <w:numId w:val="3"/>
              </w:numPr>
              <w:tabs>
                <w:tab w:val="clear" w:pos="684"/>
              </w:tabs>
              <w:ind w:left="989" w:hanging="360"/>
              <w:jc w:val="both"/>
              <w:rPr>
                <w:b/>
              </w:rPr>
            </w:pPr>
            <w:r w:rsidRPr="00EC34F6">
              <w:t>In addition, MCC has the right to cancel any portion of the MCC Funding allocated to the Contract if it determines at any time that any representative of a beneficiary of MCC Funding engaged in coerci</w:t>
            </w:r>
            <w:r w:rsidR="007B6EAD">
              <w:t>on</w:t>
            </w:r>
            <w:r w:rsidRPr="00EC34F6">
              <w:t>, collusi</w:t>
            </w:r>
            <w:r w:rsidR="007B6EAD">
              <w:t>on</w:t>
            </w:r>
            <w:r w:rsidRPr="00EC34F6">
              <w:t>, corrupt</w:t>
            </w:r>
            <w:r w:rsidR="007B6EAD">
              <w:t>ion</w:t>
            </w:r>
            <w:r w:rsidRPr="00EC34F6">
              <w:t>, fraud, obstruct</w:t>
            </w:r>
            <w:r w:rsidR="007B6EAD">
              <w:t>ion</w:t>
            </w:r>
            <w:r w:rsidRPr="00EC34F6">
              <w:t xml:space="preserve"> </w:t>
            </w:r>
            <w:r w:rsidR="00176C9D">
              <w:t xml:space="preserve">of investigation into allegations of fraud or corruption, </w:t>
            </w:r>
            <w:r w:rsidRPr="00EC34F6">
              <w:t>or prohibited practices during the selection process or the execution of any MCC-funded Contract, without the MCA Entity having taken timely and appropriate action satisfactory to MCC to remedy the situation.</w:t>
            </w:r>
            <w:bookmarkEnd w:id="97"/>
          </w:p>
        </w:tc>
      </w:tr>
      <w:tr w:rsidR="0036662B" w:rsidRPr="004147F3" w14:paraId="411B4B50" w14:textId="77777777" w:rsidTr="00B45B99">
        <w:trPr>
          <w:jc w:val="center"/>
        </w:trPr>
        <w:tc>
          <w:tcPr>
            <w:tcW w:w="2299" w:type="dxa"/>
            <w:shd w:val="clear" w:color="auto" w:fill="auto"/>
          </w:tcPr>
          <w:p w14:paraId="6F6D5C18" w14:textId="06BB7879" w:rsidR="0036662B" w:rsidRPr="001C5B32" w:rsidRDefault="0036662B" w:rsidP="000B0E43">
            <w:pPr>
              <w:pStyle w:val="ColumnLeft"/>
              <w:rPr>
                <w:b/>
              </w:rPr>
            </w:pPr>
            <w:bookmarkStart w:id="102" w:name="_Toc37498952"/>
            <w:r>
              <w:rPr>
                <w:b/>
              </w:rPr>
              <w:t>Environmental and Social Requirements</w:t>
            </w:r>
            <w:bookmarkEnd w:id="102"/>
          </w:p>
        </w:tc>
        <w:tc>
          <w:tcPr>
            <w:tcW w:w="6746" w:type="dxa"/>
            <w:shd w:val="clear" w:color="auto" w:fill="auto"/>
          </w:tcPr>
          <w:p w14:paraId="5172EDD8" w14:textId="77777777" w:rsidR="0036662B" w:rsidRPr="00290576" w:rsidRDefault="0036662B" w:rsidP="0096250F">
            <w:pPr>
              <w:pStyle w:val="ITBColumnRight"/>
              <w:numPr>
                <w:ilvl w:val="0"/>
                <w:numId w:val="0"/>
              </w:numPr>
              <w:ind w:left="629"/>
              <w:jc w:val="both"/>
            </w:pPr>
          </w:p>
        </w:tc>
      </w:tr>
      <w:tr w:rsidR="00F33D9E" w:rsidRPr="004147F3" w14:paraId="20E7A363" w14:textId="77777777" w:rsidTr="00B45B99">
        <w:trPr>
          <w:jc w:val="center"/>
        </w:trPr>
        <w:tc>
          <w:tcPr>
            <w:tcW w:w="2299" w:type="dxa"/>
            <w:shd w:val="clear" w:color="auto" w:fill="auto"/>
          </w:tcPr>
          <w:p w14:paraId="37BA6038" w14:textId="1BB42AED" w:rsidR="00F33D9E" w:rsidRPr="001C5B32" w:rsidRDefault="00F33D9E" w:rsidP="0096250F">
            <w:pPr>
              <w:pStyle w:val="ColumnLeft"/>
              <w:numPr>
                <w:ilvl w:val="0"/>
                <w:numId w:val="0"/>
              </w:numPr>
              <w:ind w:left="330"/>
              <w:rPr>
                <w:b/>
              </w:rPr>
            </w:pPr>
            <w:bookmarkStart w:id="103" w:name="_Toc433790846"/>
            <w:bookmarkStart w:id="104" w:name="_Toc37498953"/>
            <w:r w:rsidRPr="001C5B32">
              <w:rPr>
                <w:b/>
              </w:rPr>
              <w:t>Trafficking in Persons</w:t>
            </w:r>
            <w:bookmarkEnd w:id="103"/>
            <w:bookmarkEnd w:id="104"/>
          </w:p>
        </w:tc>
        <w:tc>
          <w:tcPr>
            <w:tcW w:w="6746" w:type="dxa"/>
            <w:shd w:val="clear" w:color="auto" w:fill="auto"/>
          </w:tcPr>
          <w:p w14:paraId="11A81F5E" w14:textId="667FF1EA" w:rsidR="0036662B" w:rsidRDefault="00F33D9E" w:rsidP="007B1FD8">
            <w:pPr>
              <w:pStyle w:val="ITBColumnRight"/>
            </w:pPr>
            <w:r w:rsidRPr="00290576">
              <w:t xml:space="preserve">MCC has a </w:t>
            </w:r>
            <w:r w:rsidR="00FB15B6" w:rsidRPr="00290576">
              <w:t>zero</w:t>
            </w:r>
            <w:r w:rsidR="00FB15B6">
              <w:t>-</w:t>
            </w:r>
            <w:r w:rsidRPr="00290576">
              <w:t xml:space="preserve">tolerance policy with regard to </w:t>
            </w:r>
            <w:r>
              <w:t>T</w:t>
            </w:r>
            <w:r w:rsidRPr="00290576">
              <w:t xml:space="preserve">rafficking in </w:t>
            </w:r>
            <w:r>
              <w:t>P</w:t>
            </w:r>
            <w:r w:rsidRPr="00290576">
              <w:t>ersons.</w:t>
            </w:r>
            <w:r w:rsidR="00AE120B">
              <w:t xml:space="preserve"> </w:t>
            </w:r>
            <w:r w:rsidRPr="00290576">
              <w:t xml:space="preserve">Trafficking in </w:t>
            </w:r>
            <w:r>
              <w:t>P</w:t>
            </w:r>
            <w:r w:rsidRPr="00290576">
              <w:t xml:space="preserve">ersons (“TIP”) is the crime of using force, fraud, and/or coercion to exploit another person. </w:t>
            </w:r>
            <w:r>
              <w:t>Trafficking in Persons</w:t>
            </w:r>
            <w:r w:rsidRPr="00290576">
              <w:t xml:space="preserve">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w:t>
            </w:r>
            <w:r>
              <w:t xml:space="preserve">MCC </w:t>
            </w:r>
            <w:r w:rsidRPr="00290576">
              <w:t xml:space="preserve">is committed </w:t>
            </w:r>
            <w:r>
              <w:t>to ensuring appropriate steps are taken to prevent, mitigate, and monitor TIP risks in the projects it funds.</w:t>
            </w:r>
          </w:p>
          <w:p w14:paraId="7DB6975C" w14:textId="1855DAAB" w:rsidR="007B1FD8" w:rsidRDefault="007B1FD8" w:rsidP="007B1FD8">
            <w:pPr>
              <w:pStyle w:val="ITBColumnRight"/>
            </w:pPr>
            <w:r w:rsidRPr="00E135BB">
              <w:t xml:space="preserve">The </w:t>
            </w:r>
            <w:r>
              <w:t>Additional Provisions</w:t>
            </w:r>
            <w:r w:rsidRPr="00E135BB">
              <w:t xml:space="preserve"> (Annex A of the Contract) sets out certain prohibitions, </w:t>
            </w:r>
            <w:r>
              <w:t>Bidder</w:t>
            </w:r>
            <w:r w:rsidRPr="00E135BB">
              <w:t xml:space="preserve"> requirements, remedies and other provisions that will be made a binding part of any Contract that may be entered into.</w:t>
            </w:r>
          </w:p>
          <w:p w14:paraId="14DDED5C" w14:textId="6E7F0C46" w:rsidR="0057497F" w:rsidRPr="004147F3" w:rsidRDefault="001503D7" w:rsidP="007B1FD8">
            <w:pPr>
              <w:pStyle w:val="ITBColumnRight"/>
            </w:pPr>
            <w:r>
              <w:t>Additional information on MCC’s requirements aimed at combating trafficking in persons can be found in the MCC Counter-Trafficking in Persons Policy</w:t>
            </w:r>
            <w:r w:rsidR="00D651FD">
              <w:t xml:space="preserve"> (“C-TIP”)</w:t>
            </w:r>
            <w:r w:rsidR="005F5F77" w:rsidRPr="005D7690">
              <w:t xml:space="preserve"> that can be found on MCC’s website (</w:t>
            </w:r>
            <w:hyperlink r:id="rId21" w:history="1">
              <w:r w:rsidR="005F5F77" w:rsidRPr="005D7690">
                <w:rPr>
                  <w:rStyle w:val="Hyperlink"/>
                </w:rPr>
                <w:t>https://www.mcc.gov/resources/doc/policy-counter-trafficking-in-persons-policy</w:t>
              </w:r>
            </w:hyperlink>
            <w:r w:rsidR="005F5F77">
              <w:t>)</w:t>
            </w:r>
            <w:r w:rsidR="00DF0DD3">
              <w:t>.</w:t>
            </w:r>
            <w:r w:rsidR="00347AE3">
              <w:t xml:space="preserve"> </w:t>
            </w:r>
            <w:r>
              <w:t xml:space="preserve">All contracts funded by MCC are required to comply with the Policy’s Counter-TIP Minimum Compliance Requirements. Contracts for projects categorized by MCC as high-risk for TIP are required to implement a TIP Risk Management Plan (which is to be developed by the MCA </w:t>
            </w:r>
            <w:r w:rsidR="005C1886">
              <w:t xml:space="preserve">Entity </w:t>
            </w:r>
            <w:r>
              <w:t xml:space="preserve">and implemented by the corresponding </w:t>
            </w:r>
            <w:r w:rsidR="00056C3A">
              <w:t>Supplier</w:t>
            </w:r>
            <w:r>
              <w:t>).</w:t>
            </w:r>
          </w:p>
        </w:tc>
      </w:tr>
      <w:tr w:rsidR="0036662B" w:rsidRPr="004147F3" w14:paraId="283C50AF" w14:textId="77777777" w:rsidTr="00B45B99">
        <w:trPr>
          <w:jc w:val="center"/>
        </w:trPr>
        <w:tc>
          <w:tcPr>
            <w:tcW w:w="2299" w:type="dxa"/>
            <w:shd w:val="clear" w:color="auto" w:fill="auto"/>
          </w:tcPr>
          <w:p w14:paraId="413FB44E" w14:textId="745A9D44" w:rsidR="0036662B" w:rsidRPr="001C5B32" w:rsidRDefault="002F36F7" w:rsidP="0036662B">
            <w:pPr>
              <w:pStyle w:val="ColumnLeft"/>
              <w:numPr>
                <w:ilvl w:val="0"/>
                <w:numId w:val="0"/>
              </w:numPr>
              <w:ind w:left="330"/>
              <w:rPr>
                <w:b/>
              </w:rPr>
            </w:pPr>
            <w:bookmarkStart w:id="105" w:name="_Toc37498954"/>
            <w:r>
              <w:rPr>
                <w:b/>
              </w:rPr>
              <w:t xml:space="preserve">MCC Environmental Guidelines and </w:t>
            </w:r>
            <w:r w:rsidR="0036662B">
              <w:rPr>
                <w:b/>
              </w:rPr>
              <w:t>IFC Performance Standards</w:t>
            </w:r>
            <w:bookmarkEnd w:id="105"/>
          </w:p>
        </w:tc>
        <w:tc>
          <w:tcPr>
            <w:tcW w:w="6746" w:type="dxa"/>
            <w:shd w:val="clear" w:color="auto" w:fill="auto"/>
          </w:tcPr>
          <w:p w14:paraId="26264632" w14:textId="2EF4EE35" w:rsidR="0036662B" w:rsidRDefault="0036662B" w:rsidP="0096250F">
            <w:pPr>
              <w:pStyle w:val="ITBColumnRight"/>
              <w:tabs>
                <w:tab w:val="clear" w:pos="720"/>
              </w:tabs>
              <w:ind w:left="629" w:hanging="630"/>
              <w:jc w:val="both"/>
            </w:pPr>
            <w:r w:rsidRPr="0036662B">
              <w:t>The Bidder shall ensure that its activities, including any activities carried out by Sub-con</w:t>
            </w:r>
            <w:r w:rsidR="002F36F7">
              <w:t>tractors</w:t>
            </w:r>
            <w:r w:rsidRPr="0036662B">
              <w:t xml:space="preserve">, under the Contract comply with MCC’s Environmental Guidelines (as such term is defined in the Compact or related agreement, which are available at http://www.mcc.gov), and are not ‘likely to cause a significant environmental, health, or safety hazard’ as defined in such Environmental Guidelines. </w:t>
            </w:r>
            <w:r>
              <w:t>The Bidder is also required to comply with IFC Performance Standards for the purposes of th</w:t>
            </w:r>
            <w:r w:rsidR="00176C9D">
              <w:t>e</w:t>
            </w:r>
            <w:r>
              <w:t xml:space="preserve"> </w:t>
            </w:r>
            <w:r w:rsidR="00176C9D">
              <w:t>C</w:t>
            </w:r>
            <w:r>
              <w:t xml:space="preserve">ontract. Additional information on the </w:t>
            </w:r>
            <w:r w:rsidR="00176C9D">
              <w:t xml:space="preserve">IFC </w:t>
            </w:r>
            <w:r>
              <w:t>Performance Standards can be found here:</w:t>
            </w:r>
          </w:p>
          <w:p w14:paraId="43F4FA8A" w14:textId="255FC5B5" w:rsidR="0036662B" w:rsidRPr="00290576" w:rsidRDefault="006F0169" w:rsidP="0096250F">
            <w:pPr>
              <w:pStyle w:val="ITBColumnRight"/>
              <w:numPr>
                <w:ilvl w:val="0"/>
                <w:numId w:val="0"/>
              </w:numPr>
              <w:ind w:left="629"/>
              <w:jc w:val="both"/>
            </w:pPr>
            <w:hyperlink r:id="rId22" w:history="1">
              <w:r w:rsidR="0036662B" w:rsidRPr="007905D7">
                <w:rPr>
                  <w:rStyle w:val="Hyperlink"/>
                </w:rPr>
                <w:t>http://www.ifc.org/wps/wcm/connect/topics_ext_content/ifc_external_corporate_site/sustainability-at-ifc/policies-standards/performance-standards</w:t>
              </w:r>
            </w:hyperlink>
          </w:p>
        </w:tc>
      </w:tr>
      <w:tr w:rsidR="00231F03" w:rsidRPr="004147F3" w14:paraId="138F87C4" w14:textId="77777777" w:rsidTr="00B45B99">
        <w:trPr>
          <w:jc w:val="center"/>
        </w:trPr>
        <w:tc>
          <w:tcPr>
            <w:tcW w:w="2299" w:type="dxa"/>
            <w:shd w:val="clear" w:color="auto" w:fill="auto"/>
          </w:tcPr>
          <w:p w14:paraId="7173D2F2" w14:textId="57A54BF5" w:rsidR="00231F03" w:rsidRPr="001C5B32" w:rsidRDefault="00AE120B" w:rsidP="00AE120B">
            <w:pPr>
              <w:pStyle w:val="ColumnLeft"/>
              <w:rPr>
                <w:b/>
              </w:rPr>
            </w:pPr>
            <w:bookmarkStart w:id="106" w:name="_Toc201578163"/>
            <w:bookmarkStart w:id="107" w:name="_Toc201578444"/>
            <w:bookmarkStart w:id="108" w:name="_Ref201631574"/>
            <w:bookmarkStart w:id="109" w:name="_Ref201634784"/>
            <w:bookmarkStart w:id="110" w:name="_Ref201635292"/>
            <w:bookmarkStart w:id="111" w:name="_Ref201651986"/>
            <w:bookmarkStart w:id="112" w:name="_Toc202352925"/>
            <w:bookmarkStart w:id="113" w:name="_Toc202353136"/>
            <w:bookmarkStart w:id="114" w:name="_Toc202353333"/>
            <w:bookmarkStart w:id="115" w:name="_Toc433790847"/>
            <w:bookmarkStart w:id="116" w:name="_Toc37498955"/>
            <w:r w:rsidRPr="001C5B32">
              <w:rPr>
                <w:b/>
              </w:rPr>
              <w:t xml:space="preserve">Bidders’ </w:t>
            </w:r>
            <w:r w:rsidR="0079139F" w:rsidRPr="001C5B32">
              <w:rPr>
                <w:b/>
              </w:rPr>
              <w:t>Qualification and Eligibility</w:t>
            </w:r>
            <w:bookmarkEnd w:id="106"/>
            <w:bookmarkEnd w:id="107"/>
            <w:bookmarkEnd w:id="108"/>
            <w:bookmarkEnd w:id="109"/>
            <w:bookmarkEnd w:id="110"/>
            <w:bookmarkEnd w:id="111"/>
            <w:bookmarkEnd w:id="112"/>
            <w:bookmarkEnd w:id="113"/>
            <w:bookmarkEnd w:id="114"/>
            <w:bookmarkEnd w:id="115"/>
            <w:bookmarkEnd w:id="116"/>
          </w:p>
        </w:tc>
        <w:tc>
          <w:tcPr>
            <w:tcW w:w="6746" w:type="dxa"/>
            <w:shd w:val="clear" w:color="auto" w:fill="auto"/>
          </w:tcPr>
          <w:p w14:paraId="037080C8" w14:textId="432EF567" w:rsidR="0079139F" w:rsidRDefault="0079139F" w:rsidP="001C5B32">
            <w:pPr>
              <w:pStyle w:val="ITBColumnRight"/>
              <w:tabs>
                <w:tab w:val="clear" w:pos="720"/>
              </w:tabs>
              <w:ind w:left="629" w:hanging="630"/>
              <w:jc w:val="both"/>
            </w:pPr>
            <w:r>
              <w:t xml:space="preserve">The qualification and eligibility criteria set out in this </w:t>
            </w:r>
            <w:r w:rsidR="00AE120B">
              <w:t>Bidding Document</w:t>
            </w:r>
            <w:r>
              <w:t xml:space="preserve"> will apply to the </w:t>
            </w:r>
            <w:r w:rsidR="00781436">
              <w:t>Bidder</w:t>
            </w:r>
            <w:r>
              <w:t xml:space="preserve">, including all parties constituting the </w:t>
            </w:r>
            <w:r w:rsidR="00781436">
              <w:t>Bidder</w:t>
            </w:r>
            <w:r w:rsidR="00FB15B6">
              <w:t>, for any part of the Contract, including Related Services</w:t>
            </w:r>
            <w:r>
              <w:t>.</w:t>
            </w:r>
          </w:p>
          <w:p w14:paraId="0E093DAB" w14:textId="056324C6" w:rsidR="00231F03" w:rsidRPr="004147F3" w:rsidRDefault="00291BE2" w:rsidP="00D071D9">
            <w:pPr>
              <w:pStyle w:val="ITBColumnRight"/>
              <w:tabs>
                <w:tab w:val="clear" w:pos="720"/>
                <w:tab w:val="num" w:pos="629"/>
              </w:tabs>
              <w:ind w:left="629" w:hanging="629"/>
              <w:jc w:val="both"/>
            </w:pPr>
            <w:r>
              <w:t>Bidders</w:t>
            </w:r>
            <w:r w:rsidR="0079139F">
              <w:t xml:space="preserve"> must satisfy the eligibility criteria set forth in this Bidding Document</w:t>
            </w:r>
            <w:r w:rsidR="00FB15B6">
              <w:t xml:space="preserve"> and as contained in the MCC PPG governing MCC-funded procurements under the Compact</w:t>
            </w:r>
            <w:r w:rsidR="00D071D9">
              <w:t>.</w:t>
            </w:r>
            <w:r w:rsidR="0079139F">
              <w:t xml:space="preserve"> </w:t>
            </w:r>
          </w:p>
        </w:tc>
      </w:tr>
      <w:tr w:rsidR="00781436" w:rsidRPr="004147F3" w14:paraId="39C84280" w14:textId="77777777" w:rsidTr="00B45B99">
        <w:trPr>
          <w:jc w:val="center"/>
        </w:trPr>
        <w:tc>
          <w:tcPr>
            <w:tcW w:w="2299" w:type="dxa"/>
            <w:shd w:val="clear" w:color="auto" w:fill="auto"/>
          </w:tcPr>
          <w:p w14:paraId="045817FD" w14:textId="47867847" w:rsidR="00781436" w:rsidRPr="00161A67" w:rsidRDefault="00781436" w:rsidP="00015E20">
            <w:pPr>
              <w:pStyle w:val="ColumnLeftNoBullet"/>
              <w:ind w:left="0"/>
              <w:rPr>
                <w:b/>
              </w:rPr>
            </w:pPr>
            <w:bookmarkStart w:id="117" w:name="_Toc443404394"/>
            <w:bookmarkStart w:id="118" w:name="_Toc451499837"/>
            <w:bookmarkStart w:id="119" w:name="_Toc451500390"/>
            <w:bookmarkStart w:id="120" w:name="_Toc37498956"/>
            <w:r w:rsidRPr="00161A67">
              <w:rPr>
                <w:b/>
              </w:rPr>
              <w:t>Joint Venture</w:t>
            </w:r>
            <w:r w:rsidR="00A22BF7">
              <w:rPr>
                <w:b/>
              </w:rPr>
              <w:t xml:space="preserve"> or Association</w:t>
            </w:r>
            <w:r w:rsidRPr="00161A67">
              <w:rPr>
                <w:b/>
              </w:rPr>
              <w:t>; Subcontractors</w:t>
            </w:r>
            <w:bookmarkEnd w:id="117"/>
            <w:bookmarkEnd w:id="118"/>
            <w:bookmarkEnd w:id="119"/>
            <w:bookmarkEnd w:id="120"/>
          </w:p>
        </w:tc>
        <w:tc>
          <w:tcPr>
            <w:tcW w:w="6746" w:type="dxa"/>
            <w:shd w:val="clear" w:color="auto" w:fill="auto"/>
          </w:tcPr>
          <w:p w14:paraId="429CF7B6" w14:textId="3AF47190" w:rsidR="00781436" w:rsidRPr="00296D8B" w:rsidRDefault="00F95BCD" w:rsidP="00161A67">
            <w:pPr>
              <w:pStyle w:val="ITBColumnRight"/>
              <w:tabs>
                <w:tab w:val="clear" w:pos="720"/>
                <w:tab w:val="num" w:pos="629"/>
              </w:tabs>
              <w:ind w:left="629" w:hanging="629"/>
              <w:jc w:val="both"/>
            </w:pPr>
            <w:r w:rsidRPr="00290576">
              <w:t xml:space="preserve">In the case where a </w:t>
            </w:r>
            <w:r w:rsidR="00301FC7">
              <w:t>Bidder</w:t>
            </w:r>
            <w:r w:rsidR="00C5293D">
              <w:t xml:space="preserve"> is</w:t>
            </w:r>
            <w:r w:rsidR="00301FC7">
              <w:t xml:space="preserve"> or proposes t</w:t>
            </w:r>
            <w:r w:rsidR="00C5293D">
              <w:t>o be</w:t>
            </w:r>
            <w:r w:rsidR="00301FC7">
              <w:t xml:space="preserve"> a </w:t>
            </w:r>
            <w:r w:rsidR="00D541FE">
              <w:t>Joint Venture</w:t>
            </w:r>
            <w:r w:rsidR="00A22BF7">
              <w:t xml:space="preserve"> or Association,</w:t>
            </w:r>
            <w:r w:rsidRPr="00290576">
              <w:t xml:space="preserve"> </w:t>
            </w:r>
            <w:r w:rsidR="00C5293D">
              <w:t xml:space="preserve">(a) </w:t>
            </w:r>
            <w:r w:rsidR="00A22BF7" w:rsidRPr="00A22BF7">
              <w:t xml:space="preserve">all members of the Joint Venture or Association must satisfy the legal, financial, litigation and other requirements set out in this Bidding Document; (b) </w:t>
            </w:r>
            <w:r w:rsidRPr="00290576">
              <w:t>all members will be jointly and severally liable for the execution of the</w:t>
            </w:r>
            <w:r w:rsidR="00C5293D">
              <w:t xml:space="preserve"> Contract; and (b) the J</w:t>
            </w:r>
            <w:r w:rsidR="00D541FE">
              <w:t xml:space="preserve">oint </w:t>
            </w:r>
            <w:r w:rsidR="00C5293D">
              <w:t>V</w:t>
            </w:r>
            <w:r w:rsidR="00D541FE">
              <w:t>enture</w:t>
            </w:r>
            <w:r w:rsidR="00A22BF7">
              <w:t xml:space="preserve"> or Association</w:t>
            </w:r>
            <w:r w:rsidRPr="00290576">
              <w:t xml:space="preserve"> will nominate a representative who will have the authority to conduct all business for and on behalf of any and all the members of the </w:t>
            </w:r>
            <w:r w:rsidR="00C5293D">
              <w:t>J</w:t>
            </w:r>
            <w:r w:rsidR="00D541FE">
              <w:t xml:space="preserve">oint </w:t>
            </w:r>
            <w:r w:rsidR="00C5293D">
              <w:t>V</w:t>
            </w:r>
            <w:r w:rsidR="00D541FE">
              <w:t>enture</w:t>
            </w:r>
            <w:r w:rsidR="00A22BF7">
              <w:t xml:space="preserve"> or Association</w:t>
            </w:r>
            <w:r w:rsidRPr="00290576">
              <w:t>.</w:t>
            </w:r>
          </w:p>
          <w:p w14:paraId="1AD7E0CE" w14:textId="77777777" w:rsidR="00781436" w:rsidRPr="00296D8B" w:rsidRDefault="00161A67" w:rsidP="00161A67">
            <w:pPr>
              <w:pStyle w:val="ITBColumnRight"/>
              <w:tabs>
                <w:tab w:val="clear" w:pos="720"/>
                <w:tab w:val="num" w:pos="629"/>
              </w:tabs>
              <w:ind w:left="629" w:hanging="629"/>
              <w:jc w:val="both"/>
            </w:pPr>
            <w:r>
              <w:t xml:space="preserve">Subject to the restrictions set forth in this Bidding Document, </w:t>
            </w:r>
            <w:r w:rsidR="003060F2">
              <w:t>any</w:t>
            </w:r>
            <w:r w:rsidR="00781436" w:rsidRPr="00296D8B">
              <w:t xml:space="preserve"> Bidder may propose to sub-contract a part of the Contract in accordance with its terms and provided that the names and details of the sub-contract are clearly stated in the Bid submitted by the Bidder.</w:t>
            </w:r>
          </w:p>
          <w:p w14:paraId="66D7F096" w14:textId="77777777" w:rsidR="00781436" w:rsidRPr="00296D8B" w:rsidRDefault="00781436" w:rsidP="00161A67">
            <w:pPr>
              <w:pStyle w:val="ITBColumnRight"/>
              <w:tabs>
                <w:tab w:val="clear" w:pos="720"/>
                <w:tab w:val="num" w:pos="629"/>
              </w:tabs>
              <w:ind w:left="629" w:hanging="629"/>
              <w:jc w:val="both"/>
            </w:pPr>
            <w:r w:rsidRPr="00296D8B">
              <w:t xml:space="preserve">Qualification requirements for the Bidder in addition to those set out in these Instructions to Bidders are specified in Section </w:t>
            </w:r>
            <w:r w:rsidR="007C3CEF">
              <w:t>III</w:t>
            </w:r>
            <w:r w:rsidR="00161A67">
              <w:t>.</w:t>
            </w:r>
            <w:r w:rsidRPr="00296D8B">
              <w:t xml:space="preserve"> Qualification and Evaluation Criteria.</w:t>
            </w:r>
          </w:p>
          <w:p w14:paraId="05359BB6" w14:textId="77777777" w:rsidR="00781436" w:rsidRDefault="00781436" w:rsidP="00161A67">
            <w:pPr>
              <w:pStyle w:val="ITBColumnRight"/>
              <w:tabs>
                <w:tab w:val="clear" w:pos="720"/>
                <w:tab w:val="num" w:pos="629"/>
              </w:tabs>
              <w:ind w:left="629" w:hanging="629"/>
              <w:jc w:val="both"/>
            </w:pPr>
            <w:r w:rsidRPr="00296D8B">
              <w:t xml:space="preserve">Bidders must also satisfy the eligibility criteria contained in the MCC </w:t>
            </w:r>
            <w:r w:rsidR="000820D4" w:rsidRPr="00296D8B">
              <w:t>PPG</w:t>
            </w:r>
            <w:r w:rsidRPr="00296D8B">
              <w:t xml:space="preserve"> governing MCC-funded procurements under the Compact. In the case where a Bidder intends to join with an associate or sub-contract part of the Contract, then such associate or </w:t>
            </w:r>
            <w:r w:rsidR="003735F6">
              <w:t>S</w:t>
            </w:r>
            <w:r w:rsidRPr="00296D8B">
              <w:t xml:space="preserve">ubcontractor shall also be subject to the eligibility criteria set forth in this Bidding Document and the MCC </w:t>
            </w:r>
            <w:r w:rsidR="000820D4" w:rsidRPr="00296D8B">
              <w:t>PPG</w:t>
            </w:r>
            <w:r w:rsidRPr="00296D8B">
              <w:t>.</w:t>
            </w:r>
          </w:p>
          <w:p w14:paraId="74A35A33" w14:textId="77777777" w:rsidR="00781436" w:rsidRPr="003F58A1" w:rsidRDefault="00C22ACE" w:rsidP="00001712">
            <w:pPr>
              <w:pStyle w:val="ITBColumnRight"/>
              <w:tabs>
                <w:tab w:val="clear" w:pos="720"/>
                <w:tab w:val="num" w:pos="629"/>
              </w:tabs>
              <w:ind w:left="629" w:hanging="629"/>
              <w:jc w:val="both"/>
            </w:pPr>
            <w:r w:rsidRPr="00296D8B">
              <w:t>Bidders shall provide such evidence of their continued eligibility satisfactory to the Purchaser, as the Purchaser shall reasonably request.</w:t>
            </w:r>
          </w:p>
        </w:tc>
      </w:tr>
      <w:tr w:rsidR="00DD686E" w:rsidRPr="004147F3" w14:paraId="37FDA2B9" w14:textId="77777777" w:rsidTr="00B45B99">
        <w:trPr>
          <w:jc w:val="center"/>
        </w:trPr>
        <w:tc>
          <w:tcPr>
            <w:tcW w:w="2299" w:type="dxa"/>
            <w:shd w:val="clear" w:color="auto" w:fill="auto"/>
          </w:tcPr>
          <w:p w14:paraId="52ABF899" w14:textId="1AE26494" w:rsidR="00DD686E" w:rsidRPr="00674F0F" w:rsidRDefault="00DD686E" w:rsidP="00A60115">
            <w:pPr>
              <w:pStyle w:val="ColumnLeftNoBullet"/>
              <w:ind w:left="0"/>
              <w:rPr>
                <w:b/>
              </w:rPr>
            </w:pPr>
            <w:bookmarkStart w:id="121" w:name="_Toc451499838"/>
            <w:bookmarkStart w:id="122" w:name="_Toc451500391"/>
            <w:bookmarkStart w:id="123" w:name="_Toc37498957"/>
            <w:r w:rsidRPr="00674F0F">
              <w:rPr>
                <w:b/>
              </w:rPr>
              <w:t>Conflict of Interest</w:t>
            </w:r>
            <w:bookmarkEnd w:id="121"/>
            <w:bookmarkEnd w:id="122"/>
            <w:bookmarkEnd w:id="123"/>
          </w:p>
        </w:tc>
        <w:tc>
          <w:tcPr>
            <w:tcW w:w="6746" w:type="dxa"/>
            <w:shd w:val="clear" w:color="auto" w:fill="auto"/>
          </w:tcPr>
          <w:p w14:paraId="2A6CE617" w14:textId="77777777" w:rsidR="00DD686E" w:rsidRPr="004147F3" w:rsidRDefault="00DD686E" w:rsidP="00674F0F">
            <w:pPr>
              <w:pStyle w:val="ITBColumnRight"/>
              <w:tabs>
                <w:tab w:val="clear" w:pos="720"/>
                <w:tab w:val="num" w:pos="629"/>
              </w:tabs>
              <w:ind w:left="629" w:hanging="629"/>
              <w:jc w:val="both"/>
            </w:pPr>
            <w:r>
              <w:t>A Bidder shall not have a conflict of interest. All Bidders found to have a conflict of interest shall be disqualified, unless the conflict of interest has been mitigated and the</w:t>
            </w:r>
            <w:r w:rsidR="00CE62FE">
              <w:t xml:space="preserve"> mitigation is approved by MCC.</w:t>
            </w:r>
            <w:r>
              <w:t xml:space="preserve"> </w:t>
            </w:r>
            <w:r w:rsidRPr="004147F3">
              <w:t xml:space="preserve">The Purchaser requires that Bidders </w:t>
            </w:r>
            <w:r w:rsidRPr="00A60115">
              <w:t>and the Supplier</w:t>
            </w:r>
            <w:r w:rsidRPr="009B0D57">
              <w:t xml:space="preserve"> hold</w:t>
            </w:r>
            <w:r w:rsidRPr="004147F3">
              <w:t xml:space="preserve"> the Purchaser’s interests paramount at all times, strictly avoid conflicts </w:t>
            </w:r>
            <w:r>
              <w:t xml:space="preserve">of interest, including conflicts </w:t>
            </w:r>
            <w:r w:rsidRPr="004147F3">
              <w:t xml:space="preserve">with other assignments or their own corporate interests, and act without any consideration for future work. Without limitation on the generality of the foregoing, a Bidder </w:t>
            </w:r>
            <w:r w:rsidRPr="00A60115">
              <w:t>or Supplier</w:t>
            </w:r>
            <w:r>
              <w:rPr>
                <w:rStyle w:val="CommentReference"/>
                <w:lang w:val="en-GB"/>
              </w:rPr>
              <w:t xml:space="preserve">, </w:t>
            </w:r>
            <w:r w:rsidR="00EA37E9">
              <w:t xml:space="preserve">including all parties constituting the Bidder or Supplier, and any subcontractors for any part of the Contract, including related services, and </w:t>
            </w:r>
            <w:r w:rsidRPr="004147F3">
              <w:t xml:space="preserve">their respective personnel </w:t>
            </w:r>
            <w:r>
              <w:t>and affiliates</w:t>
            </w:r>
            <w:r w:rsidRPr="004147F3">
              <w:t xml:space="preserve">, may be considered to </w:t>
            </w:r>
            <w:r>
              <w:t xml:space="preserve">have a conflict of interest and </w:t>
            </w:r>
            <w:r w:rsidRPr="004147F3">
              <w:t>disqualified or terminated if they:</w:t>
            </w:r>
          </w:p>
          <w:p w14:paraId="2EC3D866" w14:textId="77777777" w:rsidR="00DB61D2" w:rsidRDefault="00DB61D2" w:rsidP="00674F0F">
            <w:pPr>
              <w:pStyle w:val="ITBColumnRight"/>
              <w:numPr>
                <w:ilvl w:val="4"/>
                <w:numId w:val="3"/>
              </w:numPr>
              <w:tabs>
                <w:tab w:val="clear" w:pos="684"/>
              </w:tabs>
              <w:ind w:left="1079" w:hanging="360"/>
              <w:jc w:val="both"/>
            </w:pPr>
            <w:r>
              <w:t xml:space="preserve">have at least one controlling partner in common with one or more other parties in the process contemplated by this </w:t>
            </w:r>
            <w:r w:rsidR="00C10ACB">
              <w:t>Bidding Document</w:t>
            </w:r>
            <w:r>
              <w:t>, or</w:t>
            </w:r>
          </w:p>
          <w:p w14:paraId="2A5184F1" w14:textId="77777777" w:rsidR="00DB61D2" w:rsidRDefault="00DB61D2" w:rsidP="00A60115">
            <w:pPr>
              <w:pStyle w:val="ITBColumnRight"/>
              <w:numPr>
                <w:ilvl w:val="4"/>
                <w:numId w:val="3"/>
              </w:numPr>
              <w:tabs>
                <w:tab w:val="clear" w:pos="684"/>
              </w:tabs>
              <w:ind w:left="1079" w:hanging="360"/>
              <w:jc w:val="both"/>
            </w:pPr>
            <w:r>
              <w:t>have the same legal representative as another Bidder for purposes of this Bid; or</w:t>
            </w:r>
          </w:p>
          <w:p w14:paraId="1465DAC2" w14:textId="77777777" w:rsidR="00DB61D2" w:rsidRDefault="00DB61D2" w:rsidP="00A60115">
            <w:pPr>
              <w:pStyle w:val="ITBColumnRight"/>
              <w:numPr>
                <w:ilvl w:val="4"/>
                <w:numId w:val="3"/>
              </w:numPr>
              <w:tabs>
                <w:tab w:val="clear" w:pos="684"/>
              </w:tabs>
              <w:ind w:left="1079" w:hanging="360"/>
              <w:jc w:val="both"/>
            </w:pPr>
            <w:r>
              <w:t>have a relationship, directly or through common third parties, that puts them in a position to have access to information about or influence over the Bid of another Bidder, or influence the decisions of the Purchaser regarding the selection process for this procurement; or</w:t>
            </w:r>
          </w:p>
          <w:p w14:paraId="228609B6" w14:textId="77777777" w:rsidR="00DB61D2" w:rsidRDefault="00DB61D2" w:rsidP="00A60115">
            <w:pPr>
              <w:pStyle w:val="ITBColumnRight"/>
              <w:numPr>
                <w:ilvl w:val="4"/>
                <w:numId w:val="3"/>
              </w:numPr>
              <w:tabs>
                <w:tab w:val="clear" w:pos="684"/>
              </w:tabs>
              <w:ind w:left="1079" w:hanging="360"/>
              <w:jc w:val="both"/>
            </w:pPr>
            <w:r>
              <w:t>participate in more than one Bid in this process; participation by a Bidder in more than one Bid will result in the disqualification of all Bids in which the party is involved; however, this provision does not limit the inclusion of the same Sub</w:t>
            </w:r>
            <w:r w:rsidR="00BE5C0D">
              <w:t>contractor</w:t>
            </w:r>
            <w:r>
              <w:t xml:space="preserve"> in more than one </w:t>
            </w:r>
            <w:r w:rsidR="00BE5C0D">
              <w:t>Bid</w:t>
            </w:r>
            <w:r>
              <w:t>; or</w:t>
            </w:r>
          </w:p>
          <w:p w14:paraId="008E8791" w14:textId="1886E8EF" w:rsidR="00056C3A" w:rsidRDefault="00056C3A" w:rsidP="00A60115">
            <w:pPr>
              <w:pStyle w:val="ITBColumnRight"/>
              <w:numPr>
                <w:ilvl w:val="4"/>
                <w:numId w:val="3"/>
              </w:numPr>
              <w:tabs>
                <w:tab w:val="clear" w:pos="684"/>
              </w:tabs>
              <w:ind w:left="1079" w:hanging="360"/>
              <w:jc w:val="both"/>
            </w:pPr>
            <w:r>
              <w:rPr>
                <w:lang w:eastAsia="ar-SA"/>
              </w:rPr>
              <w:t xml:space="preserve">are, </w:t>
            </w:r>
            <w:r w:rsidRPr="00742E8D">
              <w:rPr>
                <w:lang w:eastAsia="ar-SA"/>
              </w:rPr>
              <w:t xml:space="preserve">or have been associated in the past, with a person or entity, or any of their affiliates, which has been engaged to provide consulting services for the preparation of the </w:t>
            </w:r>
            <w:r>
              <w:rPr>
                <w:lang w:eastAsia="ar-SA"/>
              </w:rPr>
              <w:t xml:space="preserve">specifications, </w:t>
            </w:r>
            <w:r w:rsidRPr="00742E8D">
              <w:rPr>
                <w:lang w:eastAsia="ar-SA"/>
              </w:rPr>
              <w:t xml:space="preserve">requirements, or other documents to be used for the procurement and provision of the </w:t>
            </w:r>
            <w:r>
              <w:rPr>
                <w:lang w:eastAsia="ar-SA"/>
              </w:rPr>
              <w:t>Goods</w:t>
            </w:r>
            <w:r w:rsidRPr="00742E8D">
              <w:rPr>
                <w:lang w:eastAsia="ar-SA"/>
              </w:rPr>
              <w:t xml:space="preserve"> </w:t>
            </w:r>
            <w:r w:rsidR="00B01C8F">
              <w:rPr>
                <w:lang w:eastAsia="ar-SA"/>
              </w:rPr>
              <w:t>an</w:t>
            </w:r>
            <w:r w:rsidR="00AD06A2">
              <w:rPr>
                <w:lang w:eastAsia="ar-SA"/>
              </w:rPr>
              <w:t>d</w:t>
            </w:r>
            <w:r w:rsidR="00B01C8F">
              <w:rPr>
                <w:lang w:eastAsia="ar-SA"/>
              </w:rPr>
              <w:t xml:space="preserve"> Related Services </w:t>
            </w:r>
            <w:r w:rsidRPr="00742E8D">
              <w:rPr>
                <w:lang w:eastAsia="ar-SA"/>
              </w:rPr>
              <w:t>under the Contract</w:t>
            </w:r>
            <w:r>
              <w:rPr>
                <w:lang w:eastAsia="ar-SA"/>
              </w:rPr>
              <w:t>; or</w:t>
            </w:r>
          </w:p>
          <w:p w14:paraId="0B2F5EAA" w14:textId="226DA269" w:rsidR="00DB61D2" w:rsidRDefault="00DB61D2" w:rsidP="00A60115">
            <w:pPr>
              <w:pStyle w:val="ITBColumnRight"/>
              <w:numPr>
                <w:ilvl w:val="4"/>
                <w:numId w:val="3"/>
              </w:numPr>
              <w:tabs>
                <w:tab w:val="clear" w:pos="684"/>
              </w:tabs>
              <w:ind w:left="1079" w:hanging="360"/>
              <w:jc w:val="both"/>
            </w:pPr>
            <w:r>
              <w:t xml:space="preserve">are themselves, or have a business or family relationship with, (i) a member of the MCA Entity’s board of directors or staff, (ii) </w:t>
            </w:r>
            <w:r w:rsidR="00CC3F7B" w:rsidRPr="00CC3F7B">
              <w:t xml:space="preserve">the project’s Implementing Entity’s staff, or (iii) </w:t>
            </w:r>
            <w:r>
              <w:t xml:space="preserve">the Procurement Agent, Fiscal Agent, or </w:t>
            </w:r>
            <w:r w:rsidR="00CC3F7B">
              <w:t xml:space="preserve">Auditor </w:t>
            </w:r>
            <w:r>
              <w:t xml:space="preserve">(as defined in the Compact or related agreements) hired by the MCA Entity in connection with the Compact, any of whom is directly or indirectly involved in any part of (A) the preparation of this </w:t>
            </w:r>
            <w:r w:rsidR="00C10ACB">
              <w:t>Bidding Document</w:t>
            </w:r>
            <w:r>
              <w:t>, (B) the selection process for this procurement, or (C) supervision of the Contract, unless the conflict stemming from this relationship has been resolved in a manner acceptable to MCC; or</w:t>
            </w:r>
          </w:p>
          <w:p w14:paraId="334F678A" w14:textId="62FC6D96" w:rsidR="00DB61D2" w:rsidRDefault="00DB61D2" w:rsidP="00A60115">
            <w:pPr>
              <w:pStyle w:val="ITBColumnRight"/>
              <w:numPr>
                <w:ilvl w:val="4"/>
                <w:numId w:val="3"/>
              </w:numPr>
              <w:tabs>
                <w:tab w:val="clear" w:pos="684"/>
              </w:tabs>
              <w:ind w:left="1079" w:hanging="360"/>
              <w:jc w:val="both"/>
            </w:pPr>
            <w:r>
              <w:t xml:space="preserve">any of their affiliates have been or, at present, are engaged by the MCA Entity in the capacity of the </w:t>
            </w:r>
            <w:r w:rsidR="00CC3F7B">
              <w:t xml:space="preserve">Implementing Entity, </w:t>
            </w:r>
            <w:r>
              <w:t>Procurement Agent</w:t>
            </w:r>
            <w:r w:rsidR="00CC3F7B">
              <w:t>,</w:t>
            </w:r>
            <w:r>
              <w:t xml:space="preserve"> Fiscal Agent</w:t>
            </w:r>
            <w:r w:rsidR="00CC3F7B">
              <w:t>, or Auditor</w:t>
            </w:r>
            <w:r>
              <w:t xml:space="preserve"> under the Compact.</w:t>
            </w:r>
          </w:p>
          <w:p w14:paraId="0843F36D" w14:textId="77777777" w:rsidR="001143E5" w:rsidRDefault="001143E5" w:rsidP="0076754D">
            <w:pPr>
              <w:pStyle w:val="ITBColumnRight"/>
              <w:jc w:val="both"/>
            </w:pPr>
            <w:r w:rsidRPr="001143E5">
              <w:t xml:space="preserve">A </w:t>
            </w:r>
            <w:r>
              <w:t>Bidder</w:t>
            </w:r>
            <w:r w:rsidRPr="001143E5">
              <w:t xml:space="preserve"> that has been engaged by the </w:t>
            </w:r>
            <w:r>
              <w:t>Purchaser</w:t>
            </w:r>
            <w:r w:rsidRPr="001143E5">
              <w:t xml:space="preserve"> to provide goods, works or </w:t>
            </w:r>
            <w:r>
              <w:t xml:space="preserve">non-consulting </w:t>
            </w:r>
            <w:r w:rsidRPr="001143E5">
              <w:t xml:space="preserve">services for a project, and any of its affiliates, shall be disqualified from providing consulting services related to those goods, works or services. Conversely, a </w:t>
            </w:r>
            <w:r>
              <w:t>Bidder</w:t>
            </w:r>
            <w:r w:rsidRPr="001143E5">
              <w:t xml:space="preserve"> hired to provide consulting services for the preparation or implementation of a project, and any of its affiliates, shall be disqualified from subsequently providing goods, works or </w:t>
            </w:r>
            <w:r>
              <w:t>non-consulting services</w:t>
            </w:r>
            <w:r w:rsidRPr="001143E5">
              <w:t xml:space="preserve"> resulting from or directly related to such consulting services for such preparation or implementation.</w:t>
            </w:r>
          </w:p>
          <w:p w14:paraId="31DE4B5B" w14:textId="77777777" w:rsidR="00DD686E" w:rsidRPr="00296D8B" w:rsidRDefault="00C22ACE" w:rsidP="00C10ACB">
            <w:pPr>
              <w:pStyle w:val="ITBColumnRight"/>
              <w:tabs>
                <w:tab w:val="clear" w:pos="720"/>
                <w:tab w:val="num" w:pos="629"/>
              </w:tabs>
              <w:ind w:left="629" w:hanging="629"/>
              <w:jc w:val="both"/>
            </w:pPr>
            <w:r w:rsidRPr="004147F3">
              <w:t xml:space="preserve">Bidders and </w:t>
            </w:r>
            <w:r w:rsidR="00C10ACB">
              <w:t xml:space="preserve">the </w:t>
            </w:r>
            <w:r w:rsidRPr="004147F3">
              <w:t>Supplie</w:t>
            </w:r>
            <w:r w:rsidR="00C10ACB">
              <w:t>r</w:t>
            </w:r>
            <w:r w:rsidRPr="004147F3">
              <w:t xml:space="preserve"> have an obligation to disclose any situation of actual or potential conflict that impacts their capacity to serve the best interest of the Purchaser, or that may reasonably be perceived as having this effect. Failure to disclose said situations may lead to the di</w:t>
            </w:r>
            <w:r w:rsidR="00C10ACB">
              <w:t xml:space="preserve">squalification of the Bidder </w:t>
            </w:r>
            <w:r w:rsidRPr="004147F3">
              <w:t>or the termination of the Contract.</w:t>
            </w:r>
          </w:p>
        </w:tc>
      </w:tr>
      <w:tr w:rsidR="00873E19" w:rsidRPr="004147F3" w14:paraId="7B5652F6" w14:textId="77777777" w:rsidTr="00B45B99">
        <w:trPr>
          <w:jc w:val="center"/>
        </w:trPr>
        <w:tc>
          <w:tcPr>
            <w:tcW w:w="2299" w:type="dxa"/>
            <w:shd w:val="clear" w:color="auto" w:fill="auto"/>
          </w:tcPr>
          <w:p w14:paraId="185863AF" w14:textId="5579D549" w:rsidR="00873E19" w:rsidRPr="001C5B32" w:rsidRDefault="00873E19" w:rsidP="00A60115">
            <w:pPr>
              <w:pStyle w:val="ColumnLeftNoBullet"/>
              <w:ind w:left="0"/>
              <w:rPr>
                <w:b/>
              </w:rPr>
            </w:pPr>
            <w:bookmarkStart w:id="124" w:name="_Toc201578445"/>
            <w:bookmarkStart w:id="125" w:name="_Toc443404396"/>
            <w:bookmarkStart w:id="126" w:name="_Toc451499839"/>
            <w:bookmarkStart w:id="127" w:name="_Toc451500392"/>
            <w:bookmarkStart w:id="128" w:name="_Toc37498958"/>
            <w:r w:rsidRPr="001C5B32">
              <w:rPr>
                <w:b/>
              </w:rPr>
              <w:t>Government-</w:t>
            </w:r>
            <w:r w:rsidR="001E6739" w:rsidRPr="001C5B32">
              <w:rPr>
                <w:b/>
              </w:rPr>
              <w:t xml:space="preserve">Owned </w:t>
            </w:r>
            <w:r w:rsidRPr="001C5B32">
              <w:rPr>
                <w:b/>
              </w:rPr>
              <w:t>Entities</w:t>
            </w:r>
            <w:bookmarkEnd w:id="124"/>
            <w:bookmarkEnd w:id="125"/>
            <w:bookmarkEnd w:id="126"/>
            <w:bookmarkEnd w:id="127"/>
            <w:bookmarkEnd w:id="128"/>
          </w:p>
        </w:tc>
        <w:tc>
          <w:tcPr>
            <w:tcW w:w="6746" w:type="dxa"/>
            <w:shd w:val="clear" w:color="auto" w:fill="auto"/>
          </w:tcPr>
          <w:p w14:paraId="11F4E733" w14:textId="77777777" w:rsidR="00873E19" w:rsidRPr="004147F3" w:rsidRDefault="001401E0" w:rsidP="00FE7BC6">
            <w:pPr>
              <w:pStyle w:val="ITBColumnRight"/>
              <w:tabs>
                <w:tab w:val="clear" w:pos="720"/>
                <w:tab w:val="num" w:pos="579"/>
              </w:tabs>
              <w:ind w:left="579" w:hanging="579"/>
              <w:jc w:val="both"/>
            </w:pPr>
            <w:bookmarkStart w:id="129" w:name="_Ref201652344"/>
            <w:r w:rsidRPr="00D12DC2">
              <w:t xml:space="preserve">Government-Owned Enterprises </w:t>
            </w:r>
            <w:r>
              <w:t>(</w:t>
            </w:r>
            <w:r w:rsidR="001E6739">
              <w:t>“</w:t>
            </w:r>
            <w:r>
              <w:t>GOEs</w:t>
            </w:r>
            <w:r w:rsidR="001E6739">
              <w:t>”</w:t>
            </w:r>
            <w:r>
              <w:t xml:space="preserve">) </w:t>
            </w:r>
            <w:r w:rsidRPr="00D12DC2">
              <w:t xml:space="preserve">are not eligible to compete for MCC-funded contracts. </w:t>
            </w:r>
            <w:r w:rsidRPr="00753E71">
              <w:t>GOEs (</w:t>
            </w:r>
            <w:r w:rsidR="00A146B0">
              <w:t>a</w:t>
            </w:r>
            <w:r w:rsidRPr="00753E71">
              <w:t xml:space="preserve">) may not be party to any MCC-funded contract for works or </w:t>
            </w:r>
            <w:r w:rsidR="00A146B0">
              <w:t xml:space="preserve">goods and related </w:t>
            </w:r>
            <w:r w:rsidRPr="00753E71">
              <w:t xml:space="preserve">services procured through an open solicitation process, limited bidding, </w:t>
            </w:r>
            <w:r w:rsidR="00FC4D89">
              <w:t xml:space="preserve">or </w:t>
            </w:r>
            <w:r w:rsidRPr="00753E71">
              <w:t>direct contracting, and (</w:t>
            </w:r>
            <w:r w:rsidR="00A146B0">
              <w:t>b</w:t>
            </w:r>
            <w:r w:rsidRPr="00753E71">
              <w:t>) may not be pre</w:t>
            </w:r>
            <w:r>
              <w:t>-</w:t>
            </w:r>
            <w:r w:rsidRPr="00753E71">
              <w:t>qualified for any MCC-funded contract anticipated to be procured through these means.</w:t>
            </w:r>
            <w:r>
              <w:t xml:space="preserve"> </w:t>
            </w:r>
            <w:r w:rsidRPr="00D12DC2">
              <w:t xml:space="preserve">This prohibition does not apply to Government-owned Force Account units </w:t>
            </w:r>
            <w:r>
              <w:t xml:space="preserve">or Government-owned </w:t>
            </w:r>
            <w:r w:rsidRPr="00D12DC2">
              <w:t xml:space="preserve">educational institutions and research centers, any statistical, mapping or other technical entities not formed primarily for a commercial or business purpose, or where a waiver is granted by MCC in accordance with </w:t>
            </w:r>
            <w:r w:rsidR="001E6739">
              <w:t>the MCC PPG</w:t>
            </w:r>
            <w:r w:rsidRPr="00D12DC2">
              <w:t xml:space="preserve">. </w:t>
            </w:r>
            <w:r>
              <w:t xml:space="preserve">All Bidders must certify their status </w:t>
            </w:r>
            <w:r w:rsidR="000A60FE" w:rsidRPr="000A60FE">
              <w:t>as requested in the Bid Submission Form BSF1</w:t>
            </w:r>
            <w:r w:rsidR="000A60FE">
              <w:t>.1.</w:t>
            </w:r>
            <w:bookmarkEnd w:id="129"/>
          </w:p>
        </w:tc>
      </w:tr>
      <w:tr w:rsidR="00873E19" w:rsidRPr="004147F3" w14:paraId="2789EDAE" w14:textId="77777777" w:rsidTr="00B45B99">
        <w:trPr>
          <w:jc w:val="center"/>
        </w:trPr>
        <w:tc>
          <w:tcPr>
            <w:tcW w:w="2299" w:type="dxa"/>
            <w:shd w:val="clear" w:color="auto" w:fill="auto"/>
          </w:tcPr>
          <w:p w14:paraId="39B9937D" w14:textId="62737B7D" w:rsidR="00873E19" w:rsidRPr="001C5B32" w:rsidRDefault="00873E19" w:rsidP="00A60115">
            <w:pPr>
              <w:pStyle w:val="ColumnLeftNoBullet"/>
              <w:ind w:left="0"/>
              <w:rPr>
                <w:b/>
              </w:rPr>
            </w:pPr>
            <w:bookmarkStart w:id="130" w:name="_Toc443404397"/>
            <w:bookmarkStart w:id="131" w:name="_Toc451499840"/>
            <w:bookmarkStart w:id="132" w:name="_Toc451500393"/>
            <w:bookmarkStart w:id="133" w:name="_Toc201578446"/>
            <w:bookmarkStart w:id="134" w:name="_Toc37498959"/>
            <w:r w:rsidRPr="001C5B32">
              <w:rPr>
                <w:b/>
              </w:rPr>
              <w:t>Ineligibility</w:t>
            </w:r>
            <w:bookmarkEnd w:id="130"/>
            <w:bookmarkEnd w:id="131"/>
            <w:bookmarkEnd w:id="132"/>
            <w:r w:rsidRPr="001C5B32">
              <w:rPr>
                <w:b/>
              </w:rPr>
              <w:t xml:space="preserve"> and Debarment</w:t>
            </w:r>
            <w:bookmarkEnd w:id="133"/>
            <w:bookmarkEnd w:id="134"/>
          </w:p>
        </w:tc>
        <w:tc>
          <w:tcPr>
            <w:tcW w:w="6746" w:type="dxa"/>
            <w:shd w:val="clear" w:color="auto" w:fill="auto"/>
          </w:tcPr>
          <w:p w14:paraId="1F5C0073" w14:textId="77777777" w:rsidR="00873E19" w:rsidRPr="004147F3" w:rsidRDefault="00B908E9" w:rsidP="00447E20">
            <w:pPr>
              <w:pStyle w:val="ITBColumnRight"/>
              <w:tabs>
                <w:tab w:val="clear" w:pos="720"/>
                <w:tab w:val="num" w:pos="579"/>
              </w:tabs>
              <w:ind w:left="579" w:hanging="579"/>
              <w:jc w:val="both"/>
            </w:pPr>
            <w:bookmarkStart w:id="135" w:name="_Ref201631485"/>
            <w:r>
              <w:t xml:space="preserve">A </w:t>
            </w:r>
            <w:r w:rsidR="00873E19" w:rsidRPr="004147F3">
              <w:t>Bidder</w:t>
            </w:r>
            <w:r w:rsidR="001379CA">
              <w:t xml:space="preserve"> or Supplier</w:t>
            </w:r>
            <w:r>
              <w:t>, all parties constituting the Bidder</w:t>
            </w:r>
            <w:r w:rsidR="001379CA">
              <w:t xml:space="preserve"> or Supplier</w:t>
            </w:r>
            <w:r>
              <w:t xml:space="preserve">, and any </w:t>
            </w:r>
            <w:r w:rsidR="003735F6">
              <w:t>S</w:t>
            </w:r>
            <w:r>
              <w:t xml:space="preserve">ubcontractors for any part of the Contract, including related services, and their respective personnel and affiliates, will not be any person or entity under (a) a declaration of ineligibility for engaging in coercive, collusive, corrupt, fraudulent, obstructive or prohibited practices as contemplated by ITB </w:t>
            </w:r>
            <w:r w:rsidR="007B6195">
              <w:t xml:space="preserve">Clause </w:t>
            </w:r>
            <w:r>
              <w:t>3.1 above, or (b) that has been declared ineligible for participation in a procurement in accordance with the procedures set out in Part 10 of MCC’s Program Procurement Guidelines (Eligibility Verification Procedures) that can be found on MCC’s website</w:t>
            </w:r>
            <w:r w:rsidR="00D5378A">
              <w:t xml:space="preserve"> at </w:t>
            </w:r>
            <w:hyperlink r:id="rId23" w:history="1">
              <w:r w:rsidR="008013B2" w:rsidRPr="004D2CFC">
                <w:rPr>
                  <w:rStyle w:val="Hyperlink"/>
                </w:rPr>
                <w:t>www.mcc.gov</w:t>
              </w:r>
              <w:r w:rsidR="004D2CFC" w:rsidRPr="004D2CFC">
                <w:rPr>
                  <w:rStyle w:val="Hyperlink"/>
                </w:rPr>
                <w:t>/ppg</w:t>
              </w:r>
            </w:hyperlink>
            <w:r>
              <w:t xml:space="preserve">. This would also remove from eligibility for participation in </w:t>
            </w:r>
            <w:r w:rsidR="00D5378A">
              <w:t xml:space="preserve">this </w:t>
            </w:r>
            <w:r>
              <w:t>procurement any entity that is organized in</w:t>
            </w:r>
            <w:r w:rsidR="00D5378A">
              <w:t>,</w:t>
            </w:r>
            <w:r>
              <w:t xml:space="preserve"> or has its principal place of business or a significant portion of its operations in</w:t>
            </w:r>
            <w:r w:rsidR="00D5378A">
              <w:t>,</w:t>
            </w:r>
            <w:r>
              <w:t xml:space="preserve"> any country that is subject to sanctions or restrictions by law or policy of the United States.</w:t>
            </w:r>
            <w:bookmarkEnd w:id="135"/>
          </w:p>
        </w:tc>
      </w:tr>
      <w:tr w:rsidR="00FA68F8" w:rsidRPr="004147F3" w14:paraId="0907DC65" w14:textId="77777777" w:rsidTr="00B45B99">
        <w:trPr>
          <w:jc w:val="center"/>
        </w:trPr>
        <w:tc>
          <w:tcPr>
            <w:tcW w:w="2299" w:type="dxa"/>
            <w:shd w:val="clear" w:color="auto" w:fill="auto"/>
          </w:tcPr>
          <w:p w14:paraId="71700500" w14:textId="77777777" w:rsidR="00FA68F8" w:rsidRPr="004147F3" w:rsidRDefault="00FA68F8" w:rsidP="00A60115">
            <w:pPr>
              <w:pStyle w:val="ColumnLeftNoBullet"/>
              <w:spacing w:before="0"/>
              <w:ind w:left="0"/>
            </w:pPr>
          </w:p>
        </w:tc>
        <w:tc>
          <w:tcPr>
            <w:tcW w:w="6746" w:type="dxa"/>
            <w:shd w:val="clear" w:color="auto" w:fill="auto"/>
          </w:tcPr>
          <w:p w14:paraId="717CB434" w14:textId="77777777" w:rsidR="00FA68F8" w:rsidRPr="004147F3" w:rsidRDefault="00FA68F8" w:rsidP="00EE07AC">
            <w:pPr>
              <w:pStyle w:val="ITBColumnRight"/>
              <w:numPr>
                <w:ilvl w:val="3"/>
                <w:numId w:val="3"/>
              </w:numPr>
              <w:tabs>
                <w:tab w:val="clear" w:pos="720"/>
                <w:tab w:val="num" w:pos="629"/>
              </w:tabs>
              <w:ind w:left="629" w:hanging="630"/>
              <w:jc w:val="both"/>
            </w:pPr>
            <w:r w:rsidRPr="004147F3">
              <w:t>A Bidder or Supplier</w:t>
            </w:r>
            <w:r w:rsidR="008013B2">
              <w:t xml:space="preserve">, all parties constituting the Bidder or </w:t>
            </w:r>
            <w:r w:rsidR="005359CE">
              <w:t>Supplier</w:t>
            </w:r>
            <w:r w:rsidR="008013B2">
              <w:t xml:space="preserve">, and any </w:t>
            </w:r>
            <w:r w:rsidR="003735F6">
              <w:t>S</w:t>
            </w:r>
            <w:r w:rsidR="008013B2">
              <w:t>ubcontractors for any part of the Contract, including related services, and their respective personnel and affiliates</w:t>
            </w:r>
            <w:r w:rsidRPr="004147F3">
              <w:t xml:space="preserve"> not otherwise made ineligible for a reason</w:t>
            </w:r>
            <w:r w:rsidR="009628E9" w:rsidRPr="004147F3">
              <w:t xml:space="preserve"> described in </w:t>
            </w:r>
            <w:r w:rsidR="00EE07AC">
              <w:t xml:space="preserve">this </w:t>
            </w:r>
            <w:r w:rsidR="00D5378A">
              <w:t xml:space="preserve">ITB </w:t>
            </w:r>
            <w:r w:rsidR="007B6195">
              <w:t xml:space="preserve">Clause </w:t>
            </w:r>
            <w:r w:rsidR="00D5378A">
              <w:t>5 will nonetheless</w:t>
            </w:r>
            <w:r w:rsidRPr="004147F3">
              <w:t xml:space="preserve"> be excluded if:</w:t>
            </w:r>
          </w:p>
          <w:p w14:paraId="581A1B9C" w14:textId="1CEC493C" w:rsidR="00FA68F8" w:rsidRPr="004147F3" w:rsidRDefault="00FA68F8" w:rsidP="00BA74FD">
            <w:pPr>
              <w:pStyle w:val="ITBColumnRight"/>
              <w:numPr>
                <w:ilvl w:val="4"/>
                <w:numId w:val="32"/>
              </w:numPr>
              <w:tabs>
                <w:tab w:val="clear" w:pos="684"/>
              </w:tabs>
              <w:spacing w:before="0"/>
              <w:ind w:left="1169" w:hanging="450"/>
              <w:jc w:val="both"/>
            </w:pPr>
            <w:r w:rsidRPr="004147F3">
              <w:t>as a matter of law or official regulation, the Government prohibits commercial relations with the country of the Bidder</w:t>
            </w:r>
            <w:r w:rsidR="008013B2">
              <w:t xml:space="preserve"> or</w:t>
            </w:r>
            <w:r w:rsidR="008013B2" w:rsidRPr="004147F3">
              <w:t xml:space="preserve"> </w:t>
            </w:r>
            <w:r w:rsidRPr="004147F3">
              <w:t>Supplier</w:t>
            </w:r>
            <w:r w:rsidR="008013B2">
              <w:t xml:space="preserve"> (including any</w:t>
            </w:r>
            <w:r w:rsidRPr="004147F3">
              <w:t xml:space="preserve"> </w:t>
            </w:r>
            <w:r w:rsidR="008013B2">
              <w:t>A</w:t>
            </w:r>
            <w:r w:rsidR="008013B2" w:rsidRPr="004147F3">
              <w:t>ssociates</w:t>
            </w:r>
            <w:r w:rsidRPr="004147F3">
              <w:t xml:space="preserve">, </w:t>
            </w:r>
            <w:r w:rsidR="003735F6">
              <w:t>S</w:t>
            </w:r>
            <w:r w:rsidR="008013B2" w:rsidRPr="004147F3">
              <w:t xml:space="preserve">ubcontractors </w:t>
            </w:r>
            <w:r w:rsidR="008013B2">
              <w:t>and any respective affiliates)</w:t>
            </w:r>
            <w:r w:rsidRPr="004147F3">
              <w:t>;</w:t>
            </w:r>
            <w:r w:rsidR="008013B2">
              <w:t xml:space="preserve"> or</w:t>
            </w:r>
          </w:p>
          <w:p w14:paraId="7CA21F16" w14:textId="77777777" w:rsidR="00FA68F8" w:rsidRPr="004147F3" w:rsidRDefault="00FA68F8" w:rsidP="00BA74FD">
            <w:pPr>
              <w:pStyle w:val="ITBColumnRight"/>
              <w:numPr>
                <w:ilvl w:val="4"/>
                <w:numId w:val="32"/>
              </w:numPr>
              <w:tabs>
                <w:tab w:val="clear" w:pos="684"/>
              </w:tabs>
              <w:spacing w:before="0"/>
              <w:ind w:left="1169" w:hanging="450"/>
              <w:jc w:val="both"/>
            </w:pPr>
            <w:r w:rsidRPr="004147F3">
              <w:t>by an act of compliance with a decision of the United Nations Security Council taken under Chapter VII of the Charter of the United Nations, the Government prohibits any import of goods from the country of the Bidder</w:t>
            </w:r>
            <w:r w:rsidR="008013B2">
              <w:t xml:space="preserve"> or </w:t>
            </w:r>
            <w:r w:rsidRPr="004147F3">
              <w:t>Supplier</w:t>
            </w:r>
            <w:r w:rsidR="008013B2">
              <w:t xml:space="preserve"> (including any</w:t>
            </w:r>
            <w:r w:rsidR="008013B2" w:rsidRPr="004147F3">
              <w:t xml:space="preserve"> </w:t>
            </w:r>
            <w:r w:rsidR="008013B2">
              <w:t>A</w:t>
            </w:r>
            <w:r w:rsidR="008013B2" w:rsidRPr="004147F3">
              <w:t xml:space="preserve">ssociates, </w:t>
            </w:r>
            <w:r w:rsidR="003735F6">
              <w:t>S</w:t>
            </w:r>
            <w:r w:rsidR="008013B2" w:rsidRPr="004147F3">
              <w:t xml:space="preserve">ubcontractors </w:t>
            </w:r>
            <w:r w:rsidR="008013B2">
              <w:t>and any respective affiliates)</w:t>
            </w:r>
            <w:r w:rsidRPr="004147F3">
              <w:t xml:space="preserve"> or any payments to entities in such country; or</w:t>
            </w:r>
          </w:p>
          <w:p w14:paraId="728F9303" w14:textId="77777777" w:rsidR="00FA68F8" w:rsidRPr="004147F3" w:rsidRDefault="00FA68F8" w:rsidP="00BA74FD">
            <w:pPr>
              <w:pStyle w:val="ITBColumnRight"/>
              <w:numPr>
                <w:ilvl w:val="4"/>
                <w:numId w:val="32"/>
              </w:numPr>
              <w:tabs>
                <w:tab w:val="clear" w:pos="684"/>
              </w:tabs>
              <w:spacing w:before="0"/>
              <w:ind w:left="1169" w:hanging="450"/>
              <w:jc w:val="both"/>
            </w:pPr>
            <w:r w:rsidRPr="004147F3">
              <w:t>such Bidder</w:t>
            </w:r>
            <w:r w:rsidR="008013B2">
              <w:t xml:space="preserve"> or</w:t>
            </w:r>
            <w:r w:rsidRPr="004147F3">
              <w:t xml:space="preserve"> Supplier, </w:t>
            </w:r>
            <w:r w:rsidR="008013B2">
              <w:t xml:space="preserve">any parties constituting the Bidder or </w:t>
            </w:r>
            <w:r w:rsidR="004D2CFC">
              <w:t>Supplier</w:t>
            </w:r>
            <w:r w:rsidR="008013B2">
              <w:t xml:space="preserve">, any </w:t>
            </w:r>
            <w:r w:rsidR="003735F6">
              <w:t>S</w:t>
            </w:r>
            <w:r w:rsidR="008013B2">
              <w:t>ubcontractor</w:t>
            </w:r>
            <w:r w:rsidRPr="004147F3">
              <w:t xml:space="preserve">, </w:t>
            </w:r>
            <w:r w:rsidR="003B1466">
              <w:t xml:space="preserve">Associate, </w:t>
            </w:r>
            <w:r w:rsidRPr="004147F3">
              <w:t xml:space="preserve">or </w:t>
            </w:r>
            <w:r w:rsidR="008013B2">
              <w:t xml:space="preserve">respective </w:t>
            </w:r>
            <w:r w:rsidRPr="004147F3">
              <w:t xml:space="preserve">personnel </w:t>
            </w:r>
            <w:r w:rsidR="008013B2">
              <w:t xml:space="preserve">or affiliates </w:t>
            </w:r>
            <w:r w:rsidRPr="004147F3">
              <w:t>are otherwise deemed ineligible by MCC pursuant to any policy or guidance that may, from time to time, be in effect as posted on MCC</w:t>
            </w:r>
            <w:r w:rsidR="008013B2">
              <w:t>’s</w:t>
            </w:r>
            <w:r w:rsidRPr="004147F3">
              <w:t xml:space="preserve"> website </w:t>
            </w:r>
            <w:r w:rsidR="008013B2">
              <w:t>(</w:t>
            </w:r>
            <w:hyperlink r:id="rId24" w:history="1">
              <w:r w:rsidR="008C0083" w:rsidRPr="00D70A9C">
                <w:rPr>
                  <w:rStyle w:val="Hyperlink"/>
                </w:rPr>
                <w:t>www.mcc.gov</w:t>
              </w:r>
            </w:hyperlink>
            <w:r w:rsidR="008013B2">
              <w:t>)</w:t>
            </w:r>
            <w:r w:rsidRPr="004147F3">
              <w:t>.</w:t>
            </w:r>
          </w:p>
        </w:tc>
      </w:tr>
      <w:tr w:rsidR="003B1466" w:rsidRPr="004147F3" w14:paraId="604F46A2" w14:textId="77777777" w:rsidTr="00B45B99">
        <w:trPr>
          <w:jc w:val="center"/>
        </w:trPr>
        <w:tc>
          <w:tcPr>
            <w:tcW w:w="2299" w:type="dxa"/>
            <w:shd w:val="clear" w:color="auto" w:fill="auto"/>
          </w:tcPr>
          <w:p w14:paraId="0D9EBD60" w14:textId="249750AF" w:rsidR="003B1466" w:rsidRPr="00AE0D36" w:rsidRDefault="003B1466" w:rsidP="004803EB">
            <w:pPr>
              <w:pStyle w:val="ColumnLeft"/>
              <w:numPr>
                <w:ilvl w:val="0"/>
                <w:numId w:val="0"/>
              </w:numPr>
              <w:rPr>
                <w:b/>
              </w:rPr>
            </w:pPr>
            <w:bookmarkStart w:id="136" w:name="_Toc433790865"/>
            <w:bookmarkStart w:id="137" w:name="_Toc37498960"/>
            <w:r w:rsidRPr="00AE0D36">
              <w:rPr>
                <w:b/>
              </w:rPr>
              <w:t>Evidence of Continued Eligibility</w:t>
            </w:r>
            <w:bookmarkEnd w:id="136"/>
            <w:bookmarkEnd w:id="137"/>
          </w:p>
        </w:tc>
        <w:tc>
          <w:tcPr>
            <w:tcW w:w="6746" w:type="dxa"/>
            <w:shd w:val="clear" w:color="auto" w:fill="auto"/>
          </w:tcPr>
          <w:p w14:paraId="1DD3C592" w14:textId="77777777" w:rsidR="003B1466" w:rsidRPr="004147F3" w:rsidRDefault="003B1466" w:rsidP="001379CA">
            <w:pPr>
              <w:pStyle w:val="ITBColumnRight"/>
              <w:numPr>
                <w:ilvl w:val="3"/>
                <w:numId w:val="3"/>
              </w:numPr>
              <w:tabs>
                <w:tab w:val="clear" w:pos="720"/>
                <w:tab w:val="num" w:pos="629"/>
              </w:tabs>
              <w:ind w:left="629" w:hanging="630"/>
              <w:jc w:val="both"/>
            </w:pPr>
            <w:r w:rsidRPr="00F66129">
              <w:t>Bidder</w:t>
            </w:r>
            <w:r w:rsidR="001379CA">
              <w:t>s</w:t>
            </w:r>
            <w:r>
              <w:t xml:space="preserve"> </w:t>
            </w:r>
            <w:r w:rsidR="001379CA">
              <w:t>and the</w:t>
            </w:r>
            <w:r>
              <w:t xml:space="preserve"> Supplier</w:t>
            </w:r>
            <w:r w:rsidRPr="00F66129">
              <w:t xml:space="preserve"> shall provide such evidence of their continued eligibility in a manner satisfactory to the </w:t>
            </w:r>
            <w:r>
              <w:t>Purchaser</w:t>
            </w:r>
            <w:r w:rsidRPr="00F66129">
              <w:t xml:space="preserve">, as the </w:t>
            </w:r>
            <w:r>
              <w:t>Purchaser</w:t>
            </w:r>
            <w:r w:rsidRPr="00F66129">
              <w:t xml:space="preserve"> shall reasonably request.</w:t>
            </w:r>
          </w:p>
        </w:tc>
      </w:tr>
      <w:tr w:rsidR="003B1466" w:rsidRPr="004147F3" w14:paraId="5A9690CD" w14:textId="77777777" w:rsidTr="00B45B99">
        <w:trPr>
          <w:jc w:val="center"/>
        </w:trPr>
        <w:tc>
          <w:tcPr>
            <w:tcW w:w="2299" w:type="dxa"/>
            <w:shd w:val="clear" w:color="auto" w:fill="auto"/>
          </w:tcPr>
          <w:p w14:paraId="5C559176" w14:textId="35344EEB" w:rsidR="003B1466" w:rsidRPr="00AE0D36" w:rsidRDefault="003B1466" w:rsidP="004803EB">
            <w:pPr>
              <w:pStyle w:val="ColumnLeft"/>
              <w:numPr>
                <w:ilvl w:val="0"/>
                <w:numId w:val="0"/>
              </w:numPr>
              <w:rPr>
                <w:b/>
              </w:rPr>
            </w:pPr>
            <w:bookmarkStart w:id="138" w:name="_Toc433790866"/>
            <w:bookmarkStart w:id="139" w:name="_Toc37498961"/>
            <w:r w:rsidRPr="00AE0D36">
              <w:rPr>
                <w:b/>
              </w:rPr>
              <w:t>Commissions and Gratuities</w:t>
            </w:r>
            <w:bookmarkEnd w:id="138"/>
            <w:bookmarkEnd w:id="139"/>
          </w:p>
        </w:tc>
        <w:tc>
          <w:tcPr>
            <w:tcW w:w="6746" w:type="dxa"/>
            <w:shd w:val="clear" w:color="auto" w:fill="auto"/>
          </w:tcPr>
          <w:p w14:paraId="59BA4930" w14:textId="004ABE3F" w:rsidR="003B1466" w:rsidRPr="004147F3" w:rsidRDefault="003B1466" w:rsidP="00995614">
            <w:pPr>
              <w:pStyle w:val="ITBColumnRight"/>
              <w:numPr>
                <w:ilvl w:val="3"/>
                <w:numId w:val="3"/>
              </w:numPr>
              <w:tabs>
                <w:tab w:val="clear" w:pos="720"/>
                <w:tab w:val="num" w:pos="629"/>
              </w:tabs>
              <w:ind w:left="629" w:hanging="630"/>
              <w:jc w:val="both"/>
            </w:pPr>
            <w:r w:rsidRPr="00F66129">
              <w:t xml:space="preserve">A Bidder </w:t>
            </w:r>
            <w:r>
              <w:t xml:space="preserve">or Supplier </w:t>
            </w:r>
            <w:r w:rsidRPr="00F66129">
              <w:t>will furnish information on commissions and gratuities, if any, paid or to be paid relating to this procurement or its Bid and during performance of the Contract if the Bidder is awarded the Contra</w:t>
            </w:r>
            <w:r w:rsidR="001379CA">
              <w:t xml:space="preserve">ct, as requested in Section </w:t>
            </w:r>
            <w:r w:rsidR="009852A4">
              <w:t>IV</w:t>
            </w:r>
            <w:r w:rsidR="00E81206">
              <w:t>.</w:t>
            </w:r>
            <w:r w:rsidR="001379CA">
              <w:t xml:space="preserve"> </w:t>
            </w:r>
            <w:r w:rsidR="00995614">
              <w:t xml:space="preserve">Technical and Financial Offer </w:t>
            </w:r>
            <w:r w:rsidR="001379CA">
              <w:t>Bid Forms</w:t>
            </w:r>
            <w:r w:rsidRPr="00F66129">
              <w:t>.</w:t>
            </w:r>
          </w:p>
        </w:tc>
      </w:tr>
      <w:tr w:rsidR="00B2644D" w:rsidRPr="004147F3" w14:paraId="2C128D3F" w14:textId="77777777" w:rsidTr="00B45B99">
        <w:trPr>
          <w:jc w:val="center"/>
        </w:trPr>
        <w:tc>
          <w:tcPr>
            <w:tcW w:w="2299" w:type="dxa"/>
            <w:shd w:val="clear" w:color="auto" w:fill="auto"/>
          </w:tcPr>
          <w:p w14:paraId="5D3DE48F" w14:textId="01E41892" w:rsidR="00B2644D" w:rsidRPr="00AE0D36" w:rsidRDefault="00B2644D" w:rsidP="001B706D">
            <w:pPr>
              <w:pStyle w:val="ColumnLeft"/>
              <w:rPr>
                <w:b/>
              </w:rPr>
            </w:pPr>
            <w:bookmarkStart w:id="140" w:name="_Toc433790851"/>
            <w:bookmarkStart w:id="141" w:name="_Toc442963815"/>
            <w:bookmarkStart w:id="142" w:name="_Toc443404401"/>
            <w:bookmarkStart w:id="143" w:name="_Toc451499278"/>
            <w:bookmarkStart w:id="144" w:name="_Toc451499844"/>
            <w:bookmarkStart w:id="145" w:name="_Toc451500397"/>
            <w:bookmarkStart w:id="146" w:name="_Toc433790854"/>
            <w:bookmarkStart w:id="147" w:name="_Toc442963818"/>
            <w:bookmarkStart w:id="148" w:name="_Toc443404404"/>
            <w:bookmarkStart w:id="149" w:name="_Toc451499281"/>
            <w:bookmarkStart w:id="150" w:name="_Toc451499847"/>
            <w:bookmarkStart w:id="151" w:name="_Toc451500400"/>
            <w:bookmarkStart w:id="152" w:name="_Toc433790857"/>
            <w:bookmarkStart w:id="153" w:name="_Toc442963821"/>
            <w:bookmarkStart w:id="154" w:name="_Toc443404407"/>
            <w:bookmarkStart w:id="155" w:name="_Toc451499284"/>
            <w:bookmarkStart w:id="156" w:name="_Toc451499850"/>
            <w:bookmarkStart w:id="157" w:name="_Toc451500403"/>
            <w:bookmarkStart w:id="158" w:name="_Toc201578164"/>
            <w:bookmarkStart w:id="159" w:name="_Toc201578448"/>
            <w:bookmarkStart w:id="160" w:name="_Ref201634914"/>
            <w:bookmarkStart w:id="161" w:name="_Toc202352926"/>
            <w:bookmarkStart w:id="162" w:name="_Toc202353137"/>
            <w:bookmarkStart w:id="163" w:name="_Toc202353334"/>
            <w:bookmarkStart w:id="164" w:name="_Toc433790864"/>
            <w:bookmarkStart w:id="165" w:name="_Toc3749896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E0D36">
              <w:rPr>
                <w:b/>
              </w:rPr>
              <w:t>Eligible Goods and Related Services</w:t>
            </w:r>
            <w:bookmarkEnd w:id="158"/>
            <w:bookmarkEnd w:id="159"/>
            <w:bookmarkEnd w:id="160"/>
            <w:bookmarkEnd w:id="161"/>
            <w:bookmarkEnd w:id="162"/>
            <w:bookmarkEnd w:id="163"/>
            <w:bookmarkEnd w:id="164"/>
            <w:bookmarkEnd w:id="165"/>
          </w:p>
        </w:tc>
        <w:tc>
          <w:tcPr>
            <w:tcW w:w="6746" w:type="dxa"/>
            <w:shd w:val="clear" w:color="auto" w:fill="auto"/>
          </w:tcPr>
          <w:p w14:paraId="2A7624DB" w14:textId="77777777" w:rsidR="00B2644D" w:rsidRDefault="00B2644D" w:rsidP="00AE0D36">
            <w:pPr>
              <w:pStyle w:val="ITBColumnRight"/>
              <w:numPr>
                <w:ilvl w:val="3"/>
                <w:numId w:val="3"/>
              </w:numPr>
              <w:tabs>
                <w:tab w:val="clear" w:pos="720"/>
                <w:tab w:val="num" w:pos="629"/>
              </w:tabs>
              <w:ind w:left="629" w:hanging="630"/>
              <w:jc w:val="both"/>
            </w:pPr>
            <w:bookmarkStart w:id="166" w:name="_Ref201631743"/>
            <w:r w:rsidRPr="004147F3">
              <w:t>The Goods and Related Services to be supplied under the Contract may have their origin in any country subject to the same restrictions specified for Bidde</w:t>
            </w:r>
            <w:r w:rsidR="009628E9" w:rsidRPr="004147F3">
              <w:t xml:space="preserve">rs and </w:t>
            </w:r>
            <w:r w:rsidR="004F080B">
              <w:t xml:space="preserve">the </w:t>
            </w:r>
            <w:r w:rsidR="009628E9" w:rsidRPr="004147F3">
              <w:t xml:space="preserve">Supplier in ITB Clause </w:t>
            </w:r>
            <w:r w:rsidR="00AE0D36">
              <w:t>5 above</w:t>
            </w:r>
            <w:r w:rsidRPr="004147F3">
              <w:t>.</w:t>
            </w:r>
            <w:bookmarkEnd w:id="166"/>
            <w:r w:rsidR="008013B2">
              <w:t xml:space="preserve"> At the Purchaser’s request, Bidders will be required to provide evidence of the origin of Goods and Related Services.</w:t>
            </w:r>
          </w:p>
          <w:p w14:paraId="1170B669" w14:textId="77777777" w:rsidR="001F613A" w:rsidRPr="004147F3" w:rsidRDefault="001F613A" w:rsidP="004F080B">
            <w:pPr>
              <w:pStyle w:val="ITBColumnRight"/>
              <w:numPr>
                <w:ilvl w:val="3"/>
                <w:numId w:val="3"/>
              </w:numPr>
              <w:tabs>
                <w:tab w:val="clear" w:pos="720"/>
                <w:tab w:val="num" w:pos="629"/>
              </w:tabs>
              <w:ind w:left="629" w:hanging="630"/>
              <w:jc w:val="both"/>
            </w:pPr>
            <w:r w:rsidRPr="004147F3">
              <w:t xml:space="preserve">For purposes of ITB </w:t>
            </w:r>
            <w:r w:rsidR="007B6195">
              <w:t xml:space="preserve">Clause </w:t>
            </w:r>
            <w:r w:rsidR="003B1466">
              <w:t>6</w:t>
            </w:r>
            <w:r>
              <w:t>.1</w:t>
            </w:r>
            <w:r w:rsidRPr="004147F3">
              <w:t xml:space="preserve">, “origin” means the place where the Goods </w:t>
            </w:r>
            <w:r>
              <w:t>are</w:t>
            </w:r>
            <w:r w:rsidRPr="004147F3">
              <w:t xml:space="preserve"> mined, grown, cultivated, produced, manufactured</w:t>
            </w:r>
            <w:r>
              <w:t xml:space="preserve"> </w:t>
            </w:r>
            <w:r w:rsidRPr="004147F3">
              <w:t>or processed</w:t>
            </w:r>
            <w:r w:rsidR="00CE62FE">
              <w:t>.</w:t>
            </w:r>
            <w:r>
              <w:t xml:space="preserve"> Goods are produced when, </w:t>
            </w:r>
            <w:r w:rsidRPr="004147F3">
              <w:t>through manufactur</w:t>
            </w:r>
            <w:r>
              <w:t>ing</w:t>
            </w:r>
            <w:r w:rsidRPr="004147F3">
              <w:t xml:space="preserve">, processing, or </w:t>
            </w:r>
            <w:r>
              <w:t>substantial or major assembling of components, a</w:t>
            </w:r>
            <w:r w:rsidRPr="004147F3">
              <w:t xml:space="preserve"> commercially recognized article results that differs substantially in its basic characteristics, purposes or utility f</w:t>
            </w:r>
            <w:r w:rsidR="00CE62FE">
              <w:t xml:space="preserve">rom its underlying components. </w:t>
            </w:r>
            <w:r w:rsidRPr="004147F3">
              <w:t>With respect to Related Services, “origin” means the place from which the Related Services are supplied.</w:t>
            </w:r>
          </w:p>
        </w:tc>
      </w:tr>
      <w:tr w:rsidR="000B0E43" w:rsidRPr="004147F3" w14:paraId="40351043" w14:textId="77777777" w:rsidTr="00B45B99">
        <w:trPr>
          <w:jc w:val="center"/>
        </w:trPr>
        <w:tc>
          <w:tcPr>
            <w:tcW w:w="9045" w:type="dxa"/>
            <w:gridSpan w:val="2"/>
            <w:shd w:val="clear" w:color="auto" w:fill="auto"/>
          </w:tcPr>
          <w:p w14:paraId="5EC17F14" w14:textId="02D8558C" w:rsidR="000B0E43" w:rsidRPr="004147F3" w:rsidRDefault="00F66129" w:rsidP="00BA74FD">
            <w:pPr>
              <w:pStyle w:val="HEADERSTWO"/>
              <w:numPr>
                <w:ilvl w:val="0"/>
                <w:numId w:val="20"/>
              </w:numPr>
              <w:tabs>
                <w:tab w:val="clear" w:pos="720"/>
              </w:tabs>
              <w:ind w:left="0" w:firstLine="0"/>
            </w:pPr>
            <w:bookmarkStart w:id="167" w:name="_Toc201578165"/>
            <w:bookmarkStart w:id="168" w:name="_Toc201578449"/>
            <w:bookmarkStart w:id="169" w:name="_Toc201713862"/>
            <w:bookmarkStart w:id="170" w:name="_Toc202352927"/>
            <w:bookmarkStart w:id="171" w:name="_Toc202353138"/>
            <w:bookmarkStart w:id="172" w:name="_Toc202353335"/>
            <w:bookmarkStart w:id="173" w:name="_Toc433790867"/>
            <w:bookmarkStart w:id="174" w:name="_Toc463531744"/>
            <w:bookmarkStart w:id="175" w:name="_Toc464136338"/>
            <w:bookmarkStart w:id="176" w:name="_Toc464136469"/>
            <w:bookmarkStart w:id="177" w:name="_Toc464139679"/>
            <w:bookmarkStart w:id="178" w:name="_Toc489012963"/>
            <w:bookmarkStart w:id="179" w:name="_Toc491425049"/>
            <w:bookmarkStart w:id="180" w:name="_Toc491868905"/>
            <w:bookmarkStart w:id="181" w:name="_Toc491869029"/>
            <w:bookmarkStart w:id="182" w:name="_Toc380341265"/>
            <w:bookmarkStart w:id="183" w:name="_Toc22917458"/>
            <w:bookmarkStart w:id="184" w:name="_Toc37498963"/>
            <w:r>
              <w:t xml:space="preserve">Contents of </w:t>
            </w:r>
            <w:r w:rsidR="000B0E43" w:rsidRPr="004147F3">
              <w:t>Bidding Document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c>
      </w:tr>
      <w:tr w:rsidR="00B2644D" w:rsidRPr="004147F3" w14:paraId="067E259E" w14:textId="77777777" w:rsidTr="00B45B99">
        <w:trPr>
          <w:trHeight w:val="709"/>
          <w:jc w:val="center"/>
        </w:trPr>
        <w:tc>
          <w:tcPr>
            <w:tcW w:w="2299" w:type="dxa"/>
            <w:shd w:val="clear" w:color="auto" w:fill="auto"/>
          </w:tcPr>
          <w:p w14:paraId="4EBDA6B1" w14:textId="281201DC" w:rsidR="00B2644D" w:rsidRPr="00AE0D36" w:rsidRDefault="00B2644D" w:rsidP="005F0AF2">
            <w:pPr>
              <w:pStyle w:val="ColumnLeft"/>
              <w:rPr>
                <w:b/>
              </w:rPr>
            </w:pPr>
            <w:bookmarkStart w:id="185" w:name="_Toc201578166"/>
            <w:bookmarkStart w:id="186" w:name="_Toc201578450"/>
            <w:bookmarkStart w:id="187" w:name="_Toc202352928"/>
            <w:bookmarkStart w:id="188" w:name="_Toc202353139"/>
            <w:bookmarkStart w:id="189" w:name="_Toc202353336"/>
            <w:bookmarkStart w:id="190" w:name="_Toc433790868"/>
            <w:bookmarkStart w:id="191" w:name="_Toc37498964"/>
            <w:r w:rsidRPr="00AE0D36">
              <w:rPr>
                <w:b/>
              </w:rPr>
              <w:t>Sections of Bidding Document</w:t>
            </w:r>
            <w:bookmarkEnd w:id="185"/>
            <w:bookmarkEnd w:id="186"/>
            <w:bookmarkEnd w:id="187"/>
            <w:bookmarkEnd w:id="188"/>
            <w:bookmarkEnd w:id="189"/>
            <w:bookmarkEnd w:id="190"/>
            <w:bookmarkEnd w:id="191"/>
          </w:p>
        </w:tc>
        <w:tc>
          <w:tcPr>
            <w:tcW w:w="6746" w:type="dxa"/>
            <w:shd w:val="clear" w:color="auto" w:fill="auto"/>
          </w:tcPr>
          <w:p w14:paraId="5CB0B1A9" w14:textId="77777777" w:rsidR="00B2644D" w:rsidRDefault="00B2644D" w:rsidP="007B1FD8">
            <w:pPr>
              <w:pStyle w:val="ITBColumnRight"/>
            </w:pPr>
            <w:r w:rsidRPr="004147F3">
              <w:t xml:space="preserve">This Bidding Document </w:t>
            </w:r>
            <w:r w:rsidR="00BC3B85">
              <w:t>consists of Parts 1</w:t>
            </w:r>
            <w:r w:rsidR="003B1466">
              <w:t>,</w:t>
            </w:r>
            <w:r w:rsidR="00BC3B85">
              <w:t xml:space="preserve"> 2</w:t>
            </w:r>
            <w:r w:rsidR="003B1466">
              <w:t>, and 3</w:t>
            </w:r>
            <w:r w:rsidR="00BC3B85">
              <w:t xml:space="preserve">, which </w:t>
            </w:r>
            <w:r w:rsidRPr="004147F3">
              <w:t>include all the sections indicated below</w:t>
            </w:r>
            <w:r w:rsidR="000C69C5">
              <w:t xml:space="preserve"> </w:t>
            </w:r>
            <w:r w:rsidRPr="004147F3">
              <w:t xml:space="preserve">and should be read in conjunction with any </w:t>
            </w:r>
            <w:r w:rsidR="00BC3B85">
              <w:t xml:space="preserve">Addenda </w:t>
            </w:r>
            <w:r w:rsidRPr="004147F3">
              <w:t xml:space="preserve">issued in accordance with </w:t>
            </w:r>
            <w:r w:rsidRPr="000A60FE">
              <w:t xml:space="preserve">ITB Clause </w:t>
            </w:r>
            <w:r w:rsidR="00BC3B85" w:rsidRPr="000A60FE">
              <w:t>9</w:t>
            </w:r>
            <w:r w:rsidRPr="004147F3">
              <w:t>.</w:t>
            </w:r>
          </w:p>
          <w:p w14:paraId="019C86AD" w14:textId="77777777" w:rsidR="00BC3B85" w:rsidRPr="007B1FD8" w:rsidRDefault="00BC3B85" w:rsidP="0028403F">
            <w:pPr>
              <w:pStyle w:val="itbrightnobullet"/>
              <w:tabs>
                <w:tab w:val="clear" w:pos="576"/>
              </w:tabs>
              <w:ind w:left="1439" w:hanging="810"/>
              <w:jc w:val="left"/>
              <w:rPr>
                <w:b/>
                <w:szCs w:val="24"/>
              </w:rPr>
            </w:pPr>
            <w:r w:rsidRPr="007B1FD8">
              <w:rPr>
                <w:b/>
                <w:szCs w:val="24"/>
              </w:rPr>
              <w:t>Part 1</w:t>
            </w:r>
            <w:r w:rsidR="00332BEA" w:rsidRPr="007B1FD8">
              <w:rPr>
                <w:b/>
                <w:szCs w:val="24"/>
              </w:rPr>
              <w:t xml:space="preserve"> – </w:t>
            </w:r>
            <w:r w:rsidRPr="007B1FD8">
              <w:rPr>
                <w:b/>
                <w:szCs w:val="24"/>
              </w:rPr>
              <w:t>Bid</w:t>
            </w:r>
            <w:r w:rsidR="00AE0D36" w:rsidRPr="007B1FD8">
              <w:rPr>
                <w:b/>
                <w:szCs w:val="24"/>
              </w:rPr>
              <w:t>ding</w:t>
            </w:r>
            <w:r w:rsidRPr="007B1FD8">
              <w:rPr>
                <w:b/>
                <w:szCs w:val="24"/>
              </w:rPr>
              <w:t xml:space="preserve"> and Selection Procedures</w:t>
            </w:r>
          </w:p>
          <w:p w14:paraId="6CE74C00" w14:textId="1D968F95" w:rsidR="00122F07" w:rsidRPr="0028403F" w:rsidRDefault="00122F07" w:rsidP="0028403F">
            <w:pPr>
              <w:pStyle w:val="SSHContactForms"/>
              <w:numPr>
                <w:ilvl w:val="0"/>
                <w:numId w:val="106"/>
              </w:numPr>
              <w:ind w:left="1101"/>
              <w:jc w:val="left"/>
              <w:rPr>
                <w:b w:val="0"/>
                <w:bCs/>
                <w:sz w:val="24"/>
                <w:szCs w:val="24"/>
              </w:rPr>
            </w:pPr>
            <w:bookmarkStart w:id="192" w:name="_Toc37498965"/>
            <w:r w:rsidRPr="0028403F">
              <w:rPr>
                <w:b w:val="0"/>
                <w:bCs/>
                <w:sz w:val="24"/>
                <w:szCs w:val="24"/>
              </w:rPr>
              <w:t xml:space="preserve">Section </w:t>
            </w:r>
            <w:r w:rsidR="007C3CEF" w:rsidRPr="0028403F">
              <w:rPr>
                <w:b w:val="0"/>
                <w:bCs/>
                <w:sz w:val="24"/>
                <w:szCs w:val="24"/>
              </w:rPr>
              <w:t>I</w:t>
            </w:r>
            <w:r w:rsidR="00BC3B85" w:rsidRPr="0028403F">
              <w:rPr>
                <w:b w:val="0"/>
                <w:bCs/>
                <w:sz w:val="24"/>
                <w:szCs w:val="24"/>
              </w:rPr>
              <w:t xml:space="preserve">. </w:t>
            </w:r>
            <w:r w:rsidRPr="0028403F">
              <w:rPr>
                <w:b w:val="0"/>
                <w:bCs/>
                <w:sz w:val="24"/>
                <w:szCs w:val="24"/>
              </w:rPr>
              <w:t>Instructions to Bidders</w:t>
            </w:r>
            <w:bookmarkEnd w:id="192"/>
          </w:p>
          <w:p w14:paraId="005B7BD7" w14:textId="7A37507C" w:rsidR="00122F07" w:rsidRPr="0028403F" w:rsidRDefault="00122F07" w:rsidP="0028403F">
            <w:pPr>
              <w:pStyle w:val="SSHContactForms"/>
              <w:numPr>
                <w:ilvl w:val="0"/>
                <w:numId w:val="106"/>
              </w:numPr>
              <w:ind w:left="1101"/>
              <w:jc w:val="left"/>
              <w:rPr>
                <w:b w:val="0"/>
                <w:bCs/>
                <w:sz w:val="24"/>
                <w:szCs w:val="24"/>
              </w:rPr>
            </w:pPr>
            <w:bookmarkStart w:id="193" w:name="_Toc37498966"/>
            <w:r w:rsidRPr="0028403F">
              <w:rPr>
                <w:b w:val="0"/>
                <w:bCs/>
                <w:sz w:val="24"/>
                <w:szCs w:val="24"/>
              </w:rPr>
              <w:t>Bid Data Sheet</w:t>
            </w:r>
            <w:bookmarkEnd w:id="193"/>
          </w:p>
          <w:p w14:paraId="50AA8C0B" w14:textId="35EED30F" w:rsidR="00122F07" w:rsidRPr="0028403F" w:rsidRDefault="00ED7106" w:rsidP="0028403F">
            <w:pPr>
              <w:pStyle w:val="SSHContactForms"/>
              <w:numPr>
                <w:ilvl w:val="0"/>
                <w:numId w:val="106"/>
              </w:numPr>
              <w:ind w:left="1101"/>
              <w:jc w:val="left"/>
              <w:rPr>
                <w:b w:val="0"/>
                <w:bCs/>
                <w:sz w:val="24"/>
                <w:szCs w:val="24"/>
              </w:rPr>
            </w:pPr>
            <w:bookmarkStart w:id="194" w:name="_Toc37498967"/>
            <w:r w:rsidRPr="0028403F">
              <w:rPr>
                <w:b w:val="0"/>
                <w:bCs/>
                <w:sz w:val="24"/>
                <w:szCs w:val="24"/>
              </w:rPr>
              <w:t xml:space="preserve">Qualification and </w:t>
            </w:r>
            <w:r w:rsidR="00122F07" w:rsidRPr="0028403F">
              <w:rPr>
                <w:b w:val="0"/>
                <w:bCs/>
                <w:sz w:val="24"/>
                <w:szCs w:val="24"/>
              </w:rPr>
              <w:t>Evaluation Criteria</w:t>
            </w:r>
            <w:bookmarkEnd w:id="194"/>
          </w:p>
          <w:p w14:paraId="39CB70E4" w14:textId="4A3FD87F" w:rsidR="00122F07" w:rsidRPr="0028403F" w:rsidRDefault="00CD022B" w:rsidP="0028403F">
            <w:pPr>
              <w:pStyle w:val="SSHContactForms"/>
              <w:numPr>
                <w:ilvl w:val="0"/>
                <w:numId w:val="106"/>
              </w:numPr>
              <w:ind w:left="1101"/>
              <w:jc w:val="left"/>
              <w:rPr>
                <w:b w:val="0"/>
                <w:bCs/>
                <w:sz w:val="24"/>
                <w:szCs w:val="24"/>
              </w:rPr>
            </w:pPr>
            <w:bookmarkStart w:id="195" w:name="_Toc37498968"/>
            <w:r w:rsidRPr="0028403F">
              <w:rPr>
                <w:b w:val="0"/>
                <w:bCs/>
                <w:sz w:val="24"/>
                <w:szCs w:val="24"/>
              </w:rPr>
              <w:t xml:space="preserve">Technical and Financial Offer </w:t>
            </w:r>
            <w:r w:rsidR="00122F07" w:rsidRPr="0028403F">
              <w:rPr>
                <w:b w:val="0"/>
                <w:bCs/>
                <w:sz w:val="24"/>
                <w:szCs w:val="24"/>
              </w:rPr>
              <w:t>Bid Forms</w:t>
            </w:r>
            <w:bookmarkEnd w:id="195"/>
          </w:p>
          <w:p w14:paraId="4CB6BC76" w14:textId="77777777" w:rsidR="00BC3B85" w:rsidRPr="007B1FD8" w:rsidRDefault="00BC3B85" w:rsidP="0028403F">
            <w:pPr>
              <w:pStyle w:val="itbrightnobullet"/>
              <w:tabs>
                <w:tab w:val="clear" w:pos="576"/>
              </w:tabs>
              <w:ind w:left="1439" w:hanging="810"/>
              <w:jc w:val="left"/>
              <w:rPr>
                <w:b/>
                <w:szCs w:val="24"/>
              </w:rPr>
            </w:pPr>
            <w:r w:rsidRPr="007B1FD8">
              <w:rPr>
                <w:b/>
                <w:szCs w:val="24"/>
              </w:rPr>
              <w:t>Part 2</w:t>
            </w:r>
            <w:r w:rsidR="00332BEA" w:rsidRPr="007B1FD8">
              <w:rPr>
                <w:b/>
                <w:szCs w:val="24"/>
              </w:rPr>
              <w:t xml:space="preserve"> – </w:t>
            </w:r>
            <w:r w:rsidR="00ED7106" w:rsidRPr="007B1FD8">
              <w:rPr>
                <w:b/>
                <w:szCs w:val="24"/>
              </w:rPr>
              <w:t>Supply</w:t>
            </w:r>
            <w:r w:rsidR="00332BEA" w:rsidRPr="007B1FD8">
              <w:rPr>
                <w:b/>
                <w:szCs w:val="24"/>
              </w:rPr>
              <w:t xml:space="preserve"> Requirements</w:t>
            </w:r>
          </w:p>
          <w:p w14:paraId="1968C859" w14:textId="33DDFEFA" w:rsidR="00ED7106" w:rsidRPr="0028403F" w:rsidRDefault="00ED7106" w:rsidP="0028403F">
            <w:pPr>
              <w:pStyle w:val="SSHContactForms"/>
              <w:numPr>
                <w:ilvl w:val="0"/>
                <w:numId w:val="107"/>
              </w:numPr>
              <w:ind w:left="1101"/>
              <w:jc w:val="left"/>
              <w:rPr>
                <w:b w:val="0"/>
                <w:bCs/>
                <w:sz w:val="24"/>
                <w:szCs w:val="24"/>
              </w:rPr>
            </w:pPr>
            <w:bookmarkStart w:id="196" w:name="_Toc37498969"/>
            <w:r w:rsidRPr="0028403F">
              <w:rPr>
                <w:b w:val="0"/>
                <w:bCs/>
                <w:sz w:val="24"/>
                <w:szCs w:val="24"/>
              </w:rPr>
              <w:t xml:space="preserve">Section </w:t>
            </w:r>
            <w:r w:rsidR="007C3CEF" w:rsidRPr="0028403F">
              <w:rPr>
                <w:b w:val="0"/>
                <w:bCs/>
                <w:sz w:val="24"/>
                <w:szCs w:val="24"/>
              </w:rPr>
              <w:t>V</w:t>
            </w:r>
            <w:r w:rsidRPr="0028403F">
              <w:rPr>
                <w:b w:val="0"/>
                <w:bCs/>
                <w:sz w:val="24"/>
                <w:szCs w:val="24"/>
              </w:rPr>
              <w:t>. Schedule of Requirements</w:t>
            </w:r>
            <w:bookmarkEnd w:id="196"/>
          </w:p>
          <w:p w14:paraId="63DAAAC3" w14:textId="1918D4A1" w:rsidR="00ED7106" w:rsidRPr="007B1FD8" w:rsidRDefault="00ED7106" w:rsidP="0028403F">
            <w:pPr>
              <w:pStyle w:val="itbrightnobullet"/>
              <w:tabs>
                <w:tab w:val="clear" w:pos="576"/>
              </w:tabs>
              <w:ind w:left="1439" w:hanging="810"/>
              <w:jc w:val="left"/>
              <w:rPr>
                <w:b/>
                <w:szCs w:val="24"/>
              </w:rPr>
            </w:pPr>
            <w:r w:rsidRPr="007B1FD8">
              <w:rPr>
                <w:b/>
                <w:szCs w:val="24"/>
              </w:rPr>
              <w:t xml:space="preserve">Part 3 – </w:t>
            </w:r>
            <w:r w:rsidR="00A27591">
              <w:rPr>
                <w:b/>
                <w:szCs w:val="24"/>
              </w:rPr>
              <w:t xml:space="preserve">Conditions of Contract and </w:t>
            </w:r>
            <w:r w:rsidRPr="007B1FD8">
              <w:rPr>
                <w:b/>
                <w:szCs w:val="24"/>
              </w:rPr>
              <w:t>Contract Forms</w:t>
            </w:r>
          </w:p>
          <w:p w14:paraId="0D30A5E9" w14:textId="48DD9C2B" w:rsidR="007B1FD8" w:rsidRPr="0028403F" w:rsidRDefault="007B1FD8" w:rsidP="0028403F">
            <w:pPr>
              <w:pStyle w:val="SSHContactForms"/>
              <w:numPr>
                <w:ilvl w:val="0"/>
                <w:numId w:val="105"/>
              </w:numPr>
              <w:ind w:left="1101"/>
              <w:jc w:val="left"/>
              <w:rPr>
                <w:b w:val="0"/>
                <w:bCs/>
                <w:sz w:val="24"/>
                <w:szCs w:val="24"/>
              </w:rPr>
            </w:pPr>
            <w:bookmarkStart w:id="197" w:name="_Toc37498970"/>
            <w:r w:rsidRPr="0028403F">
              <w:rPr>
                <w:b w:val="0"/>
                <w:bCs/>
                <w:sz w:val="24"/>
                <w:szCs w:val="24"/>
              </w:rPr>
              <w:t>Section VI. Contract Notices and Agreement</w:t>
            </w:r>
            <w:bookmarkEnd w:id="197"/>
            <w:r w:rsidRPr="0028403F">
              <w:rPr>
                <w:b w:val="0"/>
                <w:bCs/>
                <w:sz w:val="24"/>
                <w:szCs w:val="24"/>
              </w:rPr>
              <w:t xml:space="preserve"> </w:t>
            </w:r>
          </w:p>
          <w:p w14:paraId="1E598887" w14:textId="3B3E418D" w:rsidR="007B1FD8" w:rsidRPr="0028403F" w:rsidRDefault="007B1FD8" w:rsidP="0028403F">
            <w:pPr>
              <w:pStyle w:val="SSHContactForms"/>
              <w:numPr>
                <w:ilvl w:val="0"/>
                <w:numId w:val="105"/>
              </w:numPr>
              <w:ind w:left="1101"/>
              <w:jc w:val="left"/>
              <w:rPr>
                <w:b w:val="0"/>
                <w:bCs/>
                <w:sz w:val="24"/>
                <w:szCs w:val="24"/>
              </w:rPr>
            </w:pPr>
            <w:bookmarkStart w:id="198" w:name="_Toc37498971"/>
            <w:r w:rsidRPr="0028403F">
              <w:rPr>
                <w:b w:val="0"/>
                <w:bCs/>
                <w:sz w:val="24"/>
                <w:szCs w:val="24"/>
              </w:rPr>
              <w:t>Section VII. General Conditions of Contract</w:t>
            </w:r>
            <w:bookmarkEnd w:id="198"/>
          </w:p>
          <w:p w14:paraId="6BD77550" w14:textId="0801A719" w:rsidR="007B1FD8" w:rsidRPr="0028403F" w:rsidRDefault="007B1FD8" w:rsidP="0028403F">
            <w:pPr>
              <w:pStyle w:val="SSHContactForms"/>
              <w:numPr>
                <w:ilvl w:val="0"/>
                <w:numId w:val="105"/>
              </w:numPr>
              <w:ind w:left="1101"/>
              <w:jc w:val="left"/>
              <w:rPr>
                <w:b w:val="0"/>
                <w:bCs/>
                <w:sz w:val="24"/>
                <w:szCs w:val="24"/>
              </w:rPr>
            </w:pPr>
            <w:bookmarkStart w:id="199" w:name="_Toc37498972"/>
            <w:r w:rsidRPr="0028403F">
              <w:rPr>
                <w:b w:val="0"/>
                <w:bCs/>
                <w:sz w:val="24"/>
                <w:szCs w:val="24"/>
              </w:rPr>
              <w:t>Section VIII. Special Conditions of Contract</w:t>
            </w:r>
            <w:bookmarkEnd w:id="199"/>
            <w:r w:rsidRPr="0028403F">
              <w:rPr>
                <w:b w:val="0"/>
                <w:bCs/>
                <w:sz w:val="24"/>
                <w:szCs w:val="24"/>
              </w:rPr>
              <w:t xml:space="preserve"> </w:t>
            </w:r>
          </w:p>
          <w:p w14:paraId="43BC68D6" w14:textId="427FC400" w:rsidR="007B1FD8" w:rsidRPr="0028403F" w:rsidRDefault="007B1FD8" w:rsidP="0028403F">
            <w:pPr>
              <w:pStyle w:val="SSHContactForms"/>
              <w:numPr>
                <w:ilvl w:val="0"/>
                <w:numId w:val="105"/>
              </w:numPr>
              <w:ind w:left="1101"/>
              <w:jc w:val="left"/>
              <w:rPr>
                <w:b w:val="0"/>
                <w:bCs/>
                <w:sz w:val="24"/>
                <w:szCs w:val="24"/>
              </w:rPr>
            </w:pPr>
            <w:bookmarkStart w:id="200" w:name="_Toc37498973"/>
            <w:r w:rsidRPr="0028403F">
              <w:rPr>
                <w:b w:val="0"/>
                <w:bCs/>
                <w:sz w:val="24"/>
                <w:szCs w:val="24"/>
              </w:rPr>
              <w:t>Section IX. Contract Annexes</w:t>
            </w:r>
            <w:bookmarkEnd w:id="200"/>
          </w:p>
          <w:p w14:paraId="3DBAAD02" w14:textId="0D966188" w:rsidR="001F613A" w:rsidRDefault="001F613A" w:rsidP="007B1FD8">
            <w:pPr>
              <w:pStyle w:val="ITBColumnRight"/>
            </w:pPr>
            <w:r w:rsidRPr="004147F3">
              <w:t xml:space="preserve">The </w:t>
            </w:r>
            <w:r w:rsidR="00A27591">
              <w:t xml:space="preserve">Letter of </w:t>
            </w:r>
            <w:r w:rsidRPr="004147F3">
              <w:t>Invitation for Bids issued by the Purchaser is not part of the Bidding Document.</w:t>
            </w:r>
          </w:p>
          <w:p w14:paraId="3D8C0470" w14:textId="77777777" w:rsidR="001F613A" w:rsidRDefault="001F613A" w:rsidP="007B1FD8">
            <w:pPr>
              <w:pStyle w:val="ITBColumnRight"/>
            </w:pPr>
            <w:r w:rsidRPr="004147F3">
              <w:t>The Purchaser is not responsible for the completeness of th</w:t>
            </w:r>
            <w:r>
              <w:t>is</w:t>
            </w:r>
            <w:r w:rsidRPr="004147F3">
              <w:t xml:space="preserve"> Bidding Document </w:t>
            </w:r>
            <w:r>
              <w:t>and its Addenda</w:t>
            </w:r>
            <w:r w:rsidRPr="004147F3">
              <w:t xml:space="preserve"> if they were not obtained directly from the </w:t>
            </w:r>
            <w:r>
              <w:t>source stated by the MCA Entity in the Invitation for Bids</w:t>
            </w:r>
            <w:r w:rsidRPr="004147F3">
              <w:t>.</w:t>
            </w:r>
          </w:p>
          <w:p w14:paraId="3F9306F1" w14:textId="77777777" w:rsidR="00B2327E" w:rsidRPr="004147F3" w:rsidRDefault="001F613A" w:rsidP="007B1FD8">
            <w:pPr>
              <w:pStyle w:val="ITBColumnRight"/>
            </w:pPr>
            <w:r w:rsidRPr="004147F3">
              <w:t xml:space="preserve">The Bidder is expected to examine all instructions, forms, terms, and </w:t>
            </w:r>
            <w:r>
              <w:t>Schedule of Requirements</w:t>
            </w:r>
            <w:r w:rsidRPr="004147F3">
              <w:t xml:space="preserve"> in </w:t>
            </w:r>
            <w:r>
              <w:t>this</w:t>
            </w:r>
            <w:r w:rsidRPr="004147F3">
              <w:t xml:space="preserve"> </w:t>
            </w:r>
            <w:r w:rsidR="00CE62FE">
              <w:t xml:space="preserve">Bidding Document. </w:t>
            </w:r>
            <w:r w:rsidRPr="004147F3">
              <w:t xml:space="preserve">Failure to furnish all information or documentation required by </w:t>
            </w:r>
            <w:r>
              <w:t>this</w:t>
            </w:r>
            <w:r w:rsidRPr="004147F3">
              <w:t xml:space="preserve"> Bidding Document may result in the rejection of the Bid.</w:t>
            </w:r>
          </w:p>
        </w:tc>
      </w:tr>
      <w:tr w:rsidR="00967B0E" w:rsidRPr="004147F3" w14:paraId="2AC4CB4E" w14:textId="77777777" w:rsidTr="00B45B99">
        <w:trPr>
          <w:trHeight w:val="709"/>
          <w:jc w:val="center"/>
        </w:trPr>
        <w:tc>
          <w:tcPr>
            <w:tcW w:w="2299" w:type="dxa"/>
            <w:shd w:val="clear" w:color="auto" w:fill="auto"/>
          </w:tcPr>
          <w:p w14:paraId="3075DE9D" w14:textId="7AD251DE" w:rsidR="00967B0E" w:rsidRPr="00AE0D36" w:rsidRDefault="00967B0E" w:rsidP="005F0AF2">
            <w:pPr>
              <w:pStyle w:val="ColumnLeft"/>
              <w:rPr>
                <w:b/>
              </w:rPr>
            </w:pPr>
            <w:bookmarkStart w:id="201" w:name="_Toc37498974"/>
            <w:r w:rsidRPr="00DF1939">
              <w:rPr>
                <w:b/>
              </w:rPr>
              <w:t>Clarification of Bidding Document</w:t>
            </w:r>
            <w:bookmarkEnd w:id="201"/>
          </w:p>
        </w:tc>
        <w:tc>
          <w:tcPr>
            <w:tcW w:w="6746" w:type="dxa"/>
            <w:shd w:val="clear" w:color="auto" w:fill="auto"/>
          </w:tcPr>
          <w:p w14:paraId="34E9FA10" w14:textId="77777777" w:rsidR="00967B0E" w:rsidRDefault="00967B0E" w:rsidP="00967B0E">
            <w:pPr>
              <w:pStyle w:val="ITBColumnRight"/>
              <w:numPr>
                <w:ilvl w:val="3"/>
                <w:numId w:val="3"/>
              </w:numPr>
              <w:tabs>
                <w:tab w:val="clear" w:pos="720"/>
                <w:tab w:val="num" w:pos="629"/>
              </w:tabs>
              <w:ind w:left="629" w:hanging="630"/>
              <w:jc w:val="both"/>
            </w:pPr>
            <w:r w:rsidRPr="004147F3">
              <w:t>A prospective Bidder requiring any clarification of th</w:t>
            </w:r>
            <w:r>
              <w:t>is</w:t>
            </w:r>
            <w:r w:rsidRPr="004147F3">
              <w:t xml:space="preserve"> Bidding Document shall contact the </w:t>
            </w:r>
            <w:r>
              <w:t>MCA Entity in writing, by email or fax at the MCA Entity’s address</w:t>
            </w:r>
            <w:r w:rsidRPr="004147F3">
              <w:t xml:space="preserve"> </w:t>
            </w:r>
            <w:r w:rsidRPr="00296D8B">
              <w:rPr>
                <w:b/>
              </w:rPr>
              <w:t xml:space="preserve">indicated in the </w:t>
            </w:r>
            <w:r w:rsidRPr="004147F3">
              <w:rPr>
                <w:b/>
              </w:rPr>
              <w:t>BDS</w:t>
            </w:r>
            <w:r w:rsidRPr="004147F3">
              <w:t xml:space="preserve">. The </w:t>
            </w:r>
            <w:r>
              <w:t>MCA Entity</w:t>
            </w:r>
            <w:r w:rsidRPr="004147F3">
              <w:t xml:space="preserve"> </w:t>
            </w:r>
            <w:r>
              <w:t xml:space="preserve">will respond to any request for clarification, provided that such a request is received no later than the number of days </w:t>
            </w:r>
            <w:r>
              <w:rPr>
                <w:b/>
              </w:rPr>
              <w:t>indicated in th</w:t>
            </w:r>
            <w:r w:rsidRPr="00D70A9C">
              <w:rPr>
                <w:b/>
              </w:rPr>
              <w:t>e BDS</w:t>
            </w:r>
            <w:r w:rsidRPr="00296D8B">
              <w:t xml:space="preserve"> prior to the deadline for submission of </w:t>
            </w:r>
            <w:r>
              <w:t xml:space="preserve">Bids. </w:t>
            </w:r>
            <w:r w:rsidRPr="00296D8B">
              <w:t>The MCA Entity shall send written copies of the responses, including a description of the inquiry but</w:t>
            </w:r>
            <w:r>
              <w:t xml:space="preserve"> without identifying its source, to Bidders who have registered or obtained the Bidding Document directly from the MCA Entity by the date </w:t>
            </w:r>
            <w:r>
              <w:rPr>
                <w:b/>
              </w:rPr>
              <w:t>specified in the BDS</w:t>
            </w:r>
            <w:r>
              <w:t>. The MCA Entity will also</w:t>
            </w:r>
            <w:r w:rsidRPr="004147F3">
              <w:t xml:space="preserve"> </w:t>
            </w:r>
            <w:r>
              <w:t xml:space="preserve">post a copy of the responses and inquiry descriptions to the MCA Entity’s website </w:t>
            </w:r>
            <w:r w:rsidRPr="006A48CA">
              <w:rPr>
                <w:b/>
              </w:rPr>
              <w:t>indicated in the BDS</w:t>
            </w:r>
            <w:r>
              <w:t>.</w:t>
            </w:r>
            <w:r w:rsidRPr="004147F3">
              <w:t xml:space="preserve"> Should the </w:t>
            </w:r>
            <w:r>
              <w:t xml:space="preserve">clarification result in changes to the essential elements of this Bidding Document, the MCA Entity shall amend this Bidding Document </w:t>
            </w:r>
            <w:r w:rsidRPr="004147F3">
              <w:t xml:space="preserve">following the procedure under ITB </w:t>
            </w:r>
            <w:r>
              <w:t>Clause 9</w:t>
            </w:r>
            <w:r w:rsidRPr="004147F3">
              <w:t>.</w:t>
            </w:r>
          </w:p>
          <w:p w14:paraId="0F2B072A" w14:textId="77777777" w:rsidR="00967B0E" w:rsidRDefault="00967B0E" w:rsidP="00967B0E">
            <w:pPr>
              <w:pStyle w:val="ITBColumnRight"/>
              <w:numPr>
                <w:ilvl w:val="3"/>
                <w:numId w:val="3"/>
              </w:numPr>
              <w:tabs>
                <w:tab w:val="clear" w:pos="720"/>
                <w:tab w:val="num" w:pos="629"/>
              </w:tabs>
              <w:ind w:left="629" w:hanging="630"/>
              <w:jc w:val="both"/>
            </w:pPr>
            <w:r>
              <w:t xml:space="preserve">The Bidder’s designated representative is invited to attend a Pre-Bid Conference, </w:t>
            </w:r>
            <w:r w:rsidRPr="00296D8B">
              <w:rPr>
                <w:b/>
              </w:rPr>
              <w:t xml:space="preserve">if provided for in the </w:t>
            </w:r>
            <w:r>
              <w:rPr>
                <w:b/>
              </w:rPr>
              <w:t>B</w:t>
            </w:r>
            <w:r w:rsidRPr="00296D8B">
              <w:rPr>
                <w:b/>
              </w:rPr>
              <w:t>DS</w:t>
            </w:r>
            <w:r>
              <w:t xml:space="preserve">. The purpose of the conference will be to clarify the issues and to answer questions on any matter that may be raised at that stage. </w:t>
            </w:r>
            <w:r w:rsidRPr="00290576">
              <w:t>Attending any Pre-</w:t>
            </w:r>
            <w:r>
              <w:t>Bid</w:t>
            </w:r>
            <w:r w:rsidRPr="00290576">
              <w:t xml:space="preserve"> </w:t>
            </w:r>
            <w:r>
              <w:t>Conference</w:t>
            </w:r>
            <w:r w:rsidRPr="00290576">
              <w:t xml:space="preserve"> is strongly advised, but not mandatory. Attending any Pre-</w:t>
            </w:r>
            <w:r>
              <w:t>Bid</w:t>
            </w:r>
            <w:r w:rsidRPr="00290576">
              <w:t xml:space="preserve"> </w:t>
            </w:r>
            <w:r>
              <w:t>Conference</w:t>
            </w:r>
            <w:r w:rsidRPr="00290576">
              <w:t xml:space="preserve"> and/or a site visit shall not be taken into account </w:t>
            </w:r>
            <w:r>
              <w:t xml:space="preserve">in the </w:t>
            </w:r>
            <w:r w:rsidRPr="00290576">
              <w:t xml:space="preserve">evaluation of </w:t>
            </w:r>
            <w:r>
              <w:t>Bids</w:t>
            </w:r>
            <w:r w:rsidRPr="00290576">
              <w:t>.</w:t>
            </w:r>
          </w:p>
          <w:p w14:paraId="00BE9773" w14:textId="77777777" w:rsidR="00967B0E" w:rsidRPr="004147F3" w:rsidRDefault="00967B0E" w:rsidP="00967B0E">
            <w:pPr>
              <w:pStyle w:val="ITBColumnRight"/>
              <w:numPr>
                <w:ilvl w:val="3"/>
                <w:numId w:val="3"/>
              </w:numPr>
              <w:tabs>
                <w:tab w:val="clear" w:pos="720"/>
                <w:tab w:val="num" w:pos="629"/>
              </w:tabs>
              <w:ind w:left="629" w:hanging="630"/>
              <w:jc w:val="both"/>
            </w:pPr>
            <w:r>
              <w:t xml:space="preserve">Minutes of the Pre-Bid Conference, including the text of the questions raised, without identifying the source, and the responses given, together with any responses prepared after the conference, will be posted on the MCA Entity’s website as </w:t>
            </w:r>
            <w:r w:rsidRPr="006A48CA">
              <w:t>indicated in BDS</w:t>
            </w:r>
            <w:r w:rsidRPr="00972630">
              <w:t xml:space="preserve"> </w:t>
            </w:r>
            <w:r>
              <w:t>ITB 8.1 and shall be transmitted in writing to all Bidders who have registered or obtained the Bidding Document directly from the MCA Entity. Any modification to this Bidding Document that may become necessary as a result of the Pre-Bid Conference shall be made by the MCA Entity exclusively through the issue of an Addendum and not through the minutes of the Pre-Bid Conference.</w:t>
            </w:r>
          </w:p>
        </w:tc>
      </w:tr>
      <w:tr w:rsidR="00B2644D" w:rsidRPr="004147F3" w14:paraId="5A3DE3F0" w14:textId="77777777" w:rsidTr="00B45B99">
        <w:trPr>
          <w:jc w:val="center"/>
        </w:trPr>
        <w:tc>
          <w:tcPr>
            <w:tcW w:w="2299" w:type="dxa"/>
            <w:shd w:val="clear" w:color="auto" w:fill="auto"/>
          </w:tcPr>
          <w:p w14:paraId="5AB82F79" w14:textId="45C79B8F" w:rsidR="00B2644D" w:rsidRPr="00DF1939" w:rsidRDefault="00B2644D" w:rsidP="00B2644D">
            <w:pPr>
              <w:pStyle w:val="ColumnLeft"/>
              <w:rPr>
                <w:b/>
              </w:rPr>
            </w:pPr>
            <w:bookmarkStart w:id="202" w:name="_Toc451499294"/>
            <w:bookmarkStart w:id="203" w:name="_Toc451499860"/>
            <w:bookmarkStart w:id="204" w:name="_Toc451500413"/>
            <w:bookmarkStart w:id="205" w:name="_Toc451499297"/>
            <w:bookmarkStart w:id="206" w:name="_Toc451499863"/>
            <w:bookmarkStart w:id="207" w:name="_Toc451500416"/>
            <w:bookmarkStart w:id="208" w:name="_Toc451499300"/>
            <w:bookmarkStart w:id="209" w:name="_Toc451499866"/>
            <w:bookmarkStart w:id="210" w:name="_Toc451500419"/>
            <w:bookmarkStart w:id="211" w:name="_Toc451499304"/>
            <w:bookmarkStart w:id="212" w:name="_Toc451499870"/>
            <w:bookmarkStart w:id="213" w:name="_Toc451500423"/>
            <w:bookmarkStart w:id="214" w:name="_Toc451499307"/>
            <w:bookmarkStart w:id="215" w:name="_Toc451499873"/>
            <w:bookmarkStart w:id="216" w:name="_Toc451500426"/>
            <w:bookmarkStart w:id="217" w:name="_Toc201578168"/>
            <w:bookmarkStart w:id="218" w:name="_Toc201578452"/>
            <w:bookmarkStart w:id="219" w:name="_Ref201632704"/>
            <w:bookmarkStart w:id="220" w:name="_Ref201632992"/>
            <w:bookmarkStart w:id="221" w:name="_Ref201636505"/>
            <w:bookmarkStart w:id="222" w:name="_Toc202352930"/>
            <w:bookmarkStart w:id="223" w:name="_Toc202353141"/>
            <w:bookmarkStart w:id="224" w:name="_Toc202353338"/>
            <w:bookmarkStart w:id="225" w:name="_Toc433790870"/>
            <w:bookmarkStart w:id="226" w:name="_Toc3749897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F1939">
              <w:rPr>
                <w:b/>
              </w:rPr>
              <w:t>Amendment of Bidding Document</w:t>
            </w:r>
            <w:bookmarkEnd w:id="217"/>
            <w:bookmarkEnd w:id="218"/>
            <w:bookmarkEnd w:id="219"/>
            <w:bookmarkEnd w:id="220"/>
            <w:bookmarkEnd w:id="221"/>
            <w:bookmarkEnd w:id="222"/>
            <w:bookmarkEnd w:id="223"/>
            <w:bookmarkEnd w:id="224"/>
            <w:bookmarkEnd w:id="225"/>
            <w:bookmarkEnd w:id="226"/>
          </w:p>
        </w:tc>
        <w:tc>
          <w:tcPr>
            <w:tcW w:w="6746" w:type="dxa"/>
            <w:shd w:val="clear" w:color="auto" w:fill="auto"/>
          </w:tcPr>
          <w:p w14:paraId="67022CE1" w14:textId="77777777" w:rsidR="00B2644D" w:rsidRDefault="00B2644D" w:rsidP="00AE0D36">
            <w:pPr>
              <w:pStyle w:val="ITBColumnRight"/>
              <w:numPr>
                <w:ilvl w:val="3"/>
                <w:numId w:val="3"/>
              </w:numPr>
              <w:tabs>
                <w:tab w:val="clear" w:pos="720"/>
                <w:tab w:val="num" w:pos="629"/>
              </w:tabs>
              <w:ind w:left="629" w:hanging="630"/>
              <w:jc w:val="both"/>
            </w:pPr>
            <w:r w:rsidRPr="004147F3">
              <w:t xml:space="preserve">At any time prior to the deadline for submission of Bids, the </w:t>
            </w:r>
            <w:r w:rsidR="00F94DBF">
              <w:t>MCA Entity</w:t>
            </w:r>
            <w:r w:rsidR="00F94DBF" w:rsidRPr="004147F3">
              <w:t xml:space="preserve"> </w:t>
            </w:r>
            <w:r w:rsidRPr="004147F3">
              <w:t xml:space="preserve">may amend </w:t>
            </w:r>
            <w:r w:rsidR="00237A2C" w:rsidRPr="004147F3">
              <w:t>th</w:t>
            </w:r>
            <w:r w:rsidR="00237A2C">
              <w:t>is</w:t>
            </w:r>
            <w:r w:rsidR="00237A2C" w:rsidRPr="004147F3">
              <w:t xml:space="preserve"> </w:t>
            </w:r>
            <w:r w:rsidRPr="004147F3">
              <w:t xml:space="preserve">Bidding Document by issuing </w:t>
            </w:r>
            <w:r w:rsidR="00F94DBF">
              <w:t>Addenda</w:t>
            </w:r>
            <w:r w:rsidRPr="004147F3">
              <w:t>.</w:t>
            </w:r>
          </w:p>
          <w:p w14:paraId="598095E5" w14:textId="77777777" w:rsidR="001F613A" w:rsidRDefault="001F613A" w:rsidP="00AE0D36">
            <w:pPr>
              <w:pStyle w:val="ITBColumnRight"/>
              <w:numPr>
                <w:ilvl w:val="3"/>
                <w:numId w:val="3"/>
              </w:numPr>
              <w:tabs>
                <w:tab w:val="clear" w:pos="720"/>
                <w:tab w:val="num" w:pos="629"/>
              </w:tabs>
              <w:ind w:left="629" w:hanging="630"/>
              <w:jc w:val="both"/>
            </w:pPr>
            <w:r>
              <w:t>All Addenda</w:t>
            </w:r>
            <w:r w:rsidRPr="004147F3">
              <w:t xml:space="preserve"> issued shall be part of th</w:t>
            </w:r>
            <w:r>
              <w:t>is</w:t>
            </w:r>
            <w:r w:rsidRPr="004147F3">
              <w:t xml:space="preserve"> Bidding Document</w:t>
            </w:r>
            <w:r>
              <w:t>, posted on the MCA Entity’s website,</w:t>
            </w:r>
            <w:r w:rsidRPr="004147F3">
              <w:t xml:space="preserve"> and </w:t>
            </w:r>
            <w:r>
              <w:t>shall</w:t>
            </w:r>
            <w:r w:rsidRPr="004147F3">
              <w:t xml:space="preserve"> be communicated in writing to all </w:t>
            </w:r>
            <w:r w:rsidR="004D37B6">
              <w:t>Bidders that</w:t>
            </w:r>
            <w:r w:rsidRPr="004147F3">
              <w:t xml:space="preserve"> have </w:t>
            </w:r>
            <w:r>
              <w:t xml:space="preserve">registered or </w:t>
            </w:r>
            <w:r w:rsidRPr="004147F3">
              <w:t xml:space="preserve">obtained the Bidding Document directly from the </w:t>
            </w:r>
            <w:r>
              <w:t>MCA Entity</w:t>
            </w:r>
            <w:r w:rsidRPr="004147F3">
              <w:t>.</w:t>
            </w:r>
          </w:p>
          <w:p w14:paraId="35034A15" w14:textId="77777777" w:rsidR="001F613A" w:rsidRPr="004147F3" w:rsidRDefault="001F613A" w:rsidP="00AE0D36">
            <w:pPr>
              <w:pStyle w:val="ITBColumnRight"/>
              <w:numPr>
                <w:ilvl w:val="3"/>
                <w:numId w:val="3"/>
              </w:numPr>
              <w:tabs>
                <w:tab w:val="clear" w:pos="720"/>
                <w:tab w:val="num" w:pos="629"/>
              </w:tabs>
              <w:ind w:left="629" w:hanging="630"/>
              <w:jc w:val="both"/>
            </w:pPr>
            <w:r w:rsidRPr="004147F3">
              <w:t xml:space="preserve">To give prospective Bidders reasonable time in which to take an </w:t>
            </w:r>
            <w:r>
              <w:t>Addendum</w:t>
            </w:r>
            <w:r w:rsidRPr="004147F3">
              <w:t xml:space="preserve"> into account in preparing their Bids, the </w:t>
            </w:r>
            <w:r>
              <w:t>MCA Entity</w:t>
            </w:r>
            <w:r w:rsidRPr="004147F3">
              <w:t xml:space="preserve"> may extend the deadline for the submission of Bids</w:t>
            </w:r>
            <w:r>
              <w:t xml:space="preserve"> at its sole discretion</w:t>
            </w:r>
            <w:r w:rsidRPr="004147F3">
              <w:t>.</w:t>
            </w:r>
          </w:p>
        </w:tc>
      </w:tr>
      <w:tr w:rsidR="00C93F81" w:rsidRPr="004147F3" w14:paraId="277BD27C" w14:textId="77777777" w:rsidTr="00B45B99">
        <w:trPr>
          <w:jc w:val="center"/>
        </w:trPr>
        <w:tc>
          <w:tcPr>
            <w:tcW w:w="9045" w:type="dxa"/>
            <w:gridSpan w:val="2"/>
            <w:shd w:val="clear" w:color="auto" w:fill="auto"/>
          </w:tcPr>
          <w:p w14:paraId="135E6600" w14:textId="365D56DE" w:rsidR="00C93F81" w:rsidRPr="004147F3" w:rsidRDefault="00C93F81" w:rsidP="00BA74FD">
            <w:pPr>
              <w:pStyle w:val="HEADERSTWO"/>
              <w:numPr>
                <w:ilvl w:val="0"/>
                <w:numId w:val="20"/>
              </w:numPr>
              <w:tabs>
                <w:tab w:val="clear" w:pos="720"/>
              </w:tabs>
              <w:ind w:left="0" w:firstLine="0"/>
            </w:pPr>
            <w:bookmarkStart w:id="227" w:name="_Toc451499311"/>
            <w:bookmarkStart w:id="228" w:name="_Toc451499877"/>
            <w:bookmarkStart w:id="229" w:name="_Toc451500430"/>
            <w:bookmarkStart w:id="230" w:name="_Toc451499314"/>
            <w:bookmarkStart w:id="231" w:name="_Toc451499880"/>
            <w:bookmarkStart w:id="232" w:name="_Toc451500433"/>
            <w:bookmarkStart w:id="233" w:name="_Toc201578169"/>
            <w:bookmarkStart w:id="234" w:name="_Toc201578453"/>
            <w:bookmarkStart w:id="235" w:name="_Toc201713863"/>
            <w:bookmarkStart w:id="236" w:name="_Toc202352931"/>
            <w:bookmarkStart w:id="237" w:name="_Toc202353142"/>
            <w:bookmarkStart w:id="238" w:name="_Toc202353339"/>
            <w:bookmarkStart w:id="239" w:name="_Toc433790871"/>
            <w:bookmarkStart w:id="240" w:name="_Toc463531745"/>
            <w:bookmarkStart w:id="241" w:name="_Toc464136339"/>
            <w:bookmarkStart w:id="242" w:name="_Toc464136470"/>
            <w:bookmarkStart w:id="243" w:name="_Toc464139680"/>
            <w:bookmarkStart w:id="244" w:name="_Toc489012964"/>
            <w:bookmarkStart w:id="245" w:name="_Toc491425050"/>
            <w:bookmarkStart w:id="246" w:name="_Toc491868906"/>
            <w:bookmarkStart w:id="247" w:name="_Toc491869030"/>
            <w:bookmarkStart w:id="248" w:name="_Toc380341266"/>
            <w:bookmarkStart w:id="249" w:name="_Toc22917459"/>
            <w:bookmarkStart w:id="250" w:name="_Toc37498976"/>
            <w:bookmarkEnd w:id="227"/>
            <w:bookmarkEnd w:id="228"/>
            <w:bookmarkEnd w:id="229"/>
            <w:bookmarkEnd w:id="230"/>
            <w:bookmarkEnd w:id="231"/>
            <w:bookmarkEnd w:id="232"/>
            <w:r w:rsidRPr="004147F3">
              <w:t>Preparation of Bids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tc>
      </w:tr>
      <w:tr w:rsidR="00C93F81" w:rsidRPr="004147F3" w14:paraId="66F87102" w14:textId="77777777" w:rsidTr="00B45B99">
        <w:trPr>
          <w:jc w:val="center"/>
        </w:trPr>
        <w:tc>
          <w:tcPr>
            <w:tcW w:w="2299" w:type="dxa"/>
            <w:shd w:val="clear" w:color="auto" w:fill="auto"/>
          </w:tcPr>
          <w:p w14:paraId="5446B9A2" w14:textId="0F2F7C3B" w:rsidR="00C93F81" w:rsidRPr="00DF1939" w:rsidRDefault="00C93F81" w:rsidP="00C93F81">
            <w:pPr>
              <w:pStyle w:val="ColumnLeft"/>
              <w:rPr>
                <w:b/>
              </w:rPr>
            </w:pPr>
            <w:bookmarkStart w:id="251" w:name="_Toc201578171"/>
            <w:bookmarkStart w:id="252" w:name="_Toc201578455"/>
            <w:bookmarkStart w:id="253" w:name="_Toc202352933"/>
            <w:bookmarkStart w:id="254" w:name="_Toc202353144"/>
            <w:bookmarkStart w:id="255" w:name="_Toc202353341"/>
            <w:bookmarkStart w:id="256" w:name="_Toc37498977"/>
            <w:r w:rsidRPr="00DF1939">
              <w:rPr>
                <w:b/>
              </w:rPr>
              <w:t>Cost of Bidding</w:t>
            </w:r>
            <w:bookmarkStart w:id="257" w:name="_Toc433790875"/>
            <w:bookmarkEnd w:id="251"/>
            <w:bookmarkEnd w:id="252"/>
            <w:bookmarkEnd w:id="253"/>
            <w:bookmarkEnd w:id="254"/>
            <w:bookmarkEnd w:id="255"/>
            <w:bookmarkEnd w:id="256"/>
            <w:bookmarkEnd w:id="257"/>
          </w:p>
        </w:tc>
        <w:tc>
          <w:tcPr>
            <w:tcW w:w="6746" w:type="dxa"/>
            <w:shd w:val="clear" w:color="auto" w:fill="auto"/>
          </w:tcPr>
          <w:p w14:paraId="384C6CD8" w14:textId="378FB5D6" w:rsidR="00DF1939" w:rsidRPr="004147F3" w:rsidRDefault="00003699" w:rsidP="004B2F44">
            <w:pPr>
              <w:pStyle w:val="ITBColumnRight"/>
              <w:numPr>
                <w:ilvl w:val="3"/>
                <w:numId w:val="3"/>
              </w:numPr>
              <w:tabs>
                <w:tab w:val="clear" w:pos="720"/>
                <w:tab w:val="num" w:pos="629"/>
              </w:tabs>
              <w:ind w:left="629" w:hanging="630"/>
              <w:jc w:val="both"/>
            </w:pPr>
            <w:r>
              <w:rPr>
                <w:lang w:val="en-GB"/>
              </w:rPr>
              <w:t xml:space="preserve">Except as otherwise </w:t>
            </w:r>
            <w:r w:rsidRPr="005701B6">
              <w:rPr>
                <w:b/>
                <w:bCs/>
                <w:lang w:val="en-GB"/>
              </w:rPr>
              <w:t>specified in the BDS</w:t>
            </w:r>
            <w:r>
              <w:rPr>
                <w:lang w:val="en-GB"/>
              </w:rPr>
              <w:t xml:space="preserve">, </w:t>
            </w:r>
            <w:r w:rsidRPr="004147F3">
              <w:t>the</w:t>
            </w:r>
            <w:r w:rsidR="00C43230" w:rsidRPr="004147F3">
              <w:t xml:space="preserve"> Bidder shall bear all costs associated with the preparation and submission of its Bid </w:t>
            </w:r>
            <w:r w:rsidR="00C43230" w:rsidRPr="004B2F44">
              <w:t xml:space="preserve">and Contract </w:t>
            </w:r>
            <w:r w:rsidR="0003106A">
              <w:t>finalization</w:t>
            </w:r>
            <w:r w:rsidR="00C43230" w:rsidRPr="004B2F44">
              <w:t>,</w:t>
            </w:r>
            <w:r w:rsidR="00C43230" w:rsidRPr="004147F3">
              <w:t xml:space="preserve"> and the Purchaser shall not be responsible or liable for those costs, regardless of the conduct or outcome of the bidding process.</w:t>
            </w:r>
            <w:bookmarkStart w:id="258" w:name="_Toc433790876"/>
            <w:bookmarkEnd w:id="258"/>
          </w:p>
        </w:tc>
        <w:bookmarkStart w:id="259" w:name="_Toc433790877"/>
        <w:bookmarkEnd w:id="259"/>
      </w:tr>
      <w:tr w:rsidR="00C43230" w:rsidRPr="004147F3" w14:paraId="73E47038" w14:textId="77777777" w:rsidTr="00B45B99">
        <w:trPr>
          <w:jc w:val="center"/>
        </w:trPr>
        <w:tc>
          <w:tcPr>
            <w:tcW w:w="2299" w:type="dxa"/>
            <w:shd w:val="clear" w:color="auto" w:fill="auto"/>
          </w:tcPr>
          <w:p w14:paraId="6414520F" w14:textId="668872C6" w:rsidR="00C43230" w:rsidRPr="00DF1939" w:rsidRDefault="00C43230" w:rsidP="00C93F81">
            <w:pPr>
              <w:pStyle w:val="ColumnLeft"/>
              <w:rPr>
                <w:b/>
              </w:rPr>
            </w:pPr>
            <w:bookmarkStart w:id="260" w:name="_Ref201563060"/>
            <w:bookmarkStart w:id="261" w:name="_Toc201578172"/>
            <w:bookmarkStart w:id="262" w:name="_Toc201578456"/>
            <w:bookmarkStart w:id="263" w:name="_Toc202352934"/>
            <w:bookmarkStart w:id="264" w:name="_Toc202353145"/>
            <w:bookmarkStart w:id="265" w:name="_Toc202353342"/>
            <w:bookmarkStart w:id="266" w:name="_Toc37498978"/>
            <w:r w:rsidRPr="00DF1939">
              <w:rPr>
                <w:b/>
              </w:rPr>
              <w:t>Language of Bid</w:t>
            </w:r>
            <w:bookmarkStart w:id="267" w:name="_Toc433790878"/>
            <w:bookmarkEnd w:id="260"/>
            <w:bookmarkEnd w:id="261"/>
            <w:bookmarkEnd w:id="262"/>
            <w:bookmarkEnd w:id="263"/>
            <w:bookmarkEnd w:id="264"/>
            <w:bookmarkEnd w:id="265"/>
            <w:bookmarkEnd w:id="266"/>
            <w:bookmarkEnd w:id="267"/>
          </w:p>
        </w:tc>
        <w:tc>
          <w:tcPr>
            <w:tcW w:w="6746" w:type="dxa"/>
            <w:shd w:val="clear" w:color="auto" w:fill="auto"/>
          </w:tcPr>
          <w:p w14:paraId="7A9CFEB5" w14:textId="77777777" w:rsidR="00C43230" w:rsidRPr="004147F3" w:rsidRDefault="00BE1F97" w:rsidP="007B6195">
            <w:pPr>
              <w:pStyle w:val="ITBColumnRight"/>
              <w:numPr>
                <w:ilvl w:val="3"/>
                <w:numId w:val="3"/>
              </w:numPr>
              <w:tabs>
                <w:tab w:val="clear" w:pos="720"/>
                <w:tab w:val="num" w:pos="629"/>
              </w:tabs>
              <w:ind w:left="629" w:hanging="630"/>
              <w:jc w:val="both"/>
            </w:pPr>
            <w:r>
              <w:t xml:space="preserve">The Bid, as well as all correspondence and documents relating to the </w:t>
            </w:r>
            <w:r w:rsidR="004B2F44">
              <w:t>B</w:t>
            </w:r>
            <w:r>
              <w:t xml:space="preserve">id exchanged by the Bidder and the Purchaser, shall be written in the language </w:t>
            </w:r>
            <w:r>
              <w:rPr>
                <w:b/>
                <w:bCs/>
              </w:rPr>
              <w:t xml:space="preserve">specified in the </w:t>
            </w:r>
            <w:r>
              <w:rPr>
                <w:b/>
              </w:rPr>
              <w:t>BDS.</w:t>
            </w:r>
            <w:r>
              <w:t xml:space="preserve"> Supporting documents and printed literature that are part of the Bid may be in another language provided they are accompanied by an accurate translation of the relevant passages into the </w:t>
            </w:r>
            <w:r w:rsidRPr="00785559">
              <w:t xml:space="preserve">language </w:t>
            </w:r>
            <w:r w:rsidRPr="00A60115">
              <w:rPr>
                <w:bCs/>
              </w:rPr>
              <w:t>specified in the</w:t>
            </w:r>
            <w:r w:rsidRPr="00785559">
              <w:t xml:space="preserve"> </w:t>
            </w:r>
            <w:r w:rsidRPr="00A60115">
              <w:t>BDS,</w:t>
            </w:r>
            <w:r w:rsidRPr="00785559">
              <w:t xml:space="preserve"> in</w:t>
            </w:r>
            <w:r>
              <w:t xml:space="preserve"> which case, for purposes of interpretation of the Bid, such translation shall govern.</w:t>
            </w:r>
            <w:bookmarkStart w:id="268" w:name="_Toc433790879"/>
            <w:bookmarkEnd w:id="268"/>
          </w:p>
        </w:tc>
        <w:bookmarkStart w:id="269" w:name="_Toc433790880"/>
        <w:bookmarkEnd w:id="269"/>
      </w:tr>
      <w:tr w:rsidR="00C43230" w:rsidRPr="004147F3" w14:paraId="48EA7800" w14:textId="77777777" w:rsidTr="00B45B99">
        <w:trPr>
          <w:jc w:val="center"/>
        </w:trPr>
        <w:tc>
          <w:tcPr>
            <w:tcW w:w="2299" w:type="dxa"/>
            <w:shd w:val="clear" w:color="auto" w:fill="auto"/>
          </w:tcPr>
          <w:p w14:paraId="1DB207F6" w14:textId="0A4A5F3A" w:rsidR="00C43230" w:rsidRPr="00DF1939" w:rsidRDefault="00C43230" w:rsidP="00C93F81">
            <w:pPr>
              <w:pStyle w:val="ColumnLeft"/>
              <w:rPr>
                <w:b/>
              </w:rPr>
            </w:pPr>
            <w:bookmarkStart w:id="270" w:name="_Toc201578173"/>
            <w:bookmarkStart w:id="271" w:name="_Toc201578457"/>
            <w:bookmarkStart w:id="272" w:name="_Ref201636332"/>
            <w:bookmarkStart w:id="273" w:name="_Toc202352935"/>
            <w:bookmarkStart w:id="274" w:name="_Toc202353146"/>
            <w:bookmarkStart w:id="275" w:name="_Toc202353343"/>
            <w:bookmarkStart w:id="276" w:name="_Toc433790881"/>
            <w:bookmarkStart w:id="277" w:name="_Toc37498979"/>
            <w:r w:rsidRPr="00DF1939">
              <w:rPr>
                <w:b/>
              </w:rPr>
              <w:t>Documents Comprising the Bid</w:t>
            </w:r>
            <w:bookmarkEnd w:id="270"/>
            <w:bookmarkEnd w:id="271"/>
            <w:bookmarkEnd w:id="272"/>
            <w:bookmarkEnd w:id="273"/>
            <w:bookmarkEnd w:id="274"/>
            <w:bookmarkEnd w:id="275"/>
            <w:bookmarkEnd w:id="276"/>
            <w:bookmarkEnd w:id="277"/>
          </w:p>
        </w:tc>
        <w:tc>
          <w:tcPr>
            <w:tcW w:w="6746" w:type="dxa"/>
            <w:shd w:val="clear" w:color="auto" w:fill="auto"/>
          </w:tcPr>
          <w:p w14:paraId="1099C9EA" w14:textId="724C918A" w:rsidR="00CD022B" w:rsidRDefault="00CD022B" w:rsidP="00CD022B">
            <w:pPr>
              <w:pStyle w:val="ITBColumnRight"/>
              <w:numPr>
                <w:ilvl w:val="3"/>
                <w:numId w:val="3"/>
              </w:numPr>
              <w:tabs>
                <w:tab w:val="clear" w:pos="720"/>
                <w:tab w:val="num" w:pos="629"/>
              </w:tabs>
              <w:ind w:left="629" w:hanging="630"/>
              <w:jc w:val="both"/>
              <w:rPr>
                <w:b/>
                <w:szCs w:val="20"/>
              </w:rPr>
            </w:pPr>
            <w:bookmarkStart w:id="278" w:name="_Ref201563251"/>
            <w:r>
              <w:rPr>
                <w:szCs w:val="20"/>
              </w:rPr>
              <w:t xml:space="preserve">The </w:t>
            </w:r>
            <w:r w:rsidRPr="00656EF1">
              <w:rPr>
                <w:szCs w:val="20"/>
              </w:rPr>
              <w:t>Bid shall compris</w:t>
            </w:r>
            <w:r w:rsidRPr="007241BF">
              <w:rPr>
                <w:szCs w:val="20"/>
              </w:rPr>
              <w:t>e of a single outer envelope, containing two inner sealed envelopes with the Technical Offer and Financial</w:t>
            </w:r>
            <w:r w:rsidRPr="0063164A">
              <w:rPr>
                <w:szCs w:val="20"/>
              </w:rPr>
              <w:t xml:space="preserve"> Offer</w:t>
            </w:r>
            <w:r>
              <w:rPr>
                <w:szCs w:val="20"/>
              </w:rPr>
              <w:t>.</w:t>
            </w:r>
          </w:p>
          <w:p w14:paraId="76E3D5B2" w14:textId="57895872" w:rsidR="00CD022B" w:rsidRPr="00BE0DF5" w:rsidRDefault="00CD022B" w:rsidP="00CD022B">
            <w:pPr>
              <w:pStyle w:val="ITBColumnRight"/>
              <w:numPr>
                <w:ilvl w:val="3"/>
                <w:numId w:val="3"/>
              </w:numPr>
              <w:tabs>
                <w:tab w:val="clear" w:pos="720"/>
                <w:tab w:val="num" w:pos="629"/>
              </w:tabs>
              <w:ind w:left="629" w:hanging="630"/>
              <w:jc w:val="both"/>
              <w:rPr>
                <w:b/>
                <w:szCs w:val="20"/>
              </w:rPr>
            </w:pPr>
            <w:r>
              <w:rPr>
                <w:bCs/>
                <w:szCs w:val="20"/>
              </w:rPr>
              <w:t xml:space="preserve">The </w:t>
            </w:r>
            <w:r w:rsidRPr="00B405AD">
              <w:rPr>
                <w:bCs/>
                <w:szCs w:val="20"/>
              </w:rPr>
              <w:t xml:space="preserve">Technical Offer </w:t>
            </w:r>
            <w:r>
              <w:rPr>
                <w:bCs/>
                <w:szCs w:val="20"/>
              </w:rPr>
              <w:t>shall include</w:t>
            </w:r>
            <w:r w:rsidRPr="00B405AD">
              <w:rPr>
                <w:bCs/>
                <w:szCs w:val="20"/>
              </w:rPr>
              <w:t xml:space="preserve"> </w:t>
            </w:r>
            <w:r>
              <w:rPr>
                <w:bCs/>
                <w:szCs w:val="20"/>
              </w:rPr>
              <w:t>the Bidder’s p</w:t>
            </w:r>
            <w:r w:rsidRPr="00B405AD">
              <w:rPr>
                <w:bCs/>
                <w:szCs w:val="20"/>
              </w:rPr>
              <w:t>roposal</w:t>
            </w:r>
            <w:r>
              <w:rPr>
                <w:bCs/>
                <w:szCs w:val="20"/>
              </w:rPr>
              <w:t xml:space="preserve"> for the delivery of the </w:t>
            </w:r>
            <w:r w:rsidR="00DA1E47">
              <w:rPr>
                <w:bCs/>
                <w:szCs w:val="20"/>
              </w:rPr>
              <w:t xml:space="preserve">Goods and Related </w:t>
            </w:r>
            <w:r>
              <w:rPr>
                <w:bCs/>
                <w:szCs w:val="20"/>
              </w:rPr>
              <w:t>Services as</w:t>
            </w:r>
            <w:r w:rsidRPr="00B405AD">
              <w:rPr>
                <w:bCs/>
                <w:szCs w:val="20"/>
              </w:rPr>
              <w:t xml:space="preserve"> </w:t>
            </w:r>
            <w:r>
              <w:rPr>
                <w:bCs/>
                <w:szCs w:val="20"/>
              </w:rPr>
              <w:t>stipulated in Section IV.</w:t>
            </w:r>
            <w:r w:rsidRPr="00B405AD">
              <w:rPr>
                <w:bCs/>
                <w:szCs w:val="20"/>
              </w:rPr>
              <w:t xml:space="preserve"> </w:t>
            </w:r>
            <w:r w:rsidRPr="00EA2D4E">
              <w:rPr>
                <w:bCs/>
                <w:szCs w:val="20"/>
              </w:rPr>
              <w:t>Technical and Financial Offer Bid Forms</w:t>
            </w:r>
            <w:r w:rsidRPr="00B405AD">
              <w:rPr>
                <w:bCs/>
                <w:szCs w:val="20"/>
              </w:rPr>
              <w:t xml:space="preserve">, in sufficient detail to demonstrate the adequacy of the Bidder’s Technical Offer to meet the </w:t>
            </w:r>
            <w:r>
              <w:rPr>
                <w:bCs/>
                <w:szCs w:val="20"/>
              </w:rPr>
              <w:t>Purchaser’s r</w:t>
            </w:r>
            <w:r w:rsidRPr="00B405AD">
              <w:rPr>
                <w:bCs/>
                <w:szCs w:val="20"/>
              </w:rPr>
              <w:t>e</w:t>
            </w:r>
            <w:r>
              <w:rPr>
                <w:bCs/>
                <w:szCs w:val="20"/>
              </w:rPr>
              <w:t>quirements and the completion time.</w:t>
            </w:r>
            <w:r w:rsidR="00D31C4F">
              <w:rPr>
                <w:bCs/>
                <w:szCs w:val="20"/>
              </w:rPr>
              <w:t xml:space="preserve"> </w:t>
            </w:r>
            <w:r w:rsidR="00D31C4F" w:rsidRPr="00EA5862">
              <w:rPr>
                <w:bCs/>
                <w:szCs w:val="20"/>
              </w:rPr>
              <w:t>The Technical Offer shall not include any financial information other than the required information in Form BSF5. A Technical Offer containing financial information that is specifically required to be submitted with the Financial Offer shall be treated as non-responsive and shall be rejected.</w:t>
            </w:r>
            <w:r w:rsidR="00E41AAD">
              <w:rPr>
                <w:bCs/>
                <w:szCs w:val="20"/>
              </w:rPr>
              <w:t xml:space="preserve"> The Technical Offer shall </w:t>
            </w:r>
            <w:r w:rsidR="00003699">
              <w:rPr>
                <w:bCs/>
                <w:szCs w:val="20"/>
              </w:rPr>
              <w:t>comprise</w:t>
            </w:r>
            <w:r w:rsidR="00E41AAD">
              <w:rPr>
                <w:bCs/>
                <w:szCs w:val="20"/>
              </w:rPr>
              <w:t xml:space="preserve"> the </w:t>
            </w:r>
            <w:r w:rsidR="001B788A" w:rsidRPr="001B788A">
              <w:rPr>
                <w:bCs/>
                <w:szCs w:val="20"/>
              </w:rPr>
              <w:t xml:space="preserve">documents </w:t>
            </w:r>
            <w:r w:rsidR="001B788A" w:rsidRPr="001B788A">
              <w:rPr>
                <w:b/>
                <w:bCs/>
                <w:szCs w:val="20"/>
              </w:rPr>
              <w:t>specified in the BDS</w:t>
            </w:r>
            <w:r w:rsidR="00E41AAD">
              <w:rPr>
                <w:bCs/>
                <w:szCs w:val="20"/>
              </w:rPr>
              <w:t>:</w:t>
            </w:r>
            <w:r w:rsidR="00183051">
              <w:rPr>
                <w:bCs/>
                <w:szCs w:val="20"/>
              </w:rPr>
              <w:t>.</w:t>
            </w:r>
          </w:p>
          <w:p w14:paraId="4C7E515D" w14:textId="723A7063" w:rsidR="00BE0DF5" w:rsidRPr="00BE0DF5" w:rsidRDefault="00CD022B" w:rsidP="005313A2">
            <w:pPr>
              <w:pStyle w:val="ITBColumnRight"/>
              <w:numPr>
                <w:ilvl w:val="3"/>
                <w:numId w:val="3"/>
              </w:numPr>
              <w:tabs>
                <w:tab w:val="clear" w:pos="720"/>
                <w:tab w:val="num" w:pos="629"/>
              </w:tabs>
              <w:ind w:left="629" w:hanging="630"/>
              <w:jc w:val="both"/>
              <w:rPr>
                <w:b/>
                <w:szCs w:val="20"/>
              </w:rPr>
            </w:pPr>
            <w:r>
              <w:rPr>
                <w:bCs/>
                <w:szCs w:val="20"/>
              </w:rPr>
              <w:t xml:space="preserve">The </w:t>
            </w:r>
            <w:r w:rsidRPr="00742E8D">
              <w:rPr>
                <w:bCs/>
                <w:szCs w:val="20"/>
              </w:rPr>
              <w:t xml:space="preserve">Financial Offer </w:t>
            </w:r>
            <w:r>
              <w:rPr>
                <w:bCs/>
                <w:szCs w:val="20"/>
              </w:rPr>
              <w:t>shall include</w:t>
            </w:r>
            <w:r w:rsidRPr="00742E8D">
              <w:rPr>
                <w:bCs/>
                <w:szCs w:val="20"/>
              </w:rPr>
              <w:t xml:space="preserve"> the information a</w:t>
            </w:r>
            <w:r>
              <w:rPr>
                <w:bCs/>
                <w:szCs w:val="20"/>
              </w:rPr>
              <w:t xml:space="preserve">s stipulated in the Section IV. </w:t>
            </w:r>
            <w:r w:rsidRPr="00742E8D">
              <w:rPr>
                <w:bCs/>
                <w:szCs w:val="20"/>
              </w:rPr>
              <w:t xml:space="preserve">Technical and Financial </w:t>
            </w:r>
            <w:r>
              <w:rPr>
                <w:bCs/>
                <w:szCs w:val="20"/>
              </w:rPr>
              <w:t>Offer Bid</w:t>
            </w:r>
            <w:r w:rsidRPr="00742E8D">
              <w:rPr>
                <w:bCs/>
                <w:szCs w:val="20"/>
              </w:rPr>
              <w:t xml:space="preserve"> Forms, in sufficient detail to demonstrate the adequacy of the Bidder’s Financial Offer to meet the </w:t>
            </w:r>
            <w:r>
              <w:rPr>
                <w:bCs/>
                <w:szCs w:val="20"/>
              </w:rPr>
              <w:t>Purchaser’s r</w:t>
            </w:r>
            <w:r w:rsidRPr="00742E8D">
              <w:rPr>
                <w:bCs/>
                <w:szCs w:val="20"/>
              </w:rPr>
              <w:t>equirements and the completion time</w:t>
            </w:r>
            <w:r>
              <w:rPr>
                <w:bCs/>
                <w:szCs w:val="20"/>
              </w:rPr>
              <w:t>.</w:t>
            </w:r>
            <w:r w:rsidR="00E41AAD">
              <w:rPr>
                <w:bCs/>
                <w:szCs w:val="20"/>
              </w:rPr>
              <w:t xml:space="preserve"> The Financial Offer shall </w:t>
            </w:r>
            <w:r w:rsidR="00003699">
              <w:rPr>
                <w:bCs/>
                <w:szCs w:val="20"/>
              </w:rPr>
              <w:t>comprise</w:t>
            </w:r>
            <w:r w:rsidR="00E41AAD">
              <w:rPr>
                <w:bCs/>
                <w:szCs w:val="20"/>
              </w:rPr>
              <w:t xml:space="preserve"> the </w:t>
            </w:r>
            <w:r w:rsidR="00B368F4">
              <w:rPr>
                <w:bCs/>
                <w:szCs w:val="20"/>
              </w:rPr>
              <w:t xml:space="preserve">documents </w:t>
            </w:r>
            <w:r w:rsidR="00B368F4" w:rsidRPr="008645FA">
              <w:rPr>
                <w:b/>
                <w:szCs w:val="20"/>
              </w:rPr>
              <w:t>specified in the BDS</w:t>
            </w:r>
            <w:r w:rsidR="00B368F4">
              <w:rPr>
                <w:bCs/>
                <w:szCs w:val="20"/>
              </w:rPr>
              <w:t xml:space="preserve">. </w:t>
            </w:r>
          </w:p>
          <w:bookmarkEnd w:id="278"/>
          <w:p w14:paraId="716849F7" w14:textId="6AF51070" w:rsidR="00C43230" w:rsidRPr="004147F3" w:rsidRDefault="00C43230" w:rsidP="00BE0DF5">
            <w:pPr>
              <w:pStyle w:val="ITBColumnRight"/>
              <w:numPr>
                <w:ilvl w:val="0"/>
                <w:numId w:val="0"/>
              </w:numPr>
              <w:ind w:left="629"/>
              <w:jc w:val="both"/>
            </w:pPr>
          </w:p>
        </w:tc>
      </w:tr>
      <w:tr w:rsidR="00C43230" w:rsidRPr="004147F3" w14:paraId="13A13C56" w14:textId="77777777" w:rsidTr="00B45B99">
        <w:trPr>
          <w:jc w:val="center"/>
        </w:trPr>
        <w:tc>
          <w:tcPr>
            <w:tcW w:w="2299" w:type="dxa"/>
            <w:shd w:val="clear" w:color="auto" w:fill="auto"/>
          </w:tcPr>
          <w:p w14:paraId="660A67CC" w14:textId="2D651680" w:rsidR="00C43230" w:rsidRPr="00BE1F97" w:rsidRDefault="00DE4B27" w:rsidP="007B6195">
            <w:pPr>
              <w:pStyle w:val="ColumnLeft"/>
              <w:rPr>
                <w:b/>
              </w:rPr>
            </w:pPr>
            <w:bookmarkStart w:id="279" w:name="_Toc201578174"/>
            <w:bookmarkStart w:id="280" w:name="_Toc201578458"/>
            <w:bookmarkStart w:id="281" w:name="_Ref201633167"/>
            <w:bookmarkStart w:id="282" w:name="_Ref201633199"/>
            <w:bookmarkStart w:id="283" w:name="_Ref201633202"/>
            <w:bookmarkStart w:id="284" w:name="_Ref201633208"/>
            <w:bookmarkStart w:id="285" w:name="_Toc202352936"/>
            <w:bookmarkStart w:id="286" w:name="_Toc202353147"/>
            <w:bookmarkStart w:id="287" w:name="_Toc202353344"/>
            <w:bookmarkStart w:id="288" w:name="_Toc433790882"/>
            <w:bookmarkStart w:id="289" w:name="_Toc37498980"/>
            <w:r>
              <w:rPr>
                <w:b/>
              </w:rPr>
              <w:t>Letters of Technical and Financial Offers</w:t>
            </w:r>
            <w:r w:rsidR="00D16C1A" w:rsidRPr="00BE1F97">
              <w:rPr>
                <w:b/>
              </w:rPr>
              <w:t xml:space="preserve"> </w:t>
            </w:r>
            <w:r w:rsidR="00743D46" w:rsidRPr="00BE1F97">
              <w:rPr>
                <w:b/>
              </w:rPr>
              <w:t>and Price Schedule</w:t>
            </w:r>
            <w:bookmarkEnd w:id="279"/>
            <w:bookmarkEnd w:id="280"/>
            <w:bookmarkEnd w:id="281"/>
            <w:bookmarkEnd w:id="282"/>
            <w:bookmarkEnd w:id="283"/>
            <w:bookmarkEnd w:id="284"/>
            <w:bookmarkEnd w:id="285"/>
            <w:bookmarkEnd w:id="286"/>
            <w:bookmarkEnd w:id="287"/>
            <w:bookmarkEnd w:id="288"/>
            <w:r w:rsidR="00DD10C7">
              <w:rPr>
                <w:b/>
              </w:rPr>
              <w:t>s</w:t>
            </w:r>
            <w:bookmarkEnd w:id="289"/>
          </w:p>
        </w:tc>
        <w:tc>
          <w:tcPr>
            <w:tcW w:w="6746" w:type="dxa"/>
            <w:shd w:val="clear" w:color="auto" w:fill="auto"/>
          </w:tcPr>
          <w:p w14:paraId="383CE81C" w14:textId="0057788B" w:rsidR="00C22ACE" w:rsidRPr="004147F3" w:rsidRDefault="00BF78A6" w:rsidP="0076754D">
            <w:pPr>
              <w:pStyle w:val="ITBColumnRight"/>
              <w:numPr>
                <w:ilvl w:val="3"/>
                <w:numId w:val="3"/>
              </w:numPr>
              <w:tabs>
                <w:tab w:val="clear" w:pos="720"/>
                <w:tab w:val="num" w:pos="629"/>
              </w:tabs>
              <w:ind w:left="629" w:hanging="630"/>
              <w:jc w:val="both"/>
            </w:pPr>
            <w:r>
              <w:t>T</w:t>
            </w:r>
            <w:r w:rsidR="00743D46" w:rsidRPr="004147F3">
              <w:t xml:space="preserve">he </w:t>
            </w:r>
            <w:r w:rsidR="00DE4B27">
              <w:t>Letter of Technical Offer, the Letter of Financial Offer</w:t>
            </w:r>
            <w:r w:rsidR="00DE4B27" w:rsidRPr="00B065D8">
              <w:t xml:space="preserve"> </w:t>
            </w:r>
            <w:r w:rsidR="001071EA">
              <w:t>Form</w:t>
            </w:r>
            <w:r w:rsidR="00264FC9" w:rsidRPr="004147F3">
              <w:t xml:space="preserve"> </w:t>
            </w:r>
            <w:r w:rsidR="00A75FA3" w:rsidRPr="00B405AD">
              <w:rPr>
                <w:bCs/>
                <w:szCs w:val="20"/>
              </w:rPr>
              <w:t xml:space="preserve">and all other forms and schedules </w:t>
            </w:r>
            <w:r w:rsidR="00A75FA3" w:rsidRPr="0087491D">
              <w:rPr>
                <w:b/>
                <w:szCs w:val="20"/>
              </w:rPr>
              <w:t>specified in the BDS</w:t>
            </w:r>
            <w:r w:rsidR="00A75FA3">
              <w:rPr>
                <w:b/>
                <w:szCs w:val="20"/>
              </w:rPr>
              <w:t xml:space="preserve"> ITB 12.1</w:t>
            </w:r>
            <w:r w:rsidR="00A75FA3">
              <w:rPr>
                <w:bCs/>
                <w:szCs w:val="20"/>
              </w:rPr>
              <w:t xml:space="preserve"> </w:t>
            </w:r>
            <w:r>
              <w:t xml:space="preserve">shall be prepared using the relevant forms furnished in Section IV. </w:t>
            </w:r>
            <w:r w:rsidR="00DE4B27">
              <w:t xml:space="preserve">Technical and Financial Offer </w:t>
            </w:r>
            <w:r>
              <w:t>Bid Forms. These</w:t>
            </w:r>
            <w:r w:rsidR="00743D46" w:rsidRPr="004147F3">
              <w:t xml:space="preserve"> form</w:t>
            </w:r>
            <w:r>
              <w:t>s</w:t>
            </w:r>
            <w:r w:rsidR="00743D46" w:rsidRPr="004147F3">
              <w:t xml:space="preserve"> must be completed without any alterations to its </w:t>
            </w:r>
            <w:r>
              <w:t xml:space="preserve">text, and </w:t>
            </w:r>
            <w:r w:rsidR="00743D46" w:rsidRPr="004147F3">
              <w:t>no substitutes shall be accepted. All blank spaces shall be filled in with the information requested.</w:t>
            </w:r>
          </w:p>
        </w:tc>
      </w:tr>
      <w:tr w:rsidR="00743D46" w:rsidRPr="004147F3" w14:paraId="123C3796" w14:textId="77777777" w:rsidTr="00B45B99">
        <w:trPr>
          <w:trHeight w:val="675"/>
          <w:jc w:val="center"/>
        </w:trPr>
        <w:tc>
          <w:tcPr>
            <w:tcW w:w="2299" w:type="dxa"/>
            <w:shd w:val="clear" w:color="auto" w:fill="auto"/>
          </w:tcPr>
          <w:p w14:paraId="2B9471A1" w14:textId="6337B99F" w:rsidR="00743D46" w:rsidRPr="00BE1F97" w:rsidRDefault="00743D46" w:rsidP="00743D46">
            <w:pPr>
              <w:pStyle w:val="ColumnLeft"/>
              <w:rPr>
                <w:b/>
              </w:rPr>
            </w:pPr>
            <w:bookmarkStart w:id="290" w:name="_Toc451499323"/>
            <w:bookmarkStart w:id="291" w:name="_Toc451499889"/>
            <w:bookmarkStart w:id="292" w:name="_Toc451500442"/>
            <w:bookmarkStart w:id="293" w:name="_Toc201578175"/>
            <w:bookmarkStart w:id="294" w:name="_Toc201578459"/>
            <w:bookmarkStart w:id="295" w:name="_Ref201631354"/>
            <w:bookmarkStart w:id="296" w:name="_Ref201633168"/>
            <w:bookmarkStart w:id="297" w:name="_Toc202352937"/>
            <w:bookmarkStart w:id="298" w:name="_Toc202353148"/>
            <w:bookmarkStart w:id="299" w:name="_Toc202353345"/>
            <w:bookmarkStart w:id="300" w:name="_Toc433790883"/>
            <w:bookmarkStart w:id="301" w:name="_Toc37498981"/>
            <w:bookmarkEnd w:id="290"/>
            <w:bookmarkEnd w:id="291"/>
            <w:bookmarkEnd w:id="292"/>
            <w:r w:rsidRPr="00BE1F97">
              <w:rPr>
                <w:b/>
              </w:rPr>
              <w:t>Alternative Bids</w:t>
            </w:r>
            <w:bookmarkEnd w:id="293"/>
            <w:bookmarkEnd w:id="294"/>
            <w:bookmarkEnd w:id="295"/>
            <w:bookmarkEnd w:id="296"/>
            <w:bookmarkEnd w:id="297"/>
            <w:bookmarkEnd w:id="298"/>
            <w:bookmarkEnd w:id="299"/>
            <w:bookmarkEnd w:id="300"/>
            <w:bookmarkEnd w:id="301"/>
          </w:p>
        </w:tc>
        <w:tc>
          <w:tcPr>
            <w:tcW w:w="6746" w:type="dxa"/>
            <w:shd w:val="clear" w:color="auto" w:fill="auto"/>
          </w:tcPr>
          <w:p w14:paraId="78D804C7" w14:textId="77777777" w:rsidR="00743D46" w:rsidRPr="004147F3" w:rsidRDefault="00743D46" w:rsidP="00BE1F97">
            <w:pPr>
              <w:pStyle w:val="ITBColumnRight"/>
              <w:numPr>
                <w:ilvl w:val="3"/>
                <w:numId w:val="3"/>
              </w:numPr>
              <w:tabs>
                <w:tab w:val="clear" w:pos="720"/>
                <w:tab w:val="num" w:pos="629"/>
              </w:tabs>
              <w:ind w:left="629" w:hanging="630"/>
              <w:jc w:val="both"/>
            </w:pPr>
            <w:bookmarkStart w:id="302" w:name="_Ref201563290"/>
            <w:r w:rsidRPr="004147F3">
              <w:t xml:space="preserve">Unless otherwise </w:t>
            </w:r>
            <w:r w:rsidRPr="00296D8B">
              <w:rPr>
                <w:b/>
              </w:rPr>
              <w:t xml:space="preserve">specified in the </w:t>
            </w:r>
            <w:r w:rsidRPr="004147F3">
              <w:rPr>
                <w:b/>
              </w:rPr>
              <w:t>BDS</w:t>
            </w:r>
            <w:r w:rsidRPr="004147F3">
              <w:t>, alternative Bids shall not be considered.</w:t>
            </w:r>
            <w:bookmarkEnd w:id="302"/>
          </w:p>
        </w:tc>
      </w:tr>
      <w:tr w:rsidR="00743D46" w:rsidRPr="00A60115" w14:paraId="342D4A6A" w14:textId="77777777" w:rsidTr="00B45B99">
        <w:trPr>
          <w:jc w:val="center"/>
        </w:trPr>
        <w:tc>
          <w:tcPr>
            <w:tcW w:w="2299" w:type="dxa"/>
            <w:shd w:val="clear" w:color="auto" w:fill="auto"/>
          </w:tcPr>
          <w:p w14:paraId="2B2D418C" w14:textId="27654623" w:rsidR="00743D46" w:rsidRPr="00E574CB" w:rsidRDefault="00743D46" w:rsidP="00743D46">
            <w:pPr>
              <w:pStyle w:val="ColumnLeft"/>
              <w:rPr>
                <w:b/>
                <w:szCs w:val="24"/>
              </w:rPr>
            </w:pPr>
            <w:bookmarkStart w:id="303" w:name="_Toc201578176"/>
            <w:bookmarkStart w:id="304" w:name="_Toc201578460"/>
            <w:bookmarkStart w:id="305" w:name="_Ref201633174"/>
            <w:bookmarkStart w:id="306" w:name="_Ref201633211"/>
            <w:bookmarkStart w:id="307" w:name="_Ref201638858"/>
            <w:bookmarkStart w:id="308" w:name="_Ref201638872"/>
            <w:bookmarkStart w:id="309" w:name="_Toc202352938"/>
            <w:bookmarkStart w:id="310" w:name="_Toc202353149"/>
            <w:bookmarkStart w:id="311" w:name="_Toc202353346"/>
            <w:bookmarkStart w:id="312" w:name="_Toc433790884"/>
            <w:bookmarkStart w:id="313" w:name="_Toc37498982"/>
            <w:r w:rsidRPr="007B6195">
              <w:rPr>
                <w:b/>
                <w:szCs w:val="24"/>
              </w:rPr>
              <w:t>Bid Prices and Discounts</w:t>
            </w:r>
            <w:bookmarkEnd w:id="303"/>
            <w:bookmarkEnd w:id="304"/>
            <w:bookmarkEnd w:id="305"/>
            <w:bookmarkEnd w:id="306"/>
            <w:bookmarkEnd w:id="307"/>
            <w:bookmarkEnd w:id="308"/>
            <w:bookmarkEnd w:id="309"/>
            <w:bookmarkEnd w:id="310"/>
            <w:bookmarkEnd w:id="311"/>
            <w:bookmarkEnd w:id="312"/>
            <w:bookmarkEnd w:id="313"/>
          </w:p>
        </w:tc>
        <w:tc>
          <w:tcPr>
            <w:tcW w:w="6746" w:type="dxa"/>
            <w:shd w:val="clear" w:color="auto" w:fill="auto"/>
          </w:tcPr>
          <w:p w14:paraId="0238595A" w14:textId="56D23D86" w:rsidR="00743D46" w:rsidRPr="00E574CB" w:rsidRDefault="00743D46" w:rsidP="00BE1F97">
            <w:pPr>
              <w:pStyle w:val="ITBColumnRight"/>
              <w:numPr>
                <w:ilvl w:val="3"/>
                <w:numId w:val="3"/>
              </w:numPr>
              <w:tabs>
                <w:tab w:val="clear" w:pos="720"/>
                <w:tab w:val="num" w:pos="629"/>
              </w:tabs>
              <w:ind w:left="629" w:hanging="630"/>
              <w:jc w:val="both"/>
            </w:pPr>
            <w:r w:rsidRPr="00E574CB">
              <w:t xml:space="preserve">The prices and discounts quoted by a Bidder in the </w:t>
            </w:r>
            <w:r w:rsidR="006E5E38">
              <w:t>Letter of Financial Offer</w:t>
            </w:r>
            <w:r w:rsidR="00D16C1A" w:rsidRPr="007B6195">
              <w:t xml:space="preserve"> </w:t>
            </w:r>
            <w:r w:rsidRPr="007B6195">
              <w:t xml:space="preserve">and in the Price Schedules for Goods shall conform to </w:t>
            </w:r>
            <w:r w:rsidRPr="00E574CB">
              <w:t>the requirements specified below.</w:t>
            </w:r>
            <w:r w:rsidR="00B503AD">
              <w:t xml:space="preserve"> </w:t>
            </w:r>
            <w:r w:rsidR="00B503AD" w:rsidRPr="00B503AD">
              <w:rPr>
                <w:bCs/>
              </w:rPr>
              <w:t>Discounts</w:t>
            </w:r>
            <w:r w:rsidR="00F04DD6">
              <w:rPr>
                <w:bCs/>
              </w:rPr>
              <w:t xml:space="preserve"> are permitted only when bidding for multiple lots and will be considered in the evaluation process as specified in Section III. Qualification and Evaluation Criteria.</w:t>
            </w:r>
          </w:p>
          <w:p w14:paraId="46C87BBB" w14:textId="5A8F2168" w:rsidR="00C22ACE" w:rsidRPr="008267BF" w:rsidRDefault="00B503AD" w:rsidP="0096250F">
            <w:pPr>
              <w:pStyle w:val="ITBColumnRight"/>
              <w:numPr>
                <w:ilvl w:val="3"/>
                <w:numId w:val="3"/>
              </w:numPr>
              <w:tabs>
                <w:tab w:val="clear" w:pos="720"/>
                <w:tab w:val="num" w:pos="629"/>
              </w:tabs>
              <w:ind w:left="629" w:hanging="630"/>
              <w:jc w:val="both"/>
            </w:pPr>
            <w:r>
              <w:t xml:space="preserve">The Bidder shall </w:t>
            </w:r>
            <w:r w:rsidR="00C22ACE" w:rsidRPr="00E574CB">
              <w:t>list</w:t>
            </w:r>
            <w:r>
              <w:t xml:space="preserve"> and price a</w:t>
            </w:r>
            <w:r w:rsidRPr="00B503AD">
              <w:t xml:space="preserve">ll lots and items </w:t>
            </w:r>
            <w:r w:rsidR="00C22ACE" w:rsidRPr="00E574CB">
              <w:t xml:space="preserve">separately in </w:t>
            </w:r>
            <w:r w:rsidR="00CE62FE" w:rsidRPr="00E574CB">
              <w:t xml:space="preserve">the Price Schedules for Goods. </w:t>
            </w:r>
            <w:r>
              <w:t xml:space="preserve">Items against which no price is entered by the Bidder will not be paid for by the Purchaser, and </w:t>
            </w:r>
            <w:r w:rsidR="00C22ACE" w:rsidRPr="001206E1">
              <w:t xml:space="preserve">shall be </w:t>
            </w:r>
            <w:r>
              <w:t>deemed</w:t>
            </w:r>
            <w:r w:rsidR="00C22ACE" w:rsidRPr="001206E1">
              <w:t xml:space="preserve"> </w:t>
            </w:r>
            <w:r w:rsidR="00DD10C7">
              <w:t>covered by</w:t>
            </w:r>
            <w:r w:rsidR="00CE62FE" w:rsidRPr="001206E1">
              <w:t xml:space="preserve"> the prices of other items</w:t>
            </w:r>
            <w:r w:rsidR="00DD10C7">
              <w:t xml:space="preserve"> in the Price Schedules for Goods</w:t>
            </w:r>
            <w:r w:rsidR="00CE62FE" w:rsidRPr="008267BF">
              <w:t xml:space="preserve">. </w:t>
            </w:r>
            <w:r w:rsidR="00C22ACE" w:rsidRPr="008267BF">
              <w:t>Lots or items not listed in the Price Schedule</w:t>
            </w:r>
            <w:r w:rsidR="00DD10C7" w:rsidRPr="001E087D">
              <w:t>s</w:t>
            </w:r>
            <w:r w:rsidR="00C22ACE" w:rsidRPr="001E087D">
              <w:t xml:space="preserve"> for Goods shall be assumed not to be included in the Bid, and provided that the Bid is substantially responsive, the corresponding adjustment, as appropriate, shall be applied in accorda</w:t>
            </w:r>
            <w:r w:rsidR="00C22ACE" w:rsidRPr="00C367EC">
              <w:t xml:space="preserve">nce with ITB </w:t>
            </w:r>
            <w:r w:rsidR="007B6195" w:rsidRPr="00C367EC">
              <w:t xml:space="preserve">Clause </w:t>
            </w:r>
            <w:r w:rsidR="00C22ACE" w:rsidRPr="00C367EC">
              <w:t>3</w:t>
            </w:r>
            <w:r w:rsidR="00F80F70" w:rsidRPr="0030695F">
              <w:t>1</w:t>
            </w:r>
            <w:r w:rsidR="00AF130C" w:rsidRPr="00173FCA">
              <w:t>.</w:t>
            </w:r>
            <w:r w:rsidR="008118B8">
              <w:t>7</w:t>
            </w:r>
            <w:r w:rsidR="00C22ACE" w:rsidRPr="008267BF">
              <w:t>.</w:t>
            </w:r>
          </w:p>
          <w:p w14:paraId="143F8AF5" w14:textId="1614CEDF" w:rsidR="00C22ACE" w:rsidRPr="00E574CB" w:rsidRDefault="00C22ACE" w:rsidP="00C22ACE">
            <w:pPr>
              <w:pStyle w:val="ITBColumnRight"/>
              <w:numPr>
                <w:ilvl w:val="3"/>
                <w:numId w:val="3"/>
              </w:numPr>
              <w:tabs>
                <w:tab w:val="clear" w:pos="720"/>
                <w:tab w:val="num" w:pos="629"/>
              </w:tabs>
              <w:ind w:left="629" w:hanging="630"/>
              <w:jc w:val="both"/>
            </w:pPr>
            <w:r w:rsidRPr="007B6195">
              <w:t xml:space="preserve">The price to be quoted in the </w:t>
            </w:r>
            <w:r w:rsidR="00DA3452">
              <w:t>Letter of Financial Offer</w:t>
            </w:r>
            <w:r w:rsidR="00BF78A6">
              <w:t xml:space="preserve">, in accordance with ITB </w:t>
            </w:r>
            <w:r w:rsidR="00AB2F06">
              <w:t xml:space="preserve">Clause </w:t>
            </w:r>
            <w:r w:rsidR="00BF78A6">
              <w:t>13.1,</w:t>
            </w:r>
            <w:r w:rsidRPr="007B6195">
              <w:t xml:space="preserve"> shall be the total price of the Bid, excluding any discounts offered.</w:t>
            </w:r>
          </w:p>
          <w:p w14:paraId="64C29133" w14:textId="5F3AE6C8" w:rsidR="00C22ACE" w:rsidRPr="007B6195" w:rsidRDefault="00C22ACE" w:rsidP="00C22ACE">
            <w:pPr>
              <w:pStyle w:val="ITBColumnRight"/>
              <w:numPr>
                <w:ilvl w:val="3"/>
                <w:numId w:val="3"/>
              </w:numPr>
              <w:tabs>
                <w:tab w:val="clear" w:pos="720"/>
                <w:tab w:val="num" w:pos="629"/>
              </w:tabs>
              <w:ind w:left="629" w:hanging="630"/>
              <w:jc w:val="both"/>
            </w:pPr>
            <w:r w:rsidRPr="00E574CB">
              <w:t xml:space="preserve">The Bidder shall quote any unconditional discounts and indicate the method for their application in the </w:t>
            </w:r>
            <w:r w:rsidR="002E0DC4">
              <w:t>Letter of Financial Offer</w:t>
            </w:r>
            <w:r w:rsidR="00BF78A6">
              <w:t xml:space="preserve">, in accordance with ITB </w:t>
            </w:r>
            <w:r w:rsidR="00AB2F06">
              <w:t xml:space="preserve">Clause </w:t>
            </w:r>
            <w:r w:rsidR="00BF78A6">
              <w:t>13.1</w:t>
            </w:r>
            <w:r w:rsidRPr="007B6195">
              <w:t>.</w:t>
            </w:r>
          </w:p>
          <w:p w14:paraId="17493436" w14:textId="77777777" w:rsidR="00C22ACE" w:rsidRPr="0065286D" w:rsidRDefault="00C22ACE" w:rsidP="00C22ACE">
            <w:pPr>
              <w:pStyle w:val="ITBColumnRight"/>
              <w:numPr>
                <w:ilvl w:val="3"/>
                <w:numId w:val="3"/>
              </w:numPr>
              <w:tabs>
                <w:tab w:val="clear" w:pos="720"/>
                <w:tab w:val="num" w:pos="629"/>
              </w:tabs>
              <w:ind w:left="629" w:hanging="630"/>
              <w:jc w:val="both"/>
            </w:pPr>
            <w:r w:rsidRPr="0065286D">
              <w:t xml:space="preserve">The terms EXW, CIF, CIP, and other similar terms shall be governed by the rules prescribed in Incoterms edition </w:t>
            </w:r>
            <w:r w:rsidRPr="0065286D">
              <w:rPr>
                <w:b/>
              </w:rPr>
              <w:t>specified in the BDS</w:t>
            </w:r>
            <w:r w:rsidRPr="0065286D">
              <w:t xml:space="preserve"> published by The International Chamber of Commerce.</w:t>
            </w:r>
          </w:p>
          <w:p w14:paraId="6E64B78F" w14:textId="3FC64F71" w:rsidR="00C22ACE" w:rsidRPr="00966255" w:rsidRDefault="00C22ACE" w:rsidP="00C22ACE">
            <w:pPr>
              <w:pStyle w:val="ITBColumnRight"/>
              <w:numPr>
                <w:ilvl w:val="3"/>
                <w:numId w:val="3"/>
              </w:numPr>
              <w:tabs>
                <w:tab w:val="clear" w:pos="720"/>
                <w:tab w:val="num" w:pos="629"/>
              </w:tabs>
              <w:ind w:left="629" w:hanging="630"/>
              <w:jc w:val="both"/>
            </w:pPr>
            <w:r w:rsidRPr="00966255">
              <w:t xml:space="preserve">Prices shall be quoted as specified in each Price Schedule for Goods included in Section </w:t>
            </w:r>
            <w:r w:rsidR="007C3CEF" w:rsidRPr="00966255">
              <w:t>IV</w:t>
            </w:r>
            <w:r w:rsidR="009D0C80" w:rsidRPr="00966255">
              <w:t>.</w:t>
            </w:r>
            <w:r w:rsidRPr="00966255">
              <w:t xml:space="preserve"> </w:t>
            </w:r>
            <w:r w:rsidR="002E0DC4">
              <w:t xml:space="preserve">Technical and Financial Offer </w:t>
            </w:r>
            <w:r w:rsidRPr="00966255">
              <w:t>Bid Forms and shall be entered in the manner</w:t>
            </w:r>
            <w:r w:rsidR="000E7931">
              <w:t xml:space="preserve"> </w:t>
            </w:r>
            <w:r w:rsidR="000E7931" w:rsidRPr="00A41B5F">
              <w:rPr>
                <w:b/>
              </w:rPr>
              <w:t>specified in the BDS</w:t>
            </w:r>
            <w:r w:rsidR="00A41B5F">
              <w:t>.</w:t>
            </w:r>
          </w:p>
          <w:p w14:paraId="0C69ADDB" w14:textId="2BD76E43" w:rsidR="00C22ACE" w:rsidRPr="0065286D" w:rsidRDefault="00C22ACE" w:rsidP="00001712">
            <w:pPr>
              <w:pStyle w:val="ITBColumnRight"/>
              <w:numPr>
                <w:ilvl w:val="3"/>
                <w:numId w:val="3"/>
              </w:numPr>
              <w:tabs>
                <w:tab w:val="clear" w:pos="720"/>
                <w:tab w:val="num" w:pos="629"/>
              </w:tabs>
              <w:ind w:left="629" w:hanging="630"/>
              <w:jc w:val="both"/>
            </w:pPr>
            <w:r w:rsidRPr="0065286D">
              <w:t xml:space="preserve">Prices quoted by the Bidder shall be fixed during a Bidder’s performance of the Contract and not subject to variation on any account, unless otherwise </w:t>
            </w:r>
            <w:r w:rsidRPr="0065286D">
              <w:rPr>
                <w:b/>
              </w:rPr>
              <w:t>specified in the</w:t>
            </w:r>
            <w:r w:rsidRPr="0065286D">
              <w:t xml:space="preserve"> </w:t>
            </w:r>
            <w:r w:rsidRPr="0065286D">
              <w:rPr>
                <w:b/>
              </w:rPr>
              <w:t>BDS</w:t>
            </w:r>
            <w:r w:rsidR="00CE62FE" w:rsidRPr="0065286D">
              <w:t xml:space="preserve">. </w:t>
            </w:r>
            <w:r w:rsidRPr="0065286D">
              <w:t>A Bid submitted with “adjustable prices” shall be treated as non-responsive and shall be rejected</w:t>
            </w:r>
            <w:r w:rsidR="00646E2A" w:rsidRPr="0065286D">
              <w:t xml:space="preserve">. </w:t>
            </w:r>
            <w:r w:rsidRPr="0065286D">
              <w:t xml:space="preserve">However, if </w:t>
            </w:r>
            <w:r w:rsidRPr="0065286D">
              <w:rPr>
                <w:b/>
              </w:rPr>
              <w:t>in accordance with the</w:t>
            </w:r>
            <w:r w:rsidRPr="0065286D">
              <w:t xml:space="preserve"> </w:t>
            </w:r>
            <w:r w:rsidRPr="0065286D">
              <w:rPr>
                <w:b/>
              </w:rPr>
              <w:t>BDS</w:t>
            </w:r>
            <w:r w:rsidRPr="0065286D">
              <w:t>, prices quoted by the Bidder shall be subject to adjustment during the performance of the Contract, a Bid submitted with a fixed price quotation shall not be rejected, but the price adjustment shall be treated as zero for the evaluation purpose.</w:t>
            </w:r>
          </w:p>
          <w:p w14:paraId="4D3F63E1" w14:textId="77777777" w:rsidR="00C22ACE" w:rsidRPr="001206E1" w:rsidRDefault="00C22ACE" w:rsidP="00001712">
            <w:pPr>
              <w:pStyle w:val="ITBColumnRight"/>
              <w:numPr>
                <w:ilvl w:val="3"/>
                <w:numId w:val="3"/>
              </w:numPr>
              <w:tabs>
                <w:tab w:val="clear" w:pos="720"/>
                <w:tab w:val="num" w:pos="629"/>
              </w:tabs>
              <w:ind w:left="629" w:hanging="630"/>
              <w:jc w:val="both"/>
            </w:pPr>
            <w:r w:rsidRPr="00050F42">
              <w:t xml:space="preserve">If so </w:t>
            </w:r>
            <w:r w:rsidRPr="00A60115">
              <w:t>indicated in the BDS</w:t>
            </w:r>
            <w:r w:rsidRPr="007B6195">
              <w:t xml:space="preserve"> </w:t>
            </w:r>
            <w:r w:rsidR="00147A9C" w:rsidRPr="007B6195">
              <w:t>ITB</w:t>
            </w:r>
            <w:r w:rsidRPr="007B6195">
              <w:t xml:space="preserve"> 1.1, Bids shall be invited for individual contracts (lots) or for any combination of contracts (p</w:t>
            </w:r>
            <w:r w:rsidRPr="00E574CB">
              <w:t xml:space="preserve">ackages). </w:t>
            </w:r>
            <w:r w:rsidRPr="00173FCA">
              <w:t xml:space="preserve">Unless otherwise </w:t>
            </w:r>
            <w:r w:rsidRPr="00173FCA">
              <w:rPr>
                <w:b/>
              </w:rPr>
              <w:t>indicated in the</w:t>
            </w:r>
            <w:r w:rsidRPr="00173FCA">
              <w:t xml:space="preserve"> </w:t>
            </w:r>
            <w:r w:rsidRPr="00173FCA">
              <w:rPr>
                <w:b/>
              </w:rPr>
              <w:t>BDS</w:t>
            </w:r>
            <w:r w:rsidRPr="00173FCA">
              <w:t>, prices quoted shall correspond to 100% of the items specified for each lot and to 100% of the quantities spe</w:t>
            </w:r>
            <w:r w:rsidR="00CE62FE" w:rsidRPr="00173FCA">
              <w:t>cified for each item of a lot.</w:t>
            </w:r>
            <w:r w:rsidR="00CE62FE" w:rsidRPr="001206E1">
              <w:t xml:space="preserve"> </w:t>
            </w:r>
            <w:r w:rsidRPr="001206E1">
              <w:t xml:space="preserve">Bidders wishing to offer any price reduction (discount) for the award of more than one contract </w:t>
            </w:r>
            <w:r w:rsidR="00C96602">
              <w:t xml:space="preserve">(lot) </w:t>
            </w:r>
            <w:r w:rsidRPr="001206E1">
              <w:t>shall specify the applicable price reduction in accordance with ITB Clause 15.4 provided the Bids for all lots are submitted and opened at the same time.</w:t>
            </w:r>
          </w:p>
          <w:p w14:paraId="13E786DB" w14:textId="77777777" w:rsidR="00C22ACE" w:rsidRPr="00050F42" w:rsidRDefault="00616F91" w:rsidP="00A60115">
            <w:pPr>
              <w:pStyle w:val="ITBColumnRight"/>
              <w:numPr>
                <w:ilvl w:val="3"/>
                <w:numId w:val="3"/>
              </w:numPr>
              <w:tabs>
                <w:tab w:val="clear" w:pos="720"/>
                <w:tab w:val="num" w:pos="629"/>
              </w:tabs>
              <w:ind w:left="629" w:hanging="630"/>
              <w:jc w:val="both"/>
            </w:pPr>
            <w:r>
              <w:t>Clause 15 of the General Conditions of Contract</w:t>
            </w:r>
            <w:r w:rsidR="00C22ACE" w:rsidRPr="00934608">
              <w:t xml:space="preserve"> (Section </w:t>
            </w:r>
            <w:r>
              <w:t>VI</w:t>
            </w:r>
            <w:r w:rsidR="00C22ACE" w:rsidRPr="00934608">
              <w:t>) sets forth the tax provisio</w:t>
            </w:r>
            <w:r w:rsidR="00CE62FE" w:rsidRPr="001E5069">
              <w:t xml:space="preserve">ns of the Contract. </w:t>
            </w:r>
            <w:r w:rsidR="00C22ACE" w:rsidRPr="001E5069">
              <w:t>Bidders should review this clause carefully in preparing their Bid.</w:t>
            </w:r>
          </w:p>
        </w:tc>
      </w:tr>
      <w:tr w:rsidR="000709E1" w:rsidRPr="004147F3" w14:paraId="2C5B020A" w14:textId="77777777" w:rsidTr="00B45B99">
        <w:trPr>
          <w:trHeight w:val="747"/>
          <w:jc w:val="center"/>
        </w:trPr>
        <w:tc>
          <w:tcPr>
            <w:tcW w:w="2299" w:type="dxa"/>
            <w:shd w:val="clear" w:color="auto" w:fill="auto"/>
          </w:tcPr>
          <w:p w14:paraId="488C8997" w14:textId="4EEB835E" w:rsidR="000709E1" w:rsidRPr="000A5699" w:rsidRDefault="000709E1" w:rsidP="000709E1">
            <w:pPr>
              <w:pStyle w:val="ColumnLeft"/>
              <w:rPr>
                <w:b/>
              </w:rPr>
            </w:pPr>
            <w:bookmarkStart w:id="314" w:name="_Toc451499328"/>
            <w:bookmarkStart w:id="315" w:name="_Toc451499894"/>
            <w:bookmarkStart w:id="316" w:name="_Toc451500447"/>
            <w:bookmarkStart w:id="317" w:name="_Toc451499331"/>
            <w:bookmarkStart w:id="318" w:name="_Toc451499897"/>
            <w:bookmarkStart w:id="319" w:name="_Toc451500450"/>
            <w:bookmarkStart w:id="320" w:name="_Toc451499334"/>
            <w:bookmarkStart w:id="321" w:name="_Toc451499900"/>
            <w:bookmarkStart w:id="322" w:name="_Toc451500453"/>
            <w:bookmarkStart w:id="323" w:name="_Toc451499337"/>
            <w:bookmarkStart w:id="324" w:name="_Toc451499903"/>
            <w:bookmarkStart w:id="325" w:name="_Toc451500456"/>
            <w:bookmarkStart w:id="326" w:name="_Toc451499340"/>
            <w:bookmarkStart w:id="327" w:name="_Toc451499906"/>
            <w:bookmarkStart w:id="328" w:name="_Toc451500459"/>
            <w:bookmarkStart w:id="329" w:name="_Toc451499353"/>
            <w:bookmarkStart w:id="330" w:name="_Toc451499919"/>
            <w:bookmarkStart w:id="331" w:name="_Toc451500472"/>
            <w:bookmarkStart w:id="332" w:name="_Toc451499356"/>
            <w:bookmarkStart w:id="333" w:name="_Toc451499922"/>
            <w:bookmarkStart w:id="334" w:name="_Toc451500475"/>
            <w:bookmarkStart w:id="335" w:name="_Toc451499359"/>
            <w:bookmarkStart w:id="336" w:name="_Toc451499925"/>
            <w:bookmarkStart w:id="337" w:name="_Toc451500478"/>
            <w:bookmarkStart w:id="338" w:name="_Toc151803420"/>
            <w:bookmarkStart w:id="339" w:name="_Toc151912731"/>
            <w:bookmarkStart w:id="340" w:name="_Toc151958695"/>
            <w:bookmarkStart w:id="341" w:name="_Toc151962089"/>
            <w:bookmarkStart w:id="342" w:name="_Toc162134569"/>
            <w:bookmarkStart w:id="343" w:name="_Toc198895451"/>
            <w:bookmarkStart w:id="344" w:name="_Toc201578177"/>
            <w:bookmarkStart w:id="345" w:name="_Toc201578461"/>
            <w:bookmarkStart w:id="346" w:name="_Ref201633176"/>
            <w:bookmarkStart w:id="347" w:name="_Ref201633214"/>
            <w:bookmarkStart w:id="348" w:name="_Toc202352939"/>
            <w:bookmarkStart w:id="349" w:name="_Toc202353150"/>
            <w:bookmarkStart w:id="350" w:name="_Toc202353347"/>
            <w:bookmarkStart w:id="351" w:name="_Toc433790885"/>
            <w:bookmarkStart w:id="352" w:name="_Toc3749898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0A5699">
              <w:rPr>
                <w:b/>
              </w:rPr>
              <w:t>Currencies of Bid</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tc>
        <w:tc>
          <w:tcPr>
            <w:tcW w:w="6746" w:type="dxa"/>
            <w:shd w:val="clear" w:color="auto" w:fill="auto"/>
          </w:tcPr>
          <w:p w14:paraId="528751D4" w14:textId="77777777" w:rsidR="000709E1" w:rsidRPr="004147F3" w:rsidRDefault="00ED6014" w:rsidP="00894105">
            <w:pPr>
              <w:pStyle w:val="ITBColumnRight"/>
              <w:numPr>
                <w:ilvl w:val="3"/>
                <w:numId w:val="3"/>
              </w:numPr>
              <w:tabs>
                <w:tab w:val="clear" w:pos="720"/>
                <w:tab w:val="num" w:pos="629"/>
              </w:tabs>
              <w:ind w:left="629" w:hanging="630"/>
              <w:jc w:val="both"/>
            </w:pPr>
            <w:r>
              <w:t xml:space="preserve">The currency(ies) of the Bid shall be as </w:t>
            </w:r>
            <w:r w:rsidRPr="00296D8B">
              <w:rPr>
                <w:b/>
              </w:rPr>
              <w:t>specified in the BDS</w:t>
            </w:r>
            <w:r>
              <w:t>.</w:t>
            </w:r>
          </w:p>
        </w:tc>
      </w:tr>
      <w:tr w:rsidR="000709E1" w:rsidRPr="004147F3" w14:paraId="2EAB8451" w14:textId="77777777" w:rsidTr="00B45B99">
        <w:trPr>
          <w:jc w:val="center"/>
        </w:trPr>
        <w:tc>
          <w:tcPr>
            <w:tcW w:w="2299" w:type="dxa"/>
            <w:shd w:val="clear" w:color="auto" w:fill="auto"/>
          </w:tcPr>
          <w:p w14:paraId="3A6A132C" w14:textId="487EBD29" w:rsidR="000709E1" w:rsidRPr="000A5699" w:rsidRDefault="000709E1" w:rsidP="000709E1">
            <w:pPr>
              <w:pStyle w:val="ColumnLeft"/>
              <w:rPr>
                <w:b/>
              </w:rPr>
            </w:pPr>
            <w:bookmarkStart w:id="353" w:name="_Toc151803421"/>
            <w:bookmarkStart w:id="354" w:name="_Toc151912732"/>
            <w:bookmarkStart w:id="355" w:name="_Toc151958696"/>
            <w:bookmarkStart w:id="356" w:name="_Toc151962090"/>
            <w:bookmarkStart w:id="357" w:name="_Toc162134571"/>
            <w:bookmarkStart w:id="358" w:name="_Toc198895452"/>
            <w:bookmarkStart w:id="359" w:name="_Toc201578178"/>
            <w:bookmarkStart w:id="360" w:name="_Toc201578462"/>
            <w:bookmarkStart w:id="361" w:name="_Ref201633310"/>
            <w:bookmarkStart w:id="362" w:name="_Toc202352940"/>
            <w:bookmarkStart w:id="363" w:name="_Toc202353151"/>
            <w:bookmarkStart w:id="364" w:name="_Toc202353348"/>
            <w:bookmarkStart w:id="365" w:name="_Toc433790886"/>
            <w:bookmarkStart w:id="366" w:name="_Toc37498984"/>
            <w:r w:rsidRPr="000A5699">
              <w:rPr>
                <w:b/>
              </w:rPr>
              <w:t>Documents Establishing the Eligibility of the Bidder</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c>
          <w:tcPr>
            <w:tcW w:w="6746" w:type="dxa"/>
            <w:shd w:val="clear" w:color="auto" w:fill="auto"/>
          </w:tcPr>
          <w:p w14:paraId="126E5B26" w14:textId="6E3F4EBD" w:rsidR="000709E1" w:rsidRPr="00D70A9C" w:rsidRDefault="000709E1" w:rsidP="00782FF5">
            <w:pPr>
              <w:pStyle w:val="ITBColumnRight"/>
              <w:numPr>
                <w:ilvl w:val="3"/>
                <w:numId w:val="3"/>
              </w:numPr>
              <w:tabs>
                <w:tab w:val="clear" w:pos="720"/>
                <w:tab w:val="num" w:pos="629"/>
              </w:tabs>
              <w:ind w:left="629" w:hanging="630"/>
              <w:jc w:val="both"/>
            </w:pPr>
            <w:r w:rsidRPr="004147F3">
              <w:t>To establish their eligibility in accordance with ITB Clause</w:t>
            </w:r>
            <w:r w:rsidR="00CD50DA" w:rsidRPr="004147F3">
              <w:t xml:space="preserve"> </w:t>
            </w:r>
            <w:r w:rsidR="00782FF5">
              <w:t>5</w:t>
            </w:r>
            <w:r w:rsidRPr="004147F3">
              <w:t xml:space="preserve">, Bidders shall complete the </w:t>
            </w:r>
            <w:r w:rsidR="001071EA">
              <w:t>Bid Submission Form</w:t>
            </w:r>
            <w:r w:rsidR="00CD50DA" w:rsidRPr="004147F3">
              <w:t xml:space="preserve"> (</w:t>
            </w:r>
            <w:r w:rsidR="001071EA">
              <w:t>BSF1</w:t>
            </w:r>
            <w:r w:rsidR="00CD50DA" w:rsidRPr="004147F3">
              <w:t>)</w:t>
            </w:r>
            <w:r w:rsidR="0057725C">
              <w:t xml:space="preserve"> and the Government-Owned Enterprise Certification Form (BSF1.1)</w:t>
            </w:r>
            <w:r w:rsidR="00CD50DA" w:rsidRPr="004147F3">
              <w:t xml:space="preserve">, included in </w:t>
            </w:r>
            <w:r w:rsidR="001071EA">
              <w:t xml:space="preserve">Section </w:t>
            </w:r>
            <w:r w:rsidR="007C3CEF">
              <w:t>IV</w:t>
            </w:r>
            <w:r w:rsidR="000A5699">
              <w:t>.</w:t>
            </w:r>
            <w:r w:rsidR="00CD50DA" w:rsidRPr="004147F3">
              <w:t xml:space="preserve"> </w:t>
            </w:r>
            <w:r w:rsidR="002E0DC4">
              <w:t xml:space="preserve">Technical and Financial Offer </w:t>
            </w:r>
            <w:r w:rsidR="001071EA">
              <w:t>Bid Forms</w:t>
            </w:r>
            <w:r w:rsidR="00CD50DA" w:rsidRPr="004147F3">
              <w:t>.</w:t>
            </w:r>
          </w:p>
        </w:tc>
      </w:tr>
      <w:tr w:rsidR="000709E1" w:rsidRPr="00C33ED3" w14:paraId="51E769A3" w14:textId="77777777" w:rsidTr="00B45B99">
        <w:trPr>
          <w:trHeight w:val="1710"/>
          <w:jc w:val="center"/>
        </w:trPr>
        <w:tc>
          <w:tcPr>
            <w:tcW w:w="2299" w:type="dxa"/>
            <w:shd w:val="clear" w:color="auto" w:fill="auto"/>
          </w:tcPr>
          <w:p w14:paraId="04FFE428" w14:textId="1C0EDFB1" w:rsidR="000709E1" w:rsidRPr="000A5699" w:rsidRDefault="000709E1" w:rsidP="000709E1">
            <w:pPr>
              <w:pStyle w:val="ColumnLeft"/>
              <w:rPr>
                <w:b/>
              </w:rPr>
            </w:pPr>
            <w:bookmarkStart w:id="367" w:name="_Toc151803423"/>
            <w:bookmarkStart w:id="368" w:name="_Toc151912734"/>
            <w:bookmarkStart w:id="369" w:name="_Toc151958698"/>
            <w:bookmarkStart w:id="370" w:name="_Toc151962091"/>
            <w:bookmarkStart w:id="371" w:name="_Toc162134572"/>
            <w:bookmarkStart w:id="372" w:name="_Toc198895453"/>
            <w:bookmarkStart w:id="373" w:name="_Toc201578179"/>
            <w:bookmarkStart w:id="374" w:name="_Toc201578463"/>
            <w:bookmarkStart w:id="375" w:name="_Ref201633329"/>
            <w:bookmarkStart w:id="376" w:name="_Toc202352941"/>
            <w:bookmarkStart w:id="377" w:name="_Toc202353152"/>
            <w:bookmarkStart w:id="378" w:name="_Toc202353349"/>
            <w:bookmarkStart w:id="379" w:name="_Toc433790887"/>
            <w:bookmarkStart w:id="380" w:name="_Toc37498985"/>
            <w:r w:rsidRPr="000A5699">
              <w:rPr>
                <w:b/>
              </w:rPr>
              <w:t>Documents Establishing the Eligibility of the Goods and Related Services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c>
        <w:tc>
          <w:tcPr>
            <w:tcW w:w="6746" w:type="dxa"/>
            <w:shd w:val="clear" w:color="auto" w:fill="auto"/>
          </w:tcPr>
          <w:p w14:paraId="67E08601" w14:textId="699DDDA6" w:rsidR="000709E1" w:rsidRPr="000D570B" w:rsidRDefault="000709E1" w:rsidP="007C3CEF">
            <w:pPr>
              <w:pStyle w:val="ITBColumnRight"/>
              <w:numPr>
                <w:ilvl w:val="3"/>
                <w:numId w:val="3"/>
              </w:numPr>
              <w:tabs>
                <w:tab w:val="clear" w:pos="720"/>
                <w:tab w:val="num" w:pos="629"/>
              </w:tabs>
              <w:ind w:left="629" w:hanging="630"/>
              <w:jc w:val="both"/>
            </w:pPr>
            <w:r w:rsidRPr="006B6230">
              <w:t>To establish the eligibility of the Goods and Related Services in accordance with ITB Clause</w:t>
            </w:r>
            <w:r w:rsidR="00CD50DA" w:rsidRPr="00966255">
              <w:t xml:space="preserve"> </w:t>
            </w:r>
            <w:r w:rsidR="001071EA" w:rsidRPr="00966255">
              <w:t>5</w:t>
            </w:r>
            <w:r w:rsidRPr="00966255">
              <w:t>, Bidders shall complete the country of origin declarations in the Price Schedule for Goods Forms (</w:t>
            </w:r>
            <w:r w:rsidR="001071EA" w:rsidRPr="00966255">
              <w:t>BSF</w:t>
            </w:r>
            <w:r w:rsidR="00996E34">
              <w:t>8</w:t>
            </w:r>
            <w:r w:rsidR="00CD50DA" w:rsidRPr="00966255">
              <w:t xml:space="preserve">, </w:t>
            </w:r>
            <w:r w:rsidR="001071EA" w:rsidRPr="00966255">
              <w:t>BSF</w:t>
            </w:r>
            <w:r w:rsidR="00996E34">
              <w:t>9</w:t>
            </w:r>
            <w:r w:rsidRPr="0087404A">
              <w:t xml:space="preserve">), included in </w:t>
            </w:r>
            <w:r w:rsidR="001071EA" w:rsidRPr="0087404A">
              <w:t xml:space="preserve">Section </w:t>
            </w:r>
            <w:r w:rsidR="007C3CEF" w:rsidRPr="0087404A">
              <w:t>IV</w:t>
            </w:r>
            <w:r w:rsidR="000A5699" w:rsidRPr="000D570B">
              <w:t>.</w:t>
            </w:r>
            <w:r w:rsidR="00CD50DA" w:rsidRPr="000D570B">
              <w:t xml:space="preserve"> </w:t>
            </w:r>
            <w:r w:rsidR="002E0DC4">
              <w:t xml:space="preserve">Technical and Financial Offer </w:t>
            </w:r>
            <w:r w:rsidR="001071EA" w:rsidRPr="000D570B">
              <w:t>Bid Forms</w:t>
            </w:r>
            <w:r w:rsidRPr="000D570B">
              <w:t>.</w:t>
            </w:r>
          </w:p>
          <w:p w14:paraId="2B81CC66" w14:textId="77777777" w:rsidR="00BA7840" w:rsidRPr="006B6230" w:rsidRDefault="009C0DD2" w:rsidP="001C3EAC">
            <w:pPr>
              <w:pStyle w:val="ITBColumnRight"/>
              <w:jc w:val="both"/>
            </w:pPr>
            <w:r w:rsidRPr="006B6230">
              <w:t xml:space="preserve">If so </w:t>
            </w:r>
            <w:r w:rsidRPr="006B6230">
              <w:rPr>
                <w:b/>
              </w:rPr>
              <w:t>indicated in the BDS</w:t>
            </w:r>
            <w:r w:rsidRPr="006B6230">
              <w:t>, a Bidder that does not manufacture or produce the Goods it offers to supply shall submit the Manufacturer’s Authorization using the form included in Section IV</w:t>
            </w:r>
            <w:r w:rsidR="00290093" w:rsidRPr="006B6230">
              <w:t>.</w:t>
            </w:r>
            <w:r w:rsidRPr="006B6230">
              <w:t xml:space="preserve"> Bidding Forms to demonstrate that it has been duly authorized by the manufacturer or producer of the Goods to supply these Goods in the Purchaser’s Country</w:t>
            </w:r>
            <w:r w:rsidR="00290093" w:rsidRPr="006B6230">
              <w:t>.</w:t>
            </w:r>
            <w:r w:rsidRPr="006B6230">
              <w:t xml:space="preserve"> Alternatively, if so </w:t>
            </w:r>
            <w:r w:rsidRPr="006B6230">
              <w:rPr>
                <w:b/>
              </w:rPr>
              <w:t>indicated in the BDS</w:t>
            </w:r>
            <w:r w:rsidRPr="006B6230">
              <w:t xml:space="preserve">, the Bidder must be an Original Equipment Manufacturer (OEM) </w:t>
            </w:r>
            <w:r w:rsidR="00B75E56" w:rsidRPr="006B6230">
              <w:t xml:space="preserve">and </w:t>
            </w:r>
            <w:r w:rsidRPr="006B6230">
              <w:t>manufacture or produce the Goods it offers to supp</w:t>
            </w:r>
            <w:r w:rsidR="00B75E56" w:rsidRPr="006B6230">
              <w:t>ly.</w:t>
            </w:r>
          </w:p>
          <w:p w14:paraId="2D8B3E72" w14:textId="77777777" w:rsidR="00633313" w:rsidRPr="006B6230" w:rsidRDefault="00633313" w:rsidP="00290093">
            <w:pPr>
              <w:pStyle w:val="ITBColumnRight"/>
              <w:jc w:val="both"/>
            </w:pPr>
            <w:r w:rsidRPr="006B6230">
              <w:t xml:space="preserve">If so </w:t>
            </w:r>
            <w:r w:rsidRPr="006B6230">
              <w:rPr>
                <w:b/>
              </w:rPr>
              <w:t>indicated in the BDS</w:t>
            </w:r>
            <w:r w:rsidRPr="006B6230">
              <w:t xml:space="preserve">, in case of a Bidder not doing business within the Purchaser’s Country, the Bidder </w:t>
            </w:r>
            <w:r w:rsidR="00290093" w:rsidRPr="006B6230">
              <w:t>shall</w:t>
            </w:r>
            <w:r w:rsidRPr="006B6230">
              <w:t xml:space="preserve"> be (if awarded the Contract) represented by an Agent in the country equipped and able to carry out the Supplier’s maintenance, repair and spare parts-stocking obligations prescribed in the Conditions of Contract and/or Technical Specifications; and</w:t>
            </w:r>
            <w:r w:rsidR="00290093" w:rsidRPr="006B6230">
              <w:t xml:space="preserve"> this Agent shall</w:t>
            </w:r>
            <w:r w:rsidRPr="006B6230">
              <w:t xml:space="preserve"> meet </w:t>
            </w:r>
            <w:r w:rsidR="00290093" w:rsidRPr="006B6230">
              <w:t xml:space="preserve">the </w:t>
            </w:r>
            <w:r w:rsidRPr="006B6230">
              <w:t>qualification criter</w:t>
            </w:r>
            <w:r w:rsidR="00290093" w:rsidRPr="006B6230">
              <w:t>ia related to the post-delivery period</w:t>
            </w:r>
            <w:r w:rsidRPr="006B6230">
              <w:t xml:space="preserve"> specified in Section III</w:t>
            </w:r>
            <w:r w:rsidR="00290093" w:rsidRPr="006B6230">
              <w:t>.</w:t>
            </w:r>
            <w:r w:rsidRPr="006B6230">
              <w:t xml:space="preserve"> Evaluation and Qualification Criteria</w:t>
            </w:r>
            <w:r w:rsidR="00290093" w:rsidRPr="006B6230">
              <w:t>, if any</w:t>
            </w:r>
            <w:r w:rsidRPr="006B6230">
              <w:t>.</w:t>
            </w:r>
          </w:p>
        </w:tc>
      </w:tr>
      <w:tr w:rsidR="00521CC8" w:rsidRPr="004147F3" w14:paraId="6F5C4BE4" w14:textId="77777777" w:rsidTr="00B45B99">
        <w:trPr>
          <w:jc w:val="center"/>
        </w:trPr>
        <w:tc>
          <w:tcPr>
            <w:tcW w:w="2299" w:type="dxa"/>
            <w:shd w:val="clear" w:color="auto" w:fill="auto"/>
          </w:tcPr>
          <w:p w14:paraId="35CC8455" w14:textId="0E352EE1" w:rsidR="00521CC8" w:rsidRPr="000A5699" w:rsidRDefault="00521CC8" w:rsidP="000709E1">
            <w:pPr>
              <w:pStyle w:val="ColumnLeft"/>
              <w:rPr>
                <w:b/>
              </w:rPr>
            </w:pPr>
            <w:bookmarkStart w:id="381" w:name="_Toc151803424"/>
            <w:bookmarkStart w:id="382" w:name="_Toc151912735"/>
            <w:bookmarkStart w:id="383" w:name="_Toc151958699"/>
            <w:bookmarkStart w:id="384" w:name="_Toc151962092"/>
            <w:bookmarkStart w:id="385" w:name="_Toc162134573"/>
            <w:bookmarkStart w:id="386" w:name="_Toc198895454"/>
            <w:bookmarkStart w:id="387" w:name="_Toc201578180"/>
            <w:bookmarkStart w:id="388" w:name="_Toc201578464"/>
            <w:bookmarkStart w:id="389" w:name="_Ref201633347"/>
            <w:bookmarkStart w:id="390" w:name="_Ref201638249"/>
            <w:bookmarkStart w:id="391" w:name="_Toc202352942"/>
            <w:bookmarkStart w:id="392" w:name="_Toc202353153"/>
            <w:bookmarkStart w:id="393" w:name="_Toc202353350"/>
            <w:bookmarkStart w:id="394" w:name="_Toc433790888"/>
            <w:bookmarkStart w:id="395" w:name="_Toc37498986"/>
            <w:r w:rsidRPr="000A5699">
              <w:rPr>
                <w:b/>
                <w:lang w:val="en-US"/>
              </w:rPr>
              <w:t>Documents Establishing the Conformity of the Goods and Related Services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c>
        <w:tc>
          <w:tcPr>
            <w:tcW w:w="6746" w:type="dxa"/>
            <w:shd w:val="clear" w:color="auto" w:fill="auto"/>
          </w:tcPr>
          <w:p w14:paraId="01FD7CDC" w14:textId="77777777" w:rsidR="00521CC8" w:rsidRDefault="00521CC8" w:rsidP="0061704C">
            <w:pPr>
              <w:pStyle w:val="ITBColumnRight"/>
              <w:numPr>
                <w:ilvl w:val="3"/>
                <w:numId w:val="3"/>
              </w:numPr>
              <w:tabs>
                <w:tab w:val="clear" w:pos="720"/>
                <w:tab w:val="num" w:pos="629"/>
              </w:tabs>
              <w:ind w:left="629" w:hanging="630"/>
              <w:jc w:val="both"/>
            </w:pPr>
            <w:r w:rsidRPr="004147F3">
              <w:t>To establish the conformity of the Goods and Related Services to the Bidding Document, the Bidder shall furnish as part of its Bid the documentary evidence that the Goods conform to the technical specifications, including</w:t>
            </w:r>
            <w:r w:rsidR="0061704C">
              <w:t xml:space="preserve"> all</w:t>
            </w:r>
            <w:r w:rsidRPr="004147F3">
              <w:t xml:space="preserve"> requirements and standards specified in </w:t>
            </w:r>
            <w:r w:rsidR="001071EA">
              <w:t xml:space="preserve">Section </w:t>
            </w:r>
            <w:r w:rsidR="007C3CEF">
              <w:t>V</w:t>
            </w:r>
            <w:r w:rsidR="000A5699">
              <w:t>.</w:t>
            </w:r>
            <w:r w:rsidR="00394F48" w:rsidRPr="004147F3">
              <w:t xml:space="preserve"> </w:t>
            </w:r>
            <w:r w:rsidR="001071EA">
              <w:t>Schedule of Requirements</w:t>
            </w:r>
            <w:r w:rsidRPr="004147F3">
              <w:t>.</w:t>
            </w:r>
          </w:p>
          <w:p w14:paraId="74ABBE70" w14:textId="77777777" w:rsidR="00015E20" w:rsidRDefault="00015E20" w:rsidP="0061704C">
            <w:pPr>
              <w:pStyle w:val="ITBColumnRight"/>
              <w:numPr>
                <w:ilvl w:val="3"/>
                <w:numId w:val="3"/>
              </w:numPr>
              <w:tabs>
                <w:tab w:val="clear" w:pos="720"/>
                <w:tab w:val="num" w:pos="629"/>
              </w:tabs>
              <w:ind w:left="629" w:hanging="630"/>
              <w:jc w:val="both"/>
            </w:pPr>
            <w:r w:rsidRPr="004147F3">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7BB5C992" w14:textId="77777777" w:rsidR="00015E20" w:rsidRDefault="00015E20" w:rsidP="0061704C">
            <w:pPr>
              <w:pStyle w:val="ITBColumnRight"/>
              <w:numPr>
                <w:ilvl w:val="3"/>
                <w:numId w:val="3"/>
              </w:numPr>
              <w:tabs>
                <w:tab w:val="clear" w:pos="720"/>
                <w:tab w:val="num" w:pos="629"/>
              </w:tabs>
              <w:ind w:left="629" w:hanging="630"/>
              <w:jc w:val="both"/>
            </w:pPr>
            <w:r w:rsidRPr="004147F3">
              <w:t xml:space="preserve">A Bidder shall also furnish a list giving full particulars, including available sources and current prices of spare parts, special tools, etc., necessary for the proper and continuing functioning of the Goods during the period </w:t>
            </w:r>
            <w:r w:rsidRPr="00296D8B">
              <w:rPr>
                <w:b/>
              </w:rPr>
              <w:t>specified in the</w:t>
            </w:r>
            <w:r w:rsidRPr="004147F3">
              <w:t xml:space="preserve"> </w:t>
            </w:r>
            <w:r w:rsidRPr="004147F3">
              <w:rPr>
                <w:b/>
              </w:rPr>
              <w:t>BDS</w:t>
            </w:r>
            <w:r w:rsidRPr="004147F3">
              <w:t>, following commencement of the use of the Goods by the Purchaser.</w:t>
            </w:r>
            <w:r w:rsidR="009A3CC0">
              <w:t xml:space="preserve"> </w:t>
            </w:r>
            <w:r w:rsidR="009A3CC0" w:rsidRPr="009A3E34">
              <w:t>Unless specified otherwise in the BDS and Section III. Qualification and Evaluation Criteria, these prices shall not be included in the bid evaluation.</w:t>
            </w:r>
          </w:p>
          <w:p w14:paraId="0802D2C4" w14:textId="77777777" w:rsidR="00015E20" w:rsidRPr="004147F3" w:rsidRDefault="00015E20" w:rsidP="0061704C">
            <w:pPr>
              <w:pStyle w:val="ITBColumnRight"/>
              <w:numPr>
                <w:ilvl w:val="3"/>
                <w:numId w:val="3"/>
              </w:numPr>
              <w:tabs>
                <w:tab w:val="clear" w:pos="720"/>
                <w:tab w:val="num" w:pos="629"/>
              </w:tabs>
              <w:ind w:left="629" w:hanging="630"/>
              <w:jc w:val="both"/>
            </w:pPr>
            <w:r w:rsidRPr="004147F3">
              <w:t>Standards for workmanship, process, material, and equipment, as well as references to brand names or catalogue numbers specified by the Purchaser in the Schedule of Requirements, are intended to be descrip</w:t>
            </w:r>
            <w:r w:rsidR="00CE62FE">
              <w:t xml:space="preserve">tive only and not restrictive. </w:t>
            </w:r>
            <w:r w:rsidRPr="004147F3">
              <w:t>A Bidder may offer other standards of quality, brand names, and/or catalogue numbers, provided that it demonstrates, to Purchaser’s satisfaction, that the substitutions ensure substantial equivalence or are superior to those specified in the Schedule of Requirements.</w:t>
            </w:r>
          </w:p>
        </w:tc>
      </w:tr>
      <w:tr w:rsidR="00EE723B" w:rsidRPr="004147F3" w14:paraId="540C8D52" w14:textId="77777777" w:rsidTr="00B45B99">
        <w:trPr>
          <w:jc w:val="center"/>
        </w:trPr>
        <w:tc>
          <w:tcPr>
            <w:tcW w:w="2299" w:type="dxa"/>
            <w:shd w:val="clear" w:color="auto" w:fill="auto"/>
          </w:tcPr>
          <w:p w14:paraId="42D86DDA" w14:textId="756AAE01" w:rsidR="00EE723B" w:rsidRPr="0061704C" w:rsidRDefault="00EE723B" w:rsidP="00EE723B">
            <w:pPr>
              <w:pStyle w:val="ColumnLeft"/>
              <w:rPr>
                <w:b/>
                <w:lang w:val="en-US"/>
              </w:rPr>
            </w:pPr>
            <w:bookmarkStart w:id="396" w:name="_Toc451499366"/>
            <w:bookmarkStart w:id="397" w:name="_Toc451499932"/>
            <w:bookmarkStart w:id="398" w:name="_Toc451500485"/>
            <w:bookmarkStart w:id="399" w:name="_Toc451499369"/>
            <w:bookmarkStart w:id="400" w:name="_Toc451499935"/>
            <w:bookmarkStart w:id="401" w:name="_Toc451500488"/>
            <w:bookmarkStart w:id="402" w:name="_Toc451499372"/>
            <w:bookmarkStart w:id="403" w:name="_Toc451499938"/>
            <w:bookmarkStart w:id="404" w:name="_Toc451500491"/>
            <w:bookmarkStart w:id="405" w:name="_Toc151803425"/>
            <w:bookmarkStart w:id="406" w:name="_Toc151912736"/>
            <w:bookmarkStart w:id="407" w:name="_Toc151958700"/>
            <w:bookmarkStart w:id="408" w:name="_Toc151962093"/>
            <w:bookmarkStart w:id="409" w:name="_Toc162134577"/>
            <w:bookmarkStart w:id="410" w:name="_Toc198895455"/>
            <w:bookmarkStart w:id="411" w:name="_Toc201578181"/>
            <w:bookmarkStart w:id="412" w:name="_Toc201578465"/>
            <w:bookmarkStart w:id="413" w:name="_Ref201633363"/>
            <w:bookmarkStart w:id="414" w:name="_Toc202352943"/>
            <w:bookmarkStart w:id="415" w:name="_Toc202353154"/>
            <w:bookmarkStart w:id="416" w:name="_Toc202353351"/>
            <w:bookmarkStart w:id="417" w:name="_Toc433790889"/>
            <w:bookmarkStart w:id="418" w:name="_Toc37498987"/>
            <w:bookmarkEnd w:id="396"/>
            <w:bookmarkEnd w:id="397"/>
            <w:bookmarkEnd w:id="398"/>
            <w:bookmarkEnd w:id="399"/>
            <w:bookmarkEnd w:id="400"/>
            <w:bookmarkEnd w:id="401"/>
            <w:bookmarkEnd w:id="402"/>
            <w:bookmarkEnd w:id="403"/>
            <w:bookmarkEnd w:id="404"/>
            <w:r w:rsidRPr="0061704C">
              <w:rPr>
                <w:b/>
                <w:szCs w:val="24"/>
              </w:rPr>
              <w:t>Documents Establishing the Qualifications of the Bidder</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6746" w:type="dxa"/>
            <w:shd w:val="clear" w:color="auto" w:fill="auto"/>
          </w:tcPr>
          <w:p w14:paraId="03FB2023" w14:textId="31609E9C" w:rsidR="0019040C" w:rsidRPr="004147F3" w:rsidRDefault="00EE723B" w:rsidP="002C4571">
            <w:pPr>
              <w:pStyle w:val="ITBColumnRight"/>
              <w:numPr>
                <w:ilvl w:val="3"/>
                <w:numId w:val="3"/>
              </w:numPr>
              <w:tabs>
                <w:tab w:val="clear" w:pos="720"/>
                <w:tab w:val="num" w:pos="629"/>
              </w:tabs>
              <w:ind w:left="629" w:hanging="630"/>
              <w:jc w:val="both"/>
            </w:pPr>
            <w:r w:rsidRPr="004147F3">
              <w:t>The documentary evidence of the Bidder’s qualifications to perform the Contract if its Bid is accepted shall establish</w:t>
            </w:r>
            <w:r w:rsidR="00B45B99">
              <w:t>,</w:t>
            </w:r>
            <w:r w:rsidRPr="004147F3">
              <w:t xml:space="preserve"> to</w:t>
            </w:r>
            <w:r w:rsidR="0061704C">
              <w:t xml:space="preserve"> the</w:t>
            </w:r>
            <w:r w:rsidRPr="004147F3">
              <w:t xml:space="preserve"> Purchaser’s satisfaction</w:t>
            </w:r>
            <w:r w:rsidR="00B45B99">
              <w:t>,</w:t>
            </w:r>
            <w:r w:rsidRPr="004147F3">
              <w:t xml:space="preserve"> the criteria specified in </w:t>
            </w:r>
            <w:r w:rsidR="001071EA">
              <w:t xml:space="preserve">Section </w:t>
            </w:r>
            <w:r w:rsidR="007C3CEF">
              <w:t>III</w:t>
            </w:r>
            <w:r w:rsidR="0061704C">
              <w:t>.</w:t>
            </w:r>
            <w:r w:rsidR="00CD50DA" w:rsidRPr="004147F3">
              <w:t xml:space="preserve"> </w:t>
            </w:r>
            <w:r w:rsidR="001071EA">
              <w:t>Qualification and Evalua</w:t>
            </w:r>
            <w:r w:rsidR="009D5BDB">
              <w:t>tion Criteria</w:t>
            </w:r>
            <w:r w:rsidR="00CD50DA" w:rsidRPr="004147F3">
              <w:t>.</w:t>
            </w:r>
          </w:p>
        </w:tc>
      </w:tr>
      <w:tr w:rsidR="00EE723B" w:rsidRPr="004147F3" w14:paraId="1532BC39" w14:textId="77777777" w:rsidTr="00B45B99">
        <w:trPr>
          <w:jc w:val="center"/>
        </w:trPr>
        <w:tc>
          <w:tcPr>
            <w:tcW w:w="2299" w:type="dxa"/>
            <w:shd w:val="clear" w:color="auto" w:fill="auto"/>
          </w:tcPr>
          <w:p w14:paraId="00965BE2" w14:textId="4B2297D1" w:rsidR="00EE723B" w:rsidRPr="0061704C" w:rsidRDefault="00EE723B" w:rsidP="00EE723B">
            <w:pPr>
              <w:pStyle w:val="ColumnLeft"/>
              <w:rPr>
                <w:b/>
                <w:szCs w:val="24"/>
              </w:rPr>
            </w:pPr>
            <w:bookmarkStart w:id="419" w:name="_Toc151803426"/>
            <w:bookmarkStart w:id="420" w:name="_Toc151912737"/>
            <w:bookmarkStart w:id="421" w:name="_Toc151958701"/>
            <w:bookmarkStart w:id="422" w:name="_Toc151962094"/>
            <w:bookmarkStart w:id="423" w:name="_Toc162134578"/>
            <w:bookmarkStart w:id="424" w:name="_Toc198895456"/>
            <w:bookmarkStart w:id="425" w:name="_Toc201578182"/>
            <w:bookmarkStart w:id="426" w:name="_Toc201578466"/>
            <w:bookmarkStart w:id="427" w:name="_Toc202352944"/>
            <w:bookmarkStart w:id="428" w:name="_Toc202353155"/>
            <w:bookmarkStart w:id="429" w:name="_Toc202353352"/>
            <w:bookmarkStart w:id="430" w:name="_Toc433790890"/>
            <w:bookmarkStart w:id="431" w:name="_Toc37498988"/>
            <w:r w:rsidRPr="0061704C">
              <w:rPr>
                <w:b/>
                <w:szCs w:val="24"/>
              </w:rPr>
              <w:t>Period of Validity of Bids</w:t>
            </w:r>
            <w:bookmarkEnd w:id="419"/>
            <w:bookmarkEnd w:id="420"/>
            <w:bookmarkEnd w:id="421"/>
            <w:bookmarkEnd w:id="422"/>
            <w:bookmarkEnd w:id="423"/>
            <w:bookmarkEnd w:id="424"/>
            <w:bookmarkEnd w:id="425"/>
            <w:bookmarkEnd w:id="426"/>
            <w:bookmarkEnd w:id="427"/>
            <w:bookmarkEnd w:id="428"/>
            <w:bookmarkEnd w:id="429"/>
            <w:bookmarkEnd w:id="430"/>
            <w:bookmarkEnd w:id="431"/>
          </w:p>
        </w:tc>
        <w:tc>
          <w:tcPr>
            <w:tcW w:w="6746" w:type="dxa"/>
            <w:shd w:val="clear" w:color="auto" w:fill="auto"/>
          </w:tcPr>
          <w:p w14:paraId="234F9F75" w14:textId="77777777" w:rsidR="00EE723B" w:rsidRDefault="00EE723B" w:rsidP="00A60115">
            <w:pPr>
              <w:pStyle w:val="ITBColumnRight"/>
              <w:numPr>
                <w:ilvl w:val="3"/>
                <w:numId w:val="3"/>
              </w:numPr>
              <w:tabs>
                <w:tab w:val="clear" w:pos="720"/>
                <w:tab w:val="num" w:pos="629"/>
              </w:tabs>
              <w:ind w:left="629" w:hanging="630"/>
              <w:jc w:val="both"/>
            </w:pPr>
            <w:bookmarkStart w:id="432" w:name="_Ref201651884"/>
            <w:r w:rsidRPr="004147F3">
              <w:t xml:space="preserve">Bids shall remain valid for </w:t>
            </w:r>
            <w:r w:rsidR="0061704C">
              <w:t xml:space="preserve">the period </w:t>
            </w:r>
            <w:r w:rsidR="0061704C">
              <w:rPr>
                <w:b/>
                <w:bCs/>
              </w:rPr>
              <w:t>specified in the</w:t>
            </w:r>
            <w:r w:rsidR="0061704C">
              <w:t xml:space="preserve"> </w:t>
            </w:r>
            <w:r w:rsidR="0061704C">
              <w:rPr>
                <w:b/>
              </w:rPr>
              <w:t>BDS</w:t>
            </w:r>
            <w:r w:rsidR="0061704C">
              <w:t xml:space="preserve"> after the bid submission deadline date prescribed by the Purchaser</w:t>
            </w:r>
            <w:r w:rsidRPr="004147F3">
              <w:t>. A Bid valid for a shorter period shall be rejected by the Purchaser as non-responsive.</w:t>
            </w:r>
            <w:bookmarkEnd w:id="432"/>
          </w:p>
          <w:p w14:paraId="40A50161" w14:textId="77777777" w:rsidR="00015E20" w:rsidRPr="004147F3" w:rsidRDefault="00015E20" w:rsidP="00A60115">
            <w:pPr>
              <w:pStyle w:val="ITBColumnRight"/>
              <w:numPr>
                <w:ilvl w:val="3"/>
                <w:numId w:val="3"/>
              </w:numPr>
              <w:tabs>
                <w:tab w:val="clear" w:pos="720"/>
                <w:tab w:val="num" w:pos="629"/>
              </w:tabs>
              <w:ind w:left="629" w:hanging="630"/>
              <w:jc w:val="both"/>
            </w:pPr>
            <w:r w:rsidRPr="004147F3">
              <w:t>In exceptional circumstances, prior to the expiration of the Bid validity period, the Purchaser may request Bidders to extend the per</w:t>
            </w:r>
            <w:r w:rsidR="00646E2A">
              <w:t xml:space="preserve">iod of validity of their Bids. </w:t>
            </w:r>
            <w:r w:rsidRPr="004147F3">
              <w:t>The request and the Bidder’s respo</w:t>
            </w:r>
            <w:r w:rsidR="00CE62FE">
              <w:t xml:space="preserve">nses shall be made in writing. </w:t>
            </w:r>
            <w:r w:rsidRPr="004147F3">
              <w:t>If required, the Bid Security shall also be extended for a period of twenty-eight (28) days beyond the deadline of the</w:t>
            </w:r>
            <w:r w:rsidR="00CE62FE">
              <w:t xml:space="preserve"> extended bid validity period. </w:t>
            </w:r>
            <w:r w:rsidRPr="004147F3">
              <w:t>A Bidder may refuse the request without forf</w:t>
            </w:r>
            <w:r w:rsidR="00CE62FE">
              <w:t xml:space="preserve">eiting its Bid security. </w:t>
            </w:r>
            <w:r w:rsidRPr="004147F3">
              <w:t>A Bidder granting the request shall not be required or permitted to modify its Bid.</w:t>
            </w:r>
          </w:p>
        </w:tc>
      </w:tr>
      <w:tr w:rsidR="00EE723B" w:rsidRPr="004147F3" w14:paraId="569D71AC" w14:textId="77777777" w:rsidTr="00B45B99">
        <w:trPr>
          <w:jc w:val="center"/>
        </w:trPr>
        <w:tc>
          <w:tcPr>
            <w:tcW w:w="2299" w:type="dxa"/>
            <w:shd w:val="clear" w:color="auto" w:fill="auto"/>
          </w:tcPr>
          <w:p w14:paraId="566B878F" w14:textId="61AA7025" w:rsidR="00EE723B" w:rsidRPr="00E20746" w:rsidRDefault="00E659D7" w:rsidP="00EE723B">
            <w:pPr>
              <w:pStyle w:val="ColumnLeft"/>
              <w:rPr>
                <w:b/>
              </w:rPr>
            </w:pPr>
            <w:bookmarkStart w:id="433" w:name="_Toc451499377"/>
            <w:bookmarkStart w:id="434" w:name="_Toc451499943"/>
            <w:bookmarkStart w:id="435" w:name="_Toc451500496"/>
            <w:bookmarkStart w:id="436" w:name="_Ref202340874"/>
            <w:bookmarkStart w:id="437" w:name="_Toc202352945"/>
            <w:bookmarkStart w:id="438" w:name="_Toc202353156"/>
            <w:bookmarkStart w:id="439" w:name="_Toc202353353"/>
            <w:bookmarkStart w:id="440" w:name="_Toc433790891"/>
            <w:bookmarkStart w:id="441" w:name="_Toc37498989"/>
            <w:bookmarkEnd w:id="433"/>
            <w:bookmarkEnd w:id="434"/>
            <w:bookmarkEnd w:id="435"/>
            <w:r w:rsidRPr="00E20746">
              <w:rPr>
                <w:b/>
              </w:rPr>
              <w:t>Bid Security</w:t>
            </w:r>
            <w:bookmarkEnd w:id="436"/>
            <w:bookmarkEnd w:id="437"/>
            <w:bookmarkEnd w:id="438"/>
            <w:bookmarkEnd w:id="439"/>
            <w:bookmarkEnd w:id="440"/>
            <w:bookmarkEnd w:id="441"/>
          </w:p>
        </w:tc>
        <w:tc>
          <w:tcPr>
            <w:tcW w:w="6746" w:type="dxa"/>
            <w:shd w:val="clear" w:color="auto" w:fill="auto"/>
          </w:tcPr>
          <w:p w14:paraId="5B6404FC" w14:textId="4EACDC47" w:rsidR="002E0DC4" w:rsidRPr="00177E13" w:rsidRDefault="002E0DC4" w:rsidP="002E0DC4">
            <w:pPr>
              <w:pStyle w:val="ITBColumnRight"/>
              <w:numPr>
                <w:ilvl w:val="3"/>
                <w:numId w:val="3"/>
              </w:numPr>
              <w:tabs>
                <w:tab w:val="clear" w:pos="720"/>
                <w:tab w:val="num" w:pos="629"/>
              </w:tabs>
              <w:ind w:left="629" w:hanging="630"/>
              <w:jc w:val="both"/>
              <w:rPr>
                <w:b/>
              </w:rPr>
            </w:pPr>
            <w:bookmarkStart w:id="442" w:name="_Ref201564173"/>
            <w:r w:rsidRPr="00177E13">
              <w:rPr>
                <w:b/>
              </w:rPr>
              <w:t xml:space="preserve">If so required in the BDS, </w:t>
            </w:r>
            <w:r w:rsidRPr="00177E13">
              <w:t>the</w:t>
            </w:r>
            <w:r>
              <w:rPr>
                <w:b/>
              </w:rPr>
              <w:t xml:space="preserve"> </w:t>
            </w:r>
            <w:r w:rsidRPr="007241BF">
              <w:rPr>
                <w:bCs/>
                <w:szCs w:val="20"/>
              </w:rPr>
              <w:t xml:space="preserve">Bidder shall furnish, as part of its </w:t>
            </w:r>
            <w:r w:rsidR="00664F3B">
              <w:rPr>
                <w:bCs/>
                <w:szCs w:val="20"/>
              </w:rPr>
              <w:t>Technical</w:t>
            </w:r>
            <w:r w:rsidRPr="007241BF">
              <w:rPr>
                <w:bCs/>
                <w:szCs w:val="20"/>
              </w:rPr>
              <w:t xml:space="preserve"> Offer</w:t>
            </w:r>
            <w:r w:rsidRPr="0063164A">
              <w:rPr>
                <w:bCs/>
                <w:szCs w:val="20"/>
              </w:rPr>
              <w:t>, a Bid Security in original form</w:t>
            </w:r>
            <w:r>
              <w:rPr>
                <w:b/>
                <w:szCs w:val="20"/>
              </w:rPr>
              <w:t>.</w:t>
            </w:r>
            <w:r w:rsidR="000679F7">
              <w:rPr>
                <w:b/>
                <w:szCs w:val="20"/>
              </w:rPr>
              <w:t xml:space="preserve"> The submissions without a Bid Security shall not be considered</w:t>
            </w:r>
            <w:r w:rsidR="008F2E9D">
              <w:rPr>
                <w:b/>
                <w:szCs w:val="20"/>
              </w:rPr>
              <w:t>, if the Bid Security is required in the BDS</w:t>
            </w:r>
            <w:r w:rsidR="000679F7">
              <w:rPr>
                <w:b/>
                <w:szCs w:val="20"/>
              </w:rPr>
              <w:t xml:space="preserve">. </w:t>
            </w:r>
          </w:p>
          <w:p w14:paraId="763C6345" w14:textId="77777777" w:rsidR="00EE723B" w:rsidRPr="004147F3" w:rsidRDefault="00EE723B" w:rsidP="00E20746">
            <w:pPr>
              <w:pStyle w:val="ITBColumnRight"/>
              <w:numPr>
                <w:ilvl w:val="3"/>
                <w:numId w:val="3"/>
              </w:numPr>
              <w:tabs>
                <w:tab w:val="clear" w:pos="720"/>
                <w:tab w:val="num" w:pos="629"/>
              </w:tabs>
              <w:ind w:left="629" w:hanging="630"/>
              <w:jc w:val="both"/>
            </w:pPr>
            <w:r w:rsidRPr="004147F3">
              <w:t xml:space="preserve">The Bid Security shall be in the amount </w:t>
            </w:r>
            <w:r w:rsidR="00E409E0">
              <w:t xml:space="preserve">and currencies </w:t>
            </w:r>
            <w:r w:rsidRPr="00296D8B">
              <w:rPr>
                <w:b/>
              </w:rPr>
              <w:t>specified in the</w:t>
            </w:r>
            <w:r w:rsidRPr="004147F3">
              <w:t xml:space="preserve"> </w:t>
            </w:r>
            <w:r w:rsidRPr="004147F3">
              <w:rPr>
                <w:b/>
              </w:rPr>
              <w:t>BDS</w:t>
            </w:r>
            <w:r w:rsidRPr="004147F3">
              <w:t xml:space="preserve"> and shall:</w:t>
            </w:r>
            <w:bookmarkEnd w:id="442"/>
          </w:p>
          <w:p w14:paraId="05B9449B" w14:textId="6415E5E2" w:rsidR="00EE723B" w:rsidRPr="004147F3" w:rsidRDefault="0019040C" w:rsidP="00E20746">
            <w:pPr>
              <w:pStyle w:val="ITBColumnRight"/>
              <w:numPr>
                <w:ilvl w:val="4"/>
                <w:numId w:val="3"/>
              </w:numPr>
              <w:tabs>
                <w:tab w:val="clear" w:pos="684"/>
                <w:tab w:val="num" w:pos="1079"/>
              </w:tabs>
              <w:ind w:left="1079" w:hanging="360"/>
              <w:jc w:val="both"/>
            </w:pPr>
            <w:r w:rsidRPr="00EE4769">
              <w:t xml:space="preserve">at the Bidder’s option, be in the form of either an unconditional bank guarantee substantially in the format of Form </w:t>
            </w:r>
            <w:r w:rsidRPr="006C03AA">
              <w:t>of</w:t>
            </w:r>
            <w:r w:rsidRPr="002D78A6">
              <w:t xml:space="preserve"> </w:t>
            </w:r>
            <w:r w:rsidRPr="00CB631A">
              <w:t>Bid Security (Bank Guarantee) (BSF6) included in Section IV</w:t>
            </w:r>
            <w:r w:rsidRPr="00590C93">
              <w:t>.</w:t>
            </w:r>
            <w:r w:rsidRPr="00B918E0">
              <w:t xml:space="preserve"> Bid Forms, or another type of security </w:t>
            </w:r>
            <w:r w:rsidRPr="00B918E0">
              <w:rPr>
                <w:b/>
                <w:bCs/>
              </w:rPr>
              <w:t>specified in the BDS</w:t>
            </w:r>
            <w:r w:rsidR="009D5BDB">
              <w:t>;</w:t>
            </w:r>
          </w:p>
          <w:p w14:paraId="2F89AF93" w14:textId="77777777" w:rsidR="00EE723B" w:rsidRPr="004147F3" w:rsidRDefault="00EE723B" w:rsidP="00E20746">
            <w:pPr>
              <w:pStyle w:val="ITBColumnRight"/>
              <w:numPr>
                <w:ilvl w:val="4"/>
                <w:numId w:val="3"/>
              </w:numPr>
              <w:tabs>
                <w:tab w:val="clear" w:pos="684"/>
                <w:tab w:val="num" w:pos="1079"/>
              </w:tabs>
              <w:ind w:left="1079" w:hanging="360"/>
              <w:jc w:val="both"/>
            </w:pPr>
            <w:r w:rsidRPr="004147F3">
              <w:t>be issued by a reputable institution selected by the Bidder and located in any eligible country (as determined in accordance with ITB Clause</w:t>
            </w:r>
            <w:r w:rsidR="00CD50DA" w:rsidRPr="004147F3">
              <w:t xml:space="preserve"> </w:t>
            </w:r>
            <w:r w:rsidR="00826349">
              <w:t>5</w:t>
            </w:r>
            <w:r w:rsidRPr="004147F3">
              <w:t>); if the institution issuing the bank guarantee is located outside Purchaser’s country, it shall have a correspondent financial institution located within Purchaser’s country to make it enforceable;</w:t>
            </w:r>
          </w:p>
          <w:p w14:paraId="502155E5" w14:textId="77777777" w:rsidR="00EE723B" w:rsidRPr="004147F3" w:rsidRDefault="00EE723B" w:rsidP="00E20746">
            <w:pPr>
              <w:pStyle w:val="ITBColumnRight"/>
              <w:numPr>
                <w:ilvl w:val="4"/>
                <w:numId w:val="3"/>
              </w:numPr>
              <w:tabs>
                <w:tab w:val="clear" w:pos="684"/>
                <w:tab w:val="num" w:pos="1079"/>
              </w:tabs>
              <w:ind w:left="1079" w:hanging="360"/>
              <w:jc w:val="both"/>
            </w:pPr>
            <w:r w:rsidRPr="004147F3">
              <w:t xml:space="preserve">be payable promptly upon written demand by the Purchaser in case the conditions listed in ITB Clause </w:t>
            </w:r>
            <w:r w:rsidR="009D5BDB">
              <w:t>22.2</w:t>
            </w:r>
            <w:r w:rsidR="00CD50DA" w:rsidRPr="004147F3">
              <w:t xml:space="preserve"> </w:t>
            </w:r>
            <w:r w:rsidRPr="004147F3">
              <w:t>are invoked;</w:t>
            </w:r>
          </w:p>
          <w:p w14:paraId="29E91493" w14:textId="77777777" w:rsidR="00EE723B" w:rsidRPr="004147F3" w:rsidRDefault="00EE723B" w:rsidP="00E20746">
            <w:pPr>
              <w:pStyle w:val="ITBColumnRight"/>
              <w:numPr>
                <w:ilvl w:val="4"/>
                <w:numId w:val="3"/>
              </w:numPr>
              <w:tabs>
                <w:tab w:val="clear" w:pos="684"/>
                <w:tab w:val="num" w:pos="1079"/>
              </w:tabs>
              <w:ind w:left="1079" w:hanging="360"/>
              <w:jc w:val="both"/>
            </w:pPr>
            <w:r w:rsidRPr="004147F3">
              <w:t>be submitted in its original form; copies will not be accepted</w:t>
            </w:r>
            <w:r w:rsidR="004A2AF8">
              <w:t>;</w:t>
            </w:r>
          </w:p>
          <w:p w14:paraId="6DC711D5" w14:textId="77777777" w:rsidR="00EE723B" w:rsidRDefault="00EE723B" w:rsidP="00E20746">
            <w:pPr>
              <w:pStyle w:val="ITBColumnRight"/>
              <w:numPr>
                <w:ilvl w:val="4"/>
                <w:numId w:val="3"/>
              </w:numPr>
              <w:tabs>
                <w:tab w:val="clear" w:pos="684"/>
                <w:tab w:val="num" w:pos="1079"/>
              </w:tabs>
              <w:ind w:left="1079" w:hanging="360"/>
              <w:jc w:val="both"/>
            </w:pPr>
            <w:r w:rsidRPr="004147F3">
              <w:t xml:space="preserve">remain valid for a period of twenty-eight (28) days beyond the original validity period of Bids, or beyond any period of extension subsequently requested under ITB Clause </w:t>
            </w:r>
            <w:r w:rsidR="009D5BDB">
              <w:t>21.2</w:t>
            </w:r>
            <w:r w:rsidR="00CD50DA" w:rsidRPr="004147F3">
              <w:t>.</w:t>
            </w:r>
          </w:p>
          <w:p w14:paraId="09040EB2" w14:textId="77777777" w:rsidR="00015E20" w:rsidRPr="004147F3" w:rsidRDefault="00015E20" w:rsidP="00015E20">
            <w:pPr>
              <w:pStyle w:val="ITBColumnRight"/>
              <w:numPr>
                <w:ilvl w:val="3"/>
                <w:numId w:val="3"/>
              </w:numPr>
              <w:tabs>
                <w:tab w:val="clear" w:pos="720"/>
                <w:tab w:val="num" w:pos="629"/>
              </w:tabs>
              <w:ind w:left="629" w:hanging="630"/>
              <w:jc w:val="both"/>
            </w:pPr>
            <w:r w:rsidRPr="004147F3">
              <w:t xml:space="preserve">Any Bid not accompanied by a substantially responsive Bid Security (if required) in accordance with ITB Clause </w:t>
            </w:r>
            <w:r>
              <w:t>22</w:t>
            </w:r>
            <w:r w:rsidRPr="004147F3">
              <w:t>, shall be rejected by t</w:t>
            </w:r>
            <w:r w:rsidR="00CE62FE">
              <w:t xml:space="preserve">he Purchaser as nonresponsive. </w:t>
            </w:r>
            <w:r w:rsidRPr="004147F3">
              <w:t>The Bid Security may be forfeited:</w:t>
            </w:r>
          </w:p>
          <w:p w14:paraId="7BB46EF2" w14:textId="77777777" w:rsidR="00015E20" w:rsidRPr="004147F3" w:rsidRDefault="00015E20" w:rsidP="00015E20">
            <w:pPr>
              <w:pStyle w:val="ITBColumnRight"/>
              <w:numPr>
                <w:ilvl w:val="4"/>
                <w:numId w:val="3"/>
              </w:numPr>
              <w:tabs>
                <w:tab w:val="clear" w:pos="684"/>
                <w:tab w:val="num" w:pos="1079"/>
              </w:tabs>
              <w:ind w:left="1079" w:hanging="360"/>
              <w:jc w:val="both"/>
              <w:rPr>
                <w:szCs w:val="26"/>
              </w:rPr>
            </w:pPr>
            <w:r w:rsidRPr="004147F3">
              <w:t xml:space="preserve">if a Bidder withdraws its Bid during the period of Bid validity specified by the Bidder on the Bid Submission </w:t>
            </w:r>
            <w:r w:rsidR="00D16C1A">
              <w:t>Form</w:t>
            </w:r>
            <w:r w:rsidRPr="004147F3">
              <w:t xml:space="preserve">, except as provided in ITB Clause </w:t>
            </w:r>
            <w:r>
              <w:t>21.2</w:t>
            </w:r>
            <w:r w:rsidRPr="004147F3">
              <w:t xml:space="preserve">; </w:t>
            </w:r>
          </w:p>
          <w:p w14:paraId="5411212A" w14:textId="163F628D" w:rsidR="00015E20" w:rsidRPr="004147F3" w:rsidRDefault="00015E20" w:rsidP="00015E20">
            <w:pPr>
              <w:pStyle w:val="ITBColumnRight"/>
              <w:numPr>
                <w:ilvl w:val="4"/>
                <w:numId w:val="3"/>
              </w:numPr>
              <w:tabs>
                <w:tab w:val="clear" w:pos="684"/>
                <w:tab w:val="num" w:pos="1079"/>
              </w:tabs>
              <w:ind w:left="1079" w:hanging="360"/>
              <w:jc w:val="both"/>
              <w:rPr>
                <w:szCs w:val="26"/>
              </w:rPr>
            </w:pPr>
            <w:r w:rsidRPr="004147F3">
              <w:t xml:space="preserve">if a Bidder does not accept the correction of its Bid Price pursuant to ITB Clause </w:t>
            </w:r>
            <w:r>
              <w:t>3</w:t>
            </w:r>
            <w:r w:rsidR="001E35E1">
              <w:t>2</w:t>
            </w:r>
            <w:r w:rsidRPr="004147F3">
              <w:t>; or</w:t>
            </w:r>
          </w:p>
          <w:p w14:paraId="30322DC9" w14:textId="77777777" w:rsidR="00015E20" w:rsidRPr="004147F3" w:rsidRDefault="00015E20" w:rsidP="00015E20">
            <w:pPr>
              <w:pStyle w:val="ITBColumnRight"/>
              <w:numPr>
                <w:ilvl w:val="4"/>
                <w:numId w:val="3"/>
              </w:numPr>
              <w:tabs>
                <w:tab w:val="clear" w:pos="684"/>
                <w:tab w:val="num" w:pos="1079"/>
              </w:tabs>
              <w:ind w:left="1079" w:hanging="360"/>
              <w:jc w:val="both"/>
              <w:rPr>
                <w:szCs w:val="26"/>
              </w:rPr>
            </w:pPr>
            <w:r w:rsidRPr="004147F3">
              <w:t>if the successful Bidder fail</w:t>
            </w:r>
            <w:r>
              <w:t>s within the specified time to:</w:t>
            </w:r>
          </w:p>
          <w:p w14:paraId="10135695" w14:textId="51859C44" w:rsidR="00015E20" w:rsidRPr="004147F3" w:rsidRDefault="00015E20" w:rsidP="00015E20">
            <w:pPr>
              <w:pStyle w:val="ColumnRightSub2"/>
              <w:rPr>
                <w:szCs w:val="26"/>
              </w:rPr>
            </w:pPr>
            <w:r w:rsidRPr="004147F3">
              <w:t xml:space="preserve">furnish the required Performance Security in accordance with GCC Clause </w:t>
            </w:r>
            <w:r>
              <w:t>1</w:t>
            </w:r>
            <w:r w:rsidR="003D7E01">
              <w:t>6</w:t>
            </w:r>
            <w:r w:rsidRPr="004147F3">
              <w:t xml:space="preserve"> as described in ITB Clause </w:t>
            </w:r>
            <w:r>
              <w:t>4</w:t>
            </w:r>
            <w:r w:rsidR="004354F4">
              <w:t>2</w:t>
            </w:r>
            <w:r w:rsidRPr="004147F3">
              <w:t>; or</w:t>
            </w:r>
          </w:p>
          <w:p w14:paraId="50ED4E72" w14:textId="51C41011" w:rsidR="00015E20" w:rsidRDefault="00015E20" w:rsidP="00D14B3B">
            <w:pPr>
              <w:pStyle w:val="ColumnRightSub2"/>
            </w:pPr>
            <w:r w:rsidRPr="004147F3">
              <w:t xml:space="preserve">sign the Contract in accordance with ITB Clause </w:t>
            </w:r>
            <w:r>
              <w:t>4</w:t>
            </w:r>
            <w:r w:rsidR="004354F4">
              <w:t>1</w:t>
            </w:r>
            <w:r w:rsidRPr="004147F3">
              <w:t>.</w:t>
            </w:r>
          </w:p>
          <w:p w14:paraId="3AE74DB8" w14:textId="41289284" w:rsidR="00015E20" w:rsidRPr="004147F3" w:rsidRDefault="00015E20" w:rsidP="007C376B">
            <w:pPr>
              <w:pStyle w:val="ITBColumnRight"/>
              <w:numPr>
                <w:ilvl w:val="3"/>
                <w:numId w:val="3"/>
              </w:numPr>
              <w:tabs>
                <w:tab w:val="clear" w:pos="720"/>
                <w:tab w:val="num" w:pos="629"/>
              </w:tabs>
              <w:ind w:left="629" w:hanging="630"/>
              <w:jc w:val="both"/>
            </w:pPr>
            <w:r w:rsidRPr="004147F3">
              <w:t xml:space="preserve">The Bid Security of a </w:t>
            </w:r>
            <w:r>
              <w:t>J</w:t>
            </w:r>
            <w:r w:rsidRPr="004147F3">
              <w:t xml:space="preserve">oint </w:t>
            </w:r>
            <w:r>
              <w:t>V</w:t>
            </w:r>
            <w:r w:rsidRPr="004147F3">
              <w:t>enture</w:t>
            </w:r>
            <w:r w:rsidR="00A22BF7">
              <w:t xml:space="preserve"> or Association</w:t>
            </w:r>
            <w:r w:rsidRPr="004147F3">
              <w:t xml:space="preserve"> must be in the name of the </w:t>
            </w:r>
            <w:r w:rsidR="00A22BF7">
              <w:t>association</w:t>
            </w:r>
            <w:r w:rsidR="00CE62FE">
              <w:t xml:space="preserve"> that submits the Bid. </w:t>
            </w:r>
            <w:r w:rsidRPr="004147F3">
              <w:t xml:space="preserve">If the </w:t>
            </w:r>
            <w:r w:rsidR="00A22BF7">
              <w:t>association</w:t>
            </w:r>
            <w:r w:rsidRPr="004147F3">
              <w:t xml:space="preserve"> has not been legally constituted at the time of bidding, the Bid Security shall</w:t>
            </w:r>
            <w:r w:rsidR="008E01DE">
              <w:t xml:space="preserve"> </w:t>
            </w:r>
            <w:r w:rsidRPr="004147F3">
              <w:t>be in the names of all future partners</w:t>
            </w:r>
            <w:r w:rsidR="003D7E01">
              <w:t>, or in the name of the designated representative (</w:t>
            </w:r>
            <w:r w:rsidR="008E01DE">
              <w:t>partner in charge</w:t>
            </w:r>
            <w:r w:rsidR="003D7E01">
              <w:t xml:space="preserve"> or lead member)</w:t>
            </w:r>
            <w:r w:rsidRPr="004147F3">
              <w:t xml:space="preserve"> as named in the letter of intent or similar document in connection with the formation of the </w:t>
            </w:r>
            <w:r>
              <w:t>J</w:t>
            </w:r>
            <w:r w:rsidRPr="004147F3">
              <w:t xml:space="preserve">oint </w:t>
            </w:r>
            <w:r>
              <w:t>V</w:t>
            </w:r>
            <w:r w:rsidRPr="004147F3">
              <w:t>enture</w:t>
            </w:r>
            <w:r w:rsidR="00A22BF7">
              <w:t xml:space="preserve"> or Association</w:t>
            </w:r>
            <w:r w:rsidRPr="004147F3">
              <w:t>.</w:t>
            </w:r>
          </w:p>
        </w:tc>
      </w:tr>
      <w:tr w:rsidR="00B73DFD" w:rsidRPr="004147F3" w14:paraId="3BFF8F40" w14:textId="77777777" w:rsidTr="00B45B99">
        <w:trPr>
          <w:jc w:val="center"/>
        </w:trPr>
        <w:tc>
          <w:tcPr>
            <w:tcW w:w="2299" w:type="dxa"/>
            <w:shd w:val="clear" w:color="auto" w:fill="auto"/>
          </w:tcPr>
          <w:p w14:paraId="711EA78D" w14:textId="6F59DD0C" w:rsidR="00B73DFD" w:rsidRPr="003D0235" w:rsidRDefault="009A7544" w:rsidP="00B73DFD">
            <w:pPr>
              <w:pStyle w:val="ColumnLeft"/>
              <w:rPr>
                <w:b/>
              </w:rPr>
            </w:pPr>
            <w:bookmarkStart w:id="443" w:name="_Toc451499381"/>
            <w:bookmarkStart w:id="444" w:name="_Toc451499947"/>
            <w:bookmarkStart w:id="445" w:name="_Toc451500500"/>
            <w:bookmarkStart w:id="446" w:name="_Toc451499389"/>
            <w:bookmarkStart w:id="447" w:name="_Toc451499955"/>
            <w:bookmarkStart w:id="448" w:name="_Toc451500508"/>
            <w:bookmarkStart w:id="449" w:name="_Toc201578184"/>
            <w:bookmarkStart w:id="450" w:name="_Toc201578468"/>
            <w:bookmarkStart w:id="451" w:name="_Ref201633278"/>
            <w:bookmarkStart w:id="452" w:name="_Ref201636815"/>
            <w:bookmarkStart w:id="453" w:name="_Toc202352946"/>
            <w:bookmarkStart w:id="454" w:name="_Toc202353157"/>
            <w:bookmarkStart w:id="455" w:name="_Toc202353354"/>
            <w:bookmarkStart w:id="456" w:name="_Toc433790892"/>
            <w:bookmarkStart w:id="457" w:name="_Toc37498990"/>
            <w:bookmarkEnd w:id="443"/>
            <w:bookmarkEnd w:id="444"/>
            <w:bookmarkEnd w:id="445"/>
            <w:bookmarkEnd w:id="446"/>
            <w:bookmarkEnd w:id="447"/>
            <w:bookmarkEnd w:id="448"/>
            <w:r w:rsidRPr="003D0235">
              <w:rPr>
                <w:b/>
              </w:rPr>
              <w:t>Format and Signing of B</w:t>
            </w:r>
            <w:r w:rsidR="00B73DFD" w:rsidRPr="003D0235">
              <w:rPr>
                <w:b/>
              </w:rPr>
              <w:t>id</w:t>
            </w:r>
            <w:bookmarkEnd w:id="449"/>
            <w:bookmarkEnd w:id="450"/>
            <w:bookmarkEnd w:id="451"/>
            <w:bookmarkEnd w:id="452"/>
            <w:bookmarkEnd w:id="453"/>
            <w:bookmarkEnd w:id="454"/>
            <w:bookmarkEnd w:id="455"/>
            <w:bookmarkEnd w:id="456"/>
            <w:bookmarkEnd w:id="457"/>
          </w:p>
        </w:tc>
        <w:tc>
          <w:tcPr>
            <w:tcW w:w="6746" w:type="dxa"/>
            <w:shd w:val="clear" w:color="auto" w:fill="auto"/>
          </w:tcPr>
          <w:p w14:paraId="400EC4C8" w14:textId="684D1221" w:rsidR="00B73DFD" w:rsidRDefault="001512B8" w:rsidP="00826349">
            <w:pPr>
              <w:pStyle w:val="ITBColumnRight"/>
              <w:numPr>
                <w:ilvl w:val="3"/>
                <w:numId w:val="3"/>
              </w:numPr>
              <w:tabs>
                <w:tab w:val="clear" w:pos="720"/>
                <w:tab w:val="num" w:pos="629"/>
              </w:tabs>
              <w:ind w:left="629" w:hanging="630"/>
              <w:jc w:val="both"/>
            </w:pPr>
            <w:bookmarkStart w:id="458" w:name="_Ref201564186"/>
            <w:r>
              <w:t>If submitting by hard copy, a</w:t>
            </w:r>
            <w:r w:rsidR="00B73DFD" w:rsidRPr="004147F3">
              <w:t xml:space="preserve"> Bidder shall prepare ONE (1) original set of the documents comprising t</w:t>
            </w:r>
            <w:r w:rsidR="00CD50DA" w:rsidRPr="004147F3">
              <w:t xml:space="preserve">he Bid pursuant to ITB Clause </w:t>
            </w:r>
            <w:r w:rsidR="009D5BDB">
              <w:t>12</w:t>
            </w:r>
            <w:r w:rsidR="00B73DFD" w:rsidRPr="004147F3">
              <w:t xml:space="preserve"> and clearly mark it “</w:t>
            </w:r>
            <w:r w:rsidR="004D742F">
              <w:rPr>
                <w:smallCaps/>
              </w:rPr>
              <w:t>Original.</w:t>
            </w:r>
            <w:r w:rsidR="00B73DFD" w:rsidRPr="004147F3">
              <w:t xml:space="preserve">” The original shall be typed or written in indelible ink and shall be signed by a person duly authorized to sign on behalf of the Bidder. This authorization shall consist of a written confirmation as </w:t>
            </w:r>
            <w:r w:rsidR="00B73DFD" w:rsidRPr="001B706D">
              <w:rPr>
                <w:b/>
              </w:rPr>
              <w:t>specified in the</w:t>
            </w:r>
            <w:r w:rsidR="00B73DFD" w:rsidRPr="004147F3">
              <w:t xml:space="preserve"> </w:t>
            </w:r>
            <w:r w:rsidR="00B73DFD" w:rsidRPr="004147F3">
              <w:rPr>
                <w:b/>
              </w:rPr>
              <w:t>BDS</w:t>
            </w:r>
            <w:r w:rsidR="00B73DFD" w:rsidRPr="004147F3">
              <w:t xml:space="preserve"> and shall be attached to the Bid. The person or persons signing the Bid shall initial all pages of the Bid where entries and amendments have been made.</w:t>
            </w:r>
            <w:bookmarkEnd w:id="458"/>
          </w:p>
          <w:p w14:paraId="11A0108A" w14:textId="77777777" w:rsidR="00015E20" w:rsidRDefault="00015E20" w:rsidP="00826349">
            <w:pPr>
              <w:pStyle w:val="ITBColumnRight"/>
              <w:numPr>
                <w:ilvl w:val="3"/>
                <w:numId w:val="3"/>
              </w:numPr>
              <w:tabs>
                <w:tab w:val="clear" w:pos="720"/>
                <w:tab w:val="num" w:pos="629"/>
              </w:tabs>
              <w:ind w:left="629" w:hanging="630"/>
              <w:jc w:val="both"/>
            </w:pPr>
            <w:r w:rsidRPr="004147F3">
              <w:t xml:space="preserve">In addition, the Bidder shall prepare copies of the Bid (photocopies of the signed original are acceptable), in the number </w:t>
            </w:r>
            <w:r w:rsidRPr="001B706D">
              <w:rPr>
                <w:b/>
              </w:rPr>
              <w:t>specified in the</w:t>
            </w:r>
            <w:r w:rsidRPr="004147F3">
              <w:t xml:space="preserve"> </w:t>
            </w:r>
            <w:r w:rsidRPr="004147F3">
              <w:rPr>
                <w:b/>
              </w:rPr>
              <w:t>BDS</w:t>
            </w:r>
            <w:r w:rsidR="00CE62FE">
              <w:t xml:space="preserve"> and clearly mark them “</w:t>
            </w:r>
            <w:r w:rsidR="004D742F">
              <w:rPr>
                <w:smallCaps/>
              </w:rPr>
              <w:t>Copy</w:t>
            </w:r>
            <w:r w:rsidR="00CE62FE">
              <w:t xml:space="preserve">.” </w:t>
            </w:r>
            <w:r w:rsidRPr="004147F3">
              <w:t>In the event of discrepancy between the original and the copies, the original shall prevail.</w:t>
            </w:r>
          </w:p>
          <w:p w14:paraId="44A7367B" w14:textId="77777777" w:rsidR="00015E20" w:rsidRDefault="00015E20" w:rsidP="00826349">
            <w:pPr>
              <w:pStyle w:val="ITBColumnRight"/>
              <w:numPr>
                <w:ilvl w:val="3"/>
                <w:numId w:val="3"/>
              </w:numPr>
              <w:tabs>
                <w:tab w:val="clear" w:pos="720"/>
                <w:tab w:val="num" w:pos="629"/>
              </w:tabs>
              <w:ind w:left="629" w:hanging="630"/>
              <w:jc w:val="both"/>
            </w:pPr>
            <w:r w:rsidRPr="004147F3">
              <w:t xml:space="preserve">The Bid shall contain no alterations or additions, except those </w:t>
            </w:r>
            <w:r>
              <w:t xml:space="preserve">made </w:t>
            </w:r>
            <w:r w:rsidRPr="004147F3">
              <w:t>to comply with the instructions issued by the Purchaser, or as necessary to correct errors made by the Bidder, in which case such corrections shall be initialed by the person or persons signing the Bid.</w:t>
            </w:r>
          </w:p>
          <w:p w14:paraId="5DE1D6F0" w14:textId="06FF94BE" w:rsidR="00015E20" w:rsidRPr="004147F3" w:rsidRDefault="00015E20" w:rsidP="007C3CEF">
            <w:pPr>
              <w:pStyle w:val="ITBColumnRight"/>
              <w:numPr>
                <w:ilvl w:val="3"/>
                <w:numId w:val="3"/>
              </w:numPr>
              <w:tabs>
                <w:tab w:val="clear" w:pos="720"/>
                <w:tab w:val="num" w:pos="629"/>
              </w:tabs>
              <w:ind w:left="629" w:hanging="630"/>
              <w:jc w:val="both"/>
            </w:pPr>
            <w:r w:rsidRPr="004147F3">
              <w:t xml:space="preserve">The Bidder shall furnish information as described in the </w:t>
            </w:r>
            <w:r>
              <w:t>Bid Submission Form</w:t>
            </w:r>
            <w:r w:rsidRPr="004147F3">
              <w:t xml:space="preserve"> (</w:t>
            </w:r>
            <w:r>
              <w:t>BSF1</w:t>
            </w:r>
            <w:r w:rsidRPr="004147F3">
              <w:t xml:space="preserve">) </w:t>
            </w:r>
            <w:r>
              <w:t xml:space="preserve">Section </w:t>
            </w:r>
            <w:r w:rsidR="007C3CEF">
              <w:t>IV</w:t>
            </w:r>
            <w:r>
              <w:t>.</w:t>
            </w:r>
            <w:r w:rsidRPr="004147F3">
              <w:t xml:space="preserve"> </w:t>
            </w:r>
            <w:r w:rsidR="00162F70">
              <w:t xml:space="preserve">Technical and Financial Offer </w:t>
            </w:r>
            <w:r>
              <w:t>Bid Forms</w:t>
            </w:r>
            <w:r w:rsidRPr="004147F3">
              <w:t xml:space="preserve"> on commissions and gratuities, if any, paid or to be paid to agents relating to this Bidding Document or its Bid or to Contract execution if the Bidder is awarded the Contract.</w:t>
            </w:r>
          </w:p>
        </w:tc>
      </w:tr>
      <w:tr w:rsidR="0098232A" w:rsidRPr="004147F3" w14:paraId="4220420B" w14:textId="77777777" w:rsidTr="00B45B99">
        <w:trPr>
          <w:jc w:val="center"/>
        </w:trPr>
        <w:tc>
          <w:tcPr>
            <w:tcW w:w="9045" w:type="dxa"/>
            <w:gridSpan w:val="2"/>
            <w:shd w:val="clear" w:color="auto" w:fill="auto"/>
          </w:tcPr>
          <w:p w14:paraId="562770D3" w14:textId="7A7AB4DD" w:rsidR="0098232A" w:rsidRPr="004147F3" w:rsidRDefault="0098232A" w:rsidP="00290093">
            <w:pPr>
              <w:pStyle w:val="HEADERSTWO"/>
              <w:numPr>
                <w:ilvl w:val="0"/>
                <w:numId w:val="20"/>
              </w:numPr>
              <w:tabs>
                <w:tab w:val="clear" w:pos="720"/>
              </w:tabs>
              <w:ind w:left="0" w:firstLine="0"/>
            </w:pPr>
            <w:bookmarkStart w:id="459" w:name="_Toc451499393"/>
            <w:bookmarkStart w:id="460" w:name="_Toc451499959"/>
            <w:bookmarkStart w:id="461" w:name="_Toc451500512"/>
            <w:bookmarkStart w:id="462" w:name="_Toc451499396"/>
            <w:bookmarkStart w:id="463" w:name="_Toc451499962"/>
            <w:bookmarkStart w:id="464" w:name="_Toc451500515"/>
            <w:bookmarkStart w:id="465" w:name="_Toc451499399"/>
            <w:bookmarkStart w:id="466" w:name="_Toc451499965"/>
            <w:bookmarkStart w:id="467" w:name="_Toc451500518"/>
            <w:bookmarkStart w:id="468" w:name="_Toc201578185"/>
            <w:bookmarkStart w:id="469" w:name="_Toc201578469"/>
            <w:bookmarkStart w:id="470" w:name="_Toc201713864"/>
            <w:bookmarkStart w:id="471" w:name="_Toc202352947"/>
            <w:bookmarkStart w:id="472" w:name="_Toc202353158"/>
            <w:bookmarkStart w:id="473" w:name="_Toc202353355"/>
            <w:bookmarkStart w:id="474" w:name="_Toc433790893"/>
            <w:bookmarkStart w:id="475" w:name="_Toc463531746"/>
            <w:bookmarkStart w:id="476" w:name="_Toc464136340"/>
            <w:bookmarkStart w:id="477" w:name="_Toc464136471"/>
            <w:bookmarkStart w:id="478" w:name="_Toc464139681"/>
            <w:bookmarkStart w:id="479" w:name="_Toc489012965"/>
            <w:bookmarkStart w:id="480" w:name="_Toc491425051"/>
            <w:bookmarkStart w:id="481" w:name="_Toc491868907"/>
            <w:bookmarkStart w:id="482" w:name="_Toc491869031"/>
            <w:bookmarkStart w:id="483" w:name="_Toc380341267"/>
            <w:bookmarkStart w:id="484" w:name="_Toc22917460"/>
            <w:bookmarkStart w:id="485" w:name="_Toc37498991"/>
            <w:bookmarkEnd w:id="459"/>
            <w:bookmarkEnd w:id="460"/>
            <w:bookmarkEnd w:id="461"/>
            <w:bookmarkEnd w:id="462"/>
            <w:bookmarkEnd w:id="463"/>
            <w:bookmarkEnd w:id="464"/>
            <w:bookmarkEnd w:id="465"/>
            <w:bookmarkEnd w:id="466"/>
            <w:bookmarkEnd w:id="467"/>
            <w:r w:rsidRPr="004147F3">
              <w:t xml:space="preserve">Submission </w:t>
            </w:r>
            <w:r w:rsidR="007A3EFB">
              <w:t xml:space="preserve">and Opening </w:t>
            </w:r>
            <w:r w:rsidRPr="004147F3">
              <w:t>of Bids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tc>
      </w:tr>
      <w:tr w:rsidR="0098232A" w:rsidRPr="004147F3" w14:paraId="4AC9447B" w14:textId="77777777" w:rsidTr="00D967DD">
        <w:trPr>
          <w:trHeight w:val="2125"/>
          <w:jc w:val="center"/>
        </w:trPr>
        <w:tc>
          <w:tcPr>
            <w:tcW w:w="2299" w:type="dxa"/>
            <w:shd w:val="clear" w:color="auto" w:fill="auto"/>
          </w:tcPr>
          <w:p w14:paraId="6A926F58" w14:textId="758F9D95" w:rsidR="0098232A" w:rsidRPr="00A60115" w:rsidRDefault="00D665E2" w:rsidP="006A17D3">
            <w:pPr>
              <w:pStyle w:val="ColumnLeft"/>
              <w:rPr>
                <w:b/>
              </w:rPr>
            </w:pPr>
            <w:bookmarkStart w:id="486" w:name="_Toc201578186"/>
            <w:bookmarkStart w:id="487" w:name="_Toc201578470"/>
            <w:bookmarkStart w:id="488" w:name="_Ref201637083"/>
            <w:bookmarkStart w:id="489" w:name="_Toc202352948"/>
            <w:bookmarkStart w:id="490" w:name="_Toc202353159"/>
            <w:bookmarkStart w:id="491" w:name="_Toc202353356"/>
            <w:bookmarkStart w:id="492" w:name="_Toc433790894"/>
            <w:bookmarkStart w:id="493" w:name="_Toc37498992"/>
            <w:r w:rsidRPr="00A60115">
              <w:rPr>
                <w:b/>
              </w:rPr>
              <w:t>Bid Submission</w:t>
            </w:r>
            <w:bookmarkEnd w:id="486"/>
            <w:bookmarkEnd w:id="487"/>
            <w:bookmarkEnd w:id="488"/>
            <w:bookmarkEnd w:id="489"/>
            <w:bookmarkEnd w:id="490"/>
            <w:bookmarkEnd w:id="491"/>
            <w:bookmarkEnd w:id="492"/>
            <w:bookmarkEnd w:id="493"/>
          </w:p>
        </w:tc>
        <w:tc>
          <w:tcPr>
            <w:tcW w:w="6746" w:type="dxa"/>
            <w:shd w:val="clear" w:color="auto" w:fill="auto"/>
          </w:tcPr>
          <w:p w14:paraId="2EC044DE" w14:textId="5C6ED06D" w:rsidR="00162F70" w:rsidRDefault="006E3F7A" w:rsidP="00A60115">
            <w:pPr>
              <w:pStyle w:val="ITBColumnRight"/>
              <w:numPr>
                <w:ilvl w:val="3"/>
                <w:numId w:val="3"/>
              </w:numPr>
              <w:tabs>
                <w:tab w:val="clear" w:pos="720"/>
                <w:tab w:val="num" w:pos="629"/>
              </w:tabs>
              <w:ind w:left="629" w:hanging="630"/>
              <w:jc w:val="both"/>
            </w:pPr>
            <w:bookmarkStart w:id="494" w:name="_Ref201714423"/>
            <w:r w:rsidRPr="004147F3">
              <w:t xml:space="preserve">Bidders may submit their </w:t>
            </w:r>
            <w:r w:rsidR="009A7544" w:rsidRPr="004147F3">
              <w:t>B</w:t>
            </w:r>
            <w:r w:rsidRPr="004147F3">
              <w:t xml:space="preserve">ids </w:t>
            </w:r>
            <w:r w:rsidR="001C1742">
              <w:t xml:space="preserve">electronically, </w:t>
            </w:r>
            <w:r w:rsidRPr="004147F3">
              <w:t xml:space="preserve">by mail or by hand. </w:t>
            </w:r>
            <w:r w:rsidR="00162F70" w:rsidRPr="00B065D8">
              <w:t xml:space="preserve">Bidders submitting bids electronically, </w:t>
            </w:r>
            <w:r w:rsidR="00162F70" w:rsidRPr="00C737DE">
              <w:rPr>
                <w:b/>
              </w:rPr>
              <w:t>if so permitted in</w:t>
            </w:r>
            <w:r w:rsidR="00162F70" w:rsidRPr="00B065D8">
              <w:t xml:space="preserve"> </w:t>
            </w:r>
            <w:r w:rsidR="00162F70" w:rsidRPr="00C737DE">
              <w:rPr>
                <w:b/>
              </w:rPr>
              <w:t xml:space="preserve">BDS, </w:t>
            </w:r>
            <w:r w:rsidR="00162F70" w:rsidRPr="00B065D8">
              <w:t xml:space="preserve">shall follow the electronic bid submission procedures </w:t>
            </w:r>
            <w:r w:rsidR="00162F70" w:rsidRPr="00C737DE">
              <w:rPr>
                <w:b/>
              </w:rPr>
              <w:t>specified in the</w:t>
            </w:r>
            <w:r w:rsidR="00162F70" w:rsidRPr="00B065D8">
              <w:t xml:space="preserve"> </w:t>
            </w:r>
            <w:r w:rsidR="00162F70" w:rsidRPr="00C737DE">
              <w:rPr>
                <w:b/>
              </w:rPr>
              <w:t>BDS</w:t>
            </w:r>
            <w:r w:rsidR="00162F70" w:rsidRPr="00B065D8">
              <w:t>.</w:t>
            </w:r>
          </w:p>
          <w:p w14:paraId="0EC66A86" w14:textId="6CE054E5" w:rsidR="006E3F7A" w:rsidRDefault="006E3F7A" w:rsidP="00A60115">
            <w:pPr>
              <w:pStyle w:val="ITBColumnRight"/>
              <w:numPr>
                <w:ilvl w:val="3"/>
                <w:numId w:val="3"/>
              </w:numPr>
              <w:tabs>
                <w:tab w:val="clear" w:pos="720"/>
                <w:tab w:val="num" w:pos="629"/>
              </w:tabs>
              <w:ind w:left="629" w:hanging="630"/>
              <w:jc w:val="both"/>
            </w:pPr>
            <w:r w:rsidRPr="004147F3">
              <w:t xml:space="preserve">Bidders </w:t>
            </w:r>
            <w:r w:rsidR="00EC04C4">
              <w:t xml:space="preserve">who submit their Bids by mail or by hand </w:t>
            </w:r>
            <w:r w:rsidRPr="004147F3">
              <w:t>are reminded that distance and customs formalities may require longer than expected delivery times.</w:t>
            </w:r>
            <w:bookmarkEnd w:id="494"/>
          </w:p>
          <w:p w14:paraId="628EB849" w14:textId="77777777" w:rsidR="00162F70" w:rsidRPr="004664B4" w:rsidRDefault="00162F70" w:rsidP="00162F70">
            <w:pPr>
              <w:pStyle w:val="ITBColumnRight"/>
              <w:numPr>
                <w:ilvl w:val="3"/>
                <w:numId w:val="3"/>
              </w:numPr>
              <w:tabs>
                <w:tab w:val="clear" w:pos="720"/>
                <w:tab w:val="num" w:pos="629"/>
              </w:tabs>
              <w:ind w:left="629" w:hanging="630"/>
              <w:jc w:val="both"/>
            </w:pPr>
            <w:r>
              <w:rPr>
                <w:bCs/>
                <w:szCs w:val="20"/>
              </w:rPr>
              <w:t>T</w:t>
            </w:r>
            <w:r w:rsidRPr="00742E8D">
              <w:rPr>
                <w:bCs/>
                <w:szCs w:val="20"/>
              </w:rPr>
              <w:t>he authorized representative of the Bidder signing the “</w:t>
            </w:r>
            <w:r w:rsidRPr="00742E8D">
              <w:rPr>
                <w:bCs/>
                <w:smallCaps/>
                <w:szCs w:val="20"/>
              </w:rPr>
              <w:t>Originals</w:t>
            </w:r>
            <w:r w:rsidRPr="00742E8D">
              <w:rPr>
                <w:bCs/>
                <w:szCs w:val="20"/>
              </w:rPr>
              <w:t>” of the Technical and of the Financial Offer shall provide within the Technical Offer an authorization in the form of a written letter of authorization demonstrating that the person signing has been duly authorized to sign the “</w:t>
            </w:r>
            <w:r w:rsidRPr="00742E8D">
              <w:rPr>
                <w:bCs/>
                <w:smallCaps/>
                <w:szCs w:val="20"/>
              </w:rPr>
              <w:t>Originals</w:t>
            </w:r>
            <w:r w:rsidRPr="00742E8D">
              <w:rPr>
                <w:bCs/>
                <w:szCs w:val="20"/>
              </w:rPr>
              <w:t>” on behalf of the Bidder.  The signed Technical Offers and the signed Financial Offers shall be clearly marked “</w:t>
            </w:r>
            <w:r w:rsidRPr="00742E8D">
              <w:rPr>
                <w:bCs/>
                <w:smallCaps/>
                <w:szCs w:val="20"/>
              </w:rPr>
              <w:t>Original</w:t>
            </w:r>
            <w:r w:rsidRPr="00742E8D">
              <w:rPr>
                <w:bCs/>
                <w:szCs w:val="20"/>
              </w:rPr>
              <w:t>”</w:t>
            </w:r>
            <w:r>
              <w:rPr>
                <w:bCs/>
                <w:szCs w:val="20"/>
              </w:rPr>
              <w:t>.</w:t>
            </w:r>
          </w:p>
          <w:p w14:paraId="1840AF79" w14:textId="19141FE6" w:rsidR="00162F70" w:rsidRPr="00C737DE" w:rsidRDefault="00162F70" w:rsidP="00162F70">
            <w:pPr>
              <w:pStyle w:val="ITBColumnRight"/>
              <w:numPr>
                <w:ilvl w:val="3"/>
                <w:numId w:val="3"/>
              </w:numPr>
              <w:tabs>
                <w:tab w:val="clear" w:pos="720"/>
                <w:tab w:val="num" w:pos="629"/>
              </w:tabs>
              <w:ind w:left="629" w:hanging="630"/>
              <w:jc w:val="both"/>
            </w:pPr>
            <w:r>
              <w:rPr>
                <w:bCs/>
                <w:szCs w:val="20"/>
              </w:rPr>
              <w:t xml:space="preserve">Copies </w:t>
            </w:r>
            <w:r w:rsidRPr="00742E8D">
              <w:rPr>
                <w:bCs/>
                <w:szCs w:val="20"/>
              </w:rPr>
              <w:t>of the Technical Offer and the Financial Offer shall be clearly marked “</w:t>
            </w:r>
            <w:r w:rsidRPr="00742E8D">
              <w:rPr>
                <w:bCs/>
                <w:smallCaps/>
                <w:szCs w:val="20"/>
              </w:rPr>
              <w:t>Copy</w:t>
            </w:r>
            <w:r w:rsidR="00A971A7">
              <w:rPr>
                <w:bCs/>
                <w:smallCaps/>
                <w:szCs w:val="20"/>
              </w:rPr>
              <w:t>.</w:t>
            </w:r>
            <w:r>
              <w:rPr>
                <w:bCs/>
                <w:szCs w:val="20"/>
              </w:rPr>
              <w:t>”</w:t>
            </w:r>
            <w:r w:rsidRPr="00742E8D">
              <w:rPr>
                <w:bCs/>
                <w:szCs w:val="20"/>
              </w:rPr>
              <w:t xml:space="preserve"> It is preferred that all copies required should be made by photocopying the “</w:t>
            </w:r>
            <w:r w:rsidRPr="00742E8D">
              <w:rPr>
                <w:bCs/>
                <w:smallCaps/>
                <w:szCs w:val="20"/>
              </w:rPr>
              <w:t>Original</w:t>
            </w:r>
            <w:r>
              <w:rPr>
                <w:bCs/>
                <w:szCs w:val="20"/>
              </w:rPr>
              <w:t>” as appropriate.</w:t>
            </w:r>
            <w:r w:rsidRPr="00742E8D">
              <w:rPr>
                <w:bCs/>
                <w:szCs w:val="20"/>
              </w:rPr>
              <w:t xml:space="preserve"> However, the Bidder should note that if copies are made by any other means and discrepancies are found between the original and any of the copies of the relevant documents, then the “</w:t>
            </w:r>
            <w:r w:rsidRPr="00742E8D">
              <w:rPr>
                <w:bCs/>
                <w:smallCaps/>
                <w:szCs w:val="20"/>
              </w:rPr>
              <w:t>Original</w:t>
            </w:r>
            <w:r w:rsidRPr="00742E8D">
              <w:rPr>
                <w:bCs/>
                <w:szCs w:val="20"/>
              </w:rPr>
              <w:t>” shall govern</w:t>
            </w:r>
            <w:r>
              <w:rPr>
                <w:bCs/>
                <w:szCs w:val="20"/>
              </w:rPr>
              <w:t>.</w:t>
            </w:r>
          </w:p>
          <w:p w14:paraId="04987E77" w14:textId="2BF68FE7" w:rsidR="00162F70" w:rsidRPr="00177E13" w:rsidRDefault="00162F70" w:rsidP="00162F70">
            <w:pPr>
              <w:pStyle w:val="ITBColumnRight"/>
              <w:numPr>
                <w:ilvl w:val="3"/>
                <w:numId w:val="3"/>
              </w:numPr>
              <w:tabs>
                <w:tab w:val="clear" w:pos="720"/>
                <w:tab w:val="num" w:pos="629"/>
              </w:tabs>
              <w:ind w:left="629" w:hanging="630"/>
              <w:jc w:val="both"/>
            </w:pPr>
            <w:r>
              <w:rPr>
                <w:bCs/>
                <w:szCs w:val="20"/>
              </w:rPr>
              <w:t xml:space="preserve">The </w:t>
            </w:r>
            <w:r w:rsidRPr="00742E8D">
              <w:rPr>
                <w:bCs/>
                <w:szCs w:val="20"/>
              </w:rPr>
              <w:t>“</w:t>
            </w:r>
            <w:r w:rsidRPr="00742E8D">
              <w:rPr>
                <w:bCs/>
                <w:smallCaps/>
                <w:szCs w:val="20"/>
              </w:rPr>
              <w:t>Original</w:t>
            </w:r>
            <w:r w:rsidRPr="00742E8D">
              <w:rPr>
                <w:bCs/>
                <w:szCs w:val="20"/>
              </w:rPr>
              <w:t>” and each “</w:t>
            </w:r>
            <w:r w:rsidRPr="00742E8D">
              <w:rPr>
                <w:bCs/>
                <w:smallCaps/>
                <w:szCs w:val="20"/>
              </w:rPr>
              <w:t>Copy</w:t>
            </w:r>
            <w:r w:rsidRPr="00742E8D">
              <w:rPr>
                <w:bCs/>
                <w:szCs w:val="20"/>
              </w:rPr>
              <w:t>” of the Technical Offer shall be placed in a sealed envelope/parcel clearly marked “</w:t>
            </w:r>
            <w:r w:rsidRPr="00742E8D">
              <w:rPr>
                <w:b/>
                <w:bCs/>
                <w:smallCaps/>
                <w:szCs w:val="20"/>
              </w:rPr>
              <w:t>Technical Offer</w:t>
            </w:r>
            <w:r w:rsidR="00A971A7">
              <w:rPr>
                <w:b/>
                <w:bCs/>
                <w:smallCaps/>
                <w:szCs w:val="20"/>
              </w:rPr>
              <w:t>.</w:t>
            </w:r>
            <w:r>
              <w:rPr>
                <w:bCs/>
                <w:szCs w:val="20"/>
              </w:rPr>
              <w:t xml:space="preserve">” </w:t>
            </w:r>
            <w:r w:rsidRPr="00742E8D">
              <w:rPr>
                <w:bCs/>
                <w:szCs w:val="20"/>
              </w:rPr>
              <w:t>Similarly, the “</w:t>
            </w:r>
            <w:r w:rsidRPr="00742E8D">
              <w:rPr>
                <w:bCs/>
                <w:smallCaps/>
                <w:szCs w:val="20"/>
              </w:rPr>
              <w:t>Original</w:t>
            </w:r>
            <w:r w:rsidRPr="00742E8D">
              <w:rPr>
                <w:bCs/>
                <w:szCs w:val="20"/>
              </w:rPr>
              <w:t>” and each “</w:t>
            </w:r>
            <w:r w:rsidRPr="00742E8D">
              <w:rPr>
                <w:bCs/>
                <w:smallCaps/>
                <w:szCs w:val="20"/>
              </w:rPr>
              <w:t>Copy</w:t>
            </w:r>
            <w:r w:rsidRPr="00742E8D">
              <w:rPr>
                <w:bCs/>
                <w:szCs w:val="20"/>
              </w:rPr>
              <w:t xml:space="preserve">” of the Financial Offer shall be placed in a separate sealed envelope/parcel clearly marked </w:t>
            </w:r>
            <w:r w:rsidRPr="00742E8D">
              <w:rPr>
                <w:bCs/>
                <w:smallCaps/>
                <w:szCs w:val="20"/>
              </w:rPr>
              <w:t>“</w:t>
            </w:r>
            <w:r w:rsidRPr="00742E8D">
              <w:rPr>
                <w:b/>
                <w:bCs/>
                <w:smallCaps/>
                <w:szCs w:val="20"/>
              </w:rPr>
              <w:t>Financial Offer</w:t>
            </w:r>
            <w:r w:rsidR="00A971A7">
              <w:rPr>
                <w:b/>
                <w:bCs/>
                <w:smallCaps/>
                <w:szCs w:val="20"/>
              </w:rPr>
              <w:t>.</w:t>
            </w:r>
            <w:r w:rsidRPr="00742E8D">
              <w:rPr>
                <w:bCs/>
                <w:smallCaps/>
                <w:szCs w:val="20"/>
              </w:rPr>
              <w:t>”</w:t>
            </w:r>
          </w:p>
          <w:p w14:paraId="693855F9" w14:textId="77777777" w:rsidR="00162F70" w:rsidRPr="00225AB6" w:rsidRDefault="00162F70" w:rsidP="00162F70">
            <w:pPr>
              <w:pStyle w:val="ITBColumnRight"/>
              <w:numPr>
                <w:ilvl w:val="3"/>
                <w:numId w:val="3"/>
              </w:numPr>
              <w:tabs>
                <w:tab w:val="clear" w:pos="720"/>
                <w:tab w:val="num" w:pos="629"/>
              </w:tabs>
              <w:ind w:left="629" w:hanging="630"/>
              <w:jc w:val="both"/>
            </w:pPr>
            <w:r w:rsidRPr="00742E8D">
              <w:rPr>
                <w:bCs/>
                <w:szCs w:val="20"/>
              </w:rPr>
              <w:t xml:space="preserve">Each envelope/parcel shall bear the name and address of the MCA Entity </w:t>
            </w:r>
            <w:r w:rsidRPr="00225AB6">
              <w:rPr>
                <w:b/>
                <w:bCs/>
                <w:szCs w:val="20"/>
              </w:rPr>
              <w:t>as stated in the BDS</w:t>
            </w:r>
            <w:r w:rsidRPr="00742E8D">
              <w:rPr>
                <w:bCs/>
                <w:szCs w:val="20"/>
              </w:rPr>
              <w:t>,</w:t>
            </w:r>
            <w:r w:rsidRPr="00742E8D">
              <w:rPr>
                <w:b/>
                <w:bCs/>
                <w:szCs w:val="20"/>
              </w:rPr>
              <w:t xml:space="preserve"> </w:t>
            </w:r>
            <w:r w:rsidRPr="00742E8D">
              <w:rPr>
                <w:bCs/>
                <w:szCs w:val="20"/>
              </w:rPr>
              <w:t xml:space="preserve">the name and address of the Bidder (in case they have to be returned unopened, and the Name of the Bid </w:t>
            </w:r>
            <w:r w:rsidRPr="00225AB6">
              <w:rPr>
                <w:bCs/>
                <w:szCs w:val="20"/>
              </w:rPr>
              <w:t>as stated in the BDS).</w:t>
            </w:r>
          </w:p>
          <w:p w14:paraId="31471AE2" w14:textId="77777777" w:rsidR="00162F70" w:rsidRPr="00C879BC" w:rsidRDefault="00162F70" w:rsidP="00162F70">
            <w:pPr>
              <w:pStyle w:val="ITBColumnRight"/>
              <w:numPr>
                <w:ilvl w:val="3"/>
                <w:numId w:val="3"/>
              </w:numPr>
              <w:tabs>
                <w:tab w:val="clear" w:pos="720"/>
                <w:tab w:val="num" w:pos="629"/>
              </w:tabs>
              <w:ind w:left="629" w:hanging="630"/>
              <w:jc w:val="both"/>
            </w:pPr>
            <w:bookmarkStart w:id="495" w:name="_Toc433025221"/>
            <w:bookmarkStart w:id="496" w:name="_Toc433197142"/>
            <w:bookmarkStart w:id="497" w:name="_Toc434305093"/>
            <w:bookmarkStart w:id="498" w:name="_Toc434846126"/>
            <w:bookmarkStart w:id="499" w:name="_Toc488844506"/>
            <w:bookmarkStart w:id="500" w:name="_Toc495664765"/>
            <w:bookmarkStart w:id="501" w:name="_Toc495667185"/>
            <w:r w:rsidRPr="00C737DE">
              <w:rPr>
                <w:bCs/>
                <w:szCs w:val="20"/>
              </w:rPr>
              <w:t xml:space="preserve">In addition, the envelope/parcel containing the original and copies of the Financial Offer shall be marked with a warning </w:t>
            </w:r>
            <w:r w:rsidRPr="00C737DE">
              <w:rPr>
                <w:b/>
                <w:bCs/>
                <w:szCs w:val="20"/>
              </w:rPr>
              <w:t xml:space="preserve">“Do Not Open With the Technical Offer.” </w:t>
            </w:r>
            <w:r w:rsidRPr="004664B4">
              <w:rPr>
                <w:bCs/>
                <w:szCs w:val="20"/>
              </w:rPr>
              <w:t xml:space="preserve"> If the Financial Offer is not submitted in a separate sealed envelope/parcel duly marked as indicated above, this will constitute grounds for declaring the Offer non-responsive.</w:t>
            </w:r>
            <w:bookmarkEnd w:id="495"/>
            <w:bookmarkEnd w:id="496"/>
            <w:bookmarkEnd w:id="497"/>
            <w:bookmarkEnd w:id="498"/>
            <w:bookmarkEnd w:id="499"/>
            <w:bookmarkEnd w:id="500"/>
            <w:bookmarkEnd w:id="501"/>
          </w:p>
          <w:p w14:paraId="0FDF1962" w14:textId="77777777" w:rsidR="00162F70" w:rsidRPr="00C737DE" w:rsidRDefault="00162F70" w:rsidP="00162F70">
            <w:pPr>
              <w:pStyle w:val="ITBColumnRight"/>
              <w:numPr>
                <w:ilvl w:val="3"/>
                <w:numId w:val="3"/>
              </w:numPr>
              <w:tabs>
                <w:tab w:val="clear" w:pos="720"/>
                <w:tab w:val="num" w:pos="629"/>
              </w:tabs>
              <w:ind w:left="629" w:hanging="630"/>
              <w:jc w:val="both"/>
            </w:pPr>
            <w:r>
              <w:rPr>
                <w:bCs/>
                <w:szCs w:val="20"/>
              </w:rPr>
              <w:t xml:space="preserve">The </w:t>
            </w:r>
            <w:r w:rsidRPr="00742E8D">
              <w:rPr>
                <w:bCs/>
                <w:szCs w:val="20"/>
              </w:rPr>
              <w:t>two envelopes/parcels containing the Technical Offer and the Financial Offer shall then be placed into one outer envelope or carton (as appropriate) and securely sealed</w:t>
            </w:r>
            <w:r>
              <w:rPr>
                <w:bCs/>
                <w:szCs w:val="20"/>
              </w:rPr>
              <w:t xml:space="preserve"> to prevent premature opening. </w:t>
            </w:r>
            <w:r w:rsidRPr="00742E8D">
              <w:rPr>
                <w:bCs/>
                <w:szCs w:val="20"/>
              </w:rPr>
              <w:t xml:space="preserve">This outer envelope/carton shall bear the submission address, name and address of the Bidder, name of the assignment reference number, and be clearly marked </w:t>
            </w:r>
            <w:r w:rsidRPr="00742E8D">
              <w:rPr>
                <w:b/>
                <w:bCs/>
                <w:szCs w:val="20"/>
              </w:rPr>
              <w:t>“Do Not Open, Except In Presence of the Official Appointed, Before [state submission time and date]” as indicated in the BDS.</w:t>
            </w:r>
            <w:r w:rsidRPr="00742E8D">
              <w:rPr>
                <w:bCs/>
                <w:szCs w:val="20"/>
              </w:rPr>
              <w:t xml:space="preserve"> </w:t>
            </w:r>
          </w:p>
          <w:p w14:paraId="45BEFBA8" w14:textId="653AFA0F" w:rsidR="00330EF4" w:rsidRPr="004147F3" w:rsidRDefault="00162F70" w:rsidP="00C71AB0">
            <w:pPr>
              <w:pStyle w:val="ITBColumnRight"/>
              <w:numPr>
                <w:ilvl w:val="3"/>
                <w:numId w:val="3"/>
              </w:numPr>
              <w:tabs>
                <w:tab w:val="clear" w:pos="720"/>
                <w:tab w:val="num" w:pos="629"/>
              </w:tabs>
              <w:ind w:left="629" w:hanging="630"/>
              <w:jc w:val="both"/>
            </w:pPr>
            <w:r w:rsidRPr="00742E8D">
              <w:rPr>
                <w:bCs/>
                <w:szCs w:val="20"/>
              </w:rPr>
              <w:t>The MCA Entity shall not be responsible for misplacement, losing or premature opening if the outer envelope/carton is not sealed and/or marked as stipulated. This circumstance may be cause for Bid</w:t>
            </w:r>
            <w:r>
              <w:rPr>
                <w:bCs/>
                <w:szCs w:val="20"/>
              </w:rPr>
              <w:t xml:space="preserve"> rejection.</w:t>
            </w:r>
          </w:p>
        </w:tc>
      </w:tr>
      <w:tr w:rsidR="00E9181D" w:rsidRPr="004147F3" w14:paraId="432A0FB6" w14:textId="77777777" w:rsidTr="00B45B99">
        <w:trPr>
          <w:jc w:val="center"/>
        </w:trPr>
        <w:tc>
          <w:tcPr>
            <w:tcW w:w="2299" w:type="dxa"/>
            <w:shd w:val="clear" w:color="auto" w:fill="auto"/>
          </w:tcPr>
          <w:p w14:paraId="26550478" w14:textId="6F2C3879" w:rsidR="00E9181D" w:rsidRPr="003D0235" w:rsidRDefault="00E9181D" w:rsidP="00E9181D">
            <w:pPr>
              <w:pStyle w:val="ColumnLeft"/>
              <w:rPr>
                <w:b/>
              </w:rPr>
            </w:pPr>
            <w:bookmarkStart w:id="502" w:name="_Toc451499404"/>
            <w:bookmarkStart w:id="503" w:name="_Toc451499970"/>
            <w:bookmarkStart w:id="504" w:name="_Toc451500523"/>
            <w:bookmarkStart w:id="505" w:name="_Toc201578187"/>
            <w:bookmarkStart w:id="506" w:name="_Toc201578471"/>
            <w:bookmarkStart w:id="507" w:name="_Ref201636537"/>
            <w:bookmarkStart w:id="508" w:name="_Ref201637105"/>
            <w:bookmarkStart w:id="509" w:name="_Toc202352949"/>
            <w:bookmarkStart w:id="510" w:name="_Toc202353160"/>
            <w:bookmarkStart w:id="511" w:name="_Toc202353357"/>
            <w:bookmarkStart w:id="512" w:name="_Toc433790895"/>
            <w:bookmarkStart w:id="513" w:name="_Toc37498993"/>
            <w:bookmarkEnd w:id="502"/>
            <w:bookmarkEnd w:id="503"/>
            <w:bookmarkEnd w:id="504"/>
            <w:r w:rsidRPr="003D0235">
              <w:rPr>
                <w:b/>
              </w:rPr>
              <w:t>Deadline for Submission of Bids</w:t>
            </w:r>
            <w:bookmarkEnd w:id="505"/>
            <w:bookmarkEnd w:id="506"/>
            <w:bookmarkEnd w:id="507"/>
            <w:bookmarkEnd w:id="508"/>
            <w:bookmarkEnd w:id="509"/>
            <w:bookmarkEnd w:id="510"/>
            <w:bookmarkEnd w:id="511"/>
            <w:bookmarkEnd w:id="512"/>
            <w:bookmarkEnd w:id="513"/>
          </w:p>
        </w:tc>
        <w:tc>
          <w:tcPr>
            <w:tcW w:w="6746" w:type="dxa"/>
            <w:shd w:val="clear" w:color="auto" w:fill="auto"/>
          </w:tcPr>
          <w:p w14:paraId="269924A5" w14:textId="6823A073" w:rsidR="00E9181D" w:rsidRDefault="00E9181D" w:rsidP="003D0235">
            <w:pPr>
              <w:pStyle w:val="ITBColumnRight"/>
              <w:numPr>
                <w:ilvl w:val="3"/>
                <w:numId w:val="3"/>
              </w:numPr>
              <w:tabs>
                <w:tab w:val="clear" w:pos="720"/>
                <w:tab w:val="num" w:pos="629"/>
              </w:tabs>
              <w:ind w:left="629" w:hanging="630"/>
              <w:jc w:val="both"/>
            </w:pPr>
            <w:bookmarkStart w:id="514" w:name="_Ref201564565"/>
            <w:r w:rsidRPr="004147F3">
              <w:t xml:space="preserve">Bids must be received by the Purchaser at the address </w:t>
            </w:r>
            <w:r w:rsidR="00162F70" w:rsidRPr="00D50F13">
              <w:rPr>
                <w:b/>
              </w:rPr>
              <w:t>specified in the BDS</w:t>
            </w:r>
            <w:r w:rsidR="00162F70">
              <w:t xml:space="preserve"> </w:t>
            </w:r>
            <w:r w:rsidRPr="004147F3">
              <w:t xml:space="preserve">and no later than the date and time </w:t>
            </w:r>
            <w:r w:rsidRPr="00296D8B">
              <w:rPr>
                <w:b/>
              </w:rPr>
              <w:t xml:space="preserve">specified in the </w:t>
            </w:r>
            <w:r w:rsidRPr="00D70A9C">
              <w:rPr>
                <w:b/>
              </w:rPr>
              <w:t>BDS</w:t>
            </w:r>
            <w:r w:rsidRPr="004147F3">
              <w:t>.</w:t>
            </w:r>
            <w:bookmarkEnd w:id="514"/>
          </w:p>
          <w:p w14:paraId="5C1F987E" w14:textId="77777777" w:rsidR="00B2749A" w:rsidRPr="004147F3" w:rsidRDefault="00B2749A" w:rsidP="003D0235">
            <w:pPr>
              <w:pStyle w:val="ITBColumnRight"/>
              <w:numPr>
                <w:ilvl w:val="3"/>
                <w:numId w:val="3"/>
              </w:numPr>
              <w:tabs>
                <w:tab w:val="clear" w:pos="720"/>
                <w:tab w:val="num" w:pos="629"/>
              </w:tabs>
              <w:ind w:left="629" w:hanging="630"/>
              <w:jc w:val="both"/>
            </w:pPr>
            <w:r w:rsidRPr="004147F3">
              <w:t xml:space="preserve">The Purchaser may, at its discretion, extend the deadline for the submission of Bids by issuing an amendment in accordance with ITB Clause </w:t>
            </w:r>
            <w:r>
              <w:t>9</w:t>
            </w:r>
            <w:r w:rsidRPr="004147F3">
              <w:t>, in which case all rights and obligations of the Purchaser and the Bidders previously subject to the original deadline shall then be subject to the deadline as extended.</w:t>
            </w:r>
          </w:p>
        </w:tc>
      </w:tr>
      <w:tr w:rsidR="00E9181D" w:rsidRPr="004147F3" w14:paraId="678221B4" w14:textId="77777777" w:rsidTr="00B45B99">
        <w:trPr>
          <w:jc w:val="center"/>
        </w:trPr>
        <w:tc>
          <w:tcPr>
            <w:tcW w:w="2299" w:type="dxa"/>
            <w:shd w:val="clear" w:color="auto" w:fill="auto"/>
          </w:tcPr>
          <w:p w14:paraId="3FA98F36" w14:textId="118E907D" w:rsidR="00E9181D" w:rsidRPr="003D0235" w:rsidRDefault="00E9181D" w:rsidP="00E9181D">
            <w:pPr>
              <w:pStyle w:val="ColumnLeft"/>
              <w:rPr>
                <w:b/>
              </w:rPr>
            </w:pPr>
            <w:bookmarkStart w:id="515" w:name="_Toc451499414"/>
            <w:bookmarkStart w:id="516" w:name="_Toc451499980"/>
            <w:bookmarkStart w:id="517" w:name="_Toc451500533"/>
            <w:bookmarkStart w:id="518" w:name="_Toc201578188"/>
            <w:bookmarkStart w:id="519" w:name="_Toc201578472"/>
            <w:bookmarkStart w:id="520" w:name="_Ref201637434"/>
            <w:bookmarkStart w:id="521" w:name="_Toc202352950"/>
            <w:bookmarkStart w:id="522" w:name="_Toc202353161"/>
            <w:bookmarkStart w:id="523" w:name="_Toc202353358"/>
            <w:bookmarkStart w:id="524" w:name="_Toc433790896"/>
            <w:bookmarkStart w:id="525" w:name="_Toc37498994"/>
            <w:bookmarkEnd w:id="515"/>
            <w:bookmarkEnd w:id="516"/>
            <w:bookmarkEnd w:id="517"/>
            <w:r w:rsidRPr="003D0235">
              <w:rPr>
                <w:b/>
              </w:rPr>
              <w:t>Late Bids</w:t>
            </w:r>
            <w:bookmarkEnd w:id="518"/>
            <w:bookmarkEnd w:id="519"/>
            <w:bookmarkEnd w:id="520"/>
            <w:bookmarkEnd w:id="521"/>
            <w:bookmarkEnd w:id="522"/>
            <w:bookmarkEnd w:id="523"/>
            <w:bookmarkEnd w:id="524"/>
            <w:bookmarkEnd w:id="525"/>
          </w:p>
        </w:tc>
        <w:tc>
          <w:tcPr>
            <w:tcW w:w="6746" w:type="dxa"/>
            <w:shd w:val="clear" w:color="auto" w:fill="auto"/>
          </w:tcPr>
          <w:p w14:paraId="66E7D924" w14:textId="77777777" w:rsidR="00E9181D" w:rsidRPr="004147F3" w:rsidRDefault="00D7272B" w:rsidP="00BE07A9">
            <w:pPr>
              <w:pStyle w:val="ITBColumnRight"/>
              <w:numPr>
                <w:ilvl w:val="3"/>
                <w:numId w:val="3"/>
              </w:numPr>
              <w:tabs>
                <w:tab w:val="clear" w:pos="720"/>
                <w:tab w:val="num" w:pos="629"/>
              </w:tabs>
              <w:ind w:left="629" w:hanging="630"/>
              <w:jc w:val="both"/>
            </w:pPr>
            <w:r w:rsidRPr="004147F3">
              <w:t xml:space="preserve">The Purchaser shall not consider any Bid that arrives after the deadline for submission of Bids, </w:t>
            </w:r>
            <w:r w:rsidR="00CD50DA" w:rsidRPr="004147F3">
              <w:t xml:space="preserve">in accordance with ITB Clause </w:t>
            </w:r>
            <w:r w:rsidR="009D5BDB">
              <w:t>25</w:t>
            </w:r>
            <w:r w:rsidRPr="004147F3">
              <w:t>. Any Bid received by the Purchaser after the deadline for submission of Bids shall be declared late, rejected and returned unopened</w:t>
            </w:r>
            <w:r w:rsidR="00BE07A9">
              <w:t xml:space="preserve"> at the request and cost of the Bidder.</w:t>
            </w:r>
            <w:r w:rsidRPr="004147F3">
              <w:t xml:space="preserve"> </w:t>
            </w:r>
          </w:p>
        </w:tc>
      </w:tr>
      <w:tr w:rsidR="00D7272B" w:rsidRPr="004147F3" w14:paraId="75A31058" w14:textId="77777777" w:rsidTr="0028403F">
        <w:trPr>
          <w:trHeight w:val="990"/>
          <w:jc w:val="center"/>
        </w:trPr>
        <w:tc>
          <w:tcPr>
            <w:tcW w:w="2299" w:type="dxa"/>
            <w:shd w:val="clear" w:color="auto" w:fill="auto"/>
          </w:tcPr>
          <w:p w14:paraId="0653D840" w14:textId="6EE845C2" w:rsidR="00D7272B" w:rsidRPr="00A60115" w:rsidRDefault="00D7272B" w:rsidP="00E9181D">
            <w:pPr>
              <w:pStyle w:val="ColumnLeft"/>
              <w:rPr>
                <w:b/>
              </w:rPr>
            </w:pPr>
            <w:bookmarkStart w:id="526" w:name="_Toc201578189"/>
            <w:bookmarkStart w:id="527" w:name="_Toc201578473"/>
            <w:bookmarkStart w:id="528" w:name="_Ref201635090"/>
            <w:bookmarkStart w:id="529" w:name="_Ref201637307"/>
            <w:bookmarkStart w:id="530" w:name="_Ref201637469"/>
            <w:bookmarkStart w:id="531" w:name="_Toc202352951"/>
            <w:bookmarkStart w:id="532" w:name="_Toc202353162"/>
            <w:bookmarkStart w:id="533" w:name="_Toc202353359"/>
            <w:bookmarkStart w:id="534" w:name="_Toc433790897"/>
            <w:bookmarkStart w:id="535" w:name="_Toc37498995"/>
            <w:r w:rsidRPr="00A60115">
              <w:rPr>
                <w:b/>
              </w:rPr>
              <w:t>Withdrawal, Substitution, and Modification of Bid</w:t>
            </w:r>
            <w:bookmarkEnd w:id="526"/>
            <w:bookmarkEnd w:id="527"/>
            <w:bookmarkEnd w:id="528"/>
            <w:bookmarkEnd w:id="529"/>
            <w:bookmarkEnd w:id="530"/>
            <w:bookmarkEnd w:id="531"/>
            <w:bookmarkEnd w:id="532"/>
            <w:bookmarkEnd w:id="533"/>
            <w:bookmarkEnd w:id="534"/>
            <w:bookmarkEnd w:id="535"/>
          </w:p>
        </w:tc>
        <w:tc>
          <w:tcPr>
            <w:tcW w:w="6746" w:type="dxa"/>
            <w:shd w:val="clear" w:color="auto" w:fill="auto"/>
          </w:tcPr>
          <w:p w14:paraId="599BCB44" w14:textId="77777777" w:rsidR="00D7272B" w:rsidRPr="004147F3" w:rsidRDefault="00D7272B" w:rsidP="00A60115">
            <w:pPr>
              <w:pStyle w:val="ITBColumnRight"/>
              <w:numPr>
                <w:ilvl w:val="3"/>
                <w:numId w:val="3"/>
              </w:numPr>
              <w:tabs>
                <w:tab w:val="clear" w:pos="720"/>
                <w:tab w:val="num" w:pos="629"/>
              </w:tabs>
              <w:ind w:left="629" w:hanging="630"/>
              <w:jc w:val="both"/>
            </w:pPr>
            <w:bookmarkStart w:id="536" w:name="_Ref201636852"/>
            <w:r w:rsidRPr="004147F3">
              <w:t>A Bidder may withdraw, substitute, or modify its Bid prior to the deadline for the submission of Bids by sending a written notice, duly signed by an authorized representative, and shall include a copy of the authorization of the person signing in acc</w:t>
            </w:r>
            <w:r w:rsidR="00DF0600" w:rsidRPr="004147F3">
              <w:t xml:space="preserve">ordance with ITB Clause </w:t>
            </w:r>
            <w:r w:rsidR="009D5BDB">
              <w:t>23.1</w:t>
            </w:r>
            <w:r w:rsidRPr="004147F3">
              <w:t>, (except that no copies of the withdrawal notice are required).</w:t>
            </w:r>
            <w:r w:rsidR="002B3E10">
              <w:t xml:space="preserve"> </w:t>
            </w:r>
            <w:r w:rsidRPr="004147F3">
              <w:t>The corresponding substitution or modification of the Bid must accompany the respective written notice. All notices must be:</w:t>
            </w:r>
            <w:bookmarkEnd w:id="536"/>
          </w:p>
          <w:p w14:paraId="48D1DC80" w14:textId="77777777" w:rsidR="00D7272B" w:rsidRPr="004147F3" w:rsidRDefault="00D7272B" w:rsidP="00A60115">
            <w:pPr>
              <w:pStyle w:val="ITBColumnRight"/>
              <w:numPr>
                <w:ilvl w:val="4"/>
                <w:numId w:val="3"/>
              </w:numPr>
              <w:tabs>
                <w:tab w:val="clear" w:pos="684"/>
                <w:tab w:val="num" w:pos="1079"/>
              </w:tabs>
              <w:ind w:left="1079" w:hanging="360"/>
              <w:jc w:val="both"/>
            </w:pPr>
            <w:r w:rsidRPr="004147F3">
              <w:t>submitted i</w:t>
            </w:r>
            <w:r w:rsidR="00DF0600" w:rsidRPr="004147F3">
              <w:t xml:space="preserve">n accordance with ITB Clauses </w:t>
            </w:r>
            <w:r w:rsidR="009D5BDB">
              <w:t>24</w:t>
            </w:r>
            <w:r w:rsidRPr="004147F3">
              <w:t xml:space="preserve"> and </w:t>
            </w:r>
            <w:r w:rsidR="009D5BDB">
              <w:t>25</w:t>
            </w:r>
            <w:r w:rsidR="00D65252" w:rsidRPr="004147F3">
              <w:t xml:space="preserve"> </w:t>
            </w:r>
            <w:r w:rsidRPr="004147F3">
              <w:t>(except that withdrawal notices do not require copies), and in addition, the respective envelopes shall be clearly marked “</w:t>
            </w:r>
            <w:r w:rsidR="009B0D57">
              <w:rPr>
                <w:smallCaps/>
              </w:rPr>
              <w:t>Withdrawal</w:t>
            </w:r>
            <w:r w:rsidRPr="004147F3">
              <w:t>,” “</w:t>
            </w:r>
            <w:r w:rsidR="009B0D57" w:rsidRPr="00A60115">
              <w:rPr>
                <w:smallCaps/>
              </w:rPr>
              <w:t>Substitution</w:t>
            </w:r>
            <w:r w:rsidR="00B5331E" w:rsidRPr="004147F3">
              <w:t>,” or “</w:t>
            </w:r>
            <w:r w:rsidR="009B0D57" w:rsidRPr="00A60115">
              <w:rPr>
                <w:smallCaps/>
              </w:rPr>
              <w:t>Modification</w:t>
            </w:r>
            <w:r w:rsidR="00E81206">
              <w:rPr>
                <w:smallCaps/>
              </w:rPr>
              <w:t>,</w:t>
            </w:r>
            <w:r w:rsidR="00B5331E" w:rsidRPr="004147F3">
              <w:t>”</w:t>
            </w:r>
            <w:r w:rsidRPr="004147F3">
              <w:t xml:space="preserve"> and</w:t>
            </w:r>
          </w:p>
          <w:p w14:paraId="3604EA73" w14:textId="77777777" w:rsidR="00D7272B" w:rsidRPr="004147F3" w:rsidRDefault="00D7272B" w:rsidP="00A60115">
            <w:pPr>
              <w:pStyle w:val="ITBColumnRight"/>
              <w:numPr>
                <w:ilvl w:val="4"/>
                <w:numId w:val="3"/>
              </w:numPr>
              <w:tabs>
                <w:tab w:val="clear" w:pos="684"/>
                <w:tab w:val="num" w:pos="1079"/>
              </w:tabs>
              <w:ind w:left="1079" w:hanging="360"/>
              <w:jc w:val="both"/>
            </w:pPr>
            <w:r w:rsidRPr="004147F3">
              <w:t xml:space="preserve">received by the Purchaser prior to the deadline prescribed for submission of bids, </w:t>
            </w:r>
            <w:r w:rsidR="00DF0600" w:rsidRPr="004147F3">
              <w:t xml:space="preserve">in accordance with ITB Clause </w:t>
            </w:r>
            <w:r w:rsidR="009D5BDB">
              <w:t>25</w:t>
            </w:r>
            <w:r w:rsidR="00DF0600" w:rsidRPr="004147F3">
              <w:t>.</w:t>
            </w:r>
          </w:p>
        </w:tc>
      </w:tr>
      <w:tr w:rsidR="00D7272B" w:rsidRPr="004147F3" w14:paraId="2C229DE4" w14:textId="77777777" w:rsidTr="00B45B99">
        <w:trPr>
          <w:trHeight w:val="963"/>
          <w:jc w:val="center"/>
        </w:trPr>
        <w:tc>
          <w:tcPr>
            <w:tcW w:w="2299" w:type="dxa"/>
            <w:shd w:val="clear" w:color="auto" w:fill="auto"/>
          </w:tcPr>
          <w:p w14:paraId="0BB7069E" w14:textId="77777777" w:rsidR="00D7272B" w:rsidRPr="004147F3" w:rsidRDefault="00D7272B" w:rsidP="007B6195">
            <w:pPr>
              <w:pStyle w:val="ColumnLeft"/>
              <w:numPr>
                <w:ilvl w:val="0"/>
                <w:numId w:val="0"/>
              </w:numPr>
            </w:pPr>
          </w:p>
        </w:tc>
        <w:tc>
          <w:tcPr>
            <w:tcW w:w="6746" w:type="dxa"/>
            <w:shd w:val="clear" w:color="auto" w:fill="auto"/>
          </w:tcPr>
          <w:p w14:paraId="07859E9D" w14:textId="77777777" w:rsidR="00D7272B" w:rsidRPr="004147F3" w:rsidRDefault="00D7272B" w:rsidP="00E574CB">
            <w:pPr>
              <w:pStyle w:val="ITBColumnRight"/>
              <w:numPr>
                <w:ilvl w:val="3"/>
                <w:numId w:val="3"/>
              </w:numPr>
              <w:tabs>
                <w:tab w:val="clear" w:pos="720"/>
                <w:tab w:val="num" w:pos="629"/>
              </w:tabs>
              <w:ind w:left="629" w:hanging="630"/>
              <w:jc w:val="both"/>
            </w:pPr>
            <w:r w:rsidRPr="004147F3">
              <w:t xml:space="preserve">Bids requested to be withdrawn in accordance with </w:t>
            </w:r>
            <w:r w:rsidR="002B3E10">
              <w:t xml:space="preserve">this </w:t>
            </w:r>
            <w:r w:rsidRPr="004147F3">
              <w:t>ITB Clause</w:t>
            </w:r>
            <w:r w:rsidR="00DF0600" w:rsidRPr="004147F3">
              <w:t xml:space="preserve"> </w:t>
            </w:r>
            <w:r w:rsidRPr="004147F3">
              <w:t>shall be returned unopened to the Bidders</w:t>
            </w:r>
            <w:r w:rsidR="007A3EFB">
              <w:t>, at the request and cost of the Bidders</w:t>
            </w:r>
            <w:r w:rsidRPr="004147F3">
              <w:t>.</w:t>
            </w:r>
          </w:p>
        </w:tc>
      </w:tr>
      <w:tr w:rsidR="00D7272B" w:rsidRPr="004147F3" w14:paraId="3CCABF10" w14:textId="77777777" w:rsidTr="00B45B99">
        <w:trPr>
          <w:jc w:val="center"/>
        </w:trPr>
        <w:tc>
          <w:tcPr>
            <w:tcW w:w="2299" w:type="dxa"/>
            <w:shd w:val="clear" w:color="auto" w:fill="auto"/>
          </w:tcPr>
          <w:p w14:paraId="470FF7CA" w14:textId="77777777" w:rsidR="00D7272B" w:rsidRPr="004147F3" w:rsidRDefault="00D7272B" w:rsidP="00D7272B">
            <w:pPr>
              <w:pStyle w:val="ColumnLeft"/>
              <w:numPr>
                <w:ilvl w:val="0"/>
                <w:numId w:val="0"/>
              </w:numPr>
            </w:pPr>
          </w:p>
        </w:tc>
        <w:tc>
          <w:tcPr>
            <w:tcW w:w="6746" w:type="dxa"/>
            <w:shd w:val="clear" w:color="auto" w:fill="auto"/>
          </w:tcPr>
          <w:p w14:paraId="4AA1D08E" w14:textId="72C3ADA9" w:rsidR="00D7272B" w:rsidRPr="004147F3" w:rsidRDefault="00D7272B" w:rsidP="00162F70">
            <w:pPr>
              <w:pStyle w:val="ITBColumnRight"/>
              <w:numPr>
                <w:ilvl w:val="3"/>
                <w:numId w:val="3"/>
              </w:numPr>
              <w:tabs>
                <w:tab w:val="clear" w:pos="720"/>
                <w:tab w:val="num" w:pos="629"/>
              </w:tabs>
              <w:ind w:left="629" w:hanging="630"/>
              <w:jc w:val="both"/>
            </w:pPr>
            <w:r w:rsidRPr="004147F3">
              <w:t xml:space="preserve">No </w:t>
            </w:r>
            <w:r w:rsidR="009B0D57">
              <w:t>B</w:t>
            </w:r>
            <w:r w:rsidR="009B0D57" w:rsidRPr="004147F3">
              <w:t xml:space="preserve">id </w:t>
            </w:r>
            <w:r w:rsidRPr="004147F3">
              <w:t xml:space="preserve">may be withdrawn, substituted, or modified in the interval between the deadline for submission of bids and the expiration of the period of bid validity specified by the Bidder on the </w:t>
            </w:r>
            <w:r w:rsidR="00162F70">
              <w:t>Letter of Financial Offer</w:t>
            </w:r>
            <w:r w:rsidRPr="004147F3">
              <w:t xml:space="preserve"> or any extension thereof</w:t>
            </w:r>
            <w:r w:rsidR="002A1C49" w:rsidRPr="004147F3">
              <w:t>.</w:t>
            </w:r>
          </w:p>
        </w:tc>
      </w:tr>
      <w:tr w:rsidR="007A3EFB" w:rsidRPr="004147F3" w14:paraId="11D7DFA3" w14:textId="77777777" w:rsidTr="00B45B99">
        <w:trPr>
          <w:jc w:val="center"/>
        </w:trPr>
        <w:tc>
          <w:tcPr>
            <w:tcW w:w="2299" w:type="dxa"/>
            <w:shd w:val="clear" w:color="auto" w:fill="auto"/>
          </w:tcPr>
          <w:p w14:paraId="49109CBB" w14:textId="0E5219CB" w:rsidR="007A3EFB" w:rsidRPr="00425560" w:rsidRDefault="007A3EFB" w:rsidP="00DC2414">
            <w:pPr>
              <w:pStyle w:val="ColumnLeft"/>
              <w:rPr>
                <w:b/>
              </w:rPr>
            </w:pPr>
            <w:bookmarkStart w:id="537" w:name="_Toc37498996"/>
            <w:r w:rsidRPr="00425560">
              <w:rPr>
                <w:b/>
              </w:rPr>
              <w:t>Bid Opening</w:t>
            </w:r>
            <w:bookmarkEnd w:id="537"/>
          </w:p>
        </w:tc>
        <w:tc>
          <w:tcPr>
            <w:tcW w:w="6746" w:type="dxa"/>
            <w:shd w:val="clear" w:color="auto" w:fill="auto"/>
          </w:tcPr>
          <w:p w14:paraId="1D599C8F" w14:textId="7659EC3B" w:rsidR="007A3EFB" w:rsidRPr="004147F3" w:rsidRDefault="007A3EFB" w:rsidP="004169DC">
            <w:pPr>
              <w:pStyle w:val="ITBColumnRight"/>
              <w:numPr>
                <w:ilvl w:val="3"/>
                <w:numId w:val="3"/>
              </w:numPr>
              <w:tabs>
                <w:tab w:val="clear" w:pos="720"/>
                <w:tab w:val="num" w:pos="629"/>
              </w:tabs>
              <w:ind w:left="629" w:hanging="630"/>
              <w:jc w:val="both"/>
            </w:pPr>
            <w:r w:rsidRPr="004147F3">
              <w:t xml:space="preserve">The Purchaser shall open </w:t>
            </w:r>
            <w:r w:rsidR="00425560">
              <w:t>the</w:t>
            </w:r>
            <w:r w:rsidR="00A75FA3">
              <w:t xml:space="preserve"> outer envelopes/cartons of the </w:t>
            </w:r>
            <w:r w:rsidR="00A75FA3" w:rsidRPr="004147F3">
              <w:t xml:space="preserve"> </w:t>
            </w:r>
            <w:r w:rsidRPr="004147F3">
              <w:t xml:space="preserve">Bids in </w:t>
            </w:r>
            <w:r w:rsidR="00D50F13">
              <w:t xml:space="preserve">a public bid opening that will include </w:t>
            </w:r>
            <w:r w:rsidRPr="004147F3">
              <w:t xml:space="preserve">Bidders’ </w:t>
            </w:r>
            <w:r>
              <w:t>r</w:t>
            </w:r>
            <w:r w:rsidRPr="004147F3">
              <w:t xml:space="preserve">epresentatives </w:t>
            </w:r>
            <w:r w:rsidR="00425560">
              <w:t xml:space="preserve">as well as anyone </w:t>
            </w:r>
            <w:r w:rsidRPr="004147F3">
              <w:t>who choose</w:t>
            </w:r>
            <w:r w:rsidR="00700B81">
              <w:t>s</w:t>
            </w:r>
            <w:r w:rsidRPr="004147F3">
              <w:t xml:space="preserve"> to attend at the time and in the place </w:t>
            </w:r>
            <w:r w:rsidRPr="00296D8B">
              <w:rPr>
                <w:b/>
              </w:rPr>
              <w:t>specified in the</w:t>
            </w:r>
            <w:r w:rsidRPr="004147F3">
              <w:t xml:space="preserve"> </w:t>
            </w:r>
            <w:r w:rsidRPr="004147F3">
              <w:rPr>
                <w:b/>
              </w:rPr>
              <w:t>BDS</w:t>
            </w:r>
            <w:r w:rsidR="00CE62FE">
              <w:t xml:space="preserve">. </w:t>
            </w:r>
            <w:r w:rsidRPr="004147F3">
              <w:t xml:space="preserve">Any specific opening procedures required if electronic Bidding is permitted in </w:t>
            </w:r>
            <w:r w:rsidRPr="00A60115">
              <w:rPr>
                <w:b/>
              </w:rPr>
              <w:t xml:space="preserve">accordance with the </w:t>
            </w:r>
            <w:r>
              <w:rPr>
                <w:b/>
              </w:rPr>
              <w:t>BDS</w:t>
            </w:r>
            <w:r w:rsidRPr="004147F3">
              <w:t xml:space="preserve">, shall be as </w:t>
            </w:r>
            <w:r w:rsidRPr="00296D8B">
              <w:rPr>
                <w:b/>
              </w:rPr>
              <w:t>specified in the</w:t>
            </w:r>
            <w:r w:rsidRPr="004147F3">
              <w:t xml:space="preserve"> </w:t>
            </w:r>
            <w:r w:rsidRPr="004147F3">
              <w:rPr>
                <w:b/>
              </w:rPr>
              <w:t>BDS</w:t>
            </w:r>
            <w:r w:rsidRPr="004147F3">
              <w:t>.</w:t>
            </w:r>
          </w:p>
        </w:tc>
      </w:tr>
      <w:tr w:rsidR="007A3EFB" w:rsidRPr="004147F3" w14:paraId="56288800" w14:textId="77777777" w:rsidTr="0096250F">
        <w:trPr>
          <w:trHeight w:val="1980"/>
          <w:jc w:val="center"/>
        </w:trPr>
        <w:tc>
          <w:tcPr>
            <w:tcW w:w="2299" w:type="dxa"/>
            <w:shd w:val="clear" w:color="auto" w:fill="auto"/>
          </w:tcPr>
          <w:p w14:paraId="21AB20D8" w14:textId="77777777" w:rsidR="007A3EFB" w:rsidRPr="004147F3" w:rsidRDefault="007A3EFB" w:rsidP="00DC2414">
            <w:pPr>
              <w:pStyle w:val="ColumnLeft"/>
              <w:numPr>
                <w:ilvl w:val="0"/>
                <w:numId w:val="0"/>
              </w:numPr>
            </w:pPr>
          </w:p>
        </w:tc>
        <w:tc>
          <w:tcPr>
            <w:tcW w:w="6746" w:type="dxa"/>
            <w:shd w:val="clear" w:color="auto" w:fill="auto"/>
          </w:tcPr>
          <w:p w14:paraId="3D17D3E3" w14:textId="29132507" w:rsidR="007A3EFB" w:rsidRPr="004147F3" w:rsidRDefault="007A3EFB" w:rsidP="003260E3">
            <w:pPr>
              <w:pStyle w:val="ITBColumnRight"/>
              <w:numPr>
                <w:ilvl w:val="3"/>
                <w:numId w:val="3"/>
              </w:numPr>
              <w:tabs>
                <w:tab w:val="clear" w:pos="720"/>
                <w:tab w:val="num" w:pos="629"/>
              </w:tabs>
              <w:ind w:left="629" w:hanging="630"/>
              <w:jc w:val="both"/>
            </w:pPr>
            <w:r w:rsidRPr="004147F3">
              <w:t xml:space="preserve">Firstly, </w:t>
            </w:r>
            <w:r w:rsidR="00A75FA3" w:rsidRPr="00B405AD">
              <w:rPr>
                <w:bCs/>
                <w:szCs w:val="20"/>
              </w:rPr>
              <w:t xml:space="preserve">the </w:t>
            </w:r>
            <w:r w:rsidR="00A75FA3" w:rsidRPr="00B405AD">
              <w:rPr>
                <w:szCs w:val="20"/>
              </w:rPr>
              <w:t>outer envelopes/cartons</w:t>
            </w:r>
            <w:r w:rsidR="00A75FA3" w:rsidRPr="00B405AD">
              <w:rPr>
                <w:bCs/>
                <w:szCs w:val="20"/>
              </w:rPr>
              <w:t xml:space="preserve"> </w:t>
            </w:r>
            <w:r w:rsidRPr="004147F3">
              <w:t xml:space="preserve">marked </w:t>
            </w:r>
            <w:r w:rsidR="004F4CF4" w:rsidRPr="004147F3">
              <w:t>“</w:t>
            </w:r>
            <w:r w:rsidR="004F4CF4">
              <w:rPr>
                <w:smallCaps/>
              </w:rPr>
              <w:t>Withdrawal</w:t>
            </w:r>
            <w:r w:rsidR="004F4CF4" w:rsidRPr="004147F3">
              <w:t>”</w:t>
            </w:r>
            <w:r w:rsidRPr="004147F3">
              <w:t xml:space="preserve"> shall be opened and read out, </w:t>
            </w:r>
            <w:r w:rsidR="00700B81">
              <w:t>while</w:t>
            </w:r>
            <w:r w:rsidRPr="004147F3">
              <w:t xml:space="preserve"> Bids for which an acceptable notice of withdrawal has been submitted pursuant to ITB Clause </w:t>
            </w:r>
            <w:r>
              <w:t>27</w:t>
            </w:r>
            <w:r w:rsidRPr="004147F3">
              <w:t xml:space="preserve"> shall not be opened. No Bid withdrawal shall be permitted unless the corresponding withdrawal notice contains a valid authorization to request the withdrawal a</w:t>
            </w:r>
            <w:r w:rsidR="00CE62FE">
              <w:t xml:space="preserve">nd is read out at Bid opening. </w:t>
            </w:r>
            <w:r w:rsidRPr="004147F3">
              <w:t xml:space="preserve">Next, </w:t>
            </w:r>
            <w:r w:rsidR="00A75FA3" w:rsidRPr="00B405AD">
              <w:rPr>
                <w:bCs/>
                <w:szCs w:val="20"/>
              </w:rPr>
              <w:t xml:space="preserve">the </w:t>
            </w:r>
            <w:r w:rsidR="00A75FA3" w:rsidRPr="00B405AD">
              <w:rPr>
                <w:szCs w:val="20"/>
              </w:rPr>
              <w:t>outer envelopes/cartons</w:t>
            </w:r>
            <w:r w:rsidR="00A75FA3" w:rsidRPr="00B405AD">
              <w:rPr>
                <w:bCs/>
                <w:szCs w:val="20"/>
              </w:rPr>
              <w:t xml:space="preserve"> </w:t>
            </w:r>
            <w:r w:rsidRPr="004147F3">
              <w:t>marked “</w:t>
            </w:r>
            <w:r w:rsidR="004F4CF4" w:rsidRPr="00757766">
              <w:rPr>
                <w:smallCaps/>
              </w:rPr>
              <w:t>Substitution</w:t>
            </w:r>
            <w:r w:rsidRPr="004147F3">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r w:rsidR="00A75FA3">
              <w:rPr>
                <w:bCs/>
                <w:szCs w:val="20"/>
              </w:rPr>
              <w:t>O</w:t>
            </w:r>
            <w:r w:rsidR="00A75FA3" w:rsidRPr="00B405AD">
              <w:rPr>
                <w:szCs w:val="20"/>
              </w:rPr>
              <w:t>uter envelopes/cartons</w:t>
            </w:r>
            <w:r w:rsidR="00A75FA3" w:rsidRPr="00B405AD">
              <w:rPr>
                <w:bCs/>
                <w:szCs w:val="20"/>
              </w:rPr>
              <w:t xml:space="preserve"> </w:t>
            </w:r>
            <w:r w:rsidRPr="004147F3">
              <w:t>marked “</w:t>
            </w:r>
            <w:r w:rsidR="004F4CF4">
              <w:rPr>
                <w:smallCaps/>
              </w:rPr>
              <w:t>Modification</w:t>
            </w:r>
            <w:r w:rsidRPr="004147F3">
              <w:t xml:space="preserve">” shall be opened and read out with the corresponding Bid. No Bid modification shall be permitted unless the corresponding modification notice contains a valid authorization to request the modification and is read out at Bid opening. Only </w:t>
            </w:r>
            <w:r w:rsidR="0030694C" w:rsidRPr="00B45B99">
              <w:t>submissions</w:t>
            </w:r>
            <w:r w:rsidRPr="00B45B99">
              <w:t xml:space="preserve"> that are opened</w:t>
            </w:r>
            <w:r w:rsidRPr="004147F3">
              <w:t xml:space="preserve"> and read out at Bid opening shall be considered further.</w:t>
            </w:r>
          </w:p>
        </w:tc>
      </w:tr>
      <w:tr w:rsidR="007A3EFB" w:rsidRPr="004147F3" w14:paraId="2B220D80" w14:textId="77777777" w:rsidTr="00B45B99">
        <w:trPr>
          <w:jc w:val="center"/>
        </w:trPr>
        <w:tc>
          <w:tcPr>
            <w:tcW w:w="2299" w:type="dxa"/>
            <w:shd w:val="clear" w:color="auto" w:fill="auto"/>
          </w:tcPr>
          <w:p w14:paraId="6BF64E5A" w14:textId="77777777" w:rsidR="007A3EFB" w:rsidRPr="004147F3" w:rsidRDefault="007A3EFB" w:rsidP="00DC2414">
            <w:pPr>
              <w:pStyle w:val="ColumnLeft"/>
              <w:numPr>
                <w:ilvl w:val="0"/>
                <w:numId w:val="0"/>
              </w:numPr>
            </w:pPr>
          </w:p>
        </w:tc>
        <w:tc>
          <w:tcPr>
            <w:tcW w:w="6746" w:type="dxa"/>
            <w:shd w:val="clear" w:color="auto" w:fill="auto"/>
          </w:tcPr>
          <w:p w14:paraId="5210396C" w14:textId="77777777" w:rsidR="00162F70" w:rsidRPr="00C879BC" w:rsidRDefault="00162F70" w:rsidP="00162F70">
            <w:pPr>
              <w:pStyle w:val="ITBColumnRight"/>
              <w:numPr>
                <w:ilvl w:val="3"/>
                <w:numId w:val="3"/>
              </w:numPr>
              <w:tabs>
                <w:tab w:val="clear" w:pos="720"/>
                <w:tab w:val="num" w:pos="629"/>
              </w:tabs>
              <w:ind w:left="629" w:hanging="630"/>
              <w:jc w:val="both"/>
            </w:pPr>
            <w:r w:rsidRPr="00742E8D">
              <w:rPr>
                <w:bCs/>
                <w:szCs w:val="20"/>
              </w:rPr>
              <w:t xml:space="preserve">All other </w:t>
            </w:r>
            <w:r w:rsidRPr="00742E8D">
              <w:rPr>
                <w:szCs w:val="20"/>
              </w:rPr>
              <w:t>outer envelopes/cartons</w:t>
            </w:r>
            <w:r w:rsidRPr="00742E8D">
              <w:rPr>
                <w:bCs/>
                <w:szCs w:val="20"/>
              </w:rPr>
              <w:t xml:space="preserve"> shall be opened one at a time, and the official shall read aloud: the name of the Bidder and whether there is a modification. No Bid shall be rejected at Bid opening except for late Bids</w:t>
            </w:r>
            <w:r>
              <w:rPr>
                <w:bCs/>
                <w:szCs w:val="20"/>
              </w:rPr>
              <w:t>, pursuant to ITB Clause 26.</w:t>
            </w:r>
          </w:p>
          <w:p w14:paraId="6328B12E" w14:textId="0CCCF87B" w:rsidR="007A3EFB" w:rsidRPr="004147F3" w:rsidRDefault="00A75FA3" w:rsidP="00AC3CD1">
            <w:pPr>
              <w:pStyle w:val="ITBColumnRight"/>
              <w:numPr>
                <w:ilvl w:val="3"/>
                <w:numId w:val="3"/>
              </w:numPr>
              <w:tabs>
                <w:tab w:val="clear" w:pos="720"/>
                <w:tab w:val="num" w:pos="629"/>
              </w:tabs>
              <w:ind w:left="629" w:hanging="630"/>
              <w:jc w:val="both"/>
            </w:pPr>
            <w:r>
              <w:rPr>
                <w:szCs w:val="20"/>
              </w:rPr>
              <w:t xml:space="preserve">After the opening of the </w:t>
            </w:r>
            <w:r w:rsidRPr="00B405AD">
              <w:rPr>
                <w:szCs w:val="20"/>
              </w:rPr>
              <w:t>outer envelopes/cartons</w:t>
            </w:r>
            <w:r>
              <w:rPr>
                <w:bCs/>
                <w:szCs w:val="20"/>
              </w:rPr>
              <w:t>, t</w:t>
            </w:r>
            <w:r w:rsidR="00162F70" w:rsidRPr="00742E8D">
              <w:rPr>
                <w:szCs w:val="20"/>
              </w:rPr>
              <w:t>he Technical Offers and Financial Offers should be sorted</w:t>
            </w:r>
            <w:r w:rsidR="00162F70">
              <w:rPr>
                <w:szCs w:val="20"/>
              </w:rPr>
              <w:t xml:space="preserve"> as appropriate.</w:t>
            </w:r>
            <w:r w:rsidR="00162F70" w:rsidRPr="00742E8D">
              <w:rPr>
                <w:szCs w:val="20"/>
              </w:rPr>
              <w:t xml:space="preserve"> The Technical Offers will be opened as </w:t>
            </w:r>
            <w:r w:rsidR="00162F70" w:rsidRPr="00742E8D">
              <w:rPr>
                <w:b/>
                <w:szCs w:val="20"/>
              </w:rPr>
              <w:t>specified in the BDS</w:t>
            </w:r>
            <w:r w:rsidR="00162F70">
              <w:rPr>
                <w:szCs w:val="20"/>
              </w:rPr>
              <w:t xml:space="preserve">. </w:t>
            </w:r>
            <w:r w:rsidR="00162F70" w:rsidRPr="00742E8D">
              <w:rPr>
                <w:szCs w:val="20"/>
              </w:rPr>
              <w:t xml:space="preserve">In the cases when Technical Offers are not opened publicly, the envelopes with the Technical Offers shall remain sealed until the </w:t>
            </w:r>
            <w:r w:rsidR="00E54703">
              <w:rPr>
                <w:szCs w:val="20"/>
              </w:rPr>
              <w:t>Technical Evaluation</w:t>
            </w:r>
            <w:r w:rsidR="00AC3CD1">
              <w:rPr>
                <w:szCs w:val="20"/>
              </w:rPr>
              <w:t xml:space="preserve"> Panel </w:t>
            </w:r>
            <w:r w:rsidR="00162F70">
              <w:rPr>
                <w:szCs w:val="20"/>
              </w:rPr>
              <w:t xml:space="preserve">is ready to convene. </w:t>
            </w:r>
            <w:r w:rsidR="00162F70" w:rsidRPr="005313A2">
              <w:rPr>
                <w:b/>
                <w:bCs/>
                <w:szCs w:val="20"/>
              </w:rPr>
              <w:t>The MCA Entity shall ensure that the Financial Offers remain sealed and securely stored until after the evaluation of the Technical Offers has been completed.</w:t>
            </w:r>
            <w:r w:rsidR="00162F70">
              <w:rPr>
                <w:szCs w:val="20"/>
              </w:rPr>
              <w:t xml:space="preserve"> </w:t>
            </w:r>
          </w:p>
        </w:tc>
      </w:tr>
      <w:tr w:rsidR="007A3EFB" w:rsidRPr="004147F3" w14:paraId="3DD4C2A0" w14:textId="77777777" w:rsidTr="00B45B99">
        <w:trPr>
          <w:jc w:val="center"/>
        </w:trPr>
        <w:tc>
          <w:tcPr>
            <w:tcW w:w="2299" w:type="dxa"/>
            <w:shd w:val="clear" w:color="auto" w:fill="auto"/>
          </w:tcPr>
          <w:p w14:paraId="546CAE88" w14:textId="77777777" w:rsidR="007A3EFB" w:rsidRPr="004147F3" w:rsidRDefault="007A3EFB" w:rsidP="00DC2414">
            <w:pPr>
              <w:pStyle w:val="ColumnLeft"/>
              <w:numPr>
                <w:ilvl w:val="0"/>
                <w:numId w:val="0"/>
              </w:numPr>
            </w:pPr>
          </w:p>
        </w:tc>
        <w:tc>
          <w:tcPr>
            <w:tcW w:w="6746" w:type="dxa"/>
            <w:shd w:val="clear" w:color="auto" w:fill="auto"/>
          </w:tcPr>
          <w:p w14:paraId="687078BC" w14:textId="40C9D4A4" w:rsidR="007A3EFB" w:rsidRPr="004147F3" w:rsidRDefault="007A3EFB" w:rsidP="00A60115">
            <w:pPr>
              <w:pStyle w:val="ITBColumnRight"/>
              <w:numPr>
                <w:ilvl w:val="3"/>
                <w:numId w:val="3"/>
              </w:numPr>
              <w:tabs>
                <w:tab w:val="clear" w:pos="720"/>
                <w:tab w:val="num" w:pos="629"/>
              </w:tabs>
              <w:ind w:left="629" w:hanging="630"/>
              <w:jc w:val="both"/>
            </w:pPr>
            <w:r w:rsidRPr="004147F3">
              <w:t xml:space="preserve">The Purchaser shall prepare minutes of the Bid </w:t>
            </w:r>
            <w:r w:rsidR="00162F70" w:rsidRPr="004147F3">
              <w:t xml:space="preserve">opening, </w:t>
            </w:r>
            <w:r w:rsidR="00162F70" w:rsidRPr="00742E8D">
              <w:rPr>
                <w:bCs/>
                <w:szCs w:val="20"/>
              </w:rPr>
              <w:t>which shall include, at a minimum: the name of the Bidder and whether there is a withdrawal, substitution, or modification</w:t>
            </w:r>
            <w:r w:rsidRPr="004147F3">
              <w:t xml:space="preserve">. A copy of the record shall be distributed to all Bidders who submitted </w:t>
            </w:r>
            <w:r w:rsidR="004F4CF4">
              <w:t>B</w:t>
            </w:r>
            <w:r w:rsidRPr="004147F3">
              <w:t xml:space="preserve">ids </w:t>
            </w:r>
            <w:r w:rsidR="004F4CF4">
              <w:t>o</w:t>
            </w:r>
            <w:r w:rsidRPr="004147F3">
              <w:t xml:space="preserve">n time, and posted </w:t>
            </w:r>
            <w:r>
              <w:t>on</w:t>
            </w:r>
            <w:r w:rsidR="004F4CF4">
              <w:t xml:space="preserve"> the</w:t>
            </w:r>
            <w:r>
              <w:t xml:space="preserve"> MCA</w:t>
            </w:r>
            <w:r w:rsidR="005C1886">
              <w:t xml:space="preserve"> Entity</w:t>
            </w:r>
            <w:r>
              <w:t>’s website</w:t>
            </w:r>
            <w:r w:rsidR="009820BA">
              <w:t>, if so exists</w:t>
            </w:r>
            <w:r w:rsidR="00CF33C5">
              <w:t>.</w:t>
            </w:r>
          </w:p>
        </w:tc>
      </w:tr>
      <w:tr w:rsidR="002A1C49" w:rsidRPr="004147F3" w14:paraId="4D94FE1B" w14:textId="77777777" w:rsidTr="00B45B99">
        <w:trPr>
          <w:jc w:val="center"/>
        </w:trPr>
        <w:tc>
          <w:tcPr>
            <w:tcW w:w="9045" w:type="dxa"/>
            <w:gridSpan w:val="2"/>
            <w:shd w:val="clear" w:color="auto" w:fill="auto"/>
          </w:tcPr>
          <w:p w14:paraId="263B5768" w14:textId="208B05C6" w:rsidR="002A1C49" w:rsidRPr="004147F3" w:rsidRDefault="002A1C49" w:rsidP="00290093">
            <w:pPr>
              <w:pStyle w:val="HEADERSTWO"/>
              <w:numPr>
                <w:ilvl w:val="0"/>
                <w:numId w:val="20"/>
              </w:numPr>
              <w:tabs>
                <w:tab w:val="clear" w:pos="720"/>
              </w:tabs>
              <w:ind w:left="0" w:firstLine="0"/>
            </w:pPr>
            <w:bookmarkStart w:id="538" w:name="_Toc201578190"/>
            <w:bookmarkStart w:id="539" w:name="_Toc201578474"/>
            <w:bookmarkStart w:id="540" w:name="_Toc201713865"/>
            <w:bookmarkStart w:id="541" w:name="_Toc202352952"/>
            <w:bookmarkStart w:id="542" w:name="_Toc202353163"/>
            <w:bookmarkStart w:id="543" w:name="_Toc202353360"/>
            <w:bookmarkStart w:id="544" w:name="_Toc433790898"/>
            <w:bookmarkStart w:id="545" w:name="_Toc463531747"/>
            <w:bookmarkStart w:id="546" w:name="_Toc464136341"/>
            <w:bookmarkStart w:id="547" w:name="_Toc464136472"/>
            <w:bookmarkStart w:id="548" w:name="_Toc464139682"/>
            <w:bookmarkStart w:id="549" w:name="_Toc489012966"/>
            <w:bookmarkStart w:id="550" w:name="_Toc491425052"/>
            <w:bookmarkStart w:id="551" w:name="_Toc491868908"/>
            <w:bookmarkStart w:id="552" w:name="_Toc491869032"/>
            <w:bookmarkStart w:id="553" w:name="_Toc380341268"/>
            <w:bookmarkStart w:id="554" w:name="_Toc22917461"/>
            <w:bookmarkStart w:id="555" w:name="_Toc37498997"/>
            <w:r w:rsidRPr="004147F3">
              <w:t>Evaluation</w:t>
            </w:r>
            <w:r w:rsidR="007A3EFB">
              <w:t xml:space="preserve"> and Comparison</w:t>
            </w:r>
            <w:r w:rsidRPr="004147F3">
              <w:t xml:space="preserve"> of Bids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tc>
      </w:tr>
      <w:tr w:rsidR="002A1C49" w:rsidRPr="004147F3" w14:paraId="007FE8D5" w14:textId="77777777" w:rsidTr="00B45B99">
        <w:trPr>
          <w:jc w:val="center"/>
        </w:trPr>
        <w:tc>
          <w:tcPr>
            <w:tcW w:w="2299" w:type="dxa"/>
            <w:shd w:val="clear" w:color="auto" w:fill="auto"/>
          </w:tcPr>
          <w:p w14:paraId="67E53D07" w14:textId="19E7114F" w:rsidR="002A1C49" w:rsidRPr="00086FAC" w:rsidRDefault="002A1C49" w:rsidP="001D3D4E">
            <w:pPr>
              <w:pStyle w:val="ColumnLeft"/>
              <w:ind w:right="27"/>
              <w:jc w:val="both"/>
              <w:rPr>
                <w:b/>
              </w:rPr>
            </w:pPr>
            <w:bookmarkStart w:id="556" w:name="_Toc442963859"/>
            <w:bookmarkStart w:id="557" w:name="_Toc443404445"/>
            <w:bookmarkStart w:id="558" w:name="_Toc451499424"/>
            <w:bookmarkStart w:id="559" w:name="_Toc451499990"/>
            <w:bookmarkStart w:id="560" w:name="_Toc451500543"/>
            <w:bookmarkStart w:id="561" w:name="_Toc442963862"/>
            <w:bookmarkStart w:id="562" w:name="_Toc443404448"/>
            <w:bookmarkStart w:id="563" w:name="_Toc451499427"/>
            <w:bookmarkStart w:id="564" w:name="_Toc451499993"/>
            <w:bookmarkStart w:id="565" w:name="_Toc451500546"/>
            <w:bookmarkStart w:id="566" w:name="_Toc442963865"/>
            <w:bookmarkStart w:id="567" w:name="_Toc443404451"/>
            <w:bookmarkStart w:id="568" w:name="_Toc451499430"/>
            <w:bookmarkStart w:id="569" w:name="_Toc451499996"/>
            <w:bookmarkStart w:id="570" w:name="_Toc451500549"/>
            <w:bookmarkStart w:id="571" w:name="_Toc201578192"/>
            <w:bookmarkStart w:id="572" w:name="_Toc201578476"/>
            <w:bookmarkStart w:id="573" w:name="_Toc202352954"/>
            <w:bookmarkStart w:id="574" w:name="_Toc202353165"/>
            <w:bookmarkStart w:id="575" w:name="_Toc202353362"/>
            <w:bookmarkStart w:id="576" w:name="_Toc433790900"/>
            <w:bookmarkStart w:id="577" w:name="_Toc37498998"/>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086FAC">
              <w:rPr>
                <w:b/>
              </w:rPr>
              <w:t>Confidentiality</w:t>
            </w:r>
            <w:bookmarkEnd w:id="571"/>
            <w:bookmarkEnd w:id="572"/>
            <w:bookmarkEnd w:id="573"/>
            <w:bookmarkEnd w:id="574"/>
            <w:bookmarkEnd w:id="575"/>
            <w:bookmarkEnd w:id="576"/>
            <w:bookmarkEnd w:id="577"/>
          </w:p>
        </w:tc>
        <w:tc>
          <w:tcPr>
            <w:tcW w:w="6746" w:type="dxa"/>
            <w:shd w:val="clear" w:color="auto" w:fill="auto"/>
          </w:tcPr>
          <w:p w14:paraId="606332F9" w14:textId="0FC10FF6" w:rsidR="002A1C49" w:rsidRDefault="00162F70" w:rsidP="00086FAC">
            <w:pPr>
              <w:pStyle w:val="ITBColumnRight"/>
              <w:numPr>
                <w:ilvl w:val="3"/>
                <w:numId w:val="3"/>
              </w:numPr>
              <w:tabs>
                <w:tab w:val="clear" w:pos="720"/>
                <w:tab w:val="num" w:pos="629"/>
              </w:tabs>
              <w:ind w:left="629" w:hanging="630"/>
              <w:jc w:val="both"/>
            </w:pPr>
            <w:r w:rsidRPr="00656EF1">
              <w:rPr>
                <w:bCs/>
                <w:szCs w:val="20"/>
              </w:rPr>
              <w:t xml:space="preserve">From the time Bids are opened to the time the Contract is awarded, Bidders may not contact the </w:t>
            </w:r>
            <w:r>
              <w:rPr>
                <w:bCs/>
                <w:szCs w:val="20"/>
              </w:rPr>
              <w:t>Purchaser</w:t>
            </w:r>
            <w:r w:rsidRPr="00656EF1">
              <w:rPr>
                <w:bCs/>
                <w:szCs w:val="20"/>
              </w:rPr>
              <w:t xml:space="preserve"> on any matter related to its Techn</w:t>
            </w:r>
            <w:r w:rsidRPr="007241BF">
              <w:rPr>
                <w:bCs/>
                <w:szCs w:val="20"/>
              </w:rPr>
              <w:t>ical Offer or Financial Offer.</w:t>
            </w:r>
            <w:r>
              <w:rPr>
                <w:bCs/>
                <w:szCs w:val="20"/>
              </w:rPr>
              <w:t xml:space="preserve"> </w:t>
            </w:r>
            <w:r w:rsidR="002A1C49" w:rsidRPr="004147F3">
              <w:t xml:space="preserve">Information relating to the examination, clarification, evaluation, and comparison of Bids and recommendations for the award of </w:t>
            </w:r>
            <w:r w:rsidR="00B14CFB" w:rsidRPr="004147F3">
              <w:t>the</w:t>
            </w:r>
            <w:r w:rsidR="002A1C49" w:rsidRPr="004147F3">
              <w:t xml:space="preserve"> </w:t>
            </w:r>
            <w:r w:rsidR="00B14CFB" w:rsidRPr="004147F3">
              <w:t>C</w:t>
            </w:r>
            <w:r w:rsidR="002A1C49" w:rsidRPr="004147F3">
              <w:t xml:space="preserve">ontract shall not be disclosed to the Bidders or any other persons not officially concerned with such process until the </w:t>
            </w:r>
            <w:r w:rsidR="00D0488C">
              <w:t xml:space="preserve">intention to </w:t>
            </w:r>
            <w:r w:rsidR="002A1C49" w:rsidRPr="004147F3">
              <w:t xml:space="preserve">award to the successful Bidder has been announced pursuant to ITB </w:t>
            </w:r>
            <w:r w:rsidR="007B6195">
              <w:t xml:space="preserve">Clause </w:t>
            </w:r>
            <w:r w:rsidR="004354F4">
              <w:t>39</w:t>
            </w:r>
            <w:r w:rsidR="002A1C49" w:rsidRPr="004147F3">
              <w:t xml:space="preserve">. The undue use by any Bidder of confidential information related to the process may result in the rejection of its Bid </w:t>
            </w:r>
            <w:r w:rsidR="00483330">
              <w:t>or may invalidate the entire procurement process</w:t>
            </w:r>
            <w:r w:rsidR="002A1C49" w:rsidRPr="004147F3">
              <w:t>.</w:t>
            </w:r>
          </w:p>
          <w:p w14:paraId="58A756D8" w14:textId="77777777" w:rsidR="00CE62FE" w:rsidRDefault="00CE62FE" w:rsidP="00086FAC">
            <w:pPr>
              <w:pStyle w:val="ITBColumnRight"/>
              <w:numPr>
                <w:ilvl w:val="3"/>
                <w:numId w:val="3"/>
              </w:numPr>
              <w:tabs>
                <w:tab w:val="clear" w:pos="720"/>
                <w:tab w:val="num" w:pos="629"/>
              </w:tabs>
              <w:ind w:left="629" w:hanging="630"/>
              <w:jc w:val="both"/>
            </w:pPr>
            <w:r w:rsidRPr="004147F3">
              <w:t xml:space="preserve">Any </w:t>
            </w:r>
            <w:r>
              <w:t xml:space="preserve">attempt or </w:t>
            </w:r>
            <w:r w:rsidRPr="004147F3">
              <w:t xml:space="preserve">effort by a Bidder to influence </w:t>
            </w:r>
            <w:r>
              <w:t xml:space="preserve">the </w:t>
            </w:r>
            <w:r w:rsidRPr="004147F3">
              <w:t>Purchaser</w:t>
            </w:r>
            <w:r>
              <w:t xml:space="preserve"> in the evaluation</w:t>
            </w:r>
            <w:r w:rsidRPr="004147F3">
              <w:t xml:space="preserve"> of Bids or </w:t>
            </w:r>
            <w:r>
              <w:t xml:space="preserve">Contract </w:t>
            </w:r>
            <w:r w:rsidRPr="004147F3">
              <w:t xml:space="preserve">award decisions may </w:t>
            </w:r>
            <w:r>
              <w:t xml:space="preserve">subject the Bidder to the provisions of the Government’s, the </w:t>
            </w:r>
            <w:r w:rsidR="0061331C">
              <w:t>Purchaser</w:t>
            </w:r>
            <w:r>
              <w:t>’s, and MCC’s anti-fraud and corruption policies and the application of other sanctions and remedies to the extent applicable.</w:t>
            </w:r>
          </w:p>
          <w:p w14:paraId="26BB74E3" w14:textId="77777777" w:rsidR="00CE62FE" w:rsidRPr="004147F3" w:rsidRDefault="00CE62FE" w:rsidP="00086FAC">
            <w:pPr>
              <w:pStyle w:val="ITBColumnRight"/>
              <w:numPr>
                <w:ilvl w:val="3"/>
                <w:numId w:val="3"/>
              </w:numPr>
              <w:tabs>
                <w:tab w:val="clear" w:pos="720"/>
                <w:tab w:val="num" w:pos="629"/>
              </w:tabs>
              <w:ind w:left="629" w:hanging="630"/>
              <w:jc w:val="both"/>
            </w:pPr>
            <w:r w:rsidRPr="004147F3">
              <w:t xml:space="preserve">Notwithstanding the above, from the time of Bid opening to the time of Contract award, if any Bidder wishes to contact the Purchaser on any matter related to the bidding process, it </w:t>
            </w:r>
            <w:r>
              <w:t>may</w:t>
            </w:r>
            <w:r w:rsidRPr="004147F3">
              <w:t xml:space="preserve"> do so in writing</w:t>
            </w:r>
            <w:r>
              <w:t xml:space="preserve"> at the address </w:t>
            </w:r>
            <w:r w:rsidRPr="001B706D">
              <w:rPr>
                <w:b/>
              </w:rPr>
              <w:t>specified in the BDS</w:t>
            </w:r>
            <w:r w:rsidRPr="004147F3">
              <w:t>.</w:t>
            </w:r>
          </w:p>
        </w:tc>
      </w:tr>
      <w:tr w:rsidR="002A1C49" w:rsidRPr="004147F3" w14:paraId="0769BDA7" w14:textId="77777777" w:rsidTr="00B45B99">
        <w:trPr>
          <w:jc w:val="center"/>
        </w:trPr>
        <w:tc>
          <w:tcPr>
            <w:tcW w:w="2299" w:type="dxa"/>
            <w:shd w:val="clear" w:color="auto" w:fill="auto"/>
          </w:tcPr>
          <w:p w14:paraId="4613E7FB" w14:textId="4096E13F" w:rsidR="002A1C49" w:rsidRPr="0030694C" w:rsidRDefault="004F1B79" w:rsidP="004F1B79">
            <w:pPr>
              <w:pStyle w:val="ColumnLeft"/>
              <w:rPr>
                <w:b/>
              </w:rPr>
            </w:pPr>
            <w:bookmarkStart w:id="578" w:name="_Toc451499434"/>
            <w:bookmarkStart w:id="579" w:name="_Toc451500000"/>
            <w:bookmarkStart w:id="580" w:name="_Toc451500553"/>
            <w:bookmarkStart w:id="581" w:name="_Toc451499437"/>
            <w:bookmarkStart w:id="582" w:name="_Toc451500003"/>
            <w:bookmarkStart w:id="583" w:name="_Toc451500556"/>
            <w:bookmarkStart w:id="584" w:name="_Toc201578193"/>
            <w:bookmarkStart w:id="585" w:name="_Toc201578477"/>
            <w:bookmarkStart w:id="586" w:name="_Toc202352955"/>
            <w:bookmarkStart w:id="587" w:name="_Toc202353166"/>
            <w:bookmarkStart w:id="588" w:name="_Toc202353363"/>
            <w:bookmarkStart w:id="589" w:name="_Toc433790901"/>
            <w:bookmarkStart w:id="590" w:name="_Toc37498999"/>
            <w:bookmarkEnd w:id="578"/>
            <w:bookmarkEnd w:id="579"/>
            <w:bookmarkEnd w:id="580"/>
            <w:bookmarkEnd w:id="581"/>
            <w:bookmarkEnd w:id="582"/>
            <w:bookmarkEnd w:id="583"/>
            <w:r w:rsidRPr="0030694C">
              <w:rPr>
                <w:b/>
              </w:rPr>
              <w:t>Clarification of Bids</w:t>
            </w:r>
            <w:bookmarkEnd w:id="584"/>
            <w:bookmarkEnd w:id="585"/>
            <w:bookmarkEnd w:id="586"/>
            <w:bookmarkEnd w:id="587"/>
            <w:bookmarkEnd w:id="588"/>
            <w:bookmarkEnd w:id="589"/>
            <w:bookmarkEnd w:id="590"/>
          </w:p>
        </w:tc>
        <w:tc>
          <w:tcPr>
            <w:tcW w:w="6746" w:type="dxa"/>
            <w:shd w:val="clear" w:color="auto" w:fill="auto"/>
          </w:tcPr>
          <w:p w14:paraId="04B74F4C" w14:textId="77777777" w:rsidR="002A1C49" w:rsidRPr="004147F3" w:rsidRDefault="004F1B79" w:rsidP="0030694C">
            <w:pPr>
              <w:pStyle w:val="ITBColumnRight"/>
              <w:numPr>
                <w:ilvl w:val="3"/>
                <w:numId w:val="3"/>
              </w:numPr>
              <w:tabs>
                <w:tab w:val="clear" w:pos="720"/>
                <w:tab w:val="num" w:pos="629"/>
              </w:tabs>
              <w:ind w:left="629" w:hanging="630"/>
              <w:jc w:val="both"/>
            </w:pPr>
            <w:r w:rsidRPr="004147F3">
              <w:t xml:space="preserve">To assist in the examination, evaluation, and comparison of Bids, the Purchaser may, at its discretion, ask any Bidder for a clarification of its Bid. </w:t>
            </w:r>
            <w:r w:rsidR="00483330">
              <w:t xml:space="preserve">Any clarification submitted by a bidder that is not in response to a request by the Purchaser shall not be considered. </w:t>
            </w:r>
            <w:r w:rsidRPr="004147F3">
              <w:t xml:space="preserve">The </w:t>
            </w:r>
            <w:r w:rsidR="00483330">
              <w:t xml:space="preserve">Purchaser’s </w:t>
            </w:r>
            <w:r w:rsidRPr="004147F3">
              <w:t xml:space="preserve">request for clarification and the </w:t>
            </w:r>
            <w:r w:rsidR="00483330">
              <w:t xml:space="preserve">Bidder’s </w:t>
            </w:r>
            <w:r w:rsidRPr="004147F3">
              <w:t>response shall be in writing</w:t>
            </w:r>
            <w:r w:rsidR="00483330">
              <w:t>. N</w:t>
            </w:r>
            <w:r w:rsidRPr="004147F3">
              <w:t>o change in the price</w:t>
            </w:r>
            <w:r w:rsidR="00483330">
              <w:t>s</w:t>
            </w:r>
            <w:r w:rsidRPr="004147F3">
              <w:t xml:space="preserve"> or substance of the Bid shall be sought, offered, or permitted except to confirm the correction of arithmetic errors discovered by Purchaser in the evaluation of the Bids </w:t>
            </w:r>
            <w:r w:rsidR="00DF0600" w:rsidRPr="004147F3">
              <w:t xml:space="preserve">in accordance with ITB Clause </w:t>
            </w:r>
            <w:r w:rsidR="009D5BDB">
              <w:t>32</w:t>
            </w:r>
            <w:r w:rsidRPr="004147F3">
              <w:t>.</w:t>
            </w:r>
          </w:p>
        </w:tc>
      </w:tr>
      <w:tr w:rsidR="007F76AE" w:rsidRPr="004147F3" w14:paraId="3B9C04D3" w14:textId="77777777" w:rsidTr="005313A2">
        <w:trPr>
          <w:trHeight w:val="6457"/>
          <w:jc w:val="center"/>
        </w:trPr>
        <w:tc>
          <w:tcPr>
            <w:tcW w:w="2299" w:type="dxa"/>
            <w:shd w:val="clear" w:color="auto" w:fill="auto"/>
          </w:tcPr>
          <w:p w14:paraId="7E9D5521" w14:textId="087C76C2" w:rsidR="007F76AE" w:rsidRPr="008375C0" w:rsidRDefault="00162F70" w:rsidP="004F1B79">
            <w:pPr>
              <w:pStyle w:val="ColumnLeft"/>
              <w:rPr>
                <w:b/>
              </w:rPr>
            </w:pPr>
            <w:bookmarkStart w:id="591" w:name="_Toc37499000"/>
            <w:r>
              <w:rPr>
                <w:b/>
              </w:rPr>
              <w:t>Evaluation of Technical Offers</w:t>
            </w:r>
            <w:bookmarkEnd w:id="591"/>
          </w:p>
        </w:tc>
        <w:tc>
          <w:tcPr>
            <w:tcW w:w="6746" w:type="dxa"/>
            <w:shd w:val="clear" w:color="auto" w:fill="auto"/>
          </w:tcPr>
          <w:p w14:paraId="700F6209" w14:textId="649C690A" w:rsidR="005B27BA" w:rsidRPr="00A61E1E" w:rsidRDefault="00AC3CD1" w:rsidP="00A61E1E">
            <w:pPr>
              <w:pStyle w:val="ITBColumnRight"/>
              <w:tabs>
                <w:tab w:val="clear" w:pos="720"/>
                <w:tab w:val="num" w:pos="624"/>
              </w:tabs>
              <w:ind w:left="624"/>
              <w:jc w:val="both"/>
            </w:pPr>
            <w:r>
              <w:t xml:space="preserve">The </w:t>
            </w:r>
            <w:r w:rsidR="00E54703">
              <w:t xml:space="preserve">Technical Evaluation Panel </w:t>
            </w:r>
            <w:r w:rsidR="005B27BA" w:rsidRPr="007241BF">
              <w:t xml:space="preserve">shall evaluate the Technical Offers on the basis of their responsiveness to the </w:t>
            </w:r>
            <w:r w:rsidR="005B27BA">
              <w:t>Purchaser’s</w:t>
            </w:r>
            <w:r w:rsidR="005B27BA" w:rsidRPr="007241BF">
              <w:t xml:space="preserve"> Requirements, applying the evaluation</w:t>
            </w:r>
            <w:r w:rsidR="005B27BA" w:rsidRPr="0063164A">
              <w:t xml:space="preserve"> criteria, sub-criteria, and poi</w:t>
            </w:r>
            <w:r w:rsidR="005B27BA" w:rsidRPr="00B405AD">
              <w:t xml:space="preserve">nt system </w:t>
            </w:r>
            <w:r w:rsidR="005B27BA" w:rsidRPr="00876EF6">
              <w:rPr>
                <w:b/>
              </w:rPr>
              <w:t xml:space="preserve">specified </w:t>
            </w:r>
            <w:r w:rsidR="00CC6A22" w:rsidRPr="00876EF6">
              <w:rPr>
                <w:b/>
              </w:rPr>
              <w:t xml:space="preserve">in </w:t>
            </w:r>
            <w:r w:rsidR="005B27BA" w:rsidRPr="00CC6A22">
              <w:rPr>
                <w:b/>
              </w:rPr>
              <w:t>Section</w:t>
            </w:r>
            <w:r w:rsidR="005B27BA" w:rsidRPr="00B405AD">
              <w:rPr>
                <w:b/>
              </w:rPr>
              <w:t xml:space="preserve"> III</w:t>
            </w:r>
            <w:r w:rsidR="005B27BA" w:rsidRPr="00B405AD">
              <w:t xml:space="preserve">.  Each responsive Offer will be given a technical score (St).  A Bid shall be rejected at this stage if it does not respond to important aspects of the Bidding Document, and particularly the </w:t>
            </w:r>
            <w:r w:rsidR="005B27BA">
              <w:t>Purchaser’s</w:t>
            </w:r>
            <w:r w:rsidR="005B27BA" w:rsidRPr="00B405AD">
              <w:t xml:space="preserve"> Requirements or if it fails to achieve </w:t>
            </w:r>
            <w:r w:rsidR="005B27BA" w:rsidRPr="00B405AD">
              <w:rPr>
                <w:b/>
              </w:rPr>
              <w:t>the minimum technical score indicated</w:t>
            </w:r>
            <w:r w:rsidR="005B27BA" w:rsidRPr="00EE14FE">
              <w:rPr>
                <w:b/>
              </w:rPr>
              <w:t xml:space="preserve"> i</w:t>
            </w:r>
            <w:r w:rsidR="005B27BA" w:rsidRPr="00742E8D">
              <w:rPr>
                <w:b/>
              </w:rPr>
              <w:t xml:space="preserve">n </w:t>
            </w:r>
            <w:r w:rsidR="00CC6A22">
              <w:rPr>
                <w:b/>
              </w:rPr>
              <w:t>the BDS</w:t>
            </w:r>
            <w:r w:rsidR="005B27BA">
              <w:rPr>
                <w:b/>
              </w:rPr>
              <w:t>.</w:t>
            </w:r>
          </w:p>
          <w:p w14:paraId="6166B0DD" w14:textId="3130EC00" w:rsidR="007F76AE" w:rsidRPr="00A61E1E" w:rsidRDefault="00A61E1E" w:rsidP="005313A2">
            <w:pPr>
              <w:pStyle w:val="ITBColumnRight"/>
              <w:tabs>
                <w:tab w:val="clear" w:pos="720"/>
                <w:tab w:val="num" w:pos="624"/>
              </w:tabs>
              <w:ind w:left="624"/>
              <w:jc w:val="both"/>
            </w:pPr>
            <w:r>
              <w:t xml:space="preserve">As </w:t>
            </w:r>
            <w:r w:rsidRPr="00742E8D">
              <w:t xml:space="preserve">part of the evaluation of the Technical Offers, the </w:t>
            </w:r>
            <w:r w:rsidR="00E54703">
              <w:t>Technical Evaluation Panel</w:t>
            </w:r>
            <w:r w:rsidR="00E54703" w:rsidRPr="00742E8D">
              <w:t xml:space="preserve"> </w:t>
            </w:r>
            <w:r w:rsidRPr="00742E8D">
              <w:t xml:space="preserve">will also conduct a review of the qualifications requirements to determine if the Bidder satisfies the qualification requirements as described in ITB 5, 6, </w:t>
            </w:r>
            <w:r>
              <w:t xml:space="preserve">17, </w:t>
            </w:r>
            <w:r w:rsidRPr="00742E8D">
              <w:t>18,</w:t>
            </w:r>
            <w:r>
              <w:t xml:space="preserve"> 19, 20</w:t>
            </w:r>
            <w:r w:rsidRPr="00742E8D">
              <w:t xml:space="preserve"> and Section</w:t>
            </w:r>
            <w:r>
              <w:t xml:space="preserve"> III.</w:t>
            </w:r>
            <w:r w:rsidRPr="00742E8D">
              <w:t xml:space="preserve"> </w:t>
            </w:r>
            <w:r>
              <w:t xml:space="preserve">Qualification and </w:t>
            </w:r>
            <w:r w:rsidRPr="00742E8D">
              <w:t>Evaluation Criteria.</w:t>
            </w:r>
            <w:r>
              <w:t xml:space="preserve"> </w:t>
            </w:r>
            <w:r w:rsidRPr="00742E8D">
              <w:t>The determination shall be based upon an examination of the documentary evidence of the Bidder’s qualifications submitted by the Bidder, the Bidder’s record of past performance, a review of references, and any other sourc</w:t>
            </w:r>
            <w:r>
              <w:t xml:space="preserve">e at the Purchaser’s discretion. </w:t>
            </w:r>
            <w:r w:rsidRPr="00742E8D">
              <w:t xml:space="preserve">An affirmative determination of qualification shall be a prerequisite for award of the Contract to the Bidder, and failing </w:t>
            </w:r>
            <w:r>
              <w:t xml:space="preserve">to </w:t>
            </w:r>
            <w:r w:rsidRPr="00742E8D">
              <w:t>meet the required qualifications shall be considered as</w:t>
            </w:r>
            <w:r>
              <w:t xml:space="preserve"> a</w:t>
            </w:r>
            <w:r w:rsidRPr="00742E8D">
              <w:t xml:space="preserve"> non-responsive Technical Offer</w:t>
            </w:r>
            <w:r>
              <w:t>.</w:t>
            </w:r>
            <w:r w:rsidR="00A52561">
              <w:t xml:space="preserve"> </w:t>
            </w:r>
            <w:r w:rsidR="00A52561" w:rsidRPr="00663D05">
              <w:rPr>
                <w:szCs w:val="20"/>
              </w:rPr>
              <w:t xml:space="preserve">Bidders shall provide such evidence of their continued qualification to </w:t>
            </w:r>
            <w:r w:rsidR="00C86ABD">
              <w:rPr>
                <w:szCs w:val="20"/>
              </w:rPr>
              <w:t>deliver the Goods and Related Services</w:t>
            </w:r>
            <w:r w:rsidR="00A52561" w:rsidRPr="00663D05">
              <w:rPr>
                <w:szCs w:val="20"/>
              </w:rPr>
              <w:t xml:space="preserve"> (including any changes in their litigation history) </w:t>
            </w:r>
            <w:r w:rsidR="00A52561" w:rsidRPr="00885605">
              <w:rPr>
                <w:szCs w:val="20"/>
              </w:rPr>
              <w:t xml:space="preserve">in a manner satisfactory to the </w:t>
            </w:r>
            <w:r w:rsidR="003F4FE3">
              <w:rPr>
                <w:szCs w:val="20"/>
              </w:rPr>
              <w:t>Purchaser</w:t>
            </w:r>
            <w:r w:rsidR="00A52561" w:rsidRPr="00885605">
              <w:rPr>
                <w:szCs w:val="20"/>
              </w:rPr>
              <w:t xml:space="preserve">, as the </w:t>
            </w:r>
            <w:r w:rsidR="003F4FE3">
              <w:rPr>
                <w:szCs w:val="20"/>
              </w:rPr>
              <w:t>Purchaser</w:t>
            </w:r>
            <w:r w:rsidR="00A52561" w:rsidRPr="00885605">
              <w:rPr>
                <w:szCs w:val="20"/>
              </w:rPr>
              <w:t xml:space="preserve"> shall reasonably request at any time prior to the award of contract.</w:t>
            </w:r>
          </w:p>
        </w:tc>
      </w:tr>
      <w:tr w:rsidR="007F76AE" w:rsidRPr="004147F3" w14:paraId="41E773CC" w14:textId="77777777" w:rsidTr="00B45B99">
        <w:trPr>
          <w:jc w:val="center"/>
        </w:trPr>
        <w:tc>
          <w:tcPr>
            <w:tcW w:w="2299" w:type="dxa"/>
            <w:shd w:val="clear" w:color="auto" w:fill="auto"/>
          </w:tcPr>
          <w:p w14:paraId="4620C275" w14:textId="0C1EC5D5" w:rsidR="00A059AB" w:rsidRDefault="00A059AB" w:rsidP="00A60115">
            <w:pPr>
              <w:pStyle w:val="ColumnLeft"/>
              <w:numPr>
                <w:ilvl w:val="0"/>
                <w:numId w:val="0"/>
              </w:numPr>
              <w:rPr>
                <w:b/>
              </w:rPr>
            </w:pPr>
            <w:bookmarkStart w:id="592" w:name="_Toc451500008"/>
            <w:bookmarkStart w:id="593" w:name="_Toc37499001"/>
            <w:r w:rsidRPr="00A059AB">
              <w:rPr>
                <w:b/>
              </w:rPr>
              <w:t>Nonconformities</w:t>
            </w:r>
            <w:bookmarkEnd w:id="592"/>
            <w:bookmarkEnd w:id="593"/>
          </w:p>
          <w:p w14:paraId="7379DAF5" w14:textId="77777777" w:rsidR="00771298" w:rsidRDefault="00771298" w:rsidP="00A60115">
            <w:pPr>
              <w:pStyle w:val="ColumnLeft"/>
              <w:numPr>
                <w:ilvl w:val="0"/>
                <w:numId w:val="0"/>
              </w:numPr>
              <w:rPr>
                <w:b/>
              </w:rPr>
            </w:pPr>
          </w:p>
          <w:p w14:paraId="243CE462" w14:textId="77777777" w:rsidR="00771298" w:rsidRDefault="00771298" w:rsidP="00A60115">
            <w:pPr>
              <w:pStyle w:val="ColumnLeft"/>
              <w:numPr>
                <w:ilvl w:val="0"/>
                <w:numId w:val="0"/>
              </w:numPr>
              <w:rPr>
                <w:b/>
              </w:rPr>
            </w:pPr>
          </w:p>
          <w:p w14:paraId="09C66135" w14:textId="77777777" w:rsidR="00771298" w:rsidRDefault="00771298" w:rsidP="00A60115">
            <w:pPr>
              <w:pStyle w:val="ColumnLeft"/>
              <w:numPr>
                <w:ilvl w:val="0"/>
                <w:numId w:val="0"/>
              </w:numPr>
              <w:rPr>
                <w:b/>
              </w:rPr>
            </w:pPr>
          </w:p>
          <w:p w14:paraId="03C9EFD3" w14:textId="77777777" w:rsidR="00771298" w:rsidRDefault="00771298" w:rsidP="00A60115">
            <w:pPr>
              <w:pStyle w:val="ColumnLeft"/>
              <w:numPr>
                <w:ilvl w:val="0"/>
                <w:numId w:val="0"/>
              </w:numPr>
              <w:rPr>
                <w:b/>
              </w:rPr>
            </w:pPr>
          </w:p>
          <w:p w14:paraId="6E6B53C1" w14:textId="77777777" w:rsidR="00771298" w:rsidRDefault="00771298" w:rsidP="00A60115">
            <w:pPr>
              <w:pStyle w:val="ColumnLeft"/>
              <w:numPr>
                <w:ilvl w:val="0"/>
                <w:numId w:val="0"/>
              </w:numPr>
              <w:rPr>
                <w:b/>
              </w:rPr>
            </w:pPr>
          </w:p>
          <w:p w14:paraId="0985CE9D" w14:textId="77777777" w:rsidR="00771298" w:rsidRDefault="00771298" w:rsidP="00A60115">
            <w:pPr>
              <w:pStyle w:val="ColumnLeft"/>
              <w:numPr>
                <w:ilvl w:val="0"/>
                <w:numId w:val="0"/>
              </w:numPr>
              <w:rPr>
                <w:b/>
              </w:rPr>
            </w:pPr>
          </w:p>
          <w:p w14:paraId="4D691EFE" w14:textId="77777777" w:rsidR="00771298" w:rsidRDefault="00771298" w:rsidP="00A60115">
            <w:pPr>
              <w:pStyle w:val="ColumnLeft"/>
              <w:numPr>
                <w:ilvl w:val="0"/>
                <w:numId w:val="0"/>
              </w:numPr>
              <w:rPr>
                <w:b/>
              </w:rPr>
            </w:pPr>
          </w:p>
          <w:p w14:paraId="528A1CB8" w14:textId="77777777" w:rsidR="00771298" w:rsidRDefault="00771298" w:rsidP="00A60115">
            <w:pPr>
              <w:pStyle w:val="ColumnLeft"/>
              <w:numPr>
                <w:ilvl w:val="0"/>
                <w:numId w:val="0"/>
              </w:numPr>
              <w:rPr>
                <w:b/>
              </w:rPr>
            </w:pPr>
          </w:p>
          <w:p w14:paraId="24D46266" w14:textId="77777777" w:rsidR="00771298" w:rsidRDefault="00771298" w:rsidP="00A60115">
            <w:pPr>
              <w:pStyle w:val="ColumnLeft"/>
              <w:numPr>
                <w:ilvl w:val="0"/>
                <w:numId w:val="0"/>
              </w:numPr>
              <w:rPr>
                <w:b/>
              </w:rPr>
            </w:pPr>
          </w:p>
          <w:p w14:paraId="74D98285" w14:textId="77777777" w:rsidR="00771298" w:rsidRDefault="00771298" w:rsidP="00A60115">
            <w:pPr>
              <w:pStyle w:val="ColumnLeft"/>
              <w:numPr>
                <w:ilvl w:val="0"/>
                <w:numId w:val="0"/>
              </w:numPr>
              <w:rPr>
                <w:b/>
              </w:rPr>
            </w:pPr>
          </w:p>
          <w:p w14:paraId="3C289374" w14:textId="77777777" w:rsidR="00771298" w:rsidRDefault="00771298" w:rsidP="00A60115">
            <w:pPr>
              <w:pStyle w:val="ColumnLeft"/>
              <w:numPr>
                <w:ilvl w:val="0"/>
                <w:numId w:val="0"/>
              </w:numPr>
              <w:rPr>
                <w:b/>
              </w:rPr>
            </w:pPr>
          </w:p>
          <w:p w14:paraId="6B71D3C3" w14:textId="5546EFA7" w:rsidR="00771298" w:rsidRPr="00A059AB" w:rsidRDefault="00771298" w:rsidP="00A60115">
            <w:pPr>
              <w:pStyle w:val="ColumnLeft"/>
              <w:numPr>
                <w:ilvl w:val="0"/>
                <w:numId w:val="0"/>
              </w:numPr>
              <w:rPr>
                <w:b/>
              </w:rPr>
            </w:pPr>
            <w:bookmarkStart w:id="594" w:name="_Toc37499002"/>
            <w:r>
              <w:rPr>
                <w:b/>
              </w:rPr>
              <w:t xml:space="preserve">Notifications </w:t>
            </w:r>
            <w:r w:rsidR="002C4571">
              <w:rPr>
                <w:b/>
              </w:rPr>
              <w:t xml:space="preserve">of </w:t>
            </w:r>
            <w:r w:rsidR="005F0FC0">
              <w:rPr>
                <w:b/>
              </w:rPr>
              <w:t>Technical Offer e</w:t>
            </w:r>
            <w:r w:rsidR="002C4571">
              <w:rPr>
                <w:b/>
              </w:rPr>
              <w:t xml:space="preserve">valuation results </w:t>
            </w:r>
            <w:r>
              <w:rPr>
                <w:b/>
              </w:rPr>
              <w:t>to Bidders</w:t>
            </w:r>
            <w:bookmarkEnd w:id="594"/>
          </w:p>
        </w:tc>
        <w:tc>
          <w:tcPr>
            <w:tcW w:w="6746" w:type="dxa"/>
            <w:shd w:val="clear" w:color="auto" w:fill="auto"/>
          </w:tcPr>
          <w:p w14:paraId="08D5DA20" w14:textId="77777777" w:rsidR="000D1F7C" w:rsidRDefault="00A059AB" w:rsidP="005313A2">
            <w:pPr>
              <w:pStyle w:val="ITBColumnRight"/>
              <w:jc w:val="both"/>
            </w:pPr>
            <w:r>
              <w:t>Provided that a Bid is substantially responsive, the Purchaser may waive any nonconformities in the Bid.</w:t>
            </w:r>
          </w:p>
          <w:p w14:paraId="0F1DC1E3" w14:textId="77777777" w:rsidR="00A059AB" w:rsidRDefault="00A059AB" w:rsidP="005313A2">
            <w:pPr>
              <w:pStyle w:val="ITBColumnRight"/>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9F69112" w14:textId="77777777" w:rsidR="00A059AB" w:rsidRDefault="00A059AB" w:rsidP="005313A2">
            <w:pPr>
              <w:pStyle w:val="ITBColumnRight"/>
              <w:jc w:val="both"/>
            </w:pPr>
            <w:r>
              <w:t xml:space="preserve">Provided </w:t>
            </w:r>
            <w:r w:rsidRPr="009E1404">
              <w:t xml:space="preserve">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w:t>
            </w:r>
            <w:r>
              <w:t xml:space="preserve"> component</w:t>
            </w:r>
            <w:r w:rsidR="000B09F2">
              <w:t xml:space="preserve">, </w:t>
            </w:r>
            <w:r w:rsidR="000B09F2" w:rsidRPr="000B09F2">
              <w:rPr>
                <w:b/>
              </w:rPr>
              <w:t>as indicated in the BDS</w:t>
            </w:r>
            <w:r>
              <w:t>.</w:t>
            </w:r>
          </w:p>
          <w:p w14:paraId="1D379110" w14:textId="294139B6" w:rsidR="003B47D2" w:rsidRPr="0072704F" w:rsidRDefault="003B47D2" w:rsidP="003B47D2">
            <w:pPr>
              <w:tabs>
                <w:tab w:val="left" w:pos="521"/>
                <w:tab w:val="left" w:pos="568"/>
                <w:tab w:val="left" w:pos="702"/>
              </w:tabs>
              <w:spacing w:before="120" w:after="120"/>
              <w:ind w:left="568" w:hanging="567"/>
              <w:jc w:val="both"/>
              <w:outlineLvl w:val="1"/>
              <w:rPr>
                <w:color w:val="222222"/>
                <w:lang w:val="ro-RO"/>
              </w:rPr>
            </w:pPr>
            <w:bookmarkStart w:id="595" w:name="_Toc433025250"/>
            <w:bookmarkStart w:id="596" w:name="_Toc433197171"/>
            <w:bookmarkStart w:id="597" w:name="_Toc434305122"/>
            <w:bookmarkStart w:id="598" w:name="_Toc434846154"/>
            <w:bookmarkStart w:id="599" w:name="_Toc488844534"/>
            <w:bookmarkStart w:id="600" w:name="_Toc495664793"/>
            <w:bookmarkStart w:id="601" w:name="_Toc495667213"/>
            <w:bookmarkStart w:id="602" w:name="_Toc37499003"/>
            <w:r>
              <w:rPr>
                <w:bCs/>
                <w:szCs w:val="20"/>
              </w:rPr>
              <w:t xml:space="preserve">31.6 </w:t>
            </w:r>
            <w:r w:rsidRPr="00742E8D">
              <w:rPr>
                <w:bCs/>
                <w:szCs w:val="20"/>
              </w:rPr>
              <w:t xml:space="preserve">Following completion of the evaluation of Technical Offers, and after receiving a “no objection” from MCC (if applicable), the </w:t>
            </w:r>
            <w:r>
              <w:rPr>
                <w:bCs/>
              </w:rPr>
              <w:t>Purchaser</w:t>
            </w:r>
            <w:r w:rsidRPr="0072704F">
              <w:rPr>
                <w:bCs/>
              </w:rPr>
              <w:t xml:space="preserve"> </w:t>
            </w:r>
            <w:bookmarkEnd w:id="595"/>
            <w:bookmarkEnd w:id="596"/>
            <w:bookmarkEnd w:id="597"/>
            <w:bookmarkEnd w:id="598"/>
            <w:bookmarkEnd w:id="599"/>
            <w:bookmarkEnd w:id="600"/>
            <w:bookmarkEnd w:id="601"/>
            <w:r w:rsidRPr="0072704F">
              <w:rPr>
                <w:color w:val="222222"/>
                <w:lang w:val="en-GB"/>
              </w:rPr>
              <w:t>shall inform those Bidders whose Technical Offers achieved the minimum qualifying mark, advising them of the following:</w:t>
            </w:r>
            <w:bookmarkEnd w:id="602"/>
          </w:p>
          <w:p w14:paraId="77C4CDB9" w14:textId="77777777" w:rsidR="003B47D2" w:rsidRPr="008034ED" w:rsidRDefault="003B47D2" w:rsidP="003B47D2">
            <w:pPr>
              <w:pStyle w:val="NormalWeb"/>
              <w:numPr>
                <w:ilvl w:val="0"/>
                <w:numId w:val="97"/>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lang w:val="en-GB"/>
              </w:rPr>
              <w:t xml:space="preserve">that their Technical </w:t>
            </w:r>
            <w:r>
              <w:rPr>
                <w:rFonts w:ascii="Times New Roman" w:hAnsi="Times New Roman" w:cs="Times New Roman"/>
                <w:color w:val="222222"/>
                <w:lang w:val="en-GB"/>
              </w:rPr>
              <w:t>Offer</w:t>
            </w:r>
            <w:r w:rsidRPr="008034ED">
              <w:rPr>
                <w:rFonts w:ascii="Times New Roman" w:hAnsi="Times New Roman" w:cs="Times New Roman"/>
                <w:color w:val="222222"/>
                <w:lang w:val="en-GB"/>
              </w:rPr>
              <w:t xml:space="preserve"> met the minimum qualifying mark;</w:t>
            </w:r>
          </w:p>
          <w:p w14:paraId="541521B3" w14:textId="77777777" w:rsidR="003B47D2" w:rsidRPr="008034ED" w:rsidRDefault="003B47D2" w:rsidP="003B47D2">
            <w:pPr>
              <w:pStyle w:val="NormalWeb"/>
              <w:numPr>
                <w:ilvl w:val="0"/>
                <w:numId w:val="97"/>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lang w:val="en-GB"/>
              </w:rPr>
              <w:t xml:space="preserve">the name of each </w:t>
            </w:r>
            <w:r>
              <w:rPr>
                <w:rFonts w:ascii="Times New Roman" w:hAnsi="Times New Roman" w:cs="Times New Roman"/>
                <w:color w:val="222222"/>
                <w:lang w:val="en-GB"/>
              </w:rPr>
              <w:t>Bidder</w:t>
            </w:r>
            <w:r w:rsidRPr="008034ED">
              <w:rPr>
                <w:rFonts w:ascii="Times New Roman" w:hAnsi="Times New Roman" w:cs="Times New Roman"/>
                <w:color w:val="222222"/>
                <w:lang w:val="en-GB"/>
              </w:rPr>
              <w:t xml:space="preserve"> whose Technical </w:t>
            </w:r>
            <w:r>
              <w:rPr>
                <w:rFonts w:ascii="Times New Roman" w:hAnsi="Times New Roman" w:cs="Times New Roman"/>
                <w:color w:val="222222"/>
                <w:lang w:val="en-GB"/>
              </w:rPr>
              <w:t>Offer</w:t>
            </w:r>
            <w:r w:rsidRPr="008034ED">
              <w:rPr>
                <w:rFonts w:ascii="Times New Roman" w:hAnsi="Times New Roman" w:cs="Times New Roman"/>
                <w:color w:val="222222"/>
                <w:lang w:val="en-GB"/>
              </w:rPr>
              <w:t xml:space="preserve"> met or exceeded the minimum qualifying mark and the total technical score assigned to each; and</w:t>
            </w:r>
          </w:p>
          <w:p w14:paraId="49BAB4A8" w14:textId="77777777" w:rsidR="003B47D2" w:rsidRPr="008034ED" w:rsidRDefault="003B47D2" w:rsidP="003B47D2">
            <w:pPr>
              <w:pStyle w:val="NormalWeb"/>
              <w:numPr>
                <w:ilvl w:val="0"/>
                <w:numId w:val="97"/>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lang w:val="en-GB"/>
              </w:rPr>
              <w:t xml:space="preserve">the date, time, and location for the opening of the Financial </w:t>
            </w:r>
            <w:r>
              <w:rPr>
                <w:rFonts w:ascii="Times New Roman" w:hAnsi="Times New Roman" w:cs="Times New Roman"/>
                <w:color w:val="222222"/>
                <w:lang w:val="en-GB"/>
              </w:rPr>
              <w:t>Offers</w:t>
            </w:r>
            <w:r w:rsidRPr="008034ED">
              <w:rPr>
                <w:rFonts w:ascii="Times New Roman" w:hAnsi="Times New Roman" w:cs="Times New Roman"/>
                <w:color w:val="222222"/>
                <w:lang w:val="en-GB"/>
              </w:rPr>
              <w:t>, inviting them to the opening but indicating that their attendance is not mandatory.</w:t>
            </w:r>
          </w:p>
          <w:p w14:paraId="1AB168B3" w14:textId="56C2BE81" w:rsidR="003B47D2" w:rsidRPr="008034ED" w:rsidRDefault="003B47D2" w:rsidP="003B47D2">
            <w:pPr>
              <w:pStyle w:val="NormalWeb"/>
              <w:spacing w:before="120" w:beforeAutospacing="0" w:after="120" w:afterAutospacing="0"/>
              <w:ind w:left="596" w:hanging="567"/>
              <w:jc w:val="both"/>
              <w:rPr>
                <w:rFonts w:ascii="Times New Roman" w:hAnsi="Times New Roman" w:cs="Times New Roman"/>
                <w:color w:val="222222"/>
              </w:rPr>
            </w:pPr>
            <w:r>
              <w:rPr>
                <w:rFonts w:ascii="Times New Roman" w:hAnsi="Times New Roman" w:cs="Times New Roman"/>
                <w:color w:val="222222"/>
                <w:lang w:val="en-GB"/>
              </w:rPr>
              <w:t xml:space="preserve">31.7 </w:t>
            </w:r>
            <w:r w:rsidRPr="008034ED">
              <w:rPr>
                <w:rFonts w:ascii="Times New Roman" w:hAnsi="Times New Roman" w:cs="Times New Roman"/>
                <w:color w:val="222222"/>
                <w:lang w:val="en-GB"/>
              </w:rPr>
              <w:t xml:space="preserve">The </w:t>
            </w:r>
            <w:r>
              <w:rPr>
                <w:rFonts w:ascii="Times New Roman" w:hAnsi="Times New Roman" w:cs="Times New Roman"/>
                <w:color w:val="222222"/>
                <w:lang w:val="en-GB"/>
              </w:rPr>
              <w:t>Purchaser</w:t>
            </w:r>
            <w:r w:rsidRPr="008034ED">
              <w:rPr>
                <w:rFonts w:ascii="Times New Roman" w:hAnsi="Times New Roman" w:cs="Times New Roman"/>
                <w:color w:val="222222"/>
                <w:lang w:val="en-GB"/>
              </w:rPr>
              <w:t xml:space="preserve"> shall also advise those </w:t>
            </w:r>
            <w:r>
              <w:rPr>
                <w:rFonts w:ascii="Times New Roman" w:hAnsi="Times New Roman" w:cs="Times New Roman"/>
                <w:color w:val="222222"/>
                <w:lang w:val="en-GB"/>
              </w:rPr>
              <w:t>Bidders</w:t>
            </w:r>
            <w:r w:rsidRPr="008034ED">
              <w:rPr>
                <w:rFonts w:ascii="Times New Roman" w:hAnsi="Times New Roman" w:cs="Times New Roman"/>
                <w:color w:val="222222"/>
                <w:lang w:val="en-GB"/>
              </w:rPr>
              <w:t xml:space="preserve"> whose Technical </w:t>
            </w:r>
            <w:r>
              <w:rPr>
                <w:rFonts w:ascii="Times New Roman" w:hAnsi="Times New Roman" w:cs="Times New Roman"/>
                <w:color w:val="222222"/>
                <w:lang w:val="en-GB"/>
              </w:rPr>
              <w:t>Offers</w:t>
            </w:r>
            <w:r w:rsidRPr="008034ED">
              <w:rPr>
                <w:rFonts w:ascii="Times New Roman" w:hAnsi="Times New Roman" w:cs="Times New Roman"/>
                <w:color w:val="222222"/>
                <w:lang w:val="en-GB"/>
              </w:rPr>
              <w:t xml:space="preserve"> did not meet the minimum qualifying mark, advising them of the following:</w:t>
            </w:r>
          </w:p>
          <w:p w14:paraId="230A6270" w14:textId="77777777" w:rsidR="003B47D2" w:rsidRPr="008034ED" w:rsidRDefault="003B47D2" w:rsidP="003B47D2">
            <w:pPr>
              <w:pStyle w:val="NormalWeb"/>
              <w:numPr>
                <w:ilvl w:val="0"/>
                <w:numId w:val="98"/>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rPr>
              <w:t xml:space="preserve">that their Technical </w:t>
            </w:r>
            <w:r>
              <w:rPr>
                <w:rFonts w:ascii="Times New Roman" w:hAnsi="Times New Roman" w:cs="Times New Roman"/>
                <w:color w:val="222222"/>
              </w:rPr>
              <w:t>Offer</w:t>
            </w:r>
            <w:r w:rsidRPr="008034ED">
              <w:rPr>
                <w:rFonts w:ascii="Times New Roman" w:hAnsi="Times New Roman" w:cs="Times New Roman"/>
                <w:color w:val="222222"/>
              </w:rPr>
              <w:t xml:space="preserve"> did not meet the minimum qualifying mark;</w:t>
            </w:r>
          </w:p>
          <w:p w14:paraId="606F1A22" w14:textId="77777777" w:rsidR="003B47D2" w:rsidRPr="008034ED" w:rsidRDefault="003B47D2" w:rsidP="003B47D2">
            <w:pPr>
              <w:pStyle w:val="NormalWeb"/>
              <w:numPr>
                <w:ilvl w:val="0"/>
                <w:numId w:val="98"/>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rPr>
              <w:t xml:space="preserve">the total technical score assigned to their own Technical </w:t>
            </w:r>
            <w:r>
              <w:rPr>
                <w:rFonts w:ascii="Times New Roman" w:hAnsi="Times New Roman" w:cs="Times New Roman"/>
                <w:color w:val="222222"/>
              </w:rPr>
              <w:t>Offer</w:t>
            </w:r>
            <w:r w:rsidRPr="008034ED">
              <w:rPr>
                <w:rFonts w:ascii="Times New Roman" w:hAnsi="Times New Roman" w:cs="Times New Roman"/>
                <w:color w:val="222222"/>
              </w:rPr>
              <w:t>;</w:t>
            </w:r>
          </w:p>
          <w:p w14:paraId="214A7414" w14:textId="77777777" w:rsidR="003B47D2" w:rsidRPr="008034ED" w:rsidRDefault="003B47D2" w:rsidP="003B47D2">
            <w:pPr>
              <w:pStyle w:val="NormalWeb"/>
              <w:numPr>
                <w:ilvl w:val="0"/>
                <w:numId w:val="98"/>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rPr>
              <w:t xml:space="preserve">the name of each </w:t>
            </w:r>
            <w:r>
              <w:rPr>
                <w:rFonts w:ascii="Times New Roman" w:hAnsi="Times New Roman" w:cs="Times New Roman"/>
                <w:color w:val="222222"/>
              </w:rPr>
              <w:t>Bidder</w:t>
            </w:r>
            <w:r w:rsidRPr="008034ED">
              <w:rPr>
                <w:rFonts w:ascii="Times New Roman" w:hAnsi="Times New Roman" w:cs="Times New Roman"/>
                <w:color w:val="222222"/>
              </w:rPr>
              <w:t xml:space="preserve"> whose Technical </w:t>
            </w:r>
            <w:r>
              <w:rPr>
                <w:rFonts w:ascii="Times New Roman" w:hAnsi="Times New Roman" w:cs="Times New Roman"/>
                <w:color w:val="222222"/>
              </w:rPr>
              <w:t>Offer</w:t>
            </w:r>
            <w:r w:rsidRPr="008034ED">
              <w:rPr>
                <w:rFonts w:ascii="Times New Roman" w:hAnsi="Times New Roman" w:cs="Times New Roman"/>
                <w:color w:val="222222"/>
              </w:rPr>
              <w:t xml:space="preserve"> met or exceeded the minimum qualifying mark and the total technical score assigned to each;</w:t>
            </w:r>
          </w:p>
          <w:p w14:paraId="4053E20E" w14:textId="77777777" w:rsidR="003B47D2" w:rsidRPr="008034ED" w:rsidRDefault="003B47D2" w:rsidP="003B47D2">
            <w:pPr>
              <w:pStyle w:val="NormalWeb"/>
              <w:numPr>
                <w:ilvl w:val="0"/>
                <w:numId w:val="98"/>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rPr>
              <w:t xml:space="preserve">the date, time, and location for the opening of the Financial </w:t>
            </w:r>
            <w:r>
              <w:rPr>
                <w:rFonts w:ascii="Times New Roman" w:hAnsi="Times New Roman" w:cs="Times New Roman"/>
                <w:color w:val="222222"/>
              </w:rPr>
              <w:t>Offers</w:t>
            </w:r>
            <w:r w:rsidRPr="008034ED">
              <w:rPr>
                <w:rFonts w:ascii="Times New Roman" w:hAnsi="Times New Roman" w:cs="Times New Roman"/>
                <w:color w:val="222222"/>
              </w:rPr>
              <w:t>, inviting them to the opening but indicating that their attendance is not mandatory; and</w:t>
            </w:r>
          </w:p>
          <w:p w14:paraId="6D14152A" w14:textId="3137D3B8" w:rsidR="003B47D2" w:rsidRPr="008034ED" w:rsidRDefault="003B47D2" w:rsidP="003B47D2">
            <w:pPr>
              <w:pStyle w:val="NormalWeb"/>
              <w:numPr>
                <w:ilvl w:val="0"/>
                <w:numId w:val="98"/>
              </w:numPr>
              <w:spacing w:before="120" w:beforeAutospacing="0" w:after="120" w:afterAutospacing="0"/>
              <w:ind w:left="1021"/>
              <w:jc w:val="both"/>
              <w:rPr>
                <w:rFonts w:ascii="Times New Roman" w:hAnsi="Times New Roman" w:cs="Times New Roman"/>
                <w:color w:val="222222"/>
              </w:rPr>
            </w:pPr>
            <w:r w:rsidRPr="008034ED">
              <w:rPr>
                <w:rFonts w:ascii="Times New Roman" w:hAnsi="Times New Roman" w:cs="Times New Roman"/>
                <w:color w:val="222222"/>
                <w:lang w:val="en-GB"/>
              </w:rPr>
              <w:t xml:space="preserve">that their Financial </w:t>
            </w:r>
            <w:r>
              <w:rPr>
                <w:rFonts w:ascii="Times New Roman" w:hAnsi="Times New Roman" w:cs="Times New Roman"/>
                <w:color w:val="222222"/>
                <w:lang w:val="en-GB"/>
              </w:rPr>
              <w:t>Offer</w:t>
            </w:r>
            <w:r w:rsidRPr="008034ED">
              <w:rPr>
                <w:rFonts w:ascii="Times New Roman" w:hAnsi="Times New Roman" w:cs="Times New Roman"/>
                <w:color w:val="222222"/>
                <w:lang w:val="en-GB"/>
              </w:rPr>
              <w:t xml:space="preserve"> will be returned unopened, at the cost and expense of the Consultant, after the </w:t>
            </w:r>
            <w:r w:rsidR="00FC1644">
              <w:rPr>
                <w:rFonts w:ascii="Times New Roman" w:hAnsi="Times New Roman" w:cs="Times New Roman"/>
                <w:color w:val="222222"/>
                <w:lang w:val="en-GB"/>
              </w:rPr>
              <w:t>Purchaser</w:t>
            </w:r>
            <w:r w:rsidRPr="008034ED">
              <w:rPr>
                <w:rFonts w:ascii="Times New Roman" w:hAnsi="Times New Roman" w:cs="Times New Roman"/>
                <w:color w:val="222222"/>
                <w:lang w:val="en-GB"/>
              </w:rPr>
              <w:t xml:space="preserve"> has completed the selection process.</w:t>
            </w:r>
            <w:r w:rsidRPr="008034ED">
              <w:rPr>
                <w:rStyle w:val="apple-converted-space"/>
                <w:rFonts w:ascii="Times New Roman" w:hAnsi="Times New Roman" w:cs="Times New Roman"/>
                <w:color w:val="222222"/>
                <w:lang w:val="en-GB"/>
              </w:rPr>
              <w:t> </w:t>
            </w:r>
          </w:p>
          <w:p w14:paraId="367CE38B" w14:textId="200AD243" w:rsidR="003B47D2" w:rsidRPr="008034ED" w:rsidRDefault="003B47D2" w:rsidP="003B47D2">
            <w:pPr>
              <w:pStyle w:val="NormalWeb"/>
              <w:spacing w:before="120" w:beforeAutospacing="0" w:after="120" w:afterAutospacing="0"/>
              <w:ind w:left="596" w:hanging="567"/>
              <w:jc w:val="both"/>
              <w:rPr>
                <w:rFonts w:ascii="Times New Roman" w:hAnsi="Times New Roman" w:cs="Times New Roman"/>
                <w:color w:val="222222"/>
              </w:rPr>
            </w:pPr>
            <w:r>
              <w:rPr>
                <w:rFonts w:ascii="Times New Roman" w:hAnsi="Times New Roman" w:cs="Times New Roman"/>
                <w:color w:val="222222"/>
              </w:rPr>
              <w:t xml:space="preserve">31.8 </w:t>
            </w:r>
            <w:r w:rsidRPr="008034ED">
              <w:rPr>
                <w:rFonts w:ascii="Times New Roman" w:hAnsi="Times New Roman" w:cs="Times New Roman"/>
                <w:color w:val="222222"/>
              </w:rPr>
              <w:t xml:space="preserve">The </w:t>
            </w:r>
            <w:r>
              <w:rPr>
                <w:rFonts w:ascii="Times New Roman" w:hAnsi="Times New Roman" w:cs="Times New Roman"/>
                <w:color w:val="222222"/>
              </w:rPr>
              <w:t>Purchaser</w:t>
            </w:r>
            <w:r w:rsidRPr="008034ED">
              <w:rPr>
                <w:rFonts w:ascii="Times New Roman" w:hAnsi="Times New Roman" w:cs="Times New Roman"/>
                <w:color w:val="222222"/>
              </w:rPr>
              <w:t xml:space="preserve"> shall also advise those </w:t>
            </w:r>
            <w:r>
              <w:rPr>
                <w:rFonts w:ascii="Times New Roman" w:hAnsi="Times New Roman" w:cs="Times New Roman"/>
                <w:color w:val="222222"/>
              </w:rPr>
              <w:t>Bidders</w:t>
            </w:r>
            <w:r w:rsidRPr="008034ED">
              <w:rPr>
                <w:rFonts w:ascii="Times New Roman" w:hAnsi="Times New Roman" w:cs="Times New Roman"/>
                <w:color w:val="222222"/>
              </w:rPr>
              <w:t xml:space="preserve"> whose Technical </w:t>
            </w:r>
            <w:r>
              <w:rPr>
                <w:rFonts w:ascii="Times New Roman" w:hAnsi="Times New Roman" w:cs="Times New Roman"/>
                <w:color w:val="222222"/>
              </w:rPr>
              <w:t>Offers</w:t>
            </w:r>
            <w:r w:rsidRPr="008034ED">
              <w:rPr>
                <w:rFonts w:ascii="Times New Roman" w:hAnsi="Times New Roman" w:cs="Times New Roman"/>
                <w:color w:val="222222"/>
              </w:rPr>
              <w:t xml:space="preserve"> were not evaluated or </w:t>
            </w:r>
            <w:r w:rsidR="002C4571">
              <w:rPr>
                <w:rFonts w:ascii="Times New Roman" w:hAnsi="Times New Roman" w:cs="Times New Roman"/>
                <w:color w:val="222222"/>
              </w:rPr>
              <w:t xml:space="preserve">were </w:t>
            </w:r>
            <w:r w:rsidRPr="008034ED">
              <w:rPr>
                <w:rFonts w:ascii="Times New Roman" w:hAnsi="Times New Roman" w:cs="Times New Roman"/>
                <w:color w:val="222222"/>
              </w:rPr>
              <w:t>rejected, advising them of the following:</w:t>
            </w:r>
          </w:p>
          <w:p w14:paraId="70322BED" w14:textId="77777777" w:rsidR="003B47D2" w:rsidRPr="008034ED" w:rsidRDefault="003B47D2" w:rsidP="005313A2">
            <w:pPr>
              <w:pStyle w:val="NormalWeb"/>
              <w:numPr>
                <w:ilvl w:val="0"/>
                <w:numId w:val="99"/>
              </w:numPr>
              <w:spacing w:before="120" w:beforeAutospacing="0" w:after="120" w:afterAutospacing="0"/>
              <w:ind w:left="993" w:hanging="425"/>
              <w:jc w:val="both"/>
              <w:rPr>
                <w:rFonts w:ascii="Times New Roman" w:hAnsi="Times New Roman" w:cs="Times New Roman"/>
                <w:color w:val="222222"/>
              </w:rPr>
            </w:pPr>
            <w:r w:rsidRPr="008034ED">
              <w:rPr>
                <w:rFonts w:ascii="Times New Roman" w:hAnsi="Times New Roman" w:cs="Times New Roman"/>
                <w:color w:val="222222"/>
              </w:rPr>
              <w:t xml:space="preserve">the grounds on which their Technical </w:t>
            </w:r>
            <w:r>
              <w:rPr>
                <w:rFonts w:ascii="Times New Roman" w:hAnsi="Times New Roman" w:cs="Times New Roman"/>
                <w:color w:val="222222"/>
              </w:rPr>
              <w:t>Offer</w:t>
            </w:r>
            <w:r w:rsidRPr="008034ED">
              <w:rPr>
                <w:rFonts w:ascii="Times New Roman" w:hAnsi="Times New Roman" w:cs="Times New Roman"/>
                <w:color w:val="222222"/>
              </w:rPr>
              <w:t xml:space="preserve"> was not evaluated or was rejected;</w:t>
            </w:r>
          </w:p>
          <w:p w14:paraId="4FCC1A88" w14:textId="77777777" w:rsidR="003B47D2" w:rsidRPr="008034ED" w:rsidRDefault="003B47D2" w:rsidP="005313A2">
            <w:pPr>
              <w:pStyle w:val="NormalWeb"/>
              <w:numPr>
                <w:ilvl w:val="0"/>
                <w:numId w:val="99"/>
              </w:numPr>
              <w:spacing w:before="120" w:beforeAutospacing="0" w:after="120" w:afterAutospacing="0"/>
              <w:ind w:left="993" w:hanging="425"/>
              <w:jc w:val="both"/>
              <w:rPr>
                <w:rFonts w:ascii="Times New Roman" w:hAnsi="Times New Roman" w:cs="Times New Roman"/>
                <w:color w:val="222222"/>
              </w:rPr>
            </w:pPr>
            <w:r w:rsidRPr="008034ED">
              <w:rPr>
                <w:rFonts w:ascii="Times New Roman" w:hAnsi="Times New Roman" w:cs="Times New Roman"/>
                <w:color w:val="222222"/>
              </w:rPr>
              <w:t xml:space="preserve">the name of each </w:t>
            </w:r>
            <w:r>
              <w:rPr>
                <w:rFonts w:ascii="Times New Roman" w:hAnsi="Times New Roman" w:cs="Times New Roman"/>
                <w:color w:val="222222"/>
              </w:rPr>
              <w:t>Bidder</w:t>
            </w:r>
            <w:r w:rsidRPr="008034ED">
              <w:rPr>
                <w:rFonts w:ascii="Times New Roman" w:hAnsi="Times New Roman" w:cs="Times New Roman"/>
                <w:color w:val="222222"/>
              </w:rPr>
              <w:t xml:space="preserve"> whose Technical </w:t>
            </w:r>
            <w:r>
              <w:rPr>
                <w:rFonts w:ascii="Times New Roman" w:hAnsi="Times New Roman" w:cs="Times New Roman"/>
                <w:color w:val="222222"/>
              </w:rPr>
              <w:t>Offer</w:t>
            </w:r>
            <w:r w:rsidRPr="008034ED">
              <w:rPr>
                <w:rFonts w:ascii="Times New Roman" w:hAnsi="Times New Roman" w:cs="Times New Roman"/>
                <w:color w:val="222222"/>
              </w:rPr>
              <w:t xml:space="preserve"> met or exceeded the minimum qualifying mark and the total technical score assigned to each;</w:t>
            </w:r>
          </w:p>
          <w:p w14:paraId="6422C1EC" w14:textId="77777777" w:rsidR="003B47D2" w:rsidRPr="008034ED" w:rsidRDefault="003B47D2" w:rsidP="005313A2">
            <w:pPr>
              <w:pStyle w:val="NormalWeb"/>
              <w:numPr>
                <w:ilvl w:val="0"/>
                <w:numId w:val="99"/>
              </w:numPr>
              <w:spacing w:before="120" w:beforeAutospacing="0" w:after="120" w:afterAutospacing="0"/>
              <w:ind w:left="993" w:hanging="425"/>
              <w:jc w:val="both"/>
              <w:rPr>
                <w:rFonts w:ascii="Times New Roman" w:hAnsi="Times New Roman" w:cs="Times New Roman"/>
                <w:color w:val="222222"/>
              </w:rPr>
            </w:pPr>
            <w:r w:rsidRPr="008034ED">
              <w:rPr>
                <w:rFonts w:ascii="Times New Roman" w:hAnsi="Times New Roman" w:cs="Times New Roman"/>
                <w:color w:val="222222"/>
              </w:rPr>
              <w:t xml:space="preserve">the date, time, and location for the opening of the Financial </w:t>
            </w:r>
            <w:r>
              <w:rPr>
                <w:rFonts w:ascii="Times New Roman" w:hAnsi="Times New Roman" w:cs="Times New Roman"/>
                <w:color w:val="222222"/>
              </w:rPr>
              <w:t>Offers</w:t>
            </w:r>
            <w:r w:rsidRPr="008034ED">
              <w:rPr>
                <w:rFonts w:ascii="Times New Roman" w:hAnsi="Times New Roman" w:cs="Times New Roman"/>
                <w:color w:val="222222"/>
              </w:rPr>
              <w:t>, inviting them to the opening but indicating that their attendance is not mandatory; and</w:t>
            </w:r>
          </w:p>
          <w:p w14:paraId="03A3E727" w14:textId="0D23C7AF" w:rsidR="00790A45" w:rsidRPr="005313A2" w:rsidRDefault="003B47D2" w:rsidP="005313A2">
            <w:pPr>
              <w:pStyle w:val="m3619188500401382993gmail-msolistparagraph"/>
              <w:spacing w:before="120" w:beforeAutospacing="0" w:after="120" w:afterAutospacing="0"/>
              <w:ind w:left="993" w:hanging="425"/>
              <w:jc w:val="both"/>
              <w:rPr>
                <w:color w:val="222222"/>
              </w:rPr>
            </w:pPr>
            <w:r>
              <w:rPr>
                <w:color w:val="222222"/>
                <w:lang w:val="en-GB"/>
              </w:rPr>
              <w:t xml:space="preserve">(iv) </w:t>
            </w:r>
            <w:r w:rsidRPr="008034ED">
              <w:rPr>
                <w:color w:val="222222"/>
                <w:lang w:val="en-GB"/>
              </w:rPr>
              <w:t xml:space="preserve">that their Financial </w:t>
            </w:r>
            <w:r>
              <w:rPr>
                <w:color w:val="222222"/>
                <w:lang w:val="en-GB"/>
              </w:rPr>
              <w:t>Offer</w:t>
            </w:r>
            <w:r w:rsidRPr="008034ED">
              <w:rPr>
                <w:color w:val="222222"/>
                <w:lang w:val="en-GB"/>
              </w:rPr>
              <w:t xml:space="preserve"> will be returned unopened</w:t>
            </w:r>
            <w:r w:rsidR="005F0FC0">
              <w:rPr>
                <w:color w:val="222222"/>
                <w:lang w:val="en-GB"/>
              </w:rPr>
              <w:t xml:space="preserve"> (if such offer was submitted </w:t>
            </w:r>
            <w:r w:rsidR="006A1400">
              <w:rPr>
                <w:color w:val="222222"/>
                <w:lang w:val="en-GB"/>
              </w:rPr>
              <w:t>as a</w:t>
            </w:r>
            <w:r w:rsidR="005F0FC0">
              <w:rPr>
                <w:color w:val="222222"/>
                <w:lang w:val="en-GB"/>
              </w:rPr>
              <w:t xml:space="preserve"> hard</w:t>
            </w:r>
            <w:r w:rsidR="006A1400">
              <w:rPr>
                <w:color w:val="222222"/>
                <w:lang w:val="en-GB"/>
              </w:rPr>
              <w:t>-</w:t>
            </w:r>
            <w:r w:rsidR="005F0FC0">
              <w:rPr>
                <w:color w:val="222222"/>
                <w:lang w:val="en-GB"/>
              </w:rPr>
              <w:t>copy)</w:t>
            </w:r>
            <w:r w:rsidRPr="008034ED">
              <w:rPr>
                <w:color w:val="222222"/>
                <w:lang w:val="en-GB"/>
              </w:rPr>
              <w:t xml:space="preserve">, at the cost and expense of the </w:t>
            </w:r>
            <w:r>
              <w:rPr>
                <w:color w:val="222222"/>
                <w:lang w:val="en-GB"/>
              </w:rPr>
              <w:t>Bidder</w:t>
            </w:r>
            <w:r w:rsidRPr="008034ED">
              <w:rPr>
                <w:color w:val="222222"/>
                <w:lang w:val="en-GB"/>
              </w:rPr>
              <w:t xml:space="preserve">, after the </w:t>
            </w:r>
            <w:r>
              <w:rPr>
                <w:color w:val="222222"/>
                <w:lang w:val="en-GB"/>
              </w:rPr>
              <w:t>Purchaser</w:t>
            </w:r>
            <w:r w:rsidRPr="008034ED">
              <w:rPr>
                <w:color w:val="222222"/>
                <w:lang w:val="en-GB"/>
              </w:rPr>
              <w:t xml:space="preserve"> has completed the selection process.</w:t>
            </w:r>
          </w:p>
        </w:tc>
      </w:tr>
      <w:tr w:rsidR="007F76AE" w:rsidRPr="004147F3" w14:paraId="38FC92C1" w14:textId="77777777" w:rsidTr="00B45B99">
        <w:trPr>
          <w:jc w:val="center"/>
        </w:trPr>
        <w:tc>
          <w:tcPr>
            <w:tcW w:w="2299" w:type="dxa"/>
            <w:shd w:val="clear" w:color="auto" w:fill="auto"/>
          </w:tcPr>
          <w:p w14:paraId="67522E87" w14:textId="0BA50134" w:rsidR="007F76AE" w:rsidRPr="00A60115" w:rsidRDefault="00EC26ED" w:rsidP="007F76AE">
            <w:pPr>
              <w:pStyle w:val="ColumnLeft"/>
              <w:rPr>
                <w:b/>
              </w:rPr>
            </w:pPr>
            <w:bookmarkStart w:id="603" w:name="_Toc37499004"/>
            <w:r>
              <w:rPr>
                <w:b/>
              </w:rPr>
              <w:t xml:space="preserve">Opening and Evaluation of Financial Offers: </w:t>
            </w:r>
            <w:r w:rsidR="00A734DD" w:rsidRPr="00A60115">
              <w:rPr>
                <w:b/>
              </w:rPr>
              <w:t>Arithmetic</w:t>
            </w:r>
            <w:r>
              <w:rPr>
                <w:b/>
              </w:rPr>
              <w:t>al</w:t>
            </w:r>
            <w:r w:rsidR="00A734DD" w:rsidRPr="00A60115">
              <w:rPr>
                <w:b/>
              </w:rPr>
              <w:t xml:space="preserve"> Errors</w:t>
            </w:r>
            <w:bookmarkEnd w:id="603"/>
          </w:p>
        </w:tc>
        <w:tc>
          <w:tcPr>
            <w:tcW w:w="6746" w:type="dxa"/>
            <w:shd w:val="clear" w:color="auto" w:fill="auto"/>
          </w:tcPr>
          <w:p w14:paraId="16ADDCE2" w14:textId="1B279518" w:rsidR="00EC26ED" w:rsidRDefault="00EC26ED" w:rsidP="00EC26ED">
            <w:pPr>
              <w:pStyle w:val="ITBColumnRight"/>
              <w:numPr>
                <w:ilvl w:val="3"/>
                <w:numId w:val="3"/>
              </w:numPr>
              <w:tabs>
                <w:tab w:val="clear" w:pos="720"/>
                <w:tab w:val="num" w:pos="629"/>
              </w:tabs>
              <w:ind w:left="629" w:hanging="630"/>
              <w:jc w:val="both"/>
            </w:pPr>
            <w:r>
              <w:rPr>
                <w:bCs/>
                <w:szCs w:val="20"/>
              </w:rPr>
              <w:t xml:space="preserve">Financial </w:t>
            </w:r>
            <w:r w:rsidRPr="007241BF">
              <w:rPr>
                <w:bCs/>
                <w:szCs w:val="20"/>
              </w:rPr>
              <w:t>Offers shall be opened publicly in the presence of th</w:t>
            </w:r>
            <w:r w:rsidRPr="0063164A">
              <w:rPr>
                <w:bCs/>
                <w:szCs w:val="20"/>
              </w:rPr>
              <w:t xml:space="preserve">ose </w:t>
            </w:r>
            <w:r w:rsidRPr="00B405AD">
              <w:rPr>
                <w:bCs/>
                <w:szCs w:val="20"/>
              </w:rPr>
              <w:t xml:space="preserve">Bidders’ representatives who choose to attend at the date, time and location stated in the notice issued pursuant to ITB </w:t>
            </w:r>
            <w:r>
              <w:rPr>
                <w:bCs/>
                <w:szCs w:val="20"/>
              </w:rPr>
              <w:t>31</w:t>
            </w:r>
            <w:r w:rsidRPr="00B405AD">
              <w:rPr>
                <w:bCs/>
                <w:szCs w:val="20"/>
              </w:rPr>
              <w:t>.</w:t>
            </w:r>
            <w:r w:rsidRPr="00EE14FE">
              <w:rPr>
                <w:bCs/>
                <w:szCs w:val="20"/>
              </w:rPr>
              <w:t>3</w:t>
            </w:r>
            <w:r>
              <w:rPr>
                <w:bCs/>
                <w:szCs w:val="20"/>
              </w:rPr>
              <w:t>.</w:t>
            </w:r>
            <w:r w:rsidRPr="00742E8D">
              <w:rPr>
                <w:bCs/>
                <w:szCs w:val="20"/>
              </w:rPr>
              <w:t xml:space="preserve"> </w:t>
            </w:r>
            <w:r w:rsidR="00F66277">
              <w:rPr>
                <w:bCs/>
                <w:szCs w:val="20"/>
              </w:rPr>
              <w:t xml:space="preserve">If so </w:t>
            </w:r>
            <w:r w:rsidR="00F66277" w:rsidRPr="00AC3CD1">
              <w:rPr>
                <w:b/>
                <w:bCs/>
                <w:szCs w:val="20"/>
              </w:rPr>
              <w:t>specified in the BDS</w:t>
            </w:r>
            <w:r w:rsidR="00F66277">
              <w:rPr>
                <w:b/>
                <w:bCs/>
                <w:szCs w:val="20"/>
              </w:rPr>
              <w:t xml:space="preserve">, Financial Offers will be opened electronically. </w:t>
            </w:r>
            <w:r w:rsidRPr="00742E8D">
              <w:rPr>
                <w:bCs/>
                <w:szCs w:val="20"/>
              </w:rPr>
              <w:t>All Financial Offers will first be inspected to confirm that they hav</w:t>
            </w:r>
            <w:r>
              <w:rPr>
                <w:bCs/>
                <w:szCs w:val="20"/>
              </w:rPr>
              <w:t>e remained sealed and unopened</w:t>
            </w:r>
            <w:r w:rsidR="00664F3B">
              <w:rPr>
                <w:bCs/>
                <w:szCs w:val="20"/>
              </w:rPr>
              <w:t xml:space="preserve"> o</w:t>
            </w:r>
            <w:r w:rsidR="00F66277">
              <w:rPr>
                <w:bCs/>
                <w:szCs w:val="20"/>
              </w:rPr>
              <w:t>r password protected if electronic</w:t>
            </w:r>
            <w:r w:rsidR="00664F3B">
              <w:rPr>
                <w:bCs/>
                <w:szCs w:val="20"/>
              </w:rPr>
              <w:t>ally submitted</w:t>
            </w:r>
            <w:r>
              <w:rPr>
                <w:bCs/>
                <w:szCs w:val="20"/>
              </w:rPr>
              <w:t>.</w:t>
            </w:r>
            <w:r w:rsidRPr="00742E8D">
              <w:rPr>
                <w:bCs/>
                <w:szCs w:val="20"/>
              </w:rPr>
              <w:t xml:space="preserve"> Only the Financial Offers of those Bidders who met the minimum qualifying mark and are also responsive to the required qualifications, following the Technical E</w:t>
            </w:r>
            <w:r>
              <w:rPr>
                <w:bCs/>
                <w:szCs w:val="20"/>
              </w:rPr>
              <w:t>valuation stage will be opened.</w:t>
            </w:r>
            <w:r w:rsidRPr="00742E8D">
              <w:rPr>
                <w:bCs/>
                <w:szCs w:val="20"/>
              </w:rPr>
              <w:t xml:space="preserve"> The Technical Score (St) and only the Total Bid Price, as stated in the Letter of Financial Offer shall </w:t>
            </w:r>
            <w:r>
              <w:rPr>
                <w:bCs/>
                <w:szCs w:val="20"/>
              </w:rPr>
              <w:t>be read out aloud and recorded.</w:t>
            </w:r>
            <w:r w:rsidRPr="00742E8D">
              <w:rPr>
                <w:bCs/>
                <w:szCs w:val="20"/>
              </w:rPr>
              <w:t xml:space="preserve"> A copy of the record shall subsequently be sent to those Bidders whose Financial Offers were opened</w:t>
            </w:r>
            <w:r w:rsidR="004B20ED">
              <w:rPr>
                <w:bCs/>
                <w:szCs w:val="20"/>
              </w:rPr>
              <w:t xml:space="preserve"> and to MCC</w:t>
            </w:r>
            <w:r w:rsidR="00F66277">
              <w:rPr>
                <w:bCs/>
                <w:szCs w:val="20"/>
              </w:rPr>
              <w:t>.</w:t>
            </w:r>
          </w:p>
          <w:p w14:paraId="26FF76FC" w14:textId="00C9DAAA" w:rsidR="00EC26ED" w:rsidRDefault="00EC26ED" w:rsidP="00EC26ED">
            <w:pPr>
              <w:pStyle w:val="ITBColumnRight"/>
              <w:numPr>
                <w:ilvl w:val="3"/>
                <w:numId w:val="3"/>
              </w:numPr>
              <w:tabs>
                <w:tab w:val="clear" w:pos="720"/>
                <w:tab w:val="num" w:pos="629"/>
              </w:tabs>
              <w:ind w:left="629" w:hanging="630"/>
              <w:jc w:val="both"/>
            </w:pPr>
            <w:r>
              <w:rPr>
                <w:bCs/>
                <w:szCs w:val="20"/>
              </w:rPr>
              <w:t xml:space="preserve">The </w:t>
            </w:r>
            <w:r w:rsidR="00E54703">
              <w:rPr>
                <w:bCs/>
                <w:szCs w:val="20"/>
              </w:rPr>
              <w:t>Technical</w:t>
            </w:r>
            <w:r w:rsidRPr="00742E8D">
              <w:rPr>
                <w:bCs/>
                <w:szCs w:val="20"/>
              </w:rPr>
              <w:t xml:space="preserve"> Evaluation Panel will correct as part of the Price Review any computational errors, and in cases of a discrepancy between a partial amount and the total amount, or between words and f</w:t>
            </w:r>
            <w:r>
              <w:rPr>
                <w:bCs/>
                <w:szCs w:val="20"/>
              </w:rPr>
              <w:t>igures the former will prevail.</w:t>
            </w:r>
            <w:r w:rsidRPr="00742E8D">
              <w:rPr>
                <w:bCs/>
                <w:szCs w:val="20"/>
              </w:rPr>
              <w:t xml:space="preserve"> In addition to the above corrections, activities and items described in the Technical Offer but not priced, shall be assumed to be included in the price</w:t>
            </w:r>
            <w:r>
              <w:rPr>
                <w:bCs/>
                <w:szCs w:val="20"/>
              </w:rPr>
              <w:t>s of other activities or items.</w:t>
            </w:r>
            <w:r w:rsidRPr="00742E8D">
              <w:rPr>
                <w:bCs/>
                <w:szCs w:val="20"/>
              </w:rPr>
              <w:t xml:space="preserve"> In cases where an activity or line item is quantified differently in the Financial Offer from the Technical Offer, no corrections will be applied to the Financial Offer</w:t>
            </w:r>
            <w:r>
              <w:rPr>
                <w:bCs/>
                <w:szCs w:val="20"/>
              </w:rPr>
              <w:t xml:space="preserve"> in this respect. </w:t>
            </w:r>
            <w:r w:rsidRPr="00742E8D">
              <w:rPr>
                <w:bCs/>
                <w:szCs w:val="20"/>
              </w:rPr>
              <w:t xml:space="preserve">If Bidders are not required to submit Financial Offers in a single currency, prices shall be converted to a single currency for evaluation purposes </w:t>
            </w:r>
            <w:r w:rsidRPr="00742E8D">
              <w:rPr>
                <w:b/>
                <w:bCs/>
                <w:szCs w:val="20"/>
              </w:rPr>
              <w:t>using the selling rates of exchange, source and date indicated in the BDS</w:t>
            </w:r>
            <w:r>
              <w:rPr>
                <w:b/>
                <w:bCs/>
                <w:szCs w:val="20"/>
              </w:rPr>
              <w:t>.</w:t>
            </w:r>
          </w:p>
          <w:p w14:paraId="56CFCD94" w14:textId="4EA318FE" w:rsidR="007F76AE" w:rsidRPr="004147F3" w:rsidRDefault="008C6F8F" w:rsidP="00A60115">
            <w:pPr>
              <w:pStyle w:val="ITBColumnRight"/>
              <w:numPr>
                <w:ilvl w:val="3"/>
                <w:numId w:val="3"/>
              </w:numPr>
              <w:tabs>
                <w:tab w:val="clear" w:pos="720"/>
                <w:tab w:val="num" w:pos="629"/>
              </w:tabs>
              <w:ind w:left="629" w:hanging="630"/>
              <w:jc w:val="both"/>
            </w:pPr>
            <w:r>
              <w:t>During the price review as per ITB 32.2</w:t>
            </w:r>
            <w:r w:rsidR="007F76AE" w:rsidRPr="004147F3">
              <w:t>, the Purchaser shall correct arithmetical errors on the following basis:</w:t>
            </w:r>
          </w:p>
          <w:p w14:paraId="7D0E8D1D" w14:textId="77777777" w:rsidR="007F76AE" w:rsidRPr="004147F3" w:rsidRDefault="007F76AE" w:rsidP="00A60115">
            <w:pPr>
              <w:pStyle w:val="ITBColumnRight"/>
              <w:numPr>
                <w:ilvl w:val="4"/>
                <w:numId w:val="3"/>
              </w:numPr>
              <w:tabs>
                <w:tab w:val="clear" w:pos="684"/>
                <w:tab w:val="num" w:pos="1079"/>
              </w:tabs>
              <w:ind w:left="1079" w:hanging="360"/>
              <w:jc w:val="both"/>
            </w:pPr>
            <w:r w:rsidRPr="004147F3">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14:paraId="32489662" w14:textId="77777777" w:rsidR="007F76AE" w:rsidRPr="004147F3" w:rsidRDefault="007F76AE" w:rsidP="00A60115">
            <w:pPr>
              <w:pStyle w:val="ITBColumnRight"/>
              <w:numPr>
                <w:ilvl w:val="4"/>
                <w:numId w:val="3"/>
              </w:numPr>
              <w:tabs>
                <w:tab w:val="clear" w:pos="684"/>
                <w:tab w:val="num" w:pos="1079"/>
              </w:tabs>
              <w:ind w:left="1079" w:hanging="360"/>
              <w:jc w:val="both"/>
            </w:pPr>
            <w:r w:rsidRPr="004147F3">
              <w:t xml:space="preserve">if there is an error in a total corresponding to the addition or subtraction of subtotals, the subtotals shall prevail and the total shall be corrected; and </w:t>
            </w:r>
          </w:p>
          <w:p w14:paraId="25BE0964" w14:textId="77777777" w:rsidR="007F76AE" w:rsidRDefault="007F76AE" w:rsidP="00A60115">
            <w:pPr>
              <w:pStyle w:val="ITBColumnRight"/>
              <w:numPr>
                <w:ilvl w:val="4"/>
                <w:numId w:val="3"/>
              </w:numPr>
              <w:tabs>
                <w:tab w:val="clear" w:pos="684"/>
                <w:tab w:val="num" w:pos="1079"/>
              </w:tabs>
              <w:ind w:left="1079" w:hanging="360"/>
              <w:jc w:val="both"/>
            </w:pPr>
            <w:r w:rsidRPr="004147F3">
              <w:t>if there is a discrepancy between words and figures, the amount in words shall prevail, unless the amount expressed in words is related to an arithmetic error, in which case the amount in figures shall prevail subject to (a) and (b) above.</w:t>
            </w:r>
          </w:p>
          <w:p w14:paraId="77C4FC6D" w14:textId="4303E5E1" w:rsidR="00D00D2A" w:rsidRDefault="00D00D2A" w:rsidP="00D845E7">
            <w:pPr>
              <w:pStyle w:val="ITBColumnRight"/>
              <w:numPr>
                <w:ilvl w:val="3"/>
                <w:numId w:val="3"/>
              </w:numPr>
              <w:tabs>
                <w:tab w:val="clear" w:pos="720"/>
                <w:tab w:val="num" w:pos="629"/>
              </w:tabs>
              <w:ind w:left="629" w:hanging="630"/>
              <w:jc w:val="both"/>
            </w:pPr>
            <w:r w:rsidRPr="004147F3">
              <w:t xml:space="preserve">If </w:t>
            </w:r>
            <w:r w:rsidR="008C6F8F">
              <w:t xml:space="preserve">a </w:t>
            </w:r>
            <w:r w:rsidRPr="004147F3">
              <w:t xml:space="preserve">Bidder does not accept the correction of errors, its Bid shall be rejected and the Bid Security may be forfeited in accordance with ITB Clause </w:t>
            </w:r>
            <w:r w:rsidR="00782FF5">
              <w:t>22</w:t>
            </w:r>
            <w:r>
              <w:t>.2(b)</w:t>
            </w:r>
            <w:r w:rsidRPr="004147F3">
              <w:t>.</w:t>
            </w:r>
          </w:p>
          <w:p w14:paraId="73401477" w14:textId="30389F1D" w:rsidR="008C6F8F" w:rsidRPr="00CF7ED1" w:rsidRDefault="008C6F8F" w:rsidP="008C6F8F">
            <w:pPr>
              <w:pStyle w:val="ITBColumnRight"/>
              <w:numPr>
                <w:ilvl w:val="3"/>
                <w:numId w:val="3"/>
              </w:numPr>
              <w:tabs>
                <w:tab w:val="clear" w:pos="720"/>
                <w:tab w:val="num" w:pos="629"/>
              </w:tabs>
              <w:ind w:left="629" w:hanging="630"/>
              <w:jc w:val="both"/>
            </w:pPr>
            <w:r>
              <w:rPr>
                <w:bCs/>
                <w:szCs w:val="20"/>
              </w:rPr>
              <w:t xml:space="preserve">The </w:t>
            </w:r>
            <w:r w:rsidRPr="00742E8D">
              <w:rPr>
                <w:bCs/>
                <w:szCs w:val="20"/>
              </w:rPr>
              <w:t>lowest evaluated Financial Offer (Fm) will be given the maximum fina</w:t>
            </w:r>
            <w:r>
              <w:rPr>
                <w:bCs/>
                <w:szCs w:val="20"/>
              </w:rPr>
              <w:t>ncial score (Sf) of 100 points.</w:t>
            </w:r>
            <w:r w:rsidRPr="00742E8D">
              <w:rPr>
                <w:bCs/>
                <w:szCs w:val="20"/>
              </w:rPr>
              <w:t xml:space="preserve"> The financial scores (Sf) of the other Financial Offers will be computed </w:t>
            </w:r>
            <w:r w:rsidRPr="00742E8D">
              <w:rPr>
                <w:b/>
                <w:bCs/>
                <w:szCs w:val="20"/>
              </w:rPr>
              <w:t xml:space="preserve">as indicated in </w:t>
            </w:r>
            <w:r w:rsidR="00467935">
              <w:rPr>
                <w:b/>
                <w:bCs/>
                <w:szCs w:val="20"/>
              </w:rPr>
              <w:t>the BDS</w:t>
            </w:r>
            <w:r w:rsidRPr="00514CCA">
              <w:t>.</w:t>
            </w:r>
            <w:r w:rsidRPr="00742E8D">
              <w:rPr>
                <w:b/>
                <w:bCs/>
                <w:szCs w:val="20"/>
              </w:rPr>
              <w:t xml:space="preserve"> </w:t>
            </w:r>
            <w:r w:rsidRPr="00742E8D">
              <w:rPr>
                <w:bCs/>
                <w:szCs w:val="20"/>
              </w:rPr>
              <w:t>Bids will be ranked according to their combined technical (St) and financial (Sf) scores</w:t>
            </w:r>
            <w:r>
              <w:rPr>
                <w:bCs/>
                <w:szCs w:val="20"/>
              </w:rPr>
              <w:t>,</w:t>
            </w:r>
            <w:r w:rsidRPr="00742E8D">
              <w:rPr>
                <w:bCs/>
                <w:szCs w:val="20"/>
              </w:rPr>
              <w:t xml:space="preserve"> </w:t>
            </w:r>
            <w:r>
              <w:rPr>
                <w:bCs/>
                <w:szCs w:val="20"/>
              </w:rPr>
              <w:t xml:space="preserve">calculated with the formula: </w:t>
            </w:r>
            <w:r w:rsidRPr="00742E8D">
              <w:rPr>
                <w:bCs/>
                <w:szCs w:val="20"/>
              </w:rPr>
              <w:t>S = St x T% + Sf x P%</w:t>
            </w:r>
            <w:r>
              <w:rPr>
                <w:bCs/>
                <w:szCs w:val="20"/>
              </w:rPr>
              <w:t xml:space="preserve">, </w:t>
            </w:r>
            <w:r w:rsidRPr="00742E8D">
              <w:rPr>
                <w:bCs/>
                <w:szCs w:val="20"/>
              </w:rPr>
              <w:t>using the weights (T = the weight given to the Technical Offer; P = the weight given to the Financial Offer; T + P = 1) indicated in Section III</w:t>
            </w:r>
            <w:r>
              <w:rPr>
                <w:bCs/>
                <w:szCs w:val="20"/>
              </w:rPr>
              <w:t>.</w:t>
            </w:r>
          </w:p>
          <w:p w14:paraId="067B085D" w14:textId="7C5E08A5" w:rsidR="008C6F8F" w:rsidRPr="004147F3" w:rsidRDefault="008C6F8F" w:rsidP="00D845E7">
            <w:pPr>
              <w:pStyle w:val="ITBColumnRight"/>
              <w:numPr>
                <w:ilvl w:val="3"/>
                <w:numId w:val="3"/>
              </w:numPr>
              <w:tabs>
                <w:tab w:val="clear" w:pos="720"/>
                <w:tab w:val="num" w:pos="629"/>
              </w:tabs>
              <w:ind w:left="629" w:hanging="630"/>
              <w:jc w:val="both"/>
            </w:pPr>
            <w:r>
              <w:rPr>
                <w:bCs/>
                <w:szCs w:val="20"/>
              </w:rPr>
              <w:t xml:space="preserve">The </w:t>
            </w:r>
            <w:r w:rsidRPr="00742E8D">
              <w:rPr>
                <w:bCs/>
                <w:szCs w:val="20"/>
              </w:rPr>
              <w:t>Bidder achieving the highest combined technical and financial score, and also successfully meeting the qualifications requirements</w:t>
            </w:r>
            <w:r>
              <w:rPr>
                <w:bCs/>
                <w:szCs w:val="20"/>
              </w:rPr>
              <w:t>,</w:t>
            </w:r>
            <w:r w:rsidRPr="00742E8D">
              <w:rPr>
                <w:bCs/>
                <w:szCs w:val="20"/>
              </w:rPr>
              <w:t xml:space="preserve"> will be recommended for Contract award</w:t>
            </w:r>
            <w:r>
              <w:rPr>
                <w:bCs/>
                <w:szCs w:val="20"/>
              </w:rPr>
              <w:t>.</w:t>
            </w:r>
          </w:p>
        </w:tc>
      </w:tr>
      <w:tr w:rsidR="007F76AE" w:rsidRPr="004147F3" w14:paraId="07EA38C1" w14:textId="77777777" w:rsidTr="00B45B99">
        <w:trPr>
          <w:jc w:val="center"/>
        </w:trPr>
        <w:tc>
          <w:tcPr>
            <w:tcW w:w="2299" w:type="dxa"/>
            <w:shd w:val="clear" w:color="auto" w:fill="auto"/>
          </w:tcPr>
          <w:p w14:paraId="4C96CE14" w14:textId="40D0F7A1" w:rsidR="007F76AE" w:rsidRPr="00FE652D" w:rsidRDefault="008C6F8F" w:rsidP="007F76AE">
            <w:pPr>
              <w:pStyle w:val="ColumnLeft"/>
              <w:rPr>
                <w:b/>
              </w:rPr>
            </w:pPr>
            <w:bookmarkStart w:id="604" w:name="_Toc451499444"/>
            <w:bookmarkStart w:id="605" w:name="_Toc451500010"/>
            <w:bookmarkStart w:id="606" w:name="_Toc451500563"/>
            <w:bookmarkStart w:id="607" w:name="_Toc37499005"/>
            <w:bookmarkEnd w:id="604"/>
            <w:bookmarkEnd w:id="605"/>
            <w:bookmarkEnd w:id="606"/>
            <w:r>
              <w:rPr>
                <w:b/>
              </w:rPr>
              <w:t>Price reasonableness</w:t>
            </w:r>
            <w:bookmarkEnd w:id="607"/>
          </w:p>
        </w:tc>
        <w:tc>
          <w:tcPr>
            <w:tcW w:w="6746" w:type="dxa"/>
            <w:shd w:val="clear" w:color="auto" w:fill="auto"/>
          </w:tcPr>
          <w:p w14:paraId="17C88885" w14:textId="4148AB99" w:rsidR="008C6F8F" w:rsidRDefault="00AF60AA" w:rsidP="008C6F8F">
            <w:pPr>
              <w:pStyle w:val="ITBColumnRight"/>
              <w:numPr>
                <w:ilvl w:val="3"/>
                <w:numId w:val="3"/>
              </w:numPr>
              <w:tabs>
                <w:tab w:val="clear" w:pos="720"/>
                <w:tab w:val="num" w:pos="629"/>
              </w:tabs>
              <w:ind w:left="629" w:hanging="630"/>
              <w:jc w:val="both"/>
            </w:pPr>
            <w:r>
              <w:rPr>
                <w:bCs/>
              </w:rPr>
              <w:t>The Purchaser shall make a determination of price reasonableness as required in the MCC Program Procurement Guidelines. If the price reasonableness analysis suggests that a Bid is significantly unbalanced or front loaded, the Purchaser may require the Bidder to produce a detailed price analysis for any or all items of the Price Schedules that demonstrates the internal consistency of prices with the implementation methods and schedule proposed</w:t>
            </w:r>
            <w:r w:rsidR="008C6F8F">
              <w:rPr>
                <w:iCs/>
                <w:szCs w:val="20"/>
              </w:rPr>
              <w:t>.</w:t>
            </w:r>
          </w:p>
          <w:p w14:paraId="141EF92E" w14:textId="242B0506" w:rsidR="00771298" w:rsidRDefault="00771298" w:rsidP="00782FF5">
            <w:pPr>
              <w:pStyle w:val="ITBColumnRight"/>
              <w:numPr>
                <w:ilvl w:val="3"/>
                <w:numId w:val="3"/>
              </w:numPr>
              <w:tabs>
                <w:tab w:val="clear" w:pos="720"/>
                <w:tab w:val="num" w:pos="629"/>
              </w:tabs>
              <w:ind w:left="629" w:hanging="630"/>
              <w:jc w:val="both"/>
            </w:pPr>
            <w:r>
              <w:t>After the evaluation of the information and detailed price analysis presented by the Bidder, the Purchaser may as appropriate:</w:t>
            </w:r>
          </w:p>
          <w:p w14:paraId="216C7440" w14:textId="73525198" w:rsidR="00771298" w:rsidRDefault="00771298" w:rsidP="005313A2">
            <w:pPr>
              <w:pStyle w:val="ITBColumnRight"/>
              <w:numPr>
                <w:ilvl w:val="4"/>
                <w:numId w:val="3"/>
              </w:numPr>
              <w:tabs>
                <w:tab w:val="clear" w:pos="684"/>
                <w:tab w:val="num" w:pos="1277"/>
              </w:tabs>
              <w:ind w:firstLine="26"/>
              <w:jc w:val="both"/>
            </w:pPr>
            <w:r>
              <w:t>accept the Bid; or</w:t>
            </w:r>
          </w:p>
          <w:p w14:paraId="38113638" w14:textId="08C6A736" w:rsidR="00771298" w:rsidRDefault="00771298" w:rsidP="005313A2">
            <w:pPr>
              <w:pStyle w:val="ITBColumnRight"/>
              <w:numPr>
                <w:ilvl w:val="4"/>
                <w:numId w:val="3"/>
              </w:numPr>
              <w:tabs>
                <w:tab w:val="clear" w:pos="684"/>
                <w:tab w:val="num" w:pos="1277"/>
              </w:tabs>
              <w:ind w:firstLine="26"/>
              <w:jc w:val="both"/>
            </w:pPr>
            <w:r>
              <w:t xml:space="preserve">require that the total amount of the Performance Security be increased at the expenses of the Bidder to a level not exceeding the percentage </w:t>
            </w:r>
            <w:r w:rsidRPr="005313A2">
              <w:rPr>
                <w:b/>
                <w:bCs/>
              </w:rPr>
              <w:t>specified in the BDS</w:t>
            </w:r>
            <w:r>
              <w:t>; or</w:t>
            </w:r>
          </w:p>
          <w:p w14:paraId="480967C8" w14:textId="6D4F5709" w:rsidR="00771298" w:rsidRPr="00771298" w:rsidRDefault="00771298" w:rsidP="005313A2">
            <w:pPr>
              <w:pStyle w:val="ITBColumnRight"/>
              <w:numPr>
                <w:ilvl w:val="4"/>
                <w:numId w:val="3"/>
              </w:numPr>
              <w:tabs>
                <w:tab w:val="clear" w:pos="684"/>
                <w:tab w:val="num" w:pos="1277"/>
              </w:tabs>
              <w:ind w:firstLine="26"/>
              <w:jc w:val="both"/>
            </w:pPr>
            <w:r>
              <w:t>reject the Bid.</w:t>
            </w:r>
          </w:p>
          <w:p w14:paraId="2B3E164C" w14:textId="6735C04B" w:rsidR="00B2749A" w:rsidRPr="004147F3" w:rsidRDefault="008C6F8F" w:rsidP="00782FF5">
            <w:pPr>
              <w:pStyle w:val="ITBColumnRight"/>
              <w:numPr>
                <w:ilvl w:val="3"/>
                <w:numId w:val="3"/>
              </w:numPr>
              <w:tabs>
                <w:tab w:val="clear" w:pos="720"/>
                <w:tab w:val="num" w:pos="629"/>
              </w:tabs>
              <w:ind w:left="629" w:hanging="630"/>
              <w:jc w:val="both"/>
            </w:pPr>
            <w:r>
              <w:rPr>
                <w:bCs/>
                <w:szCs w:val="20"/>
              </w:rPr>
              <w:t xml:space="preserve">A </w:t>
            </w:r>
            <w:r w:rsidRPr="00B405AD">
              <w:rPr>
                <w:bCs/>
                <w:szCs w:val="20"/>
              </w:rPr>
              <w:t xml:space="preserve">negative determination of price reasonableness (either unreasonably high or unreasonably low) may be a reason for rejection of the Bid at the discretion of the </w:t>
            </w:r>
            <w:r>
              <w:rPr>
                <w:bCs/>
                <w:szCs w:val="20"/>
              </w:rPr>
              <w:t>Purchaser</w:t>
            </w:r>
            <w:r w:rsidRPr="00B405AD">
              <w:rPr>
                <w:bCs/>
                <w:szCs w:val="20"/>
              </w:rPr>
              <w:t>. The Bidder shall not be permitted to revise its Technical Offer or Financial Offer</w:t>
            </w:r>
            <w:r w:rsidRPr="00EE14FE">
              <w:rPr>
                <w:bCs/>
                <w:szCs w:val="20"/>
              </w:rPr>
              <w:t xml:space="preserve"> after this determin</w:t>
            </w:r>
            <w:r w:rsidRPr="00742E8D">
              <w:rPr>
                <w:bCs/>
                <w:szCs w:val="20"/>
              </w:rPr>
              <w:t>ation</w:t>
            </w:r>
          </w:p>
        </w:tc>
      </w:tr>
      <w:tr w:rsidR="00E22E4D" w:rsidRPr="004147F3" w14:paraId="693FF58B" w14:textId="77777777" w:rsidTr="00B45B99">
        <w:trPr>
          <w:jc w:val="center"/>
        </w:trPr>
        <w:tc>
          <w:tcPr>
            <w:tcW w:w="2299" w:type="dxa"/>
            <w:shd w:val="clear" w:color="auto" w:fill="auto"/>
          </w:tcPr>
          <w:p w14:paraId="3F90011B" w14:textId="7BF7CA4B" w:rsidR="00E22E4D" w:rsidRPr="00FE652D" w:rsidRDefault="008C6F8F" w:rsidP="00E22E4D">
            <w:pPr>
              <w:pStyle w:val="ColumnLeft"/>
              <w:rPr>
                <w:b/>
              </w:rPr>
            </w:pPr>
            <w:bookmarkStart w:id="608" w:name="_Toc451499448"/>
            <w:bookmarkStart w:id="609" w:name="_Toc451500014"/>
            <w:bookmarkStart w:id="610" w:name="_Toc451500567"/>
            <w:bookmarkStart w:id="611" w:name="_Toc451499451"/>
            <w:bookmarkStart w:id="612" w:name="_Toc451500017"/>
            <w:bookmarkStart w:id="613" w:name="_Toc451500570"/>
            <w:bookmarkStart w:id="614" w:name="_Toc37499006"/>
            <w:bookmarkEnd w:id="608"/>
            <w:bookmarkEnd w:id="609"/>
            <w:bookmarkEnd w:id="610"/>
            <w:bookmarkEnd w:id="611"/>
            <w:bookmarkEnd w:id="612"/>
            <w:bookmarkEnd w:id="613"/>
            <w:r>
              <w:rPr>
                <w:b/>
              </w:rPr>
              <w:t>No margin of preference</w:t>
            </w:r>
            <w:bookmarkEnd w:id="614"/>
          </w:p>
        </w:tc>
        <w:tc>
          <w:tcPr>
            <w:tcW w:w="6746" w:type="dxa"/>
            <w:shd w:val="clear" w:color="auto" w:fill="auto"/>
          </w:tcPr>
          <w:p w14:paraId="12873D1B" w14:textId="1906D3B2" w:rsidR="00E22E4D" w:rsidRPr="004147F3" w:rsidRDefault="008C6F8F" w:rsidP="00FE652D">
            <w:pPr>
              <w:pStyle w:val="ITBColumnRight"/>
              <w:numPr>
                <w:ilvl w:val="3"/>
                <w:numId w:val="3"/>
              </w:numPr>
              <w:tabs>
                <w:tab w:val="clear" w:pos="720"/>
                <w:tab w:val="num" w:pos="629"/>
              </w:tabs>
              <w:ind w:left="629" w:hanging="630"/>
              <w:jc w:val="both"/>
            </w:pPr>
            <w:bookmarkStart w:id="615" w:name="_Ref201564600"/>
            <w:r>
              <w:rPr>
                <w:bCs/>
                <w:szCs w:val="20"/>
              </w:rPr>
              <w:t xml:space="preserve">In </w:t>
            </w:r>
            <w:r w:rsidRPr="007241BF">
              <w:rPr>
                <w:bCs/>
                <w:szCs w:val="20"/>
              </w:rPr>
              <w:t>accordance with the MCC PPG,</w:t>
            </w:r>
            <w:r w:rsidRPr="0063164A">
              <w:rPr>
                <w:szCs w:val="20"/>
              </w:rPr>
              <w:t xml:space="preserve"> a</w:t>
            </w:r>
            <w:r w:rsidRPr="00B405AD">
              <w:rPr>
                <w:bCs/>
                <w:szCs w:val="20"/>
              </w:rPr>
              <w:t xml:space="preserve"> margin of preference for domestic Bidders </w:t>
            </w:r>
            <w:r w:rsidR="00D845E7">
              <w:rPr>
                <w:bCs/>
                <w:szCs w:val="20"/>
              </w:rPr>
              <w:t xml:space="preserve">or any other nationality </w:t>
            </w:r>
            <w:r w:rsidRPr="00B405AD">
              <w:rPr>
                <w:bCs/>
                <w:szCs w:val="20"/>
              </w:rPr>
              <w:t>shall not be used</w:t>
            </w:r>
            <w:r>
              <w:rPr>
                <w:bCs/>
                <w:szCs w:val="20"/>
              </w:rPr>
              <w:t>.</w:t>
            </w:r>
            <w:bookmarkEnd w:id="615"/>
          </w:p>
        </w:tc>
      </w:tr>
      <w:tr w:rsidR="00E22E4D" w:rsidRPr="004147F3" w14:paraId="662F65F0" w14:textId="77777777" w:rsidTr="00B45B99">
        <w:trPr>
          <w:jc w:val="center"/>
        </w:trPr>
        <w:tc>
          <w:tcPr>
            <w:tcW w:w="2299" w:type="dxa"/>
            <w:shd w:val="clear" w:color="auto" w:fill="auto"/>
          </w:tcPr>
          <w:p w14:paraId="55BBD34D" w14:textId="507B24B0" w:rsidR="00E22E4D" w:rsidRPr="00FE652D" w:rsidRDefault="008C6F8F" w:rsidP="008E6E04">
            <w:pPr>
              <w:pStyle w:val="ColumnLeft"/>
              <w:rPr>
                <w:b/>
              </w:rPr>
            </w:pPr>
            <w:bookmarkStart w:id="616" w:name="_Toc37499007"/>
            <w:r>
              <w:rPr>
                <w:b/>
              </w:rPr>
              <w:t>Past Performance and Reference Check</w:t>
            </w:r>
            <w:bookmarkEnd w:id="616"/>
          </w:p>
        </w:tc>
        <w:tc>
          <w:tcPr>
            <w:tcW w:w="6746" w:type="dxa"/>
            <w:shd w:val="clear" w:color="auto" w:fill="auto"/>
          </w:tcPr>
          <w:p w14:paraId="42197878" w14:textId="6EC6F0BD" w:rsidR="00D00D2A" w:rsidRPr="004147F3" w:rsidRDefault="00B47F59" w:rsidP="004D3399">
            <w:pPr>
              <w:pStyle w:val="ITBColumnRight"/>
              <w:numPr>
                <w:ilvl w:val="3"/>
                <w:numId w:val="3"/>
              </w:numPr>
              <w:tabs>
                <w:tab w:val="clear" w:pos="720"/>
                <w:tab w:val="num" w:pos="629"/>
              </w:tabs>
              <w:ind w:left="629" w:hanging="630"/>
              <w:jc w:val="both"/>
            </w:pPr>
            <w:r>
              <w:rPr>
                <w:bCs/>
                <w:szCs w:val="20"/>
              </w:rPr>
              <w:t xml:space="preserve">In </w:t>
            </w:r>
            <w:r w:rsidRPr="00656EF1">
              <w:rPr>
                <w:bCs/>
                <w:szCs w:val="20"/>
              </w:rPr>
              <w:t xml:space="preserve">accordance with the MCC </w:t>
            </w:r>
            <w:r w:rsidRPr="007241BF">
              <w:rPr>
                <w:bCs/>
                <w:szCs w:val="20"/>
              </w:rPr>
              <w:t xml:space="preserve">PPG, the Bidder’s performance on earlier contracts will be considered a factor in the </w:t>
            </w:r>
            <w:r>
              <w:rPr>
                <w:bCs/>
                <w:szCs w:val="20"/>
              </w:rPr>
              <w:t>Purchaser’s</w:t>
            </w:r>
            <w:r w:rsidRPr="007241BF">
              <w:rPr>
                <w:bCs/>
                <w:szCs w:val="20"/>
              </w:rPr>
              <w:t xml:space="preserve"> qualification </w:t>
            </w:r>
            <w:r>
              <w:rPr>
                <w:bCs/>
                <w:szCs w:val="20"/>
              </w:rPr>
              <w:t>of the Bidder. </w:t>
            </w:r>
            <w:r w:rsidRPr="007241BF">
              <w:rPr>
                <w:bCs/>
                <w:szCs w:val="20"/>
              </w:rPr>
              <w:t xml:space="preserve">The </w:t>
            </w:r>
            <w:r>
              <w:rPr>
                <w:bCs/>
                <w:szCs w:val="20"/>
              </w:rPr>
              <w:t>Purchaser</w:t>
            </w:r>
            <w:r w:rsidRPr="007241BF">
              <w:rPr>
                <w:bCs/>
                <w:szCs w:val="20"/>
              </w:rPr>
              <w:t xml:space="preserve"> reserves the right to check the performance references provided by the Bidder or to use any other source at the </w:t>
            </w:r>
            <w:r>
              <w:rPr>
                <w:bCs/>
                <w:szCs w:val="20"/>
              </w:rPr>
              <w:t>Purchaser’s</w:t>
            </w:r>
            <w:r w:rsidRPr="0063164A">
              <w:rPr>
                <w:bCs/>
                <w:szCs w:val="20"/>
              </w:rPr>
              <w:t xml:space="preserve"> discretion. If the Bidder (including any of its associates or joint venture/association members) is or has been a party to an MCC-funded contract (either with MCC directly or with any Millennium Challenge Account Entity, anywhere in the world), </w:t>
            </w:r>
            <w:r w:rsidRPr="00B405AD">
              <w:rPr>
                <w:szCs w:val="20"/>
              </w:rPr>
              <w:t>whether as a lead contractor, affiliate, associate, subsidiary, subcontractor, or in any other role</w:t>
            </w:r>
            <w:r w:rsidRPr="00B405AD">
              <w:rPr>
                <w:bCs/>
                <w:szCs w:val="20"/>
              </w:rPr>
              <w:t xml:space="preserve">, the Bidder must identify the contract in its list of references submitted with its Bid </w:t>
            </w:r>
            <w:r w:rsidRPr="00B405AD">
              <w:t xml:space="preserve">using Bidding Form </w:t>
            </w:r>
            <w:r w:rsidR="009939EE">
              <w:t>BSF7</w:t>
            </w:r>
            <w:r w:rsidRPr="00B405AD">
              <w:t xml:space="preserve">: References of </w:t>
            </w:r>
            <w:r w:rsidR="00D94DC4">
              <w:t>Past</w:t>
            </w:r>
            <w:r w:rsidRPr="00B405AD">
              <w:t xml:space="preserve"> Contracts</w:t>
            </w:r>
            <w:r w:rsidRPr="00EE14FE">
              <w:t>. Failure to inc</w:t>
            </w:r>
            <w:r w:rsidRPr="00742E8D">
              <w:t xml:space="preserve">lude any such contracts may be used to form a negative determination by the </w:t>
            </w:r>
            <w:r>
              <w:t>Purchaser</w:t>
            </w:r>
            <w:r w:rsidRPr="00742E8D">
              <w:t xml:space="preserve"> on the Bidder’s record of performance in prior contracts. However, the failure to list any contracts because the Bidder (including any of its associates or joint venture/association members) has not been a party to any such contract will not be grounds for a negative determination by the </w:t>
            </w:r>
            <w:r>
              <w:t>Purchaser</w:t>
            </w:r>
            <w:r w:rsidRPr="00742E8D">
              <w:t xml:space="preserve"> on the Bidder’s record of performance in prior contracts. That is, prior performance in connection with an MCC-funded contract is not required.</w:t>
            </w:r>
            <w:r w:rsidRPr="00742E8D">
              <w:rPr>
                <w:bCs/>
                <w:szCs w:val="20"/>
              </w:rPr>
              <w:t xml:space="preserve"> The </w:t>
            </w:r>
            <w:r>
              <w:rPr>
                <w:bCs/>
                <w:szCs w:val="20"/>
              </w:rPr>
              <w:t>Purchaser</w:t>
            </w:r>
            <w:r w:rsidRPr="00742E8D">
              <w:rPr>
                <w:bCs/>
                <w:szCs w:val="20"/>
              </w:rPr>
              <w:t xml:space="preserve"> will check the references, including the Bidder’s past performance reports filed in MCC’s Contractor Past Performance Reporting System (“CPPRS”). A negative determination by the </w:t>
            </w:r>
            <w:r>
              <w:rPr>
                <w:bCs/>
                <w:szCs w:val="20"/>
              </w:rPr>
              <w:t>Purchaser</w:t>
            </w:r>
            <w:r w:rsidRPr="00742E8D">
              <w:rPr>
                <w:bCs/>
                <w:szCs w:val="20"/>
              </w:rPr>
              <w:t xml:space="preserve"> on the Bidder’s record of performance in prior contracts may be a reason for disqualification of the Bidder at </w:t>
            </w:r>
            <w:r>
              <w:rPr>
                <w:bCs/>
                <w:szCs w:val="20"/>
              </w:rPr>
              <w:t>the discretion of the Purchaser.</w:t>
            </w:r>
          </w:p>
        </w:tc>
      </w:tr>
      <w:tr w:rsidR="005346DA" w:rsidRPr="004147F3" w14:paraId="7F46C27D" w14:textId="77777777" w:rsidTr="00B45B99">
        <w:trPr>
          <w:jc w:val="center"/>
        </w:trPr>
        <w:tc>
          <w:tcPr>
            <w:tcW w:w="2299" w:type="dxa"/>
            <w:shd w:val="clear" w:color="auto" w:fill="auto"/>
          </w:tcPr>
          <w:p w14:paraId="436699EE" w14:textId="7B2FDAC0" w:rsidR="005346DA" w:rsidRPr="005E6DDA" w:rsidRDefault="00B47F59" w:rsidP="005346DA">
            <w:pPr>
              <w:pStyle w:val="ColumnLeft"/>
              <w:rPr>
                <w:b/>
              </w:rPr>
            </w:pPr>
            <w:bookmarkStart w:id="617" w:name="_Toc451499456"/>
            <w:bookmarkStart w:id="618" w:name="_Toc451500022"/>
            <w:bookmarkStart w:id="619" w:name="_Toc451500575"/>
            <w:bookmarkStart w:id="620" w:name="_Toc451499459"/>
            <w:bookmarkStart w:id="621" w:name="_Toc451500025"/>
            <w:bookmarkStart w:id="622" w:name="_Toc451500578"/>
            <w:bookmarkStart w:id="623" w:name="_Toc451499462"/>
            <w:bookmarkStart w:id="624" w:name="_Toc451500028"/>
            <w:bookmarkStart w:id="625" w:name="_Toc451500581"/>
            <w:bookmarkStart w:id="626" w:name="_Toc433197187"/>
            <w:bookmarkStart w:id="627" w:name="_Toc434305138"/>
            <w:bookmarkStart w:id="628" w:name="_Toc434846170"/>
            <w:bookmarkStart w:id="629" w:name="_Toc433025266"/>
            <w:bookmarkStart w:id="630" w:name="_Toc495667229"/>
            <w:bookmarkStart w:id="631" w:name="_Toc201578199"/>
            <w:bookmarkStart w:id="632" w:name="_Toc201578483"/>
            <w:bookmarkStart w:id="633" w:name="_Toc202352961"/>
            <w:bookmarkStart w:id="634" w:name="_Toc202353172"/>
            <w:bookmarkStart w:id="635" w:name="_Toc202353369"/>
            <w:bookmarkStart w:id="636" w:name="_Toc433790907"/>
            <w:bookmarkStart w:id="637" w:name="_Toc37499008"/>
            <w:bookmarkEnd w:id="617"/>
            <w:bookmarkEnd w:id="618"/>
            <w:bookmarkEnd w:id="619"/>
            <w:bookmarkEnd w:id="620"/>
            <w:bookmarkEnd w:id="621"/>
            <w:bookmarkEnd w:id="622"/>
            <w:bookmarkEnd w:id="623"/>
            <w:bookmarkEnd w:id="624"/>
            <w:bookmarkEnd w:id="625"/>
            <w:r w:rsidRPr="005E45AF">
              <w:rPr>
                <w:b/>
              </w:rPr>
              <w:t>Purchaser’s Right to Accept Any Bid, and to Reject Any or All Bids</w:t>
            </w:r>
            <w:bookmarkEnd w:id="626"/>
            <w:bookmarkEnd w:id="627"/>
            <w:bookmarkEnd w:id="628"/>
            <w:bookmarkEnd w:id="629"/>
            <w:bookmarkEnd w:id="630"/>
            <w:bookmarkEnd w:id="631"/>
            <w:bookmarkEnd w:id="632"/>
            <w:bookmarkEnd w:id="633"/>
            <w:bookmarkEnd w:id="634"/>
            <w:bookmarkEnd w:id="635"/>
            <w:bookmarkEnd w:id="636"/>
            <w:bookmarkEnd w:id="637"/>
          </w:p>
        </w:tc>
        <w:tc>
          <w:tcPr>
            <w:tcW w:w="6746" w:type="dxa"/>
            <w:shd w:val="clear" w:color="auto" w:fill="auto"/>
          </w:tcPr>
          <w:p w14:paraId="522C0EF6" w14:textId="0B6FFEB8" w:rsidR="005346DA" w:rsidRPr="004147F3" w:rsidRDefault="005346DA" w:rsidP="001331FC">
            <w:pPr>
              <w:pStyle w:val="ITBColumnRight"/>
              <w:numPr>
                <w:ilvl w:val="3"/>
                <w:numId w:val="3"/>
              </w:numPr>
              <w:tabs>
                <w:tab w:val="clear" w:pos="720"/>
                <w:tab w:val="num" w:pos="629"/>
              </w:tabs>
              <w:ind w:left="629" w:hanging="630"/>
              <w:jc w:val="both"/>
            </w:pPr>
            <w:bookmarkStart w:id="638" w:name="_Ref201651438"/>
            <w:r w:rsidRPr="004147F3">
              <w:t xml:space="preserve">The Purchaser </w:t>
            </w:r>
            <w:r w:rsidR="00B47F59" w:rsidRPr="007241BF">
              <w:rPr>
                <w:bCs/>
                <w:szCs w:val="20"/>
              </w:rPr>
              <w:t xml:space="preserve">reserves the right to accept or reject any Bid, and to annul the bidding process and reject all Bids at any time prior to Contract award, without thereby incurring any liability to Bidders. In case of annulment, all </w:t>
            </w:r>
            <w:r w:rsidR="00B47F59">
              <w:rPr>
                <w:bCs/>
                <w:szCs w:val="20"/>
              </w:rPr>
              <w:t>Bids submitted and specifically Bid Securities</w:t>
            </w:r>
            <w:r w:rsidR="00B47F59" w:rsidRPr="007241BF">
              <w:rPr>
                <w:bCs/>
                <w:szCs w:val="20"/>
              </w:rPr>
              <w:t xml:space="preserve"> shall be promptly returned to the Bidders </w:t>
            </w:r>
            <w:r w:rsidR="00D845E7">
              <w:rPr>
                <w:bCs/>
                <w:szCs w:val="20"/>
              </w:rPr>
              <w:t xml:space="preserve">at the Bidder’s request but </w:t>
            </w:r>
            <w:r w:rsidR="00B47F59" w:rsidRPr="007241BF">
              <w:rPr>
                <w:bCs/>
                <w:szCs w:val="20"/>
              </w:rPr>
              <w:t xml:space="preserve">at the </w:t>
            </w:r>
            <w:r w:rsidR="00B47F59">
              <w:rPr>
                <w:bCs/>
                <w:szCs w:val="20"/>
              </w:rPr>
              <w:t>Purchaser’s</w:t>
            </w:r>
            <w:r w:rsidR="00B47F59" w:rsidRPr="007241BF">
              <w:rPr>
                <w:bCs/>
                <w:szCs w:val="20"/>
              </w:rPr>
              <w:t xml:space="preserve"> expense. If all Bids are rejected, the </w:t>
            </w:r>
            <w:r w:rsidR="00B47F59">
              <w:rPr>
                <w:bCs/>
                <w:szCs w:val="20"/>
              </w:rPr>
              <w:t>Purchaser</w:t>
            </w:r>
            <w:r w:rsidR="00B47F59" w:rsidRPr="007241BF">
              <w:rPr>
                <w:bCs/>
                <w:szCs w:val="20"/>
              </w:rPr>
              <w:t xml:space="preserve"> shall review the causes justifying the rejection and consider making revisions to t</w:t>
            </w:r>
            <w:r w:rsidR="00B47F59" w:rsidRPr="0063164A">
              <w:rPr>
                <w:bCs/>
                <w:szCs w:val="20"/>
              </w:rPr>
              <w:t xml:space="preserve">he conditions of Contract, specifications, scope of the Contract, or a combination of these, before inviting new Bids. The </w:t>
            </w:r>
            <w:r w:rsidR="00B47F59">
              <w:rPr>
                <w:bCs/>
                <w:szCs w:val="20"/>
              </w:rPr>
              <w:t>Purchaser</w:t>
            </w:r>
            <w:r w:rsidR="00B47F59" w:rsidRPr="0063164A">
              <w:rPr>
                <w:bCs/>
                <w:szCs w:val="20"/>
              </w:rPr>
              <w:t xml:space="preserve"> reserves the right to cancel the procurement if this is no longer in the interest of the </w:t>
            </w:r>
            <w:r w:rsidR="00B47F59">
              <w:rPr>
                <w:bCs/>
                <w:szCs w:val="20"/>
              </w:rPr>
              <w:t>Purchaser.</w:t>
            </w:r>
            <w:r w:rsidR="00B47F59" w:rsidRPr="0063164A">
              <w:rPr>
                <w:bCs/>
                <w:szCs w:val="20"/>
              </w:rPr>
              <w:t xml:space="preserve"> Rejection of </w:t>
            </w:r>
            <w:r w:rsidR="00B47F59" w:rsidRPr="00B405AD">
              <w:rPr>
                <w:bCs/>
                <w:szCs w:val="20"/>
              </w:rPr>
              <w:t>all Bids and canceling the procurement requires prior approval by MCC</w:t>
            </w:r>
            <w:r w:rsidRPr="004147F3">
              <w:t>.</w:t>
            </w:r>
            <w:bookmarkEnd w:id="638"/>
          </w:p>
        </w:tc>
      </w:tr>
      <w:tr w:rsidR="005346DA" w:rsidRPr="004147F3" w14:paraId="10D309DD" w14:textId="77777777" w:rsidTr="00B45B99">
        <w:trPr>
          <w:jc w:val="center"/>
        </w:trPr>
        <w:tc>
          <w:tcPr>
            <w:tcW w:w="9045" w:type="dxa"/>
            <w:gridSpan w:val="2"/>
            <w:shd w:val="clear" w:color="auto" w:fill="auto"/>
          </w:tcPr>
          <w:p w14:paraId="4B7634C3" w14:textId="59DCACC5" w:rsidR="005346DA" w:rsidRPr="004147F3" w:rsidRDefault="005346DA" w:rsidP="00290093">
            <w:pPr>
              <w:pStyle w:val="HEADERSTWO"/>
              <w:numPr>
                <w:ilvl w:val="0"/>
                <w:numId w:val="20"/>
              </w:numPr>
              <w:tabs>
                <w:tab w:val="clear" w:pos="720"/>
              </w:tabs>
              <w:ind w:left="0" w:firstLine="0"/>
            </w:pPr>
            <w:bookmarkStart w:id="639" w:name="_Toc451499468"/>
            <w:bookmarkStart w:id="640" w:name="_Toc451500034"/>
            <w:bookmarkStart w:id="641" w:name="_Toc451500587"/>
            <w:bookmarkStart w:id="642" w:name="_Toc451499471"/>
            <w:bookmarkStart w:id="643" w:name="_Toc451500037"/>
            <w:bookmarkStart w:id="644" w:name="_Toc451500590"/>
            <w:bookmarkStart w:id="645" w:name="_Toc451499477"/>
            <w:bookmarkStart w:id="646" w:name="_Toc451500043"/>
            <w:bookmarkStart w:id="647" w:name="_Toc451500596"/>
            <w:bookmarkStart w:id="648" w:name="_Toc201578203"/>
            <w:bookmarkStart w:id="649" w:name="_Toc201578487"/>
            <w:bookmarkStart w:id="650" w:name="_Toc201713866"/>
            <w:bookmarkStart w:id="651" w:name="_Toc202352965"/>
            <w:bookmarkStart w:id="652" w:name="_Toc202353176"/>
            <w:bookmarkStart w:id="653" w:name="_Toc202353373"/>
            <w:bookmarkStart w:id="654" w:name="_Toc433790911"/>
            <w:bookmarkStart w:id="655" w:name="_Toc463531748"/>
            <w:bookmarkStart w:id="656" w:name="_Toc464136342"/>
            <w:bookmarkStart w:id="657" w:name="_Toc464136473"/>
            <w:bookmarkStart w:id="658" w:name="_Toc464139683"/>
            <w:bookmarkStart w:id="659" w:name="_Toc489012967"/>
            <w:bookmarkStart w:id="660" w:name="_Toc491425053"/>
            <w:bookmarkStart w:id="661" w:name="_Toc491868909"/>
            <w:bookmarkStart w:id="662" w:name="_Toc491869033"/>
            <w:bookmarkStart w:id="663" w:name="_Toc380341269"/>
            <w:bookmarkStart w:id="664" w:name="_Toc22917462"/>
            <w:bookmarkStart w:id="665" w:name="_Toc37499009"/>
            <w:bookmarkEnd w:id="639"/>
            <w:bookmarkEnd w:id="640"/>
            <w:bookmarkEnd w:id="641"/>
            <w:bookmarkEnd w:id="642"/>
            <w:bookmarkEnd w:id="643"/>
            <w:bookmarkEnd w:id="644"/>
            <w:bookmarkEnd w:id="645"/>
            <w:bookmarkEnd w:id="646"/>
            <w:bookmarkEnd w:id="647"/>
            <w:r w:rsidRPr="004147F3">
              <w:t>Award of Contract</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tc>
      </w:tr>
      <w:tr w:rsidR="005346DA" w:rsidRPr="004147F3" w14:paraId="40BE30E8" w14:textId="77777777" w:rsidTr="00B45B99">
        <w:trPr>
          <w:jc w:val="center"/>
        </w:trPr>
        <w:tc>
          <w:tcPr>
            <w:tcW w:w="2299" w:type="dxa"/>
            <w:shd w:val="clear" w:color="auto" w:fill="auto"/>
          </w:tcPr>
          <w:p w14:paraId="0B2E21C7" w14:textId="1B876EE0" w:rsidR="005346DA" w:rsidRPr="00A60115" w:rsidRDefault="005346DA" w:rsidP="005346DA">
            <w:pPr>
              <w:pStyle w:val="ColumnLeft"/>
              <w:rPr>
                <w:b/>
              </w:rPr>
            </w:pPr>
            <w:bookmarkStart w:id="666" w:name="_Toc201578204"/>
            <w:bookmarkStart w:id="667" w:name="_Toc201578488"/>
            <w:bookmarkStart w:id="668" w:name="_Toc202352966"/>
            <w:bookmarkStart w:id="669" w:name="_Toc202353177"/>
            <w:bookmarkStart w:id="670" w:name="_Toc202353374"/>
            <w:bookmarkStart w:id="671" w:name="_Toc433790912"/>
            <w:bookmarkStart w:id="672" w:name="_Toc37499010"/>
            <w:r w:rsidRPr="00A60115">
              <w:rPr>
                <w:b/>
              </w:rPr>
              <w:t>Award Criteria</w:t>
            </w:r>
            <w:bookmarkEnd w:id="666"/>
            <w:bookmarkEnd w:id="667"/>
            <w:bookmarkEnd w:id="668"/>
            <w:bookmarkEnd w:id="669"/>
            <w:bookmarkEnd w:id="670"/>
            <w:bookmarkEnd w:id="671"/>
            <w:bookmarkEnd w:id="672"/>
          </w:p>
        </w:tc>
        <w:tc>
          <w:tcPr>
            <w:tcW w:w="6746" w:type="dxa"/>
            <w:shd w:val="clear" w:color="auto" w:fill="auto"/>
          </w:tcPr>
          <w:p w14:paraId="03D29581" w14:textId="46762B69" w:rsidR="005346DA" w:rsidRPr="004147F3" w:rsidRDefault="007650DC" w:rsidP="00824A82">
            <w:pPr>
              <w:pStyle w:val="ITBColumnRight"/>
              <w:numPr>
                <w:ilvl w:val="3"/>
                <w:numId w:val="3"/>
              </w:numPr>
              <w:tabs>
                <w:tab w:val="clear" w:pos="720"/>
                <w:tab w:val="num" w:pos="629"/>
              </w:tabs>
              <w:ind w:left="629" w:hanging="630"/>
              <w:jc w:val="both"/>
            </w:pPr>
            <w:r>
              <w:t>Subject to ITB</w:t>
            </w:r>
            <w:r w:rsidR="007B6195">
              <w:t xml:space="preserve"> Clause</w:t>
            </w:r>
            <w:r>
              <w:t xml:space="preserve"> </w:t>
            </w:r>
            <w:r w:rsidR="00294129">
              <w:t>1.</w:t>
            </w:r>
            <w:r w:rsidR="00782FF5">
              <w:t>2</w:t>
            </w:r>
            <w:r w:rsidR="00B47F59">
              <w:t xml:space="preserve"> and 36.1</w:t>
            </w:r>
            <w:r>
              <w:t>, t</w:t>
            </w:r>
            <w:r w:rsidRPr="004147F3">
              <w:t xml:space="preserve">he </w:t>
            </w:r>
            <w:r w:rsidR="005346DA" w:rsidRPr="004147F3">
              <w:t xml:space="preserve">Purchaser </w:t>
            </w:r>
            <w:r>
              <w:t>shall</w:t>
            </w:r>
            <w:r w:rsidRPr="004147F3">
              <w:t xml:space="preserve"> </w:t>
            </w:r>
            <w:r w:rsidR="005346DA" w:rsidRPr="004147F3">
              <w:t xml:space="preserve">award the Contract </w:t>
            </w:r>
            <w:r w:rsidR="005346DA" w:rsidRPr="001331FC">
              <w:t xml:space="preserve">to the Bidder whose </w:t>
            </w:r>
            <w:r w:rsidRPr="001331FC">
              <w:t xml:space="preserve">Bid </w:t>
            </w:r>
            <w:r w:rsidR="00593FC6">
              <w:t xml:space="preserve">has been determined to </w:t>
            </w:r>
            <w:r w:rsidR="00593FC6" w:rsidRPr="00B405AD">
              <w:rPr>
                <w:bCs/>
                <w:szCs w:val="20"/>
              </w:rPr>
              <w:t>have the highest combined technical and financial score</w:t>
            </w:r>
            <w:r w:rsidR="00593FC6">
              <w:rPr>
                <w:bCs/>
                <w:szCs w:val="20"/>
              </w:rPr>
              <w:t>,</w:t>
            </w:r>
            <w:r w:rsidR="00593FC6" w:rsidRPr="00B405AD">
              <w:rPr>
                <w:bCs/>
                <w:szCs w:val="20"/>
              </w:rPr>
              <w:t xml:space="preserve"> including </w:t>
            </w:r>
            <w:r w:rsidR="005346DA" w:rsidRPr="001331FC">
              <w:t>that the Bidder is determined to be qualified to perform the Contract satisfactorily.</w:t>
            </w:r>
          </w:p>
        </w:tc>
      </w:tr>
      <w:tr w:rsidR="005346DA" w:rsidRPr="004147F3" w14:paraId="1E00A6C8" w14:textId="77777777" w:rsidTr="00B45B99">
        <w:trPr>
          <w:jc w:val="center"/>
        </w:trPr>
        <w:tc>
          <w:tcPr>
            <w:tcW w:w="2299" w:type="dxa"/>
            <w:shd w:val="clear" w:color="auto" w:fill="auto"/>
          </w:tcPr>
          <w:p w14:paraId="5B671337" w14:textId="5DC1D894" w:rsidR="005346DA" w:rsidRPr="00294129" w:rsidRDefault="005346DA" w:rsidP="005346DA">
            <w:pPr>
              <w:pStyle w:val="ColumnLeft"/>
              <w:rPr>
                <w:b/>
              </w:rPr>
            </w:pPr>
            <w:bookmarkStart w:id="673" w:name="_Toc201578205"/>
            <w:bookmarkStart w:id="674" w:name="_Toc201578489"/>
            <w:bookmarkStart w:id="675" w:name="_Toc202352967"/>
            <w:bookmarkStart w:id="676" w:name="_Toc202353178"/>
            <w:bookmarkStart w:id="677" w:name="_Toc202353375"/>
            <w:bookmarkStart w:id="678" w:name="_Toc433790913"/>
            <w:bookmarkStart w:id="679" w:name="_Toc37499011"/>
            <w:r w:rsidRPr="00294129">
              <w:rPr>
                <w:b/>
              </w:rPr>
              <w:t>Purchaser’s Right to Vary Quantities at Time of Award</w:t>
            </w:r>
            <w:bookmarkEnd w:id="673"/>
            <w:bookmarkEnd w:id="674"/>
            <w:bookmarkEnd w:id="675"/>
            <w:bookmarkEnd w:id="676"/>
            <w:bookmarkEnd w:id="677"/>
            <w:bookmarkEnd w:id="678"/>
            <w:bookmarkEnd w:id="679"/>
          </w:p>
        </w:tc>
        <w:tc>
          <w:tcPr>
            <w:tcW w:w="6746" w:type="dxa"/>
            <w:shd w:val="clear" w:color="auto" w:fill="auto"/>
          </w:tcPr>
          <w:p w14:paraId="1C590424" w14:textId="77777777" w:rsidR="005346DA" w:rsidRPr="004147F3" w:rsidRDefault="005346DA" w:rsidP="00E643E2">
            <w:pPr>
              <w:pStyle w:val="ITBColumnRight"/>
              <w:numPr>
                <w:ilvl w:val="3"/>
                <w:numId w:val="3"/>
              </w:numPr>
              <w:tabs>
                <w:tab w:val="clear" w:pos="720"/>
                <w:tab w:val="num" w:pos="629"/>
              </w:tabs>
              <w:ind w:left="629" w:hanging="630"/>
              <w:jc w:val="both"/>
            </w:pPr>
            <w:bookmarkStart w:id="680" w:name="_Ref201565507"/>
            <w:r w:rsidRPr="004147F3">
              <w:t>At the time the Contract is awarded, the Purchaser reserves the right to increase or decrease the quantity of Goods and Related Services originally specified in</w:t>
            </w:r>
            <w:r w:rsidR="00394F48" w:rsidRPr="004147F3">
              <w:t xml:space="preserve"> </w:t>
            </w:r>
            <w:r w:rsidR="009D5BDB">
              <w:t xml:space="preserve">Section </w:t>
            </w:r>
            <w:r w:rsidR="00E643E2">
              <w:t>V</w:t>
            </w:r>
            <w:r w:rsidR="00652252">
              <w:t>.</w:t>
            </w:r>
            <w:r w:rsidR="00394F48" w:rsidRPr="004147F3">
              <w:t xml:space="preserve"> </w:t>
            </w:r>
            <w:r w:rsidR="009D5BDB">
              <w:t>Schedule of Requirements</w:t>
            </w:r>
            <w:r w:rsidRPr="004147F3">
              <w:t xml:space="preserve">, provided this does not exceed the percentages </w:t>
            </w:r>
            <w:r w:rsidRPr="00296D8B">
              <w:rPr>
                <w:b/>
              </w:rPr>
              <w:t>indicated in the</w:t>
            </w:r>
            <w:r w:rsidRPr="004147F3">
              <w:t xml:space="preserve"> </w:t>
            </w:r>
            <w:r w:rsidRPr="004147F3">
              <w:rPr>
                <w:b/>
              </w:rPr>
              <w:t>BDS</w:t>
            </w:r>
            <w:r w:rsidRPr="004147F3">
              <w:t>, and without any change in the unit prices or other terms and conditions of the Bid and the Bidding Document.</w:t>
            </w:r>
            <w:bookmarkEnd w:id="680"/>
          </w:p>
        </w:tc>
      </w:tr>
      <w:tr w:rsidR="005346DA" w:rsidRPr="004147F3" w14:paraId="0FFAA3C7" w14:textId="77777777" w:rsidTr="00B45B99">
        <w:trPr>
          <w:jc w:val="center"/>
        </w:trPr>
        <w:tc>
          <w:tcPr>
            <w:tcW w:w="2299" w:type="dxa"/>
            <w:shd w:val="clear" w:color="auto" w:fill="auto"/>
          </w:tcPr>
          <w:p w14:paraId="1A0B07FF" w14:textId="4158ACE9" w:rsidR="005346DA" w:rsidRPr="00652252" w:rsidRDefault="002C65BB" w:rsidP="009A356C">
            <w:pPr>
              <w:pStyle w:val="ColumnLeft"/>
              <w:rPr>
                <w:b/>
              </w:rPr>
            </w:pPr>
            <w:bookmarkStart w:id="681" w:name="_Toc201578206"/>
            <w:bookmarkStart w:id="682" w:name="_Toc201578490"/>
            <w:bookmarkStart w:id="683" w:name="_Toc202352968"/>
            <w:bookmarkStart w:id="684" w:name="_Toc202353179"/>
            <w:bookmarkStart w:id="685" w:name="_Toc202353376"/>
            <w:bookmarkStart w:id="686" w:name="_Toc433790914"/>
            <w:bookmarkStart w:id="687" w:name="_Toc37499012"/>
            <w:r w:rsidRPr="00652252">
              <w:rPr>
                <w:b/>
              </w:rPr>
              <w:t>Not</w:t>
            </w:r>
            <w:r>
              <w:rPr>
                <w:b/>
              </w:rPr>
              <w:t>i</w:t>
            </w:r>
            <w:r w:rsidR="002C4571">
              <w:rPr>
                <w:b/>
              </w:rPr>
              <w:t>ce</w:t>
            </w:r>
            <w:r w:rsidRPr="00652252">
              <w:rPr>
                <w:b/>
              </w:rPr>
              <w:t xml:space="preserve"> </w:t>
            </w:r>
            <w:r w:rsidR="005346DA" w:rsidRPr="00652252">
              <w:rPr>
                <w:b/>
              </w:rPr>
              <w:t xml:space="preserve">of </w:t>
            </w:r>
            <w:r>
              <w:rPr>
                <w:b/>
              </w:rPr>
              <w:t xml:space="preserve">Intent to </w:t>
            </w:r>
            <w:r w:rsidR="005346DA" w:rsidRPr="00652252">
              <w:rPr>
                <w:b/>
              </w:rPr>
              <w:t>Award</w:t>
            </w:r>
            <w:bookmarkEnd w:id="681"/>
            <w:bookmarkEnd w:id="682"/>
            <w:bookmarkEnd w:id="683"/>
            <w:bookmarkEnd w:id="684"/>
            <w:bookmarkEnd w:id="685"/>
            <w:bookmarkEnd w:id="686"/>
            <w:bookmarkEnd w:id="687"/>
          </w:p>
        </w:tc>
        <w:tc>
          <w:tcPr>
            <w:tcW w:w="6746" w:type="dxa"/>
            <w:shd w:val="clear" w:color="auto" w:fill="auto"/>
          </w:tcPr>
          <w:p w14:paraId="343E8419" w14:textId="717E305A" w:rsidR="00D00D2A" w:rsidRPr="00001712" w:rsidRDefault="005346DA" w:rsidP="00A60115">
            <w:pPr>
              <w:pStyle w:val="ITBColumnRight"/>
              <w:numPr>
                <w:ilvl w:val="3"/>
                <w:numId w:val="3"/>
              </w:numPr>
              <w:tabs>
                <w:tab w:val="clear" w:pos="720"/>
                <w:tab w:val="num" w:pos="629"/>
              </w:tabs>
              <w:ind w:left="629" w:hanging="630"/>
              <w:jc w:val="both"/>
            </w:pPr>
            <w:r w:rsidRPr="004147F3">
              <w:t xml:space="preserve">Prior to the expiration of the period of Bid validity, </w:t>
            </w:r>
            <w:r w:rsidR="00652252" w:rsidRPr="00087C96">
              <w:rPr>
                <w:szCs w:val="20"/>
              </w:rPr>
              <w:t xml:space="preserve">the </w:t>
            </w:r>
            <w:r w:rsidR="00CF3341">
              <w:rPr>
                <w:szCs w:val="20"/>
              </w:rPr>
              <w:t>Purchaser</w:t>
            </w:r>
            <w:r w:rsidR="00652252" w:rsidRPr="00087C96">
              <w:rPr>
                <w:szCs w:val="20"/>
              </w:rPr>
              <w:t xml:space="preserve"> shall send the Notice of Intent to Award </w:t>
            </w:r>
            <w:r w:rsidR="00D845E7">
              <w:rPr>
                <w:szCs w:val="20"/>
              </w:rPr>
              <w:t>(</w:t>
            </w:r>
            <w:r w:rsidR="00AC3CD1">
              <w:rPr>
                <w:szCs w:val="20"/>
              </w:rPr>
              <w:t>“</w:t>
            </w:r>
            <w:r w:rsidR="00D845E7">
              <w:rPr>
                <w:szCs w:val="20"/>
              </w:rPr>
              <w:t>NOITA</w:t>
            </w:r>
            <w:r w:rsidR="00AC3CD1">
              <w:rPr>
                <w:szCs w:val="20"/>
              </w:rPr>
              <w:t>”</w:t>
            </w:r>
            <w:r w:rsidR="00D845E7">
              <w:rPr>
                <w:szCs w:val="20"/>
              </w:rPr>
              <w:t xml:space="preserve">) </w:t>
            </w:r>
            <w:r w:rsidR="00652252" w:rsidRPr="00087C96">
              <w:rPr>
                <w:szCs w:val="20"/>
              </w:rPr>
              <w:t>to the successful Bidder</w:t>
            </w:r>
            <w:r w:rsidR="00AC3CD1">
              <w:rPr>
                <w:szCs w:val="20"/>
              </w:rPr>
              <w:t>.</w:t>
            </w:r>
            <w:r w:rsidR="00D845E7">
              <w:rPr>
                <w:szCs w:val="20"/>
              </w:rPr>
              <w:t xml:space="preserve"> </w:t>
            </w:r>
            <w:r w:rsidR="003C0DFC">
              <w:rPr>
                <w:szCs w:val="20"/>
              </w:rPr>
              <w:t>NOITA</w:t>
            </w:r>
            <w:r w:rsidR="00652252" w:rsidRPr="00087C96">
              <w:rPr>
                <w:szCs w:val="20"/>
              </w:rPr>
              <w:t xml:space="preserve"> shall include a statement that the </w:t>
            </w:r>
            <w:r w:rsidR="00CF3341">
              <w:rPr>
                <w:szCs w:val="20"/>
              </w:rPr>
              <w:t>Purchaser</w:t>
            </w:r>
            <w:r w:rsidR="00652252" w:rsidRPr="00087C96">
              <w:rPr>
                <w:szCs w:val="20"/>
              </w:rPr>
              <w:t xml:space="preserve"> shall issue a formal </w:t>
            </w:r>
            <w:r w:rsidR="002C65BB">
              <w:rPr>
                <w:szCs w:val="20"/>
              </w:rPr>
              <w:t>Notification of Award</w:t>
            </w:r>
            <w:r w:rsidR="00652252" w:rsidRPr="00087C96">
              <w:rPr>
                <w:szCs w:val="20"/>
              </w:rPr>
              <w:t xml:space="preserve"> and draft Contract Agreement after expiration of the period for filing a </w:t>
            </w:r>
            <w:r w:rsidR="00652252">
              <w:rPr>
                <w:szCs w:val="20"/>
              </w:rPr>
              <w:t>B</w:t>
            </w:r>
            <w:r w:rsidR="00652252" w:rsidRPr="00087C96">
              <w:rPr>
                <w:szCs w:val="20"/>
              </w:rPr>
              <w:t xml:space="preserve">id challenge and the resolution of any </w:t>
            </w:r>
            <w:r w:rsidR="00652252">
              <w:rPr>
                <w:szCs w:val="20"/>
              </w:rPr>
              <w:t>B</w:t>
            </w:r>
            <w:r w:rsidR="00652252" w:rsidRPr="00087C96">
              <w:rPr>
                <w:szCs w:val="20"/>
              </w:rPr>
              <w:t xml:space="preserve">id challenges that are submitted. Delivery of the </w:t>
            </w:r>
            <w:r w:rsidR="003C0DFC">
              <w:rPr>
                <w:szCs w:val="20"/>
              </w:rPr>
              <w:t>NOITA</w:t>
            </w:r>
            <w:r w:rsidR="00652252" w:rsidRPr="00087C96">
              <w:rPr>
                <w:szCs w:val="20"/>
              </w:rPr>
              <w:t xml:space="preserve"> </w:t>
            </w:r>
            <w:r w:rsidR="00652252" w:rsidRPr="00087C96">
              <w:rPr>
                <w:b/>
                <w:szCs w:val="20"/>
              </w:rPr>
              <w:t>shall not constitute the formation of a contract</w:t>
            </w:r>
            <w:r w:rsidR="00652252" w:rsidRPr="00087C96">
              <w:rPr>
                <w:szCs w:val="20"/>
              </w:rPr>
              <w:t xml:space="preserve"> between the </w:t>
            </w:r>
            <w:r w:rsidR="000B5FD5">
              <w:rPr>
                <w:szCs w:val="20"/>
              </w:rPr>
              <w:t>Purchaser</w:t>
            </w:r>
            <w:r w:rsidR="00652252" w:rsidRPr="00087C96">
              <w:rPr>
                <w:szCs w:val="20"/>
              </w:rPr>
              <w:t xml:space="preserve"> and the successful Bidder and no legal or equitable rights will be created through the delivery of the Notice of Intent to</w:t>
            </w:r>
            <w:r w:rsidR="00986BD1">
              <w:rPr>
                <w:szCs w:val="20"/>
              </w:rPr>
              <w:t xml:space="preserve"> Award.</w:t>
            </w:r>
          </w:p>
          <w:p w14:paraId="5D5E9157" w14:textId="7CDC02B6" w:rsidR="005346DA" w:rsidRPr="004147F3" w:rsidRDefault="00D00D2A" w:rsidP="00AC3CD1">
            <w:pPr>
              <w:pStyle w:val="ITBColumnRight"/>
              <w:numPr>
                <w:ilvl w:val="3"/>
                <w:numId w:val="3"/>
              </w:numPr>
              <w:tabs>
                <w:tab w:val="clear" w:pos="720"/>
                <w:tab w:val="num" w:pos="629"/>
              </w:tabs>
              <w:ind w:left="629" w:hanging="630"/>
              <w:jc w:val="both"/>
              <w:rPr>
                <w:rFonts w:ascii="Arial" w:hAnsi="Arial" w:cs="Arial"/>
                <w:b/>
                <w:bCs/>
                <w:i/>
                <w:iCs/>
              </w:rPr>
            </w:pPr>
            <w:r w:rsidRPr="00915829">
              <w:t xml:space="preserve">At the same time it issues the </w:t>
            </w:r>
            <w:r w:rsidR="003C0DFC">
              <w:t>NOITA</w:t>
            </w:r>
            <w:r w:rsidRPr="00915829">
              <w:t xml:space="preserve"> the </w:t>
            </w:r>
            <w:r>
              <w:t>Purchaser</w:t>
            </w:r>
            <w:r w:rsidRPr="00915829">
              <w:t xml:space="preserve"> shall also notify, in writing, all other Bidders </w:t>
            </w:r>
            <w:r w:rsidR="00646E2A">
              <w:t>of the results of the bidding</w:t>
            </w:r>
            <w:r w:rsidR="003C0DFC">
              <w:t xml:space="preserve"> and information that a NOITA has been issued</w:t>
            </w:r>
            <w:r w:rsidR="00646E2A">
              <w:t xml:space="preserve">. </w:t>
            </w:r>
            <w:r w:rsidRPr="00915829">
              <w:t xml:space="preserve">The </w:t>
            </w:r>
            <w:r>
              <w:t>Purchaser</w:t>
            </w:r>
            <w:r w:rsidRPr="00915829">
              <w:t xml:space="preserve"> shall promptly respond in writing to any unsuccessful Bidder who, after receiving notification of the bidding results, makes a written request for a debriefing as provided in the MCC </w:t>
            </w:r>
            <w:r w:rsidR="003C0DFC">
              <w:t>PPG</w:t>
            </w:r>
            <w:r w:rsidRPr="00915829">
              <w:t>, or submits a formal Bid challenge.</w:t>
            </w:r>
          </w:p>
        </w:tc>
      </w:tr>
      <w:tr w:rsidR="00DA26B3" w:rsidRPr="004147F3" w14:paraId="1FC9F225" w14:textId="77777777" w:rsidTr="00B45B99">
        <w:trPr>
          <w:jc w:val="center"/>
        </w:trPr>
        <w:tc>
          <w:tcPr>
            <w:tcW w:w="2299" w:type="dxa"/>
            <w:shd w:val="clear" w:color="auto" w:fill="auto"/>
          </w:tcPr>
          <w:p w14:paraId="1D69D5B9" w14:textId="6E3C9980" w:rsidR="00DA26B3" w:rsidRPr="00986BD1" w:rsidRDefault="00DA26B3" w:rsidP="00986BD1">
            <w:pPr>
              <w:pStyle w:val="ColumnLeft"/>
              <w:jc w:val="both"/>
              <w:rPr>
                <w:b/>
              </w:rPr>
            </w:pPr>
            <w:bookmarkStart w:id="688" w:name="_Toc451499487"/>
            <w:bookmarkStart w:id="689" w:name="_Toc451500053"/>
            <w:bookmarkStart w:id="690" w:name="_Toc451500606"/>
            <w:bookmarkStart w:id="691" w:name="_Toc442963886"/>
            <w:bookmarkStart w:id="692" w:name="_Toc443404472"/>
            <w:bookmarkStart w:id="693" w:name="_Toc451499493"/>
            <w:bookmarkStart w:id="694" w:name="_Toc451500059"/>
            <w:bookmarkStart w:id="695" w:name="_Toc451500612"/>
            <w:bookmarkStart w:id="696" w:name="_Toc37499013"/>
            <w:bookmarkEnd w:id="688"/>
            <w:bookmarkEnd w:id="689"/>
            <w:bookmarkEnd w:id="690"/>
            <w:bookmarkEnd w:id="691"/>
            <w:bookmarkEnd w:id="692"/>
            <w:bookmarkEnd w:id="693"/>
            <w:bookmarkEnd w:id="694"/>
            <w:bookmarkEnd w:id="695"/>
            <w:r w:rsidRPr="00986BD1">
              <w:rPr>
                <w:b/>
              </w:rPr>
              <w:t>Bid Challenges</w:t>
            </w:r>
            <w:r w:rsidR="00D74EB6">
              <w:rPr>
                <w:rStyle w:val="FootnoteReference"/>
                <w:b/>
              </w:rPr>
              <w:footnoteReference w:id="3"/>
            </w:r>
            <w:bookmarkEnd w:id="696"/>
          </w:p>
        </w:tc>
        <w:tc>
          <w:tcPr>
            <w:tcW w:w="6746" w:type="dxa"/>
            <w:shd w:val="clear" w:color="auto" w:fill="auto"/>
          </w:tcPr>
          <w:p w14:paraId="0038D82D" w14:textId="77777777" w:rsidR="00DA26B3" w:rsidRPr="00FD1980" w:rsidRDefault="00DA26B3" w:rsidP="00986BD1">
            <w:pPr>
              <w:pStyle w:val="ITBColumnRight"/>
              <w:numPr>
                <w:ilvl w:val="3"/>
                <w:numId w:val="3"/>
              </w:numPr>
              <w:tabs>
                <w:tab w:val="clear" w:pos="720"/>
                <w:tab w:val="num" w:pos="629"/>
              </w:tabs>
              <w:ind w:left="629" w:hanging="630"/>
              <w:jc w:val="both"/>
              <w:rPr>
                <w:rFonts w:ascii="Times" w:hAnsi="Times"/>
                <w:sz w:val="20"/>
                <w:szCs w:val="20"/>
              </w:rPr>
            </w:pPr>
            <w:r w:rsidRPr="007C4E58">
              <w:t xml:space="preserve">Bidders may challenge the results of a procurement only according to the rules established in the Bid Challenge System developed by the </w:t>
            </w:r>
            <w:r w:rsidR="00646E2A">
              <w:t xml:space="preserve">Purchaser and approved by MCC. </w:t>
            </w:r>
            <w:r w:rsidRPr="007C4E58">
              <w:t xml:space="preserve">The rules and provisions of the Bid Challenge System are as published on the Purchaser’s website </w:t>
            </w:r>
            <w:r w:rsidRPr="001B706D">
              <w:rPr>
                <w:b/>
              </w:rPr>
              <w:t>indicated in the BDS</w:t>
            </w:r>
            <w:r w:rsidRPr="007C4E58">
              <w:t>.</w:t>
            </w:r>
          </w:p>
        </w:tc>
      </w:tr>
      <w:tr w:rsidR="005346DA" w:rsidRPr="004147F3" w14:paraId="49C625D8" w14:textId="77777777" w:rsidTr="00B45B99">
        <w:trPr>
          <w:jc w:val="center"/>
        </w:trPr>
        <w:tc>
          <w:tcPr>
            <w:tcW w:w="2299" w:type="dxa"/>
            <w:shd w:val="clear" w:color="auto" w:fill="auto"/>
          </w:tcPr>
          <w:p w14:paraId="215B26F9" w14:textId="5D12E6F6" w:rsidR="005346DA" w:rsidRPr="00986BD1" w:rsidRDefault="005346DA" w:rsidP="005346DA">
            <w:pPr>
              <w:pStyle w:val="ColumnLeft"/>
              <w:rPr>
                <w:b/>
              </w:rPr>
            </w:pPr>
            <w:bookmarkStart w:id="697" w:name="_Toc201578208"/>
            <w:bookmarkStart w:id="698" w:name="_Toc201578492"/>
            <w:bookmarkStart w:id="699" w:name="_Ref201636264"/>
            <w:bookmarkStart w:id="700" w:name="_Ref201655808"/>
            <w:bookmarkStart w:id="701" w:name="_Toc202352970"/>
            <w:bookmarkStart w:id="702" w:name="_Toc202353181"/>
            <w:bookmarkStart w:id="703" w:name="_Toc202353378"/>
            <w:bookmarkStart w:id="704" w:name="_Toc433790916"/>
            <w:bookmarkStart w:id="705" w:name="_Toc37499014"/>
            <w:r w:rsidRPr="00986BD1">
              <w:rPr>
                <w:b/>
              </w:rPr>
              <w:t>Signing of Contract</w:t>
            </w:r>
            <w:bookmarkEnd w:id="697"/>
            <w:bookmarkEnd w:id="698"/>
            <w:bookmarkEnd w:id="699"/>
            <w:bookmarkEnd w:id="700"/>
            <w:bookmarkEnd w:id="701"/>
            <w:bookmarkEnd w:id="702"/>
            <w:bookmarkEnd w:id="703"/>
            <w:bookmarkEnd w:id="704"/>
            <w:bookmarkEnd w:id="705"/>
          </w:p>
        </w:tc>
        <w:tc>
          <w:tcPr>
            <w:tcW w:w="6746" w:type="dxa"/>
            <w:shd w:val="clear" w:color="auto" w:fill="auto"/>
          </w:tcPr>
          <w:p w14:paraId="40F2E2CB" w14:textId="77777777" w:rsidR="00986BD1" w:rsidRPr="00986BD1" w:rsidRDefault="00986BD1" w:rsidP="00A60115">
            <w:pPr>
              <w:pStyle w:val="ITBColumnRight"/>
              <w:numPr>
                <w:ilvl w:val="3"/>
                <w:numId w:val="3"/>
              </w:numPr>
              <w:tabs>
                <w:tab w:val="clear" w:pos="720"/>
                <w:tab w:val="num" w:pos="629"/>
              </w:tabs>
              <w:ind w:left="629" w:hanging="630"/>
              <w:jc w:val="both"/>
            </w:pPr>
            <w:r>
              <w:rPr>
                <w:szCs w:val="20"/>
              </w:rPr>
              <w:t xml:space="preserve">Upon </w:t>
            </w:r>
            <w:r w:rsidRPr="00087C96">
              <w:rPr>
                <w:szCs w:val="20"/>
              </w:rPr>
              <w:t xml:space="preserve">expiration of the period for timely filing and the resolution of any </w:t>
            </w:r>
            <w:r>
              <w:rPr>
                <w:szCs w:val="20"/>
              </w:rPr>
              <w:t>B</w:t>
            </w:r>
            <w:r w:rsidRPr="00087C96">
              <w:rPr>
                <w:szCs w:val="20"/>
              </w:rPr>
              <w:t xml:space="preserve">id challenges that are submitted, the </w:t>
            </w:r>
            <w:r>
              <w:rPr>
                <w:szCs w:val="20"/>
              </w:rPr>
              <w:t>Purchaser</w:t>
            </w:r>
            <w:r w:rsidRPr="00087C96">
              <w:rPr>
                <w:szCs w:val="20"/>
              </w:rPr>
              <w:t xml:space="preserve"> shall send the </w:t>
            </w:r>
            <w:r>
              <w:rPr>
                <w:szCs w:val="20"/>
              </w:rPr>
              <w:t>Notification of Award</w:t>
            </w:r>
            <w:r w:rsidRPr="00087C96">
              <w:rPr>
                <w:szCs w:val="20"/>
              </w:rPr>
              <w:t xml:space="preserve"> to the successful Bidder.</w:t>
            </w:r>
          </w:p>
          <w:p w14:paraId="40F35266" w14:textId="42CBD78B" w:rsidR="00D00D2A" w:rsidRPr="00001712" w:rsidRDefault="00986BD1" w:rsidP="00A60115">
            <w:pPr>
              <w:pStyle w:val="ITBColumnRight"/>
              <w:numPr>
                <w:ilvl w:val="3"/>
                <w:numId w:val="3"/>
              </w:numPr>
              <w:tabs>
                <w:tab w:val="clear" w:pos="720"/>
                <w:tab w:val="num" w:pos="629"/>
              </w:tabs>
              <w:ind w:left="629" w:hanging="630"/>
              <w:jc w:val="both"/>
            </w:pPr>
            <w:r>
              <w:rPr>
                <w:szCs w:val="20"/>
              </w:rPr>
              <w:t xml:space="preserve">The Notification of Award </w:t>
            </w:r>
            <w:r w:rsidR="00C82715" w:rsidRPr="00C82715">
              <w:rPr>
                <w:color w:val="000000"/>
              </w:rPr>
              <w:t>(</w:t>
            </w:r>
            <w:r w:rsidR="00C82715">
              <w:t>or</w:t>
            </w:r>
            <w:r w:rsidR="00C82715">
              <w:rPr>
                <w:color w:val="000000"/>
              </w:rPr>
              <w:t xml:space="preserve"> </w:t>
            </w:r>
            <w:r w:rsidR="00C82715" w:rsidRPr="00C82715">
              <w:rPr>
                <w:color w:val="000000"/>
              </w:rPr>
              <w:t>“Letter of Acceptance”)</w:t>
            </w:r>
            <w:r w:rsidR="00C82715">
              <w:rPr>
                <w:color w:val="000000"/>
              </w:rPr>
              <w:t xml:space="preserve"> </w:t>
            </w:r>
            <w:r w:rsidRPr="00087C96">
              <w:rPr>
                <w:szCs w:val="20"/>
              </w:rPr>
              <w:t xml:space="preserve">shall include the Contract </w:t>
            </w:r>
            <w:r>
              <w:rPr>
                <w:szCs w:val="20"/>
              </w:rPr>
              <w:t>Forms</w:t>
            </w:r>
            <w:r w:rsidRPr="00087C96">
              <w:rPr>
                <w:szCs w:val="20"/>
              </w:rPr>
              <w:t xml:space="preserve"> for the review and signature of the successful</w:t>
            </w:r>
            <w:r>
              <w:rPr>
                <w:szCs w:val="20"/>
              </w:rPr>
              <w:t xml:space="preserve"> Bidder.</w:t>
            </w:r>
            <w:r w:rsidR="00415E58">
              <w:rPr>
                <w:szCs w:val="20"/>
              </w:rPr>
              <w:t xml:space="preserve"> </w:t>
            </w:r>
          </w:p>
          <w:p w14:paraId="70FD8AE3" w14:textId="17DC3ADB" w:rsidR="005346DA" w:rsidRPr="004147F3" w:rsidRDefault="00D00D2A" w:rsidP="00593FC6">
            <w:pPr>
              <w:pStyle w:val="ITBColumnRight"/>
              <w:numPr>
                <w:ilvl w:val="3"/>
                <w:numId w:val="3"/>
              </w:numPr>
              <w:tabs>
                <w:tab w:val="clear" w:pos="720"/>
                <w:tab w:val="num" w:pos="629"/>
              </w:tabs>
              <w:ind w:left="629" w:hanging="630"/>
              <w:jc w:val="both"/>
            </w:pPr>
            <w:r w:rsidRPr="004147F3">
              <w:t xml:space="preserve">Within fourteen (14) days of receipt of the </w:t>
            </w:r>
            <w:r w:rsidR="00515857">
              <w:t>Notification of Award</w:t>
            </w:r>
            <w:r w:rsidRPr="004147F3">
              <w:t>, the successful Bidder shall sign, date, and return the Contract to the Purchaser.</w:t>
            </w:r>
          </w:p>
        </w:tc>
      </w:tr>
      <w:tr w:rsidR="00B71ECD" w:rsidRPr="001331FC" w14:paraId="7E9F6C3E" w14:textId="77777777" w:rsidTr="00B45B99">
        <w:trPr>
          <w:jc w:val="center"/>
        </w:trPr>
        <w:tc>
          <w:tcPr>
            <w:tcW w:w="2299" w:type="dxa"/>
            <w:shd w:val="clear" w:color="auto" w:fill="auto"/>
          </w:tcPr>
          <w:p w14:paraId="51A6A137" w14:textId="5F5AD79E" w:rsidR="00B71ECD" w:rsidRPr="00465735" w:rsidRDefault="00B71ECD" w:rsidP="00CC38F5">
            <w:pPr>
              <w:pStyle w:val="ColumnLeft"/>
              <w:rPr>
                <w:b/>
              </w:rPr>
            </w:pPr>
            <w:bookmarkStart w:id="706" w:name="_Toc451499498"/>
            <w:bookmarkStart w:id="707" w:name="_Toc451500064"/>
            <w:bookmarkStart w:id="708" w:name="_Toc451500617"/>
            <w:bookmarkStart w:id="709" w:name="_Toc451499501"/>
            <w:bookmarkStart w:id="710" w:name="_Toc451500067"/>
            <w:bookmarkStart w:id="711" w:name="_Toc451500620"/>
            <w:bookmarkStart w:id="712" w:name="_Toc37499015"/>
            <w:bookmarkEnd w:id="706"/>
            <w:bookmarkEnd w:id="707"/>
            <w:bookmarkEnd w:id="708"/>
            <w:bookmarkEnd w:id="709"/>
            <w:bookmarkEnd w:id="710"/>
            <w:bookmarkEnd w:id="711"/>
            <w:r w:rsidRPr="00465735">
              <w:rPr>
                <w:b/>
              </w:rPr>
              <w:t>Performance Security</w:t>
            </w:r>
            <w:bookmarkEnd w:id="712"/>
          </w:p>
        </w:tc>
        <w:tc>
          <w:tcPr>
            <w:tcW w:w="6746" w:type="dxa"/>
            <w:shd w:val="clear" w:color="auto" w:fill="auto"/>
          </w:tcPr>
          <w:p w14:paraId="00839B58" w14:textId="75591159" w:rsidR="00B71ECD" w:rsidRDefault="00B71ECD" w:rsidP="0028403F">
            <w:pPr>
              <w:pStyle w:val="ITBColumnRight"/>
              <w:numPr>
                <w:ilvl w:val="1"/>
                <w:numId w:val="108"/>
              </w:numPr>
              <w:ind w:left="658" w:hanging="709"/>
              <w:jc w:val="both"/>
            </w:pPr>
            <w:r w:rsidRPr="004147F3">
              <w:t xml:space="preserve">Within </w:t>
            </w:r>
            <w:r w:rsidR="00593FC6">
              <w:t>twenty-eight</w:t>
            </w:r>
            <w:r w:rsidR="00593FC6" w:rsidRPr="004147F3">
              <w:t xml:space="preserve"> </w:t>
            </w:r>
            <w:r w:rsidRPr="004147F3">
              <w:t>(</w:t>
            </w:r>
            <w:r w:rsidR="00FE7BC6">
              <w:t>28</w:t>
            </w:r>
            <w:r w:rsidRPr="004147F3">
              <w:t xml:space="preserve">) days of receipt of the Notification of Award from the Purchaser, the successful Bidder shall furnish a Performance Security in accordance with GCC Clause </w:t>
            </w:r>
            <w:r>
              <w:t>1</w:t>
            </w:r>
            <w:r w:rsidR="009F5E5A">
              <w:t>6</w:t>
            </w:r>
            <w:r w:rsidRPr="004147F3">
              <w:t xml:space="preserve">, using for that purpose the Performance Security Form included in </w:t>
            </w:r>
            <w:r w:rsidR="00616F91">
              <w:t>Part 3</w:t>
            </w:r>
            <w:r w:rsidR="00986BD1">
              <w:t xml:space="preserve">. </w:t>
            </w:r>
            <w:r w:rsidR="00616F91">
              <w:t xml:space="preserve">Conditions of Contract and </w:t>
            </w:r>
            <w:r>
              <w:t>Contract Forms</w:t>
            </w:r>
            <w:r w:rsidRPr="004147F3">
              <w:t>.</w:t>
            </w:r>
            <w:r w:rsidR="00170531">
              <w:t xml:space="preserve"> The Bidder shall also furnish the </w:t>
            </w:r>
            <w:r w:rsidR="00170531" w:rsidRPr="001919E6">
              <w:t xml:space="preserve">Compliance with </w:t>
            </w:r>
            <w:r w:rsidR="00170531">
              <w:t>Sanctions Certification Form and Supplier Self-Certification Form.</w:t>
            </w:r>
          </w:p>
          <w:p w14:paraId="53EB22B5" w14:textId="054C4974" w:rsidR="00D00D2A" w:rsidRPr="004147F3" w:rsidRDefault="00D00D2A" w:rsidP="00E20DDC">
            <w:pPr>
              <w:pStyle w:val="ITBColumnRight"/>
              <w:numPr>
                <w:ilvl w:val="3"/>
                <w:numId w:val="3"/>
              </w:numPr>
              <w:tabs>
                <w:tab w:val="clear" w:pos="720"/>
                <w:tab w:val="num" w:pos="629"/>
              </w:tabs>
              <w:ind w:left="629" w:hanging="630"/>
              <w:jc w:val="both"/>
            </w:pPr>
            <w:r w:rsidRPr="004147F3">
              <w:t xml:space="preserve">Failure of the successful Bidder to submit the Performance Security or to sign the Contract in accordance with ITB Sub-Clauses </w:t>
            </w:r>
            <w:r w:rsidR="004354F4">
              <w:t xml:space="preserve">41 and </w:t>
            </w:r>
            <w:r>
              <w:t>4</w:t>
            </w:r>
            <w:r w:rsidR="004354F4">
              <w:t>2</w:t>
            </w:r>
            <w:r w:rsidRPr="004147F3">
              <w:t xml:space="preserve"> </w:t>
            </w:r>
            <w:r w:rsidRPr="001331FC">
              <w:t>shall constitute sufficient grounds for the annulment of the award and f</w:t>
            </w:r>
            <w:r w:rsidR="00646E2A" w:rsidRPr="001331FC">
              <w:t xml:space="preserve">orfeiture of the Bid Security. </w:t>
            </w:r>
            <w:r w:rsidRPr="001331FC">
              <w:t xml:space="preserve">In that event the Purchaser may award the Contract to the next Bidder, whose offer </w:t>
            </w:r>
            <w:r w:rsidR="00E20DDC" w:rsidRPr="001331FC">
              <w:t xml:space="preserve">provides the best value for money, </w:t>
            </w:r>
            <w:r w:rsidRPr="001331FC">
              <w:t xml:space="preserve">is </w:t>
            </w:r>
            <w:r w:rsidR="00E20DDC" w:rsidRPr="001331FC">
              <w:t xml:space="preserve">determined by the purchaser to be </w:t>
            </w:r>
            <w:r w:rsidRPr="001331FC">
              <w:t xml:space="preserve">substantially responsive </w:t>
            </w:r>
            <w:r w:rsidR="00E20DDC" w:rsidRPr="001331FC">
              <w:t xml:space="preserve">and </w:t>
            </w:r>
            <w:r w:rsidRPr="001331FC">
              <w:t>qualified to perform the Contract satisfactorily or call for new Bids or annul the bidding process.</w:t>
            </w:r>
          </w:p>
        </w:tc>
      </w:tr>
      <w:tr w:rsidR="00565D97" w:rsidRPr="004147F3" w14:paraId="5A9E553E" w14:textId="77777777" w:rsidTr="00B45B99">
        <w:trPr>
          <w:jc w:val="center"/>
        </w:trPr>
        <w:tc>
          <w:tcPr>
            <w:tcW w:w="2299" w:type="dxa"/>
            <w:shd w:val="clear" w:color="auto" w:fill="auto"/>
          </w:tcPr>
          <w:p w14:paraId="450880CE" w14:textId="2ECB6F5D" w:rsidR="00565D97" w:rsidRPr="00465735" w:rsidRDefault="00565D97" w:rsidP="00565D97">
            <w:pPr>
              <w:pStyle w:val="ColumnLeft"/>
              <w:rPr>
                <w:b/>
              </w:rPr>
            </w:pPr>
            <w:bookmarkStart w:id="713" w:name="_Toc37499016"/>
            <w:r w:rsidRPr="00565D97">
              <w:rPr>
                <w:b/>
              </w:rPr>
              <w:t>Publication of Award and Return of Bid Securities</w:t>
            </w:r>
            <w:bookmarkEnd w:id="713"/>
          </w:p>
        </w:tc>
        <w:tc>
          <w:tcPr>
            <w:tcW w:w="6746" w:type="dxa"/>
            <w:shd w:val="clear" w:color="auto" w:fill="auto"/>
          </w:tcPr>
          <w:p w14:paraId="72424975" w14:textId="77777777" w:rsidR="00565D97" w:rsidRPr="00565D97" w:rsidRDefault="00565D97" w:rsidP="00565D97">
            <w:pPr>
              <w:numPr>
                <w:ilvl w:val="3"/>
                <w:numId w:val="3"/>
              </w:numPr>
              <w:tabs>
                <w:tab w:val="num" w:pos="629"/>
              </w:tabs>
              <w:spacing w:before="120" w:after="120"/>
              <w:ind w:left="629" w:hanging="630"/>
              <w:jc w:val="both"/>
            </w:pPr>
            <w:r w:rsidRPr="00565D97">
              <w:t>Upon receipt of the signed Contract Agreement and a valid Performance Security, the Purchaser shall return the Bid Securities of unsuccessful Bidders and shall publish in UNDB Online, in dgMarket, and on the Purchaser’s website and other places as MCC may specify and in accordance with MCC’s Program Procurement Guidelines, the results identifying the Bid and the following information:</w:t>
            </w:r>
          </w:p>
          <w:p w14:paraId="7408F98C" w14:textId="77777777" w:rsidR="00565D97" w:rsidRPr="00565D97" w:rsidRDefault="00565D97" w:rsidP="00565D97">
            <w:pPr>
              <w:numPr>
                <w:ilvl w:val="0"/>
                <w:numId w:val="39"/>
              </w:numPr>
              <w:spacing w:before="120" w:after="120"/>
              <w:ind w:left="1079"/>
              <w:jc w:val="both"/>
            </w:pPr>
            <w:r w:rsidRPr="00565D97">
              <w:t>the name of the winning Bidder;</w:t>
            </w:r>
          </w:p>
          <w:p w14:paraId="175A6D5E" w14:textId="77777777" w:rsidR="00565D97" w:rsidRDefault="00565D97" w:rsidP="00565D97">
            <w:pPr>
              <w:numPr>
                <w:ilvl w:val="0"/>
                <w:numId w:val="39"/>
              </w:numPr>
              <w:spacing w:before="120" w:after="120"/>
              <w:ind w:left="1079"/>
              <w:jc w:val="both"/>
            </w:pPr>
            <w:r w:rsidRPr="00565D97">
              <w:t>the price of the winning Bid and the price of the Contract award if different; and</w:t>
            </w:r>
          </w:p>
          <w:p w14:paraId="03226C38" w14:textId="77777777" w:rsidR="00565D97" w:rsidRPr="004147F3" w:rsidRDefault="00565D97" w:rsidP="00565D97">
            <w:pPr>
              <w:numPr>
                <w:ilvl w:val="0"/>
                <w:numId w:val="39"/>
              </w:numPr>
              <w:spacing w:before="120" w:after="120"/>
              <w:ind w:left="1079"/>
              <w:jc w:val="both"/>
            </w:pPr>
            <w:r>
              <w:t>the duration and the summary scope of the Contract awarded.</w:t>
            </w:r>
          </w:p>
        </w:tc>
      </w:tr>
      <w:tr w:rsidR="005346DA" w:rsidRPr="004147F3" w14:paraId="1EF13397" w14:textId="77777777" w:rsidTr="00B45B99">
        <w:trPr>
          <w:jc w:val="center"/>
        </w:trPr>
        <w:tc>
          <w:tcPr>
            <w:tcW w:w="2299" w:type="dxa"/>
            <w:shd w:val="clear" w:color="auto" w:fill="auto"/>
          </w:tcPr>
          <w:p w14:paraId="07390E83" w14:textId="661740FE" w:rsidR="005346DA" w:rsidRPr="00465735" w:rsidRDefault="005346DA" w:rsidP="00465735">
            <w:pPr>
              <w:pStyle w:val="ColumnLeft"/>
              <w:jc w:val="both"/>
              <w:rPr>
                <w:b/>
              </w:rPr>
            </w:pPr>
            <w:bookmarkStart w:id="714" w:name="_Toc451499508"/>
            <w:bookmarkStart w:id="715" w:name="_Toc451500074"/>
            <w:bookmarkStart w:id="716" w:name="_Toc451500627"/>
            <w:bookmarkStart w:id="717" w:name="_Toc201578211"/>
            <w:bookmarkStart w:id="718" w:name="_Toc201578495"/>
            <w:bookmarkStart w:id="719" w:name="_Toc202352973"/>
            <w:bookmarkStart w:id="720" w:name="_Toc202353184"/>
            <w:bookmarkStart w:id="721" w:name="_Toc202353381"/>
            <w:bookmarkStart w:id="722" w:name="_Toc433790919"/>
            <w:bookmarkStart w:id="723" w:name="_Toc37499017"/>
            <w:bookmarkEnd w:id="714"/>
            <w:bookmarkEnd w:id="715"/>
            <w:bookmarkEnd w:id="716"/>
            <w:r w:rsidRPr="00465735">
              <w:rPr>
                <w:b/>
                <w:szCs w:val="24"/>
              </w:rPr>
              <w:t>Compact Conditionalitie</w:t>
            </w:r>
            <w:bookmarkEnd w:id="717"/>
            <w:bookmarkEnd w:id="718"/>
            <w:bookmarkEnd w:id="719"/>
            <w:bookmarkEnd w:id="720"/>
            <w:bookmarkEnd w:id="721"/>
            <w:bookmarkEnd w:id="722"/>
            <w:r w:rsidRPr="00465735">
              <w:rPr>
                <w:b/>
                <w:szCs w:val="24"/>
              </w:rPr>
              <w:t>s</w:t>
            </w:r>
            <w:bookmarkEnd w:id="723"/>
          </w:p>
        </w:tc>
        <w:tc>
          <w:tcPr>
            <w:tcW w:w="6746" w:type="dxa"/>
            <w:shd w:val="clear" w:color="auto" w:fill="auto"/>
          </w:tcPr>
          <w:p w14:paraId="32EE59AF" w14:textId="77777777" w:rsidR="005346DA" w:rsidRDefault="005346DA" w:rsidP="00465735">
            <w:pPr>
              <w:pStyle w:val="ITBColumnRight"/>
              <w:numPr>
                <w:ilvl w:val="3"/>
                <w:numId w:val="3"/>
              </w:numPr>
              <w:tabs>
                <w:tab w:val="clear" w:pos="720"/>
                <w:tab w:val="num" w:pos="629"/>
              </w:tabs>
              <w:ind w:left="629" w:hanging="630"/>
              <w:jc w:val="both"/>
            </w:pPr>
            <w:r w:rsidRPr="004147F3">
              <w:t>Bidders are advised to examine and consider carefully the provisions that are set forth in</w:t>
            </w:r>
            <w:r w:rsidR="002D4B21" w:rsidRPr="004147F3">
              <w:t xml:space="preserve"> </w:t>
            </w:r>
            <w:r w:rsidR="0059681E">
              <w:t xml:space="preserve">Annex </w:t>
            </w:r>
            <w:r w:rsidR="009D5BDB">
              <w:t xml:space="preserve">A </w:t>
            </w:r>
            <w:r w:rsidR="003D1CDC" w:rsidRPr="004147F3">
              <w:t>to the Contract</w:t>
            </w:r>
            <w:r w:rsidRPr="004147F3">
              <w:t xml:space="preserve"> as these are a part of the Government’s and the Purchaser’s obligations under the Compact and related documents which, under the terms of the Compact and related documents, are required to be transferred onto any Bidder, Supplier or Subcontractor who partakes in procurement or subsequent contracts in which MCC </w:t>
            </w:r>
            <w:r w:rsidR="00291BE2">
              <w:t>F</w:t>
            </w:r>
            <w:r w:rsidR="00291BE2" w:rsidRPr="004147F3">
              <w:t xml:space="preserve">unding </w:t>
            </w:r>
            <w:r w:rsidRPr="004147F3">
              <w:t>is involved.</w:t>
            </w:r>
          </w:p>
          <w:p w14:paraId="7CF35AD9" w14:textId="77777777" w:rsidR="00D00D2A" w:rsidRPr="004147F3" w:rsidRDefault="00D00D2A" w:rsidP="00465735">
            <w:pPr>
              <w:pStyle w:val="ITBColumnRight"/>
              <w:numPr>
                <w:ilvl w:val="3"/>
                <w:numId w:val="3"/>
              </w:numPr>
              <w:tabs>
                <w:tab w:val="clear" w:pos="720"/>
                <w:tab w:val="num" w:pos="629"/>
              </w:tabs>
              <w:ind w:left="629" w:hanging="630"/>
              <w:jc w:val="both"/>
            </w:pPr>
            <w:r w:rsidRPr="004147F3">
              <w:t xml:space="preserve">The provisions set forth in </w:t>
            </w:r>
            <w:r>
              <w:t xml:space="preserve">Annex A </w:t>
            </w:r>
            <w:r w:rsidRPr="004147F3">
              <w:t>to the Contract apply during the bidding procedures as well as throughout the performance of the Contract.</w:t>
            </w:r>
          </w:p>
        </w:tc>
      </w:tr>
      <w:tr w:rsidR="00771298" w:rsidRPr="004147F3" w14:paraId="65C66E7A" w14:textId="77777777" w:rsidTr="00B45B99">
        <w:trPr>
          <w:jc w:val="center"/>
        </w:trPr>
        <w:tc>
          <w:tcPr>
            <w:tcW w:w="2299" w:type="dxa"/>
            <w:shd w:val="clear" w:color="auto" w:fill="auto"/>
          </w:tcPr>
          <w:p w14:paraId="52D3F34E" w14:textId="3A986D44" w:rsidR="00771298" w:rsidRPr="00771298" w:rsidRDefault="00771298" w:rsidP="005313A2">
            <w:pPr>
              <w:pStyle w:val="ColumnLeft"/>
              <w:rPr>
                <w:b/>
                <w:szCs w:val="24"/>
              </w:rPr>
            </w:pPr>
            <w:bookmarkStart w:id="724" w:name="_Toc37499018"/>
            <w:r w:rsidRPr="005313A2">
              <w:rPr>
                <w:b/>
              </w:rPr>
              <w:t>Inconsistencies with MCC Program Procurement Guidelines</w:t>
            </w:r>
            <w:bookmarkEnd w:id="724"/>
          </w:p>
        </w:tc>
        <w:tc>
          <w:tcPr>
            <w:tcW w:w="6746" w:type="dxa"/>
            <w:shd w:val="clear" w:color="auto" w:fill="auto"/>
          </w:tcPr>
          <w:p w14:paraId="2829C710" w14:textId="5AC176E6" w:rsidR="00771298" w:rsidRPr="004147F3" w:rsidRDefault="00771298" w:rsidP="00465735">
            <w:pPr>
              <w:pStyle w:val="ITBColumnRight"/>
              <w:numPr>
                <w:ilvl w:val="3"/>
                <w:numId w:val="3"/>
              </w:numPr>
              <w:tabs>
                <w:tab w:val="clear" w:pos="720"/>
                <w:tab w:val="num" w:pos="629"/>
              </w:tabs>
              <w:ind w:left="629" w:hanging="630"/>
              <w:jc w:val="both"/>
            </w:pPr>
            <w:r>
              <w:rPr>
                <w:bCs/>
                <w:szCs w:val="20"/>
              </w:rPr>
              <w:t xml:space="preserve">The procurement </w:t>
            </w:r>
            <w:r w:rsidRPr="00656EF1">
              <w:rPr>
                <w:bCs/>
                <w:szCs w:val="20"/>
              </w:rPr>
              <w:t>that is the subject of this Bidding Document is being conducted in accordance with and is subject in all res</w:t>
            </w:r>
            <w:r w:rsidRPr="007241BF">
              <w:rPr>
                <w:bCs/>
                <w:szCs w:val="20"/>
              </w:rPr>
              <w:t>pects to MCC’s Program Procurement Guidelines.  In the event of any conflict between any section or provision of this Bidding Document (including any Addenda that may be issued to this Bidding Document) and the MCC Program Procurement Guidelines, the terms and requirements of the MCC Program Procurement Guidelines shall prevail, unless MCC has granted a waiver of the guidelines</w:t>
            </w:r>
            <w:r>
              <w:rPr>
                <w:bCs/>
                <w:szCs w:val="20"/>
              </w:rPr>
              <w:t>.</w:t>
            </w:r>
          </w:p>
        </w:tc>
      </w:tr>
    </w:tbl>
    <w:p w14:paraId="2654EBF8" w14:textId="77777777" w:rsidR="00FB1AB7" w:rsidRPr="004147F3" w:rsidRDefault="00FB1AB7"/>
    <w:p w14:paraId="22ED40D8" w14:textId="77777777" w:rsidR="00AD0EDC" w:rsidRPr="004147F3" w:rsidRDefault="00AD0EDC" w:rsidP="009059FA">
      <w:pPr>
        <w:tabs>
          <w:tab w:val="num" w:pos="0"/>
        </w:tabs>
        <w:rPr>
          <w:b/>
        </w:rPr>
        <w:sectPr w:rsidR="00AD0EDC" w:rsidRPr="004147F3" w:rsidSect="00296D8B">
          <w:headerReference w:type="default" r:id="rId25"/>
          <w:footerReference w:type="default" r:id="rId26"/>
          <w:pgSz w:w="12240" w:h="15840"/>
          <w:pgMar w:top="1440" w:right="1800" w:bottom="1440" w:left="1800" w:header="720" w:footer="720" w:gutter="0"/>
          <w:cols w:space="720"/>
          <w:docGrid w:linePitch="360"/>
        </w:sect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05"/>
        <w:gridCol w:w="6143"/>
      </w:tblGrid>
      <w:tr w:rsidR="00AD0EDC" w:rsidRPr="004147F3" w14:paraId="006C7947" w14:textId="77777777" w:rsidTr="00A60115">
        <w:trPr>
          <w:jc w:val="center"/>
        </w:trPr>
        <w:tc>
          <w:tcPr>
            <w:tcW w:w="8748" w:type="dxa"/>
            <w:gridSpan w:val="2"/>
            <w:tcBorders>
              <w:top w:val="nil"/>
              <w:left w:val="nil"/>
              <w:bottom w:val="nil"/>
              <w:right w:val="nil"/>
            </w:tcBorders>
            <w:shd w:val="clear" w:color="auto" w:fill="D9D9D9"/>
          </w:tcPr>
          <w:p w14:paraId="02DD5758" w14:textId="46C0611B" w:rsidR="003F1CF3" w:rsidRPr="004147F3" w:rsidRDefault="007621DA" w:rsidP="00290093">
            <w:pPr>
              <w:pStyle w:val="HEADERSONE"/>
              <w:numPr>
                <w:ilvl w:val="0"/>
                <w:numId w:val="18"/>
              </w:numPr>
              <w:tabs>
                <w:tab w:val="clear" w:pos="720"/>
              </w:tabs>
            </w:pPr>
            <w:bookmarkStart w:id="725" w:name="_Ref201566739"/>
            <w:bookmarkStart w:id="726" w:name="_Ref201566818"/>
            <w:bookmarkStart w:id="727" w:name="_Ref201566866"/>
            <w:bookmarkStart w:id="728" w:name="_Ref201566942"/>
            <w:bookmarkStart w:id="729" w:name="_Toc201578212"/>
            <w:bookmarkStart w:id="730" w:name="_Toc201578496"/>
            <w:bookmarkStart w:id="731" w:name="_Toc202353382"/>
            <w:bookmarkStart w:id="732" w:name="_Toc433790920"/>
            <w:bookmarkStart w:id="733" w:name="_Toc463531749"/>
            <w:bookmarkStart w:id="734" w:name="_Toc464136343"/>
            <w:bookmarkStart w:id="735" w:name="_Toc464136474"/>
            <w:bookmarkStart w:id="736" w:name="_Toc464139684"/>
            <w:bookmarkStart w:id="737" w:name="_Toc489012968"/>
            <w:bookmarkStart w:id="738" w:name="_Toc491425054"/>
            <w:bookmarkStart w:id="739" w:name="_Toc491868910"/>
            <w:bookmarkStart w:id="740" w:name="_Toc491869034"/>
            <w:bookmarkStart w:id="741" w:name="_Toc380341270"/>
            <w:bookmarkStart w:id="742" w:name="_Toc22917463"/>
            <w:bookmarkStart w:id="743" w:name="_Toc37499019"/>
            <w:r w:rsidRPr="004147F3">
              <w:t>Bid Data Shee</w:t>
            </w:r>
            <w:r w:rsidR="00164437" w:rsidRPr="004147F3">
              <w:t>t</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tc>
      </w:tr>
      <w:tr w:rsidR="00AD0EDC" w:rsidRPr="004147F3" w14:paraId="1C718AED" w14:textId="77777777" w:rsidTr="00A60115">
        <w:trPr>
          <w:jc w:val="center"/>
        </w:trPr>
        <w:tc>
          <w:tcPr>
            <w:tcW w:w="8748" w:type="dxa"/>
            <w:gridSpan w:val="2"/>
            <w:tcBorders>
              <w:top w:val="single" w:sz="4" w:space="0" w:color="auto"/>
            </w:tcBorders>
            <w:shd w:val="clear" w:color="auto" w:fill="auto"/>
          </w:tcPr>
          <w:p w14:paraId="5C755603" w14:textId="2C34BBB4" w:rsidR="00AD0EDC" w:rsidRPr="004147F3" w:rsidRDefault="007621DA" w:rsidP="00290093">
            <w:pPr>
              <w:pStyle w:val="HEADERSTWO"/>
              <w:numPr>
                <w:ilvl w:val="0"/>
                <w:numId w:val="43"/>
              </w:numPr>
              <w:tabs>
                <w:tab w:val="clear" w:pos="720"/>
                <w:tab w:val="num" w:pos="0"/>
              </w:tabs>
              <w:ind w:left="0" w:firstLine="0"/>
            </w:pPr>
            <w:bookmarkStart w:id="744" w:name="_Toc201578213"/>
            <w:bookmarkStart w:id="745" w:name="_Toc201578497"/>
            <w:bookmarkStart w:id="746" w:name="_Toc201713867"/>
            <w:bookmarkStart w:id="747" w:name="_Toc202352974"/>
            <w:bookmarkStart w:id="748" w:name="_Toc202353185"/>
            <w:bookmarkStart w:id="749" w:name="_Toc202353383"/>
            <w:bookmarkStart w:id="750" w:name="_Toc433790921"/>
            <w:bookmarkStart w:id="751" w:name="_Toc463531750"/>
            <w:bookmarkStart w:id="752" w:name="_Toc464136344"/>
            <w:bookmarkStart w:id="753" w:name="_Toc464136475"/>
            <w:bookmarkStart w:id="754" w:name="_Toc464139685"/>
            <w:bookmarkStart w:id="755" w:name="_Toc489012969"/>
            <w:bookmarkStart w:id="756" w:name="_Toc491425055"/>
            <w:bookmarkStart w:id="757" w:name="_Toc491868911"/>
            <w:bookmarkStart w:id="758" w:name="_Toc491869035"/>
            <w:bookmarkStart w:id="759" w:name="_Toc380341271"/>
            <w:bookmarkStart w:id="760" w:name="_Toc22917464"/>
            <w:bookmarkStart w:id="761" w:name="_Toc37499020"/>
            <w:r w:rsidRPr="004147F3">
              <w:t>General</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c>
      </w:tr>
      <w:tr w:rsidR="009D5BDB" w:rsidRPr="004147F3" w14:paraId="145F1753" w14:textId="7354DD5B" w:rsidTr="00A316B8">
        <w:trPr>
          <w:jc w:val="center"/>
        </w:trPr>
        <w:tc>
          <w:tcPr>
            <w:tcW w:w="2605" w:type="dxa"/>
            <w:shd w:val="clear" w:color="auto" w:fill="auto"/>
            <w:vAlign w:val="center"/>
          </w:tcPr>
          <w:p w14:paraId="4AEB64AA" w14:textId="2072F195" w:rsidR="009D5BDB" w:rsidRPr="004147F3" w:rsidRDefault="009D5BDB" w:rsidP="000672A1">
            <w:pPr>
              <w:pStyle w:val="BDSHeading"/>
            </w:pPr>
            <w:r>
              <w:t>ITB Definitions</w:t>
            </w:r>
          </w:p>
        </w:tc>
        <w:tc>
          <w:tcPr>
            <w:tcW w:w="6143" w:type="dxa"/>
            <w:shd w:val="clear" w:color="auto" w:fill="auto"/>
            <w:vAlign w:val="center"/>
          </w:tcPr>
          <w:p w14:paraId="43819AEF" w14:textId="3D13B849" w:rsidR="009D5BDB" w:rsidRDefault="00AB2788" w:rsidP="00AF2FDD">
            <w:pPr>
              <w:pStyle w:val="BDSDefault"/>
            </w:pPr>
            <w:r>
              <w:t>(</w:t>
            </w:r>
            <w:r w:rsidR="009349C2">
              <w:t>j</w:t>
            </w:r>
            <w:r>
              <w:t xml:space="preserve">) </w:t>
            </w:r>
            <w:r w:rsidR="009D5BDB">
              <w:t xml:space="preserve">“Compact” means the Millennium Challenge Compact between the United States of America, acting through the Millennium Challenge Corporation, and the Government, entered into on </w:t>
            </w:r>
            <w:r w:rsidR="009D5BDB">
              <w:rPr>
                <w:b/>
              </w:rPr>
              <w:t>[date]</w:t>
            </w:r>
            <w:r w:rsidR="009D5BDB">
              <w:t>, as may be amended from time to time.</w:t>
            </w:r>
          </w:p>
          <w:p w14:paraId="5E21A01C" w14:textId="796F9C2D" w:rsidR="009D5BDB" w:rsidRDefault="00AB2788" w:rsidP="00AF2FDD">
            <w:pPr>
              <w:pStyle w:val="BDSDefault"/>
            </w:pPr>
            <w:r>
              <w:t>(</w:t>
            </w:r>
            <w:r w:rsidR="009349C2">
              <w:t>r</w:t>
            </w:r>
            <w:r>
              <w:t xml:space="preserve">) </w:t>
            </w:r>
            <w:r w:rsidR="009D5BDB">
              <w:t xml:space="preserve">“Government” means the government of </w:t>
            </w:r>
            <w:r w:rsidR="009D5BDB">
              <w:rPr>
                <w:b/>
              </w:rPr>
              <w:t>[country]</w:t>
            </w:r>
            <w:r w:rsidR="009D5BDB">
              <w:t>.</w:t>
            </w:r>
          </w:p>
          <w:p w14:paraId="4B08317B" w14:textId="3741D353" w:rsidR="009D5BDB" w:rsidRPr="009D5BDB" w:rsidRDefault="00AB2788" w:rsidP="009349C2">
            <w:pPr>
              <w:pStyle w:val="BDSDefault"/>
            </w:pPr>
            <w:r>
              <w:t>(</w:t>
            </w:r>
            <w:r w:rsidR="009349C2">
              <w:t>aa</w:t>
            </w:r>
            <w:r>
              <w:t xml:space="preserve">) </w:t>
            </w:r>
            <w:r w:rsidR="009D5BDB">
              <w:t xml:space="preserve">“Purchaser” or “MCA Entity” means </w:t>
            </w:r>
            <w:r w:rsidR="009D5BDB">
              <w:rPr>
                <w:b/>
              </w:rPr>
              <w:t>[full legal name of the MCA Entity]</w:t>
            </w:r>
            <w:r w:rsidR="009D5BDB">
              <w:t>.</w:t>
            </w:r>
          </w:p>
        </w:tc>
      </w:tr>
      <w:tr w:rsidR="007621DA" w:rsidRPr="004147F3" w14:paraId="6B290609" w14:textId="77777777" w:rsidTr="00A316B8">
        <w:trPr>
          <w:jc w:val="center"/>
        </w:trPr>
        <w:tc>
          <w:tcPr>
            <w:tcW w:w="2605" w:type="dxa"/>
            <w:shd w:val="clear" w:color="auto" w:fill="auto"/>
            <w:vAlign w:val="center"/>
          </w:tcPr>
          <w:p w14:paraId="1F0E8440" w14:textId="77777777" w:rsidR="00AB66B5" w:rsidRPr="004147F3" w:rsidRDefault="00AB66B5" w:rsidP="000672A1">
            <w:pPr>
              <w:pStyle w:val="BDSHeading"/>
              <w:rPr>
                <w:bCs/>
              </w:rPr>
            </w:pPr>
            <w:bookmarkStart w:id="762" w:name="BDS1x1" w:colFirst="0" w:colLast="0"/>
            <w:r w:rsidRPr="004147F3">
              <w:t xml:space="preserve">ITB </w:t>
            </w:r>
            <w:r w:rsidR="009D5BDB">
              <w:t>1.1</w:t>
            </w:r>
          </w:p>
        </w:tc>
        <w:tc>
          <w:tcPr>
            <w:tcW w:w="6143" w:type="dxa"/>
            <w:shd w:val="clear" w:color="auto" w:fill="auto"/>
            <w:vAlign w:val="center"/>
          </w:tcPr>
          <w:p w14:paraId="0AF44E77" w14:textId="77777777" w:rsidR="007621DA" w:rsidRPr="004147F3" w:rsidRDefault="007621DA" w:rsidP="00AF2FDD">
            <w:pPr>
              <w:pStyle w:val="BDSDefault"/>
            </w:pPr>
            <w:r w:rsidRPr="004147F3">
              <w:t>The name and identification of the proposed Contract is:</w:t>
            </w:r>
          </w:p>
          <w:p w14:paraId="5972DC15" w14:textId="77777777" w:rsidR="000672A1" w:rsidRPr="004147F3" w:rsidRDefault="000672A1" w:rsidP="00AF2FDD">
            <w:pPr>
              <w:pStyle w:val="BDSDefault"/>
              <w:rPr>
                <w:b/>
              </w:rPr>
            </w:pPr>
            <w:r>
              <w:rPr>
                <w:b/>
              </w:rPr>
              <w:t>[insert name and identification number]</w:t>
            </w:r>
          </w:p>
          <w:p w14:paraId="2671FBF4" w14:textId="77777777" w:rsidR="007621DA" w:rsidRPr="004147F3" w:rsidRDefault="007621DA" w:rsidP="00AF2FDD">
            <w:pPr>
              <w:pStyle w:val="BDSDefault"/>
            </w:pPr>
            <w:r w:rsidRPr="004147F3">
              <w:t>The number and description of the lot(s) is:</w:t>
            </w:r>
          </w:p>
          <w:p w14:paraId="7DDB8FCF" w14:textId="77777777" w:rsidR="007621DA" w:rsidRPr="004147F3" w:rsidRDefault="000672A1" w:rsidP="00B66772">
            <w:pPr>
              <w:pStyle w:val="BDSDefault"/>
            </w:pPr>
            <w:r>
              <w:rPr>
                <w:b/>
              </w:rPr>
              <w:t>[insert number and description]</w:t>
            </w:r>
          </w:p>
        </w:tc>
      </w:tr>
      <w:tr w:rsidR="00956E8D" w:rsidRPr="004147F3" w14:paraId="6D1CEB79" w14:textId="77777777" w:rsidTr="00A60115">
        <w:trPr>
          <w:jc w:val="center"/>
        </w:trPr>
        <w:tc>
          <w:tcPr>
            <w:tcW w:w="8748" w:type="dxa"/>
            <w:gridSpan w:val="2"/>
            <w:shd w:val="clear" w:color="auto" w:fill="auto"/>
          </w:tcPr>
          <w:p w14:paraId="1EF9B837" w14:textId="52079220" w:rsidR="00956E8D" w:rsidRPr="004147F3" w:rsidRDefault="00D62D41" w:rsidP="00290093">
            <w:pPr>
              <w:pStyle w:val="HEADERSTWO"/>
              <w:numPr>
                <w:ilvl w:val="0"/>
                <w:numId w:val="43"/>
              </w:numPr>
              <w:ind w:left="0" w:firstLine="0"/>
            </w:pPr>
            <w:bookmarkStart w:id="763" w:name="_Toc201578214"/>
            <w:bookmarkStart w:id="764" w:name="_Toc201578498"/>
            <w:bookmarkStart w:id="765" w:name="_Toc201713868"/>
            <w:bookmarkStart w:id="766" w:name="_Toc202352975"/>
            <w:bookmarkStart w:id="767" w:name="_Toc202353186"/>
            <w:bookmarkStart w:id="768" w:name="_Toc202353384"/>
            <w:bookmarkStart w:id="769" w:name="_Toc433790922"/>
            <w:bookmarkStart w:id="770" w:name="_Toc463531751"/>
            <w:bookmarkStart w:id="771" w:name="_Toc464136345"/>
            <w:bookmarkStart w:id="772" w:name="_Toc464136476"/>
            <w:bookmarkStart w:id="773" w:name="_Toc464139686"/>
            <w:bookmarkStart w:id="774" w:name="_Toc489012970"/>
            <w:bookmarkStart w:id="775" w:name="_Toc491425056"/>
            <w:bookmarkStart w:id="776" w:name="_Toc491868912"/>
            <w:bookmarkStart w:id="777" w:name="_Toc491869036"/>
            <w:bookmarkStart w:id="778" w:name="_Toc380341272"/>
            <w:bookmarkStart w:id="779" w:name="_Toc22917465"/>
            <w:bookmarkStart w:id="780" w:name="_Toc37499029"/>
            <w:bookmarkEnd w:id="762"/>
            <w:r>
              <w:t xml:space="preserve">Contents of </w:t>
            </w:r>
            <w:r w:rsidR="00956E8D" w:rsidRPr="004147F3">
              <w:t>Bidding Document</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tc>
      </w:tr>
      <w:tr w:rsidR="007621DA" w:rsidRPr="004147F3" w14:paraId="63E78ACB" w14:textId="77777777" w:rsidTr="00A316B8">
        <w:trPr>
          <w:jc w:val="center"/>
        </w:trPr>
        <w:tc>
          <w:tcPr>
            <w:tcW w:w="2605" w:type="dxa"/>
            <w:shd w:val="clear" w:color="auto" w:fill="auto"/>
          </w:tcPr>
          <w:p w14:paraId="09826477" w14:textId="77777777" w:rsidR="007621DA" w:rsidRPr="004147F3" w:rsidRDefault="007621DA" w:rsidP="00AB66B5">
            <w:pPr>
              <w:pStyle w:val="BDSHeading"/>
            </w:pPr>
            <w:bookmarkStart w:id="781" w:name="BDS7x1" w:colFirst="0" w:colLast="0"/>
            <w:r w:rsidRPr="004147F3">
              <w:t xml:space="preserve">ITB </w:t>
            </w:r>
            <w:r w:rsidR="00016929">
              <w:t>8</w:t>
            </w:r>
            <w:r w:rsidR="009D5BDB">
              <w:t>.1</w:t>
            </w:r>
          </w:p>
        </w:tc>
        <w:tc>
          <w:tcPr>
            <w:tcW w:w="6143" w:type="dxa"/>
            <w:shd w:val="clear" w:color="auto" w:fill="auto"/>
          </w:tcPr>
          <w:p w14:paraId="6A54E519" w14:textId="77777777" w:rsidR="00851E05" w:rsidRPr="00290576" w:rsidRDefault="00851E05" w:rsidP="00AF2FDD">
            <w:pPr>
              <w:pStyle w:val="Text"/>
            </w:pPr>
            <w:r w:rsidRPr="00290576">
              <w:t>Clarifications may be requested by e-mail not later than [</w:t>
            </w:r>
            <w:r w:rsidRPr="00290576">
              <w:rPr>
                <w:b/>
              </w:rPr>
              <w:t>insert number</w:t>
            </w:r>
            <w:r w:rsidRPr="00290576">
              <w:t>] days before the deadline</w:t>
            </w:r>
            <w:r>
              <w:t xml:space="preserve"> for submission of Bids</w:t>
            </w:r>
            <w:r w:rsidRPr="00290576">
              <w:t xml:space="preserve">, so that responses can be issued to all </w:t>
            </w:r>
            <w:r w:rsidR="000A07E2">
              <w:t>Bidders</w:t>
            </w:r>
            <w:r w:rsidRPr="00290576">
              <w:t xml:space="preserve"> not later than [</w:t>
            </w:r>
            <w:r w:rsidRPr="00290576">
              <w:rPr>
                <w:b/>
              </w:rPr>
              <w:t>insert number</w:t>
            </w:r>
            <w:r w:rsidRPr="00290576">
              <w:t xml:space="preserve">] days prior to the deadline for submission of </w:t>
            </w:r>
            <w:r>
              <w:t>Bids</w:t>
            </w:r>
            <w:r w:rsidRPr="00290576">
              <w:t>.</w:t>
            </w:r>
          </w:p>
          <w:p w14:paraId="55E5CEF1" w14:textId="77777777" w:rsidR="00851E05" w:rsidRPr="00290576" w:rsidRDefault="00851E05" w:rsidP="007C376B">
            <w:pPr>
              <w:pStyle w:val="Text"/>
              <w:spacing w:after="0"/>
            </w:pPr>
            <w:r w:rsidRPr="00290576">
              <w:t>The address for requesting clarifications is:</w:t>
            </w:r>
          </w:p>
          <w:p w14:paraId="6C40CBBD" w14:textId="77777777" w:rsidR="00851E05" w:rsidRDefault="00851E05" w:rsidP="007C376B">
            <w:pPr>
              <w:pStyle w:val="Text"/>
              <w:spacing w:before="0"/>
              <w:jc w:val="left"/>
              <w:rPr>
                <w:bCs/>
              </w:rPr>
            </w:pPr>
            <w:r w:rsidRPr="00290576">
              <w:rPr>
                <w:b/>
              </w:rPr>
              <w:t>[full legal name of the MCA Entity]</w:t>
            </w:r>
            <w:r w:rsidRPr="00290576">
              <w:t xml:space="preserve"> </w:t>
            </w:r>
            <w:r w:rsidRPr="00290576">
              <w:br/>
              <w:t xml:space="preserve">Att.: The Procurement Agent </w:t>
            </w:r>
            <w:r w:rsidRPr="00290576">
              <w:br/>
            </w:r>
            <w:r w:rsidRPr="00290576">
              <w:rPr>
                <w:bCs/>
              </w:rPr>
              <w:t>Address:</w:t>
            </w:r>
            <w:r>
              <w:rPr>
                <w:bCs/>
              </w:rPr>
              <w:t xml:space="preserve"> </w:t>
            </w:r>
            <w:r w:rsidRPr="00F650A4">
              <w:rPr>
                <w:b/>
                <w:bCs/>
              </w:rPr>
              <w:t>[insert mailing address]</w:t>
            </w:r>
            <w:r w:rsidRPr="00290576">
              <w:br/>
            </w:r>
            <w:r w:rsidRPr="00290576">
              <w:rPr>
                <w:bCs/>
              </w:rPr>
              <w:t xml:space="preserve">Email: </w:t>
            </w:r>
            <w:r w:rsidRPr="00F650A4">
              <w:rPr>
                <w:b/>
                <w:bCs/>
              </w:rPr>
              <w:t>[insert email address]</w:t>
            </w:r>
          </w:p>
          <w:p w14:paraId="0CD509D9" w14:textId="77777777" w:rsidR="007621DA" w:rsidRPr="004147F3" w:rsidRDefault="00851E05" w:rsidP="00AF2FDD">
            <w:pPr>
              <w:pStyle w:val="BDSDefault"/>
            </w:pPr>
            <w:r>
              <w:rPr>
                <w:bCs/>
              </w:rPr>
              <w:t xml:space="preserve">MCA Entity’s Website Address: </w:t>
            </w:r>
            <w:r w:rsidRPr="00744578">
              <w:rPr>
                <w:b/>
                <w:bCs/>
              </w:rPr>
              <w:t>[insert website address]</w:t>
            </w:r>
          </w:p>
        </w:tc>
      </w:tr>
      <w:tr w:rsidR="007621DA" w:rsidRPr="004147F3" w14:paraId="1BE370A3" w14:textId="77777777" w:rsidTr="00A316B8">
        <w:trPr>
          <w:jc w:val="center"/>
        </w:trPr>
        <w:tc>
          <w:tcPr>
            <w:tcW w:w="2605" w:type="dxa"/>
            <w:shd w:val="clear" w:color="auto" w:fill="auto"/>
            <w:vAlign w:val="center"/>
          </w:tcPr>
          <w:p w14:paraId="44C47A18" w14:textId="77777777" w:rsidR="007621DA" w:rsidRPr="004147F3" w:rsidRDefault="007621DA" w:rsidP="000672A1">
            <w:pPr>
              <w:pStyle w:val="BDSHeading"/>
            </w:pPr>
            <w:bookmarkStart w:id="782" w:name="BDS7x2" w:colFirst="0" w:colLast="0"/>
            <w:bookmarkEnd w:id="781"/>
            <w:r w:rsidRPr="004147F3">
              <w:t xml:space="preserve">ITB </w:t>
            </w:r>
            <w:r w:rsidR="00016929">
              <w:t>8</w:t>
            </w:r>
            <w:r w:rsidR="009D5BDB">
              <w:t>.2</w:t>
            </w:r>
            <w:r w:rsidRPr="004147F3">
              <w:t xml:space="preserve"> </w:t>
            </w:r>
          </w:p>
        </w:tc>
        <w:tc>
          <w:tcPr>
            <w:tcW w:w="6143" w:type="dxa"/>
            <w:shd w:val="clear" w:color="auto" w:fill="auto"/>
            <w:vAlign w:val="center"/>
          </w:tcPr>
          <w:p w14:paraId="408CB739" w14:textId="77777777" w:rsidR="007621DA" w:rsidRPr="004147F3" w:rsidRDefault="007621DA" w:rsidP="00AF2FDD">
            <w:pPr>
              <w:pStyle w:val="BDSDefault"/>
            </w:pPr>
            <w:r w:rsidRPr="004147F3">
              <w:t xml:space="preserve">A </w:t>
            </w:r>
            <w:r w:rsidR="001961CA">
              <w:t>P</w:t>
            </w:r>
            <w:r w:rsidR="00D17EB7">
              <w:t>re-</w:t>
            </w:r>
            <w:r w:rsidR="001961CA">
              <w:t>B</w:t>
            </w:r>
            <w:r w:rsidR="00D17EB7">
              <w:t xml:space="preserve">id </w:t>
            </w:r>
            <w:r w:rsidR="001961CA">
              <w:t>C</w:t>
            </w:r>
            <w:r w:rsidR="00D17EB7">
              <w:t>onference</w:t>
            </w:r>
            <w:r w:rsidRPr="004147F3">
              <w:t xml:space="preserve"> will not be held</w:t>
            </w:r>
          </w:p>
          <w:p w14:paraId="715DCAA3" w14:textId="77777777" w:rsidR="007621DA" w:rsidRPr="004147F3" w:rsidRDefault="007621DA" w:rsidP="00AF2FDD">
            <w:pPr>
              <w:pStyle w:val="BDSDefault"/>
            </w:pPr>
            <w:r w:rsidRPr="004147F3">
              <w:t>OR</w:t>
            </w:r>
          </w:p>
          <w:p w14:paraId="3633D39D" w14:textId="77777777" w:rsidR="007621DA" w:rsidRDefault="007621DA" w:rsidP="00AF2FDD">
            <w:pPr>
              <w:pStyle w:val="BDSDefault"/>
            </w:pPr>
            <w:r w:rsidRPr="004147F3">
              <w:t xml:space="preserve">A </w:t>
            </w:r>
            <w:r w:rsidR="001961CA">
              <w:t>P</w:t>
            </w:r>
            <w:r w:rsidR="00D17EB7">
              <w:t>re-</w:t>
            </w:r>
            <w:r w:rsidR="001961CA">
              <w:t>B</w:t>
            </w:r>
            <w:r w:rsidR="00D17EB7">
              <w:t xml:space="preserve">id </w:t>
            </w:r>
            <w:r w:rsidR="001961CA">
              <w:t>C</w:t>
            </w:r>
            <w:r w:rsidR="00D17EB7">
              <w:t>onference</w:t>
            </w:r>
            <w:r w:rsidRPr="004147F3">
              <w:t xml:space="preserve"> will be held at </w:t>
            </w:r>
            <w:r w:rsidRPr="004147F3">
              <w:rPr>
                <w:b/>
              </w:rPr>
              <w:t>[insert time]</w:t>
            </w:r>
            <w:r w:rsidR="00851E05">
              <w:t xml:space="preserve"> (local time)</w:t>
            </w:r>
            <w:r w:rsidRPr="004147F3">
              <w:t xml:space="preserve"> on </w:t>
            </w:r>
            <w:r w:rsidRPr="004147F3">
              <w:rPr>
                <w:b/>
              </w:rPr>
              <w:t>[insert date and location]</w:t>
            </w:r>
            <w:r w:rsidRPr="004147F3">
              <w:t>. Attendance is strongly advised for all prospective Bidders or their representatives but is not mandatory.</w:t>
            </w:r>
            <w:r w:rsidR="00174693">
              <w:t xml:space="preserve"> </w:t>
            </w:r>
          </w:p>
          <w:p w14:paraId="730617A8" w14:textId="77777777" w:rsidR="00174693" w:rsidRDefault="00174693" w:rsidP="00AF2FDD">
            <w:pPr>
              <w:pStyle w:val="BDSDefault"/>
            </w:pPr>
            <w:r>
              <w:t>OR</w:t>
            </w:r>
          </w:p>
          <w:p w14:paraId="7D4A065F" w14:textId="3A290844" w:rsidR="007621DA" w:rsidRPr="004147F3" w:rsidRDefault="00174693" w:rsidP="00B66772">
            <w:pPr>
              <w:pStyle w:val="BDSDefault"/>
            </w:pPr>
            <w:r w:rsidRPr="004147F3">
              <w:t xml:space="preserve">A </w:t>
            </w:r>
            <w:r>
              <w:t>Pre-Bid Conference</w:t>
            </w:r>
            <w:r w:rsidRPr="004147F3">
              <w:t xml:space="preserve"> will be held at </w:t>
            </w:r>
            <w:r w:rsidRPr="004147F3">
              <w:rPr>
                <w:b/>
              </w:rPr>
              <w:t>[insert time]</w:t>
            </w:r>
            <w:r>
              <w:t xml:space="preserve"> (local time)</w:t>
            </w:r>
            <w:r w:rsidRPr="004147F3">
              <w:t xml:space="preserve"> on </w:t>
            </w:r>
            <w:r w:rsidRPr="004147F3">
              <w:rPr>
                <w:b/>
              </w:rPr>
              <w:t>[insert date and location]</w:t>
            </w:r>
            <w:r>
              <w:t xml:space="preserve"> via webinar through the following links.</w:t>
            </w:r>
            <w:r w:rsidR="007621DA" w:rsidRPr="004147F3">
              <w:rPr>
                <w:b/>
                <w:i/>
              </w:rPr>
              <w:t>[delete whichever is not appropriate]</w:t>
            </w:r>
          </w:p>
        </w:tc>
      </w:tr>
      <w:tr w:rsidR="00B368F4" w:rsidRPr="004147F3" w14:paraId="5793D432" w14:textId="77777777" w:rsidTr="00A316B8">
        <w:trPr>
          <w:jc w:val="center"/>
        </w:trPr>
        <w:tc>
          <w:tcPr>
            <w:tcW w:w="2605" w:type="dxa"/>
            <w:shd w:val="clear" w:color="auto" w:fill="auto"/>
            <w:vAlign w:val="center"/>
          </w:tcPr>
          <w:p w14:paraId="145137E2" w14:textId="60B2281F" w:rsidR="00B368F4" w:rsidRPr="004147F3" w:rsidRDefault="00B368F4" w:rsidP="000672A1">
            <w:pPr>
              <w:pStyle w:val="BDSHeading"/>
            </w:pPr>
            <w:r>
              <w:t>ITB 10.1</w:t>
            </w:r>
          </w:p>
        </w:tc>
        <w:tc>
          <w:tcPr>
            <w:tcW w:w="6143" w:type="dxa"/>
            <w:shd w:val="clear" w:color="auto" w:fill="auto"/>
            <w:vAlign w:val="center"/>
          </w:tcPr>
          <w:p w14:paraId="6B409390" w14:textId="77777777" w:rsidR="00B368F4" w:rsidRDefault="00B368F4" w:rsidP="00B368F4">
            <w:pPr>
              <w:pStyle w:val="BDSDefault"/>
            </w:pPr>
            <w:r>
              <w:t>The Purchaser shall refund the costs associated with the preparation and submission of the bid, up to a maximum of [insert amount].</w:t>
            </w:r>
          </w:p>
          <w:p w14:paraId="2769E809" w14:textId="77777777" w:rsidR="00B368F4" w:rsidRDefault="00B368F4" w:rsidP="00B368F4">
            <w:pPr>
              <w:pStyle w:val="BDSDefault"/>
            </w:pPr>
            <w:r>
              <w:t>OR</w:t>
            </w:r>
          </w:p>
          <w:p w14:paraId="0AD990C7" w14:textId="24F76A54" w:rsidR="00B368F4" w:rsidRDefault="00B368F4" w:rsidP="00B368F4">
            <w:pPr>
              <w:pStyle w:val="BDSDefault"/>
            </w:pPr>
            <w:r>
              <w:t>The Purchaser shall not refund the costs associated with the preparation and submission of the bid</w:t>
            </w:r>
          </w:p>
        </w:tc>
      </w:tr>
      <w:tr w:rsidR="007621DA" w:rsidRPr="004147F3" w14:paraId="76EBDD1F" w14:textId="77777777" w:rsidTr="00A316B8">
        <w:trPr>
          <w:jc w:val="center"/>
        </w:trPr>
        <w:tc>
          <w:tcPr>
            <w:tcW w:w="2605" w:type="dxa"/>
            <w:shd w:val="clear" w:color="auto" w:fill="auto"/>
            <w:vAlign w:val="center"/>
          </w:tcPr>
          <w:p w14:paraId="7F64D615" w14:textId="0CA1BC31" w:rsidR="007621DA" w:rsidRPr="004147F3" w:rsidRDefault="007621DA" w:rsidP="000672A1">
            <w:pPr>
              <w:pStyle w:val="BDSHeading"/>
            </w:pPr>
            <w:bookmarkStart w:id="783" w:name="BDS11" w:colFirst="0" w:colLast="0"/>
            <w:bookmarkEnd w:id="782"/>
            <w:r w:rsidRPr="004147F3">
              <w:t xml:space="preserve">ITB </w:t>
            </w:r>
            <w:r w:rsidR="009D5BDB">
              <w:t>1</w:t>
            </w:r>
            <w:r w:rsidR="00684B23">
              <w:t>1</w:t>
            </w:r>
            <w:r w:rsidR="00D70BE3">
              <w:t>.1</w:t>
            </w:r>
          </w:p>
        </w:tc>
        <w:tc>
          <w:tcPr>
            <w:tcW w:w="6143" w:type="dxa"/>
            <w:shd w:val="clear" w:color="auto" w:fill="auto"/>
            <w:vAlign w:val="center"/>
          </w:tcPr>
          <w:p w14:paraId="5A75DEA9" w14:textId="532EF77D" w:rsidR="007621DA" w:rsidRPr="004147F3" w:rsidRDefault="00DD686E" w:rsidP="00174693">
            <w:pPr>
              <w:pStyle w:val="BDSDefault"/>
            </w:pPr>
            <w:r>
              <w:t xml:space="preserve">The Bid shall be </w:t>
            </w:r>
            <w:r w:rsidR="00174693">
              <w:t xml:space="preserve">submitted </w:t>
            </w:r>
            <w:r>
              <w:t xml:space="preserve">in English </w:t>
            </w:r>
            <w:r w:rsidRPr="00744578">
              <w:rPr>
                <w:b/>
              </w:rPr>
              <w:t>[and insert acceptable local language if applicable]</w:t>
            </w:r>
            <w:r>
              <w:rPr>
                <w:b/>
              </w:rPr>
              <w:t>.</w:t>
            </w:r>
            <w:r w:rsidR="00174693">
              <w:rPr>
                <w:b/>
              </w:rPr>
              <w:t xml:space="preserve"> In case of discrepancy, English language will govern. </w:t>
            </w:r>
          </w:p>
        </w:tc>
      </w:tr>
      <w:tr w:rsidR="00956E8D" w:rsidRPr="004147F3" w14:paraId="72034CB3" w14:textId="77777777" w:rsidTr="00A60115">
        <w:trPr>
          <w:jc w:val="center"/>
        </w:trPr>
        <w:tc>
          <w:tcPr>
            <w:tcW w:w="8748" w:type="dxa"/>
            <w:gridSpan w:val="2"/>
            <w:shd w:val="clear" w:color="auto" w:fill="auto"/>
          </w:tcPr>
          <w:p w14:paraId="518EE566" w14:textId="5D61668F" w:rsidR="00956E8D" w:rsidRPr="004147F3" w:rsidRDefault="00956E8D" w:rsidP="00F04DD6">
            <w:pPr>
              <w:pStyle w:val="HEADERSTWO"/>
              <w:numPr>
                <w:ilvl w:val="0"/>
                <w:numId w:val="43"/>
              </w:numPr>
              <w:tabs>
                <w:tab w:val="clear" w:pos="720"/>
              </w:tabs>
              <w:ind w:left="0" w:firstLine="0"/>
            </w:pPr>
            <w:bookmarkStart w:id="784" w:name="_Toc201578215"/>
            <w:bookmarkStart w:id="785" w:name="_Toc201578499"/>
            <w:bookmarkStart w:id="786" w:name="_Toc201713869"/>
            <w:bookmarkStart w:id="787" w:name="_Toc202352976"/>
            <w:bookmarkStart w:id="788" w:name="_Toc202353187"/>
            <w:bookmarkStart w:id="789" w:name="_Toc202353385"/>
            <w:bookmarkStart w:id="790" w:name="_Toc433790923"/>
            <w:bookmarkStart w:id="791" w:name="_Toc463531752"/>
            <w:bookmarkStart w:id="792" w:name="_Toc464136346"/>
            <w:bookmarkStart w:id="793" w:name="_Toc464136477"/>
            <w:bookmarkStart w:id="794" w:name="_Toc464139687"/>
            <w:bookmarkStart w:id="795" w:name="_Toc489012971"/>
            <w:bookmarkStart w:id="796" w:name="_Toc491425057"/>
            <w:bookmarkStart w:id="797" w:name="_Toc491868913"/>
            <w:bookmarkStart w:id="798" w:name="_Toc491869037"/>
            <w:bookmarkStart w:id="799" w:name="_Toc380341273"/>
            <w:bookmarkStart w:id="800" w:name="_Toc22917466"/>
            <w:bookmarkStart w:id="801" w:name="_Toc37499030"/>
            <w:bookmarkEnd w:id="783"/>
            <w:r w:rsidRPr="004147F3">
              <w:t>Preparation of Bids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tc>
      </w:tr>
      <w:tr w:rsidR="007621DA" w:rsidRPr="004147F3" w14:paraId="45856763" w14:textId="77777777" w:rsidTr="00A316B8">
        <w:trPr>
          <w:jc w:val="center"/>
        </w:trPr>
        <w:tc>
          <w:tcPr>
            <w:tcW w:w="2605" w:type="dxa"/>
            <w:shd w:val="clear" w:color="auto" w:fill="auto"/>
            <w:vAlign w:val="center"/>
          </w:tcPr>
          <w:p w14:paraId="03A25648" w14:textId="2B5799A7" w:rsidR="007621DA" w:rsidRPr="004147F3" w:rsidRDefault="007621DA" w:rsidP="000672A1">
            <w:pPr>
              <w:pStyle w:val="BDSHeading"/>
            </w:pPr>
            <w:bookmarkStart w:id="802" w:name="BDS12x1h" w:colFirst="0" w:colLast="0"/>
          </w:p>
        </w:tc>
        <w:tc>
          <w:tcPr>
            <w:tcW w:w="6143" w:type="dxa"/>
            <w:shd w:val="clear" w:color="auto" w:fill="auto"/>
            <w:vAlign w:val="center"/>
          </w:tcPr>
          <w:p w14:paraId="79C2E984" w14:textId="10B0522E" w:rsidR="00B01C8F" w:rsidRPr="00771298" w:rsidRDefault="00B01C8F" w:rsidP="005313A2">
            <w:pPr>
              <w:pStyle w:val="BDSDefault"/>
              <w:spacing w:before="0" w:after="0"/>
              <w:rPr>
                <w:lang w:val="en-GB"/>
              </w:rPr>
            </w:pPr>
          </w:p>
        </w:tc>
      </w:tr>
      <w:tr w:rsidR="00912885" w:rsidRPr="004147F3" w:rsidDel="00B01C8F" w14:paraId="4104A135" w14:textId="77777777" w:rsidTr="00A316B8">
        <w:trPr>
          <w:jc w:val="center"/>
        </w:trPr>
        <w:tc>
          <w:tcPr>
            <w:tcW w:w="2605" w:type="dxa"/>
            <w:shd w:val="clear" w:color="auto" w:fill="auto"/>
            <w:vAlign w:val="center"/>
          </w:tcPr>
          <w:p w14:paraId="10191D32" w14:textId="69A9520E" w:rsidR="00912885" w:rsidRPr="004147F3" w:rsidDel="00B01C8F" w:rsidRDefault="00912885" w:rsidP="00771298">
            <w:pPr>
              <w:pStyle w:val="BDSHeading"/>
            </w:pPr>
            <w:r>
              <w:t>ITB 12.2</w:t>
            </w:r>
          </w:p>
        </w:tc>
        <w:tc>
          <w:tcPr>
            <w:tcW w:w="6143" w:type="dxa"/>
            <w:shd w:val="clear" w:color="auto" w:fill="auto"/>
            <w:vAlign w:val="center"/>
          </w:tcPr>
          <w:p w14:paraId="0413738E" w14:textId="1E6A4392" w:rsidR="00912885" w:rsidRDefault="00912885" w:rsidP="00912885">
            <w:pPr>
              <w:pStyle w:val="BDSDefault"/>
            </w:pPr>
            <w:r>
              <w:t>Documents comprising the Technical Offer</w:t>
            </w:r>
            <w:r w:rsidR="00E3612D">
              <w:t xml:space="preserve"> are the following</w:t>
            </w:r>
            <w:r>
              <w:t>:</w:t>
            </w:r>
          </w:p>
          <w:p w14:paraId="4C64D6CE" w14:textId="791612FE"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Letter of Technical Offer;</w:t>
            </w:r>
          </w:p>
          <w:p w14:paraId="539181D7"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Bid Security;</w:t>
            </w:r>
          </w:p>
          <w:p w14:paraId="102EE941"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Description of Goods;</w:t>
            </w:r>
          </w:p>
          <w:p w14:paraId="72B71569"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Government-Owned Enterprise Certification;</w:t>
            </w:r>
          </w:p>
          <w:p w14:paraId="74BD6330"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Bidder Information</w:t>
            </w:r>
            <w:r>
              <w:rPr>
                <w:rFonts w:eastAsia="Calibri"/>
                <w:iCs/>
              </w:rPr>
              <w:t xml:space="preserve"> (Form BSF 1)</w:t>
            </w:r>
            <w:r w:rsidRPr="00E41AAD">
              <w:rPr>
                <w:rFonts w:eastAsia="Calibri"/>
                <w:iCs/>
              </w:rPr>
              <w:t>;</w:t>
            </w:r>
          </w:p>
          <w:p w14:paraId="209326FE" w14:textId="56AC544D"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Party to Joint Venture</w:t>
            </w:r>
            <w:r w:rsidR="00A22BF7">
              <w:rPr>
                <w:rFonts w:eastAsia="Calibri"/>
                <w:iCs/>
              </w:rPr>
              <w:t>/Association</w:t>
            </w:r>
            <w:r w:rsidRPr="00E41AAD">
              <w:rPr>
                <w:rFonts w:eastAsia="Calibri"/>
                <w:iCs/>
              </w:rPr>
              <w:t xml:space="preserve"> Information </w:t>
            </w:r>
            <w:r>
              <w:rPr>
                <w:rFonts w:eastAsia="Calibri"/>
                <w:iCs/>
              </w:rPr>
              <w:t>(Form BSF 2)</w:t>
            </w:r>
            <w:r w:rsidRPr="00E41AAD">
              <w:rPr>
                <w:rFonts w:eastAsia="Calibri"/>
                <w:iCs/>
              </w:rPr>
              <w:t>;</w:t>
            </w:r>
          </w:p>
          <w:p w14:paraId="484BB02B"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 xml:space="preserve">Environmental, Social, Health and Safety </w:t>
            </w:r>
            <w:r>
              <w:rPr>
                <w:rFonts w:eastAsia="Calibri"/>
                <w:iCs/>
              </w:rPr>
              <w:t>Information (Form BSF 3)</w:t>
            </w:r>
            <w:r w:rsidRPr="00E41AAD">
              <w:rPr>
                <w:rFonts w:eastAsia="Calibri"/>
                <w:iCs/>
              </w:rPr>
              <w:t>;</w:t>
            </w:r>
          </w:p>
          <w:p w14:paraId="1AB24FEB"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Manufacturer's Authorization</w:t>
            </w:r>
            <w:r>
              <w:rPr>
                <w:rFonts w:eastAsia="Calibri"/>
                <w:iCs/>
              </w:rPr>
              <w:t xml:space="preserve"> (Form BSF 4)</w:t>
            </w:r>
            <w:r w:rsidRPr="00E41AAD">
              <w:rPr>
                <w:rFonts w:eastAsia="Calibri"/>
                <w:iCs/>
              </w:rPr>
              <w:t>;</w:t>
            </w:r>
          </w:p>
          <w:p w14:paraId="45B0AC3C"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 xml:space="preserve">Financial Capacity </w:t>
            </w:r>
            <w:r>
              <w:rPr>
                <w:rFonts w:eastAsia="Calibri"/>
                <w:iCs/>
              </w:rPr>
              <w:t>(Form BSF 5)</w:t>
            </w:r>
            <w:r w:rsidRPr="00E41AAD">
              <w:rPr>
                <w:rFonts w:eastAsia="Calibri"/>
                <w:iCs/>
              </w:rPr>
              <w:t>;</w:t>
            </w:r>
          </w:p>
          <w:p w14:paraId="25CC46AD"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 xml:space="preserve">Current and Past Proceedings, Litigation, Arbitration, Actions, Claims, Investigations and Disputes </w:t>
            </w:r>
            <w:r>
              <w:rPr>
                <w:rFonts w:eastAsia="Calibri"/>
                <w:iCs/>
              </w:rPr>
              <w:t>(Form BSF 6)</w:t>
            </w:r>
            <w:r w:rsidRPr="00E41AAD">
              <w:rPr>
                <w:rFonts w:eastAsia="Calibri"/>
                <w:iCs/>
              </w:rPr>
              <w:t>;</w:t>
            </w:r>
          </w:p>
          <w:p w14:paraId="28C01C43"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sidRPr="00E41AAD">
              <w:rPr>
                <w:rFonts w:eastAsia="Calibri"/>
                <w:iCs/>
              </w:rPr>
              <w:t>References of Past Contracts</w:t>
            </w:r>
            <w:r>
              <w:rPr>
                <w:rFonts w:eastAsia="Calibri"/>
                <w:iCs/>
              </w:rPr>
              <w:t xml:space="preserve"> (Form BSF 7)</w:t>
            </w:r>
            <w:r w:rsidRPr="00E41AAD">
              <w:rPr>
                <w:rFonts w:eastAsia="Calibri"/>
                <w:iCs/>
              </w:rPr>
              <w:t>;</w:t>
            </w:r>
          </w:p>
          <w:p w14:paraId="6D08FFC4" w14:textId="77777777" w:rsidR="00FD5FF6" w:rsidRPr="00E41AAD" w:rsidRDefault="00FD5FF6" w:rsidP="00FD5FF6">
            <w:pPr>
              <w:numPr>
                <w:ilvl w:val="0"/>
                <w:numId w:val="100"/>
              </w:numPr>
              <w:tabs>
                <w:tab w:val="left" w:pos="-1440"/>
                <w:tab w:val="left" w:pos="-720"/>
              </w:tabs>
              <w:suppressAutoHyphens/>
              <w:ind w:left="1006"/>
              <w:jc w:val="both"/>
              <w:rPr>
                <w:rFonts w:eastAsia="Calibri"/>
                <w:iCs/>
              </w:rPr>
            </w:pPr>
            <w:r>
              <w:rPr>
                <w:rFonts w:eastAsia="Calibri"/>
                <w:iCs/>
              </w:rPr>
              <w:t xml:space="preserve">Completed and certified </w:t>
            </w:r>
            <w:r w:rsidRPr="00E41AAD">
              <w:rPr>
                <w:rFonts w:eastAsia="Calibri"/>
                <w:iCs/>
              </w:rPr>
              <w:t>Compliance with Sanctions Certification</w:t>
            </w:r>
            <w:r>
              <w:rPr>
                <w:rFonts w:eastAsia="Calibri"/>
                <w:iCs/>
              </w:rPr>
              <w:t xml:space="preserve"> (Form BSF 8).</w:t>
            </w:r>
          </w:p>
          <w:p w14:paraId="29E59037" w14:textId="76AE74A9" w:rsidR="00FD5FF6" w:rsidRDefault="00FD5FF6" w:rsidP="00FD5FF6">
            <w:pPr>
              <w:pStyle w:val="BDSDefault"/>
              <w:spacing w:before="0" w:after="0"/>
              <w:rPr>
                <w:b/>
              </w:rPr>
            </w:pPr>
            <w:r>
              <w:rPr>
                <w:b/>
              </w:rPr>
              <w:t>[insert list of additional documents required with the Technical Offer, if applicable]</w:t>
            </w:r>
          </w:p>
          <w:p w14:paraId="2E81B4DF" w14:textId="6621D992" w:rsidR="00912885" w:rsidRPr="004147F3" w:rsidDel="00B01C8F" w:rsidRDefault="00912885" w:rsidP="009D6D7A">
            <w:pPr>
              <w:pStyle w:val="BDSDefault"/>
              <w:spacing w:before="0"/>
              <w:ind w:left="720" w:hanging="360"/>
            </w:pPr>
          </w:p>
        </w:tc>
      </w:tr>
      <w:tr w:rsidR="00912885" w:rsidRPr="004147F3" w:rsidDel="00B01C8F" w14:paraId="20328416" w14:textId="77777777" w:rsidTr="00A316B8">
        <w:trPr>
          <w:jc w:val="center"/>
        </w:trPr>
        <w:tc>
          <w:tcPr>
            <w:tcW w:w="2605" w:type="dxa"/>
            <w:shd w:val="clear" w:color="auto" w:fill="auto"/>
            <w:vAlign w:val="center"/>
          </w:tcPr>
          <w:p w14:paraId="16DA8F24" w14:textId="5057731E" w:rsidR="00912885" w:rsidRPr="004147F3" w:rsidDel="00B01C8F" w:rsidRDefault="00E3612D" w:rsidP="00771298">
            <w:pPr>
              <w:pStyle w:val="BDSHeading"/>
            </w:pPr>
            <w:r>
              <w:t>ITB 12.3</w:t>
            </w:r>
          </w:p>
        </w:tc>
        <w:tc>
          <w:tcPr>
            <w:tcW w:w="6143" w:type="dxa"/>
            <w:shd w:val="clear" w:color="auto" w:fill="auto"/>
            <w:vAlign w:val="center"/>
          </w:tcPr>
          <w:p w14:paraId="2BDFD4EA" w14:textId="6DAEEE23" w:rsidR="00E3612D" w:rsidRPr="00771298" w:rsidRDefault="00E3612D" w:rsidP="009D6D7A">
            <w:pPr>
              <w:tabs>
                <w:tab w:val="left" w:pos="-1440"/>
                <w:tab w:val="left" w:pos="-720"/>
              </w:tabs>
              <w:suppressAutoHyphens/>
              <w:spacing w:before="120" w:after="120"/>
              <w:jc w:val="both"/>
              <w:rPr>
                <w:iCs/>
              </w:rPr>
            </w:pPr>
            <w:r w:rsidRPr="00771298">
              <w:rPr>
                <w:iCs/>
              </w:rPr>
              <w:t>Documents comprising the Financial Offer</w:t>
            </w:r>
            <w:r>
              <w:rPr>
                <w:iCs/>
              </w:rPr>
              <w:t xml:space="preserve"> are the following</w:t>
            </w:r>
            <w:r w:rsidRPr="00771298">
              <w:rPr>
                <w:iCs/>
              </w:rPr>
              <w:t>:</w:t>
            </w:r>
          </w:p>
          <w:p w14:paraId="44F7D585" w14:textId="77777777" w:rsidR="00E3612D" w:rsidRPr="005313A2" w:rsidRDefault="00E3612D" w:rsidP="009D6D7A">
            <w:pPr>
              <w:pStyle w:val="ListParagraph"/>
              <w:numPr>
                <w:ilvl w:val="0"/>
                <w:numId w:val="110"/>
              </w:numPr>
              <w:tabs>
                <w:tab w:val="left" w:pos="-1440"/>
                <w:tab w:val="left" w:pos="-720"/>
              </w:tabs>
              <w:suppressAutoHyphens/>
              <w:spacing w:after="0" w:line="240" w:lineRule="auto"/>
              <w:jc w:val="both"/>
              <w:rPr>
                <w:rFonts w:ascii="Times New Roman" w:hAnsi="Times New Roman"/>
                <w:iCs/>
                <w:sz w:val="24"/>
                <w:szCs w:val="24"/>
              </w:rPr>
            </w:pPr>
            <w:r w:rsidRPr="005313A2">
              <w:rPr>
                <w:rFonts w:ascii="Times New Roman" w:hAnsi="Times New Roman"/>
                <w:iCs/>
                <w:sz w:val="24"/>
                <w:szCs w:val="24"/>
              </w:rPr>
              <w:t>Letter of Financial Offer;</w:t>
            </w:r>
          </w:p>
          <w:p w14:paraId="72C73837" w14:textId="77777777" w:rsidR="00E3612D" w:rsidRPr="005313A2" w:rsidRDefault="00E3612D" w:rsidP="009D6D7A">
            <w:pPr>
              <w:pStyle w:val="ListParagraph"/>
              <w:numPr>
                <w:ilvl w:val="0"/>
                <w:numId w:val="110"/>
              </w:numPr>
              <w:tabs>
                <w:tab w:val="left" w:pos="-1440"/>
                <w:tab w:val="left" w:pos="-720"/>
              </w:tabs>
              <w:suppressAutoHyphens/>
              <w:spacing w:after="0" w:line="240" w:lineRule="auto"/>
              <w:jc w:val="both"/>
              <w:rPr>
                <w:rFonts w:ascii="Times New Roman" w:hAnsi="Times New Roman"/>
                <w:iCs/>
                <w:sz w:val="24"/>
                <w:szCs w:val="24"/>
              </w:rPr>
            </w:pPr>
            <w:r w:rsidRPr="005313A2">
              <w:rPr>
                <w:rFonts w:ascii="Times New Roman" w:hAnsi="Times New Roman"/>
                <w:iCs/>
                <w:sz w:val="24"/>
                <w:szCs w:val="24"/>
              </w:rPr>
              <w:t>Price Schedule for Goods;</w:t>
            </w:r>
          </w:p>
          <w:p w14:paraId="2FBF91BD" w14:textId="77777777" w:rsidR="00912885" w:rsidRPr="00FD5FF6" w:rsidRDefault="00E3612D" w:rsidP="009D6D7A">
            <w:pPr>
              <w:pStyle w:val="BDSDefault"/>
              <w:numPr>
                <w:ilvl w:val="0"/>
                <w:numId w:val="110"/>
              </w:numPr>
              <w:spacing w:before="0"/>
            </w:pPr>
            <w:r w:rsidRPr="005313A2">
              <w:rPr>
                <w:iCs/>
              </w:rPr>
              <w:t>Price and Completion Schedule for Related Services</w:t>
            </w:r>
          </w:p>
          <w:p w14:paraId="59B2173E" w14:textId="69883B1E" w:rsidR="00FD5FF6" w:rsidRPr="009D6D7A" w:rsidDel="00B01C8F" w:rsidRDefault="00FD5FF6" w:rsidP="009D6D7A">
            <w:pPr>
              <w:pStyle w:val="BDSDefault"/>
              <w:spacing w:before="0" w:after="0"/>
              <w:rPr>
                <w:b/>
              </w:rPr>
            </w:pPr>
            <w:r>
              <w:rPr>
                <w:b/>
              </w:rPr>
              <w:t>[insert list of additional documents required with the Financial Offer, if applicable]</w:t>
            </w:r>
          </w:p>
        </w:tc>
      </w:tr>
      <w:tr w:rsidR="00956E8D" w:rsidRPr="004147F3" w14:paraId="25A0518D" w14:textId="77777777" w:rsidTr="00A316B8">
        <w:trPr>
          <w:jc w:val="center"/>
        </w:trPr>
        <w:tc>
          <w:tcPr>
            <w:tcW w:w="2605" w:type="dxa"/>
            <w:shd w:val="clear" w:color="auto" w:fill="auto"/>
          </w:tcPr>
          <w:p w14:paraId="29DC1350" w14:textId="77777777" w:rsidR="00956E8D" w:rsidRPr="004147F3" w:rsidRDefault="00956E8D" w:rsidP="00AB66B5">
            <w:pPr>
              <w:pStyle w:val="BDSHeading"/>
            </w:pPr>
            <w:bookmarkStart w:id="803" w:name="BDS14x1" w:colFirst="0" w:colLast="0"/>
            <w:bookmarkEnd w:id="802"/>
            <w:r w:rsidRPr="004147F3">
              <w:t xml:space="preserve">ITB </w:t>
            </w:r>
            <w:r w:rsidR="009D5BDB">
              <w:t>14.1</w:t>
            </w:r>
          </w:p>
        </w:tc>
        <w:tc>
          <w:tcPr>
            <w:tcW w:w="6143" w:type="dxa"/>
            <w:shd w:val="clear" w:color="auto" w:fill="auto"/>
          </w:tcPr>
          <w:p w14:paraId="7ADDAF70" w14:textId="77777777" w:rsidR="00956E8D" w:rsidRPr="004147F3" w:rsidRDefault="004D6C99" w:rsidP="00AF2FDD">
            <w:pPr>
              <w:pStyle w:val="BDSDefault"/>
              <w:rPr>
                <w:lang w:val="en-GB"/>
              </w:rPr>
            </w:pPr>
            <w:r w:rsidRPr="004147F3">
              <w:rPr>
                <w:lang w:val="en-GB"/>
              </w:rPr>
              <w:t xml:space="preserve">Alternative bids </w:t>
            </w:r>
            <w:r w:rsidRPr="004147F3">
              <w:rPr>
                <w:b/>
                <w:lang w:val="en-GB"/>
              </w:rPr>
              <w:t>[shall/shall not]</w:t>
            </w:r>
            <w:r w:rsidRPr="004147F3">
              <w:rPr>
                <w:lang w:val="en-GB"/>
              </w:rPr>
              <w:t xml:space="preserve"> be considered.</w:t>
            </w:r>
          </w:p>
        </w:tc>
      </w:tr>
      <w:tr w:rsidR="0013209A" w:rsidRPr="004147F3" w14:paraId="6E2854F6" w14:textId="77777777" w:rsidTr="00A316B8">
        <w:trPr>
          <w:jc w:val="center"/>
        </w:trPr>
        <w:tc>
          <w:tcPr>
            <w:tcW w:w="2605" w:type="dxa"/>
            <w:shd w:val="clear" w:color="auto" w:fill="auto"/>
            <w:vAlign w:val="center"/>
          </w:tcPr>
          <w:p w14:paraId="12655D6D" w14:textId="77777777" w:rsidR="0013209A" w:rsidRPr="004147F3" w:rsidRDefault="0013209A" w:rsidP="000672A1">
            <w:pPr>
              <w:pStyle w:val="BDSHeading"/>
            </w:pPr>
            <w:r>
              <w:t>ITB 15.5</w:t>
            </w:r>
          </w:p>
        </w:tc>
        <w:tc>
          <w:tcPr>
            <w:tcW w:w="6143" w:type="dxa"/>
            <w:shd w:val="clear" w:color="auto" w:fill="auto"/>
            <w:vAlign w:val="center"/>
          </w:tcPr>
          <w:p w14:paraId="55BDD1D9" w14:textId="77777777" w:rsidR="0013209A" w:rsidRPr="004147F3" w:rsidRDefault="0013209A" w:rsidP="00AF2FDD">
            <w:pPr>
              <w:pStyle w:val="BDSDefault"/>
              <w:rPr>
                <w:lang w:val="en-GB"/>
              </w:rPr>
            </w:pPr>
            <w:r>
              <w:t xml:space="preserve">The Incoterms edition is </w:t>
            </w:r>
            <w:r w:rsidRPr="00A60115">
              <w:rPr>
                <w:b/>
              </w:rPr>
              <w:t>[insert “Incoterms 2010” or insert year of applicable edition]</w:t>
            </w:r>
          </w:p>
        </w:tc>
      </w:tr>
      <w:tr w:rsidR="00956E8D" w:rsidRPr="004147F3" w14:paraId="43A16FA8" w14:textId="77777777" w:rsidTr="00A316B8">
        <w:trPr>
          <w:jc w:val="center"/>
        </w:trPr>
        <w:tc>
          <w:tcPr>
            <w:tcW w:w="2605" w:type="dxa"/>
            <w:shd w:val="clear" w:color="auto" w:fill="auto"/>
            <w:vAlign w:val="center"/>
          </w:tcPr>
          <w:p w14:paraId="1C50471F" w14:textId="3A0DCC33" w:rsidR="00956E8D" w:rsidRPr="004147F3" w:rsidRDefault="00956E8D" w:rsidP="00721EFB">
            <w:pPr>
              <w:pStyle w:val="BDSHeading"/>
            </w:pPr>
            <w:bookmarkStart w:id="804" w:name="BDS15x6" w:colFirst="0" w:colLast="0"/>
            <w:bookmarkEnd w:id="803"/>
            <w:r w:rsidRPr="004147F3">
              <w:t>ITB</w:t>
            </w:r>
            <w:r w:rsidR="00AB66B5" w:rsidRPr="004147F3">
              <w:t xml:space="preserve"> </w:t>
            </w:r>
            <w:r w:rsidR="00961AE8">
              <w:t>1</w:t>
            </w:r>
            <w:r w:rsidR="00967B0E">
              <w:t>5</w:t>
            </w:r>
            <w:r w:rsidR="00961AE8">
              <w:t>.6</w:t>
            </w:r>
          </w:p>
        </w:tc>
        <w:tc>
          <w:tcPr>
            <w:tcW w:w="6143" w:type="dxa"/>
            <w:shd w:val="clear" w:color="auto" w:fill="auto"/>
            <w:vAlign w:val="center"/>
          </w:tcPr>
          <w:p w14:paraId="2503CCF1" w14:textId="0CDE9E8A" w:rsidR="00A41B5F" w:rsidRPr="00966255" w:rsidRDefault="00A41B5F" w:rsidP="00A41B5F">
            <w:pPr>
              <w:pStyle w:val="ITBColumnRight"/>
              <w:numPr>
                <w:ilvl w:val="0"/>
                <w:numId w:val="0"/>
              </w:numPr>
              <w:jc w:val="both"/>
            </w:pPr>
            <w:r>
              <w:t xml:space="preserve">Prices </w:t>
            </w:r>
            <w:r w:rsidRPr="00966255">
              <w:t xml:space="preserve">shall be </w:t>
            </w:r>
            <w:r>
              <w:t>quoted in the following manner</w:t>
            </w:r>
            <w:r w:rsidRPr="00966255">
              <w:t>:</w:t>
            </w:r>
          </w:p>
          <w:p w14:paraId="1DD9EE27" w14:textId="07DA21A7" w:rsidR="00A41B5F" w:rsidRPr="00966255" w:rsidRDefault="00A41B5F" w:rsidP="00A41B5F">
            <w:pPr>
              <w:pStyle w:val="ITBColumnRight"/>
              <w:numPr>
                <w:ilvl w:val="4"/>
                <w:numId w:val="3"/>
              </w:numPr>
              <w:tabs>
                <w:tab w:val="clear" w:pos="684"/>
                <w:tab w:val="num" w:pos="513"/>
              </w:tabs>
              <w:ind w:left="0" w:firstLine="0"/>
              <w:jc w:val="both"/>
            </w:pPr>
            <w:r w:rsidRPr="00966255">
              <w:t>The all-inc</w:t>
            </w:r>
            <w:r>
              <w:t xml:space="preserve">lusive price of Goods quoted on a </w:t>
            </w:r>
            <w:r w:rsidRPr="00A41B5F">
              <w:rPr>
                <w:b/>
              </w:rPr>
              <w:t xml:space="preserve">[insert relevant Incoterms 2010 delivery </w:t>
            </w:r>
            <w:r>
              <w:rPr>
                <w:b/>
              </w:rPr>
              <w:t>condition</w:t>
            </w:r>
            <w:r w:rsidRPr="00A41B5F">
              <w:rPr>
                <w:b/>
              </w:rPr>
              <w:t xml:space="preserve"> such as EXW, CIP, DDP etc. as applicable]</w:t>
            </w:r>
            <w:r>
              <w:rPr>
                <w:b/>
              </w:rPr>
              <w:t xml:space="preserve"> </w:t>
            </w:r>
            <w:r w:rsidRPr="00A41B5F">
              <w:t>basis</w:t>
            </w:r>
            <w:r w:rsidRPr="00966255">
              <w:t xml:space="preserve">, including transportation, insurance and all services required to deliver the Goods to their Final Destination </w:t>
            </w:r>
            <w:r w:rsidRPr="00A41B5F">
              <w:t>specified below</w:t>
            </w:r>
            <w:r w:rsidRPr="00966255">
              <w:t>;</w:t>
            </w:r>
          </w:p>
          <w:p w14:paraId="4C921546" w14:textId="77777777" w:rsidR="00A41B5F" w:rsidRPr="00966255" w:rsidRDefault="00A41B5F" w:rsidP="00A41B5F">
            <w:pPr>
              <w:pStyle w:val="ITBColumnRight"/>
              <w:numPr>
                <w:ilvl w:val="4"/>
                <w:numId w:val="3"/>
              </w:numPr>
              <w:tabs>
                <w:tab w:val="clear" w:pos="684"/>
                <w:tab w:val="num" w:pos="513"/>
              </w:tabs>
              <w:ind w:left="0" w:firstLine="0"/>
              <w:jc w:val="both"/>
              <w:rPr>
                <w:u w:val="single"/>
              </w:rPr>
            </w:pPr>
            <w:r w:rsidRPr="00966255">
              <w:t>The price for each item comprising the Related Services as specified in the Schedule of Requirements (other than transportation, insurance and other services required to deliver the Goods to their Final Destination).</w:t>
            </w:r>
          </w:p>
          <w:p w14:paraId="4EC53D83" w14:textId="045AC728" w:rsidR="00956E8D" w:rsidRPr="004147F3" w:rsidRDefault="004D6C99" w:rsidP="00AF2FDD">
            <w:pPr>
              <w:pStyle w:val="BDSDefault"/>
              <w:rPr>
                <w:lang w:val="en-GB"/>
              </w:rPr>
            </w:pPr>
            <w:r w:rsidRPr="004147F3">
              <w:rPr>
                <w:lang w:val="en-GB"/>
              </w:rPr>
              <w:t>The Final Destination of Goods</w:t>
            </w:r>
            <w:r w:rsidR="00A41B5F">
              <w:rPr>
                <w:lang w:val="en-GB"/>
              </w:rPr>
              <w:t xml:space="preserve"> and Related Services</w:t>
            </w:r>
            <w:r w:rsidRPr="004147F3">
              <w:rPr>
                <w:lang w:val="en-GB"/>
              </w:rPr>
              <w:t xml:space="preserve"> is:</w:t>
            </w:r>
          </w:p>
          <w:p w14:paraId="7FD5AED7" w14:textId="77777777" w:rsidR="004D6C99" w:rsidRPr="004147F3" w:rsidRDefault="00FA3B95" w:rsidP="00AF2FDD">
            <w:pPr>
              <w:pStyle w:val="BDSDefault"/>
              <w:rPr>
                <w:b/>
                <w:lang w:val="en-GB"/>
              </w:rPr>
            </w:pPr>
            <w:r>
              <w:rPr>
                <w:b/>
                <w:lang w:val="en-GB"/>
              </w:rPr>
              <w:t>[insert Final Destination]</w:t>
            </w:r>
          </w:p>
        </w:tc>
      </w:tr>
      <w:tr w:rsidR="004D6C99" w:rsidRPr="004147F3" w14:paraId="0F4328B0" w14:textId="77777777" w:rsidTr="00A316B8">
        <w:trPr>
          <w:jc w:val="center"/>
        </w:trPr>
        <w:tc>
          <w:tcPr>
            <w:tcW w:w="2605" w:type="dxa"/>
            <w:shd w:val="clear" w:color="auto" w:fill="auto"/>
          </w:tcPr>
          <w:p w14:paraId="23455C1F" w14:textId="77777777" w:rsidR="004D6C99" w:rsidRPr="004147F3" w:rsidRDefault="004D6C99" w:rsidP="00AB66B5">
            <w:pPr>
              <w:pStyle w:val="BDSHeading"/>
            </w:pPr>
            <w:bookmarkStart w:id="805" w:name="BDS15x7" w:colFirst="0" w:colLast="0"/>
            <w:bookmarkEnd w:id="804"/>
            <w:r w:rsidRPr="004147F3">
              <w:t xml:space="preserve">ITB </w:t>
            </w:r>
            <w:r w:rsidR="00961AE8">
              <w:t>15.7</w:t>
            </w:r>
          </w:p>
        </w:tc>
        <w:tc>
          <w:tcPr>
            <w:tcW w:w="6143" w:type="dxa"/>
            <w:shd w:val="clear" w:color="auto" w:fill="auto"/>
          </w:tcPr>
          <w:p w14:paraId="36EBCDCE" w14:textId="77777777" w:rsidR="004D6C99" w:rsidRPr="004147F3" w:rsidRDefault="004D6C99" w:rsidP="00AF2FDD">
            <w:pPr>
              <w:pStyle w:val="BDSDefault"/>
            </w:pPr>
            <w:r w:rsidRPr="004147F3">
              <w:t>The prices quoted by a Bidder shall be fixed for the duration of the Contract.</w:t>
            </w:r>
            <w:r w:rsidR="0044288C">
              <w:t xml:space="preserve"> </w:t>
            </w:r>
            <w:r w:rsidR="0044288C" w:rsidRPr="00867904">
              <w:rPr>
                <w:b/>
                <w:lang w:val="en-GB"/>
              </w:rPr>
              <w:t>[</w:t>
            </w:r>
            <w:r w:rsidR="0044288C" w:rsidRPr="0044288C">
              <w:rPr>
                <w:b/>
                <w:lang w:val="en-GB"/>
              </w:rPr>
              <w:t>MODIFY IF R</w:t>
            </w:r>
            <w:r w:rsidR="0044288C" w:rsidRPr="00867904">
              <w:rPr>
                <w:b/>
                <w:lang w:val="en-GB"/>
              </w:rPr>
              <w:t>EQUIRED]</w:t>
            </w:r>
          </w:p>
        </w:tc>
      </w:tr>
      <w:tr w:rsidR="004D6C99" w:rsidRPr="004147F3" w14:paraId="231DC3A6" w14:textId="77777777" w:rsidTr="00A316B8">
        <w:trPr>
          <w:jc w:val="center"/>
        </w:trPr>
        <w:tc>
          <w:tcPr>
            <w:tcW w:w="2605" w:type="dxa"/>
            <w:shd w:val="clear" w:color="auto" w:fill="auto"/>
            <w:vAlign w:val="center"/>
          </w:tcPr>
          <w:p w14:paraId="1E7C9B0A" w14:textId="77777777" w:rsidR="004D6C99" w:rsidRPr="004147F3" w:rsidRDefault="004D6C99" w:rsidP="000672A1">
            <w:pPr>
              <w:pStyle w:val="BDSHeading"/>
            </w:pPr>
            <w:bookmarkStart w:id="806" w:name="BDS15x8" w:colFirst="0" w:colLast="0"/>
            <w:bookmarkEnd w:id="805"/>
            <w:r w:rsidRPr="004147F3">
              <w:t xml:space="preserve">ITB </w:t>
            </w:r>
            <w:r w:rsidR="00961AE8">
              <w:t>15.8</w:t>
            </w:r>
          </w:p>
        </w:tc>
        <w:tc>
          <w:tcPr>
            <w:tcW w:w="6143" w:type="dxa"/>
            <w:shd w:val="clear" w:color="auto" w:fill="auto"/>
            <w:vAlign w:val="center"/>
          </w:tcPr>
          <w:p w14:paraId="2D54A3D4" w14:textId="2A4278F6" w:rsidR="004D6C99" w:rsidRPr="005313A2" w:rsidRDefault="00B01C8F" w:rsidP="00AF2FDD">
            <w:pPr>
              <w:pStyle w:val="BDSDefault"/>
              <w:rPr>
                <w:b/>
                <w:bCs/>
                <w:lang w:val="en-GB"/>
              </w:rPr>
            </w:pPr>
            <w:r w:rsidRPr="005313A2">
              <w:rPr>
                <w:b/>
                <w:b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4147F3" w14:paraId="3AE65F9B" w14:textId="77777777" w:rsidTr="00A316B8">
        <w:trPr>
          <w:trHeight w:val="728"/>
          <w:jc w:val="center"/>
        </w:trPr>
        <w:tc>
          <w:tcPr>
            <w:tcW w:w="2605" w:type="dxa"/>
            <w:shd w:val="clear" w:color="auto" w:fill="auto"/>
            <w:vAlign w:val="center"/>
          </w:tcPr>
          <w:p w14:paraId="47E783A8" w14:textId="77777777" w:rsidR="00ED6014" w:rsidRPr="004147F3" w:rsidRDefault="00881801" w:rsidP="000672A1">
            <w:pPr>
              <w:pStyle w:val="BDSHeading"/>
            </w:pPr>
            <w:r>
              <w:t>ITB 16</w:t>
            </w:r>
            <w:r w:rsidR="00ED6014">
              <w:t>.1</w:t>
            </w:r>
          </w:p>
        </w:tc>
        <w:tc>
          <w:tcPr>
            <w:tcW w:w="6143" w:type="dxa"/>
            <w:shd w:val="clear" w:color="auto" w:fill="auto"/>
            <w:vAlign w:val="center"/>
          </w:tcPr>
          <w:p w14:paraId="17B2A165" w14:textId="77777777" w:rsidR="00ED6014" w:rsidRPr="00296D8B" w:rsidRDefault="00ED6014" w:rsidP="00AF2FDD">
            <w:pPr>
              <w:tabs>
                <w:tab w:val="right" w:pos="7254"/>
              </w:tabs>
              <w:spacing w:before="60" w:after="60"/>
              <w:jc w:val="both"/>
              <w:rPr>
                <w:b/>
                <w:iCs/>
              </w:rPr>
            </w:pPr>
            <w:r w:rsidRPr="00087C96">
              <w:rPr>
                <w:iCs/>
              </w:rPr>
              <w:t>The</w:t>
            </w:r>
            <w:r w:rsidRPr="00087C96">
              <w:t xml:space="preserve"> currency(ies) of the Bid shall be </w:t>
            </w:r>
            <w:r w:rsidRPr="00087C96">
              <w:rPr>
                <w:iCs/>
              </w:rPr>
              <w:t xml:space="preserve">as follows: </w:t>
            </w:r>
            <w:r w:rsidRPr="00087C96">
              <w:rPr>
                <w:b/>
                <w:iCs/>
              </w:rPr>
              <w:t>[insert details here].</w:t>
            </w:r>
          </w:p>
        </w:tc>
      </w:tr>
      <w:tr w:rsidR="009C0DD2" w:rsidRPr="004147F3" w14:paraId="3100290F" w14:textId="77777777" w:rsidTr="00A316B8">
        <w:trPr>
          <w:jc w:val="center"/>
        </w:trPr>
        <w:tc>
          <w:tcPr>
            <w:tcW w:w="2605" w:type="dxa"/>
            <w:shd w:val="clear" w:color="auto" w:fill="auto"/>
            <w:vAlign w:val="center"/>
          </w:tcPr>
          <w:p w14:paraId="32EE94D3" w14:textId="77777777" w:rsidR="009C0DD2" w:rsidRPr="00C94E72" w:rsidRDefault="009C0DD2" w:rsidP="000672A1">
            <w:pPr>
              <w:pStyle w:val="BDSHeading"/>
            </w:pPr>
            <w:r w:rsidRPr="00C94E72">
              <w:t>ITB 18.2</w:t>
            </w:r>
          </w:p>
        </w:tc>
        <w:tc>
          <w:tcPr>
            <w:tcW w:w="6143" w:type="dxa"/>
            <w:shd w:val="clear" w:color="auto" w:fill="auto"/>
            <w:vAlign w:val="center"/>
          </w:tcPr>
          <w:p w14:paraId="05D0427D" w14:textId="77777777" w:rsidR="00B75E56" w:rsidRPr="00C94E72" w:rsidRDefault="009C0DD2" w:rsidP="00AF2FDD">
            <w:pPr>
              <w:pStyle w:val="BDSDefault"/>
              <w:rPr>
                <w:b/>
                <w:i/>
              </w:rPr>
            </w:pPr>
            <w:r w:rsidRPr="00C94E72">
              <w:t xml:space="preserve">Manufacturer’s authorization is: </w:t>
            </w:r>
            <w:r w:rsidRPr="00C94E72">
              <w:rPr>
                <w:b/>
                <w:i/>
              </w:rPr>
              <w:t>[insert “required” or “not required”]</w:t>
            </w:r>
          </w:p>
          <w:p w14:paraId="6A2FEA9F" w14:textId="02F7F020" w:rsidR="00B75E56" w:rsidRDefault="00B75E56" w:rsidP="00B75E56">
            <w:pPr>
              <w:pStyle w:val="BDSDefault"/>
              <w:rPr>
                <w:b/>
                <w:i/>
              </w:rPr>
            </w:pPr>
            <w:r w:rsidRPr="00C94E72">
              <w:t>The Bidder:</w:t>
            </w:r>
            <w:r w:rsidR="00C94E72" w:rsidRPr="00C94E72">
              <w:t xml:space="preserve"> </w:t>
            </w:r>
            <w:r w:rsidRPr="00C94E72">
              <w:rPr>
                <w:b/>
                <w:i/>
              </w:rPr>
              <w:t>[</w:t>
            </w:r>
            <w:r w:rsidR="00C94E72" w:rsidRPr="00C94E72">
              <w:rPr>
                <w:b/>
                <w:i/>
              </w:rPr>
              <w:t xml:space="preserve">insert </w:t>
            </w:r>
            <w:r w:rsidRPr="00C94E72">
              <w:rPr>
                <w:b/>
                <w:i/>
              </w:rPr>
              <w:t xml:space="preserve">“must be the Original Equipment Manufacturer” or </w:t>
            </w:r>
            <w:r w:rsidR="00C94E72">
              <w:rPr>
                <w:b/>
                <w:i/>
              </w:rPr>
              <w:t>“</w:t>
            </w:r>
            <w:r w:rsidRPr="00C94E72">
              <w:rPr>
                <w:b/>
                <w:i/>
              </w:rPr>
              <w:t>is not required to be the Original Equipment Manufacture</w:t>
            </w:r>
            <w:r w:rsidR="00C94E72">
              <w:rPr>
                <w:b/>
                <w:i/>
              </w:rPr>
              <w:t>r</w:t>
            </w:r>
            <w:r w:rsidR="00174693">
              <w:rPr>
                <w:b/>
                <w:i/>
              </w:rPr>
              <w:t xml:space="preserve"> (OEM)</w:t>
            </w:r>
            <w:r w:rsidR="00C94E72">
              <w:rPr>
                <w:b/>
                <w:i/>
              </w:rPr>
              <w:t>”</w:t>
            </w:r>
            <w:r w:rsidRPr="00C94E72">
              <w:rPr>
                <w:b/>
                <w:i/>
              </w:rPr>
              <w:t>]</w:t>
            </w:r>
            <w:r w:rsidR="00174693">
              <w:rPr>
                <w:b/>
                <w:i/>
              </w:rPr>
              <w:t>.</w:t>
            </w:r>
          </w:p>
          <w:p w14:paraId="2193751A" w14:textId="75652BDE" w:rsidR="00174693" w:rsidRPr="00174693" w:rsidRDefault="00174693" w:rsidP="00174693">
            <w:pPr>
              <w:pStyle w:val="BDSDefault"/>
            </w:pPr>
            <w:r>
              <w:rPr>
                <w:b/>
              </w:rPr>
              <w:t>If a Bidder is not a</w:t>
            </w:r>
            <w:r w:rsidR="008420B1">
              <w:rPr>
                <w:b/>
              </w:rPr>
              <w:t>n</w:t>
            </w:r>
            <w:r>
              <w:rPr>
                <w:b/>
              </w:rPr>
              <w:t xml:space="preserve"> OEM, it is mandatory that the Bidder is an authorized distributor of the manufacturer. The number of years for this authorization and past references of successful supplier in similar size projects will be an evaluation criteria.</w:t>
            </w:r>
          </w:p>
        </w:tc>
      </w:tr>
      <w:tr w:rsidR="0011512F" w:rsidRPr="004147F3" w14:paraId="28BE70A7" w14:textId="77777777" w:rsidTr="00A316B8">
        <w:trPr>
          <w:jc w:val="center"/>
        </w:trPr>
        <w:tc>
          <w:tcPr>
            <w:tcW w:w="2605" w:type="dxa"/>
            <w:shd w:val="clear" w:color="auto" w:fill="auto"/>
            <w:vAlign w:val="center"/>
          </w:tcPr>
          <w:p w14:paraId="6C3EDB5A" w14:textId="3B89D1B8" w:rsidR="0011512F" w:rsidRPr="004147F3" w:rsidRDefault="0011512F" w:rsidP="000672A1">
            <w:pPr>
              <w:pStyle w:val="BDSHeading"/>
            </w:pPr>
            <w:r>
              <w:t>ITB 18.3</w:t>
            </w:r>
          </w:p>
        </w:tc>
        <w:tc>
          <w:tcPr>
            <w:tcW w:w="6143" w:type="dxa"/>
            <w:shd w:val="clear" w:color="auto" w:fill="auto"/>
            <w:vAlign w:val="center"/>
          </w:tcPr>
          <w:p w14:paraId="4271F485" w14:textId="60FA2286" w:rsidR="0011512F" w:rsidRPr="004147F3" w:rsidRDefault="0011512F" w:rsidP="0011512F">
            <w:pPr>
              <w:pStyle w:val="BDSDefault"/>
              <w:rPr>
                <w:lang w:val="en-GB"/>
              </w:rPr>
            </w:pPr>
            <w:r>
              <w:rPr>
                <w:lang w:val="en-GB"/>
              </w:rPr>
              <w:t xml:space="preserve">In case of not doing business in the Purchaser’s Country, the Bidder </w:t>
            </w:r>
            <w:r w:rsidRPr="0028792C">
              <w:rPr>
                <w:b/>
                <w:lang w:val="en-GB"/>
              </w:rPr>
              <w:t>[shall/shall not]</w:t>
            </w:r>
            <w:r>
              <w:rPr>
                <w:lang w:val="en-GB"/>
              </w:rPr>
              <w:t xml:space="preserve"> be represented by an Agent in the Country.</w:t>
            </w:r>
          </w:p>
        </w:tc>
      </w:tr>
      <w:tr w:rsidR="004D6C99" w:rsidRPr="004147F3" w14:paraId="6729663E" w14:textId="77777777" w:rsidTr="00A316B8">
        <w:trPr>
          <w:jc w:val="center"/>
        </w:trPr>
        <w:tc>
          <w:tcPr>
            <w:tcW w:w="2605" w:type="dxa"/>
            <w:shd w:val="clear" w:color="auto" w:fill="auto"/>
            <w:vAlign w:val="center"/>
          </w:tcPr>
          <w:p w14:paraId="6E33EA48" w14:textId="4B48D511" w:rsidR="004D6C99" w:rsidRPr="004147F3" w:rsidRDefault="004D6C99" w:rsidP="000672A1">
            <w:pPr>
              <w:pStyle w:val="BDSHeading"/>
            </w:pPr>
            <w:bookmarkStart w:id="807" w:name="BDS19x3" w:colFirst="0" w:colLast="0"/>
            <w:bookmarkEnd w:id="806"/>
            <w:r w:rsidRPr="004147F3">
              <w:t xml:space="preserve">ITB </w:t>
            </w:r>
            <w:r w:rsidR="00961AE8">
              <w:t>19.3</w:t>
            </w:r>
          </w:p>
        </w:tc>
        <w:tc>
          <w:tcPr>
            <w:tcW w:w="6143" w:type="dxa"/>
            <w:shd w:val="clear" w:color="auto" w:fill="auto"/>
            <w:vAlign w:val="center"/>
          </w:tcPr>
          <w:p w14:paraId="58AFB115" w14:textId="77777777" w:rsidR="004D6C99" w:rsidRPr="004147F3" w:rsidRDefault="004D6C99" w:rsidP="00AF2FDD">
            <w:pPr>
              <w:pStyle w:val="BDSDefault"/>
              <w:rPr>
                <w:lang w:val="en-GB"/>
              </w:rPr>
            </w:pPr>
            <w:r w:rsidRPr="004147F3">
              <w:rPr>
                <w:lang w:val="en-GB"/>
              </w:rPr>
              <w:t>The list of spare parts, special tools, etc., shall cover a period of</w:t>
            </w:r>
            <w:r w:rsidR="00FA3B95">
              <w:rPr>
                <w:lang w:val="en-GB"/>
              </w:rPr>
              <w:t xml:space="preserve"> </w:t>
            </w:r>
            <w:r w:rsidR="00FA3B95" w:rsidRPr="000672A1">
              <w:rPr>
                <w:b/>
                <w:lang w:val="en-GB"/>
              </w:rPr>
              <w:t>[insert number]</w:t>
            </w:r>
            <w:r w:rsidR="00FA3B95">
              <w:rPr>
                <w:lang w:val="en-GB"/>
              </w:rPr>
              <w:t xml:space="preserve"> </w:t>
            </w:r>
            <w:r w:rsidRPr="004147F3">
              <w:rPr>
                <w:lang w:val="en-GB"/>
              </w:rPr>
              <w:t>years from the date of acceptance of the Goods by the Purchaser.</w:t>
            </w:r>
          </w:p>
        </w:tc>
      </w:tr>
      <w:tr w:rsidR="00122F07" w:rsidRPr="004147F3" w14:paraId="332D3FB2" w14:textId="77777777" w:rsidTr="00A316B8">
        <w:trPr>
          <w:jc w:val="center"/>
        </w:trPr>
        <w:tc>
          <w:tcPr>
            <w:tcW w:w="2605" w:type="dxa"/>
            <w:shd w:val="clear" w:color="auto" w:fill="auto"/>
          </w:tcPr>
          <w:p w14:paraId="3A443CC7" w14:textId="77777777" w:rsidR="00122F07" w:rsidRPr="004147F3" w:rsidRDefault="00122F07" w:rsidP="00BC2483">
            <w:pPr>
              <w:pStyle w:val="BDSHeading"/>
            </w:pPr>
            <w:r w:rsidRPr="004147F3">
              <w:t xml:space="preserve">ITB </w:t>
            </w:r>
            <w:r w:rsidR="00961AE8">
              <w:t>21.1</w:t>
            </w:r>
          </w:p>
        </w:tc>
        <w:tc>
          <w:tcPr>
            <w:tcW w:w="6143" w:type="dxa"/>
            <w:shd w:val="clear" w:color="auto" w:fill="auto"/>
          </w:tcPr>
          <w:p w14:paraId="66DC797B" w14:textId="40EB4E1E" w:rsidR="00122F07" w:rsidRPr="004147F3" w:rsidRDefault="00E61F41" w:rsidP="00AF2FDD">
            <w:pPr>
              <w:pStyle w:val="BDSDefault"/>
              <w:rPr>
                <w:lang w:val="en-GB"/>
              </w:rPr>
            </w:pPr>
            <w:r>
              <w:rPr>
                <w:lang w:val="en-GB"/>
              </w:rPr>
              <w:t>Bids shall remain valid until</w:t>
            </w:r>
            <w:r w:rsidRPr="004147F3">
              <w:rPr>
                <w:lang w:val="en-GB"/>
              </w:rPr>
              <w:t xml:space="preserve"> </w:t>
            </w:r>
            <w:r w:rsidRPr="00296D8B">
              <w:rPr>
                <w:b/>
                <w:lang w:val="en-GB"/>
              </w:rPr>
              <w:t>[</w:t>
            </w:r>
            <w:r>
              <w:rPr>
                <w:b/>
                <w:lang w:val="en-GB"/>
              </w:rPr>
              <w:t>i</w:t>
            </w:r>
            <w:r w:rsidRPr="00296D8B">
              <w:rPr>
                <w:b/>
                <w:lang w:val="en-GB"/>
              </w:rPr>
              <w:t xml:space="preserve">nsert </w:t>
            </w:r>
            <w:r>
              <w:rPr>
                <w:b/>
                <w:lang w:val="en-GB"/>
              </w:rPr>
              <w:t>validity end d</w:t>
            </w:r>
            <w:r w:rsidRPr="00296D8B">
              <w:rPr>
                <w:b/>
                <w:lang w:val="en-GB"/>
              </w:rPr>
              <w:t>ate]</w:t>
            </w:r>
            <w:r>
              <w:rPr>
                <w:lang w:val="en-GB"/>
              </w:rPr>
              <w:t>.</w:t>
            </w:r>
          </w:p>
        </w:tc>
      </w:tr>
      <w:tr w:rsidR="004D6C99" w:rsidRPr="004147F3" w14:paraId="5FFCD8DF" w14:textId="77777777" w:rsidTr="00A316B8">
        <w:trPr>
          <w:jc w:val="center"/>
        </w:trPr>
        <w:tc>
          <w:tcPr>
            <w:tcW w:w="2605" w:type="dxa"/>
            <w:shd w:val="clear" w:color="auto" w:fill="auto"/>
          </w:tcPr>
          <w:p w14:paraId="69F16B99" w14:textId="77777777" w:rsidR="004D6C99" w:rsidRPr="004147F3" w:rsidRDefault="004D6C99" w:rsidP="00BC2483">
            <w:pPr>
              <w:pStyle w:val="BDSHeading"/>
            </w:pPr>
            <w:bookmarkStart w:id="808" w:name="BDS22x1" w:colFirst="0" w:colLast="0"/>
            <w:bookmarkEnd w:id="807"/>
            <w:r w:rsidRPr="004147F3">
              <w:t>ITB</w:t>
            </w:r>
            <w:r w:rsidR="00721EFB">
              <w:t xml:space="preserve"> </w:t>
            </w:r>
            <w:r w:rsidR="00BC2483">
              <w:t>2</w:t>
            </w:r>
            <w:r w:rsidR="00721EFB">
              <w:t>2</w:t>
            </w:r>
            <w:r w:rsidR="00961AE8">
              <w:t>.1</w:t>
            </w:r>
          </w:p>
        </w:tc>
        <w:tc>
          <w:tcPr>
            <w:tcW w:w="6143" w:type="dxa"/>
            <w:shd w:val="clear" w:color="auto" w:fill="auto"/>
          </w:tcPr>
          <w:p w14:paraId="0B37351A" w14:textId="69D5CBF6" w:rsidR="009E0932" w:rsidRPr="004147F3" w:rsidRDefault="004D6C99" w:rsidP="00AF2FDD">
            <w:pPr>
              <w:pStyle w:val="BDSDefault"/>
              <w:rPr>
                <w:lang w:val="en-GB"/>
              </w:rPr>
            </w:pPr>
            <w:r w:rsidRPr="004147F3">
              <w:rPr>
                <w:lang w:val="en-GB"/>
              </w:rPr>
              <w:t xml:space="preserve">Bid Security </w:t>
            </w:r>
            <w:r w:rsidRPr="004147F3">
              <w:rPr>
                <w:b/>
                <w:lang w:val="en-GB"/>
              </w:rPr>
              <w:t>[is/is not]</w:t>
            </w:r>
            <w:r w:rsidRPr="004147F3">
              <w:rPr>
                <w:lang w:val="en-GB"/>
              </w:rPr>
              <w:t xml:space="preserve"> required to be submitted with a Bid.</w:t>
            </w:r>
          </w:p>
        </w:tc>
      </w:tr>
      <w:tr w:rsidR="003B725D" w:rsidRPr="004147F3" w14:paraId="6699A55D" w14:textId="77777777" w:rsidTr="00A316B8">
        <w:trPr>
          <w:jc w:val="center"/>
        </w:trPr>
        <w:tc>
          <w:tcPr>
            <w:tcW w:w="2605" w:type="dxa"/>
            <w:shd w:val="clear" w:color="auto" w:fill="auto"/>
          </w:tcPr>
          <w:p w14:paraId="6A08B4B5" w14:textId="797AB453" w:rsidR="003B725D" w:rsidRPr="004147F3" w:rsidRDefault="003B725D" w:rsidP="00BC2483">
            <w:pPr>
              <w:pStyle w:val="BDSHeading"/>
            </w:pPr>
            <w:r>
              <w:t>ITB 22.2</w:t>
            </w:r>
            <w:r w:rsidR="008F2E9D">
              <w:t xml:space="preserve"> (</w:t>
            </w:r>
            <w:r>
              <w:t>a</w:t>
            </w:r>
            <w:r w:rsidR="008F2E9D">
              <w:t>)</w:t>
            </w:r>
          </w:p>
        </w:tc>
        <w:tc>
          <w:tcPr>
            <w:tcW w:w="6143" w:type="dxa"/>
            <w:shd w:val="clear" w:color="auto" w:fill="auto"/>
          </w:tcPr>
          <w:p w14:paraId="6FA41496" w14:textId="77777777" w:rsidR="008F2E9D" w:rsidRDefault="008F2E9D" w:rsidP="008F2E9D">
            <w:pPr>
              <w:pStyle w:val="BDSDefault"/>
              <w:rPr>
                <w:lang w:val="en-GB"/>
              </w:rPr>
            </w:pPr>
            <w:r w:rsidRPr="004147F3">
              <w:rPr>
                <w:lang w:val="en-GB"/>
              </w:rPr>
              <w:t xml:space="preserve">The Bid Security shall be in the amount of US$ </w:t>
            </w:r>
            <w:r>
              <w:rPr>
                <w:b/>
                <w:lang w:val="en-GB"/>
              </w:rPr>
              <w:t>[insert amount in USD]</w:t>
            </w:r>
            <w:r w:rsidRPr="004147F3">
              <w:rPr>
                <w:lang w:val="en-GB"/>
              </w:rPr>
              <w:t xml:space="preserve"> or Purchaser’s local currency equivalent only.</w:t>
            </w:r>
          </w:p>
          <w:p w14:paraId="6B0980A8" w14:textId="04B6A167" w:rsidR="003B725D" w:rsidRPr="004147F3" w:rsidRDefault="008F2E9D" w:rsidP="008F2E9D">
            <w:pPr>
              <w:pStyle w:val="BDSDefault"/>
            </w:pPr>
            <w:r>
              <w:rPr>
                <w:lang w:val="en-GB"/>
              </w:rPr>
              <w:t xml:space="preserve">The Bid Security shall be in the form of an unconditional bank guarantee or </w:t>
            </w:r>
            <w:r w:rsidRPr="00D4569A">
              <w:rPr>
                <w:b/>
                <w:bCs/>
                <w:lang w:val="en-GB"/>
              </w:rPr>
              <w:t>[insert other form or type of applicable bid security]</w:t>
            </w:r>
          </w:p>
        </w:tc>
      </w:tr>
      <w:tr w:rsidR="004D6C99" w:rsidRPr="004147F3" w14:paraId="3FB57A60" w14:textId="77777777" w:rsidTr="00A316B8">
        <w:trPr>
          <w:jc w:val="center"/>
        </w:trPr>
        <w:tc>
          <w:tcPr>
            <w:tcW w:w="2605" w:type="dxa"/>
            <w:shd w:val="clear" w:color="auto" w:fill="auto"/>
          </w:tcPr>
          <w:p w14:paraId="0218C639" w14:textId="77777777" w:rsidR="004D6C99" w:rsidRPr="004147F3" w:rsidRDefault="004D6C99" w:rsidP="00BC2483">
            <w:pPr>
              <w:pStyle w:val="BDSHeading"/>
            </w:pPr>
            <w:bookmarkStart w:id="809" w:name="BDS23x1" w:colFirst="0" w:colLast="0"/>
            <w:bookmarkEnd w:id="808"/>
            <w:r w:rsidRPr="004147F3">
              <w:t xml:space="preserve">ITB </w:t>
            </w:r>
            <w:r w:rsidR="00961AE8">
              <w:t>23.1</w:t>
            </w:r>
          </w:p>
        </w:tc>
        <w:tc>
          <w:tcPr>
            <w:tcW w:w="6143" w:type="dxa"/>
            <w:shd w:val="clear" w:color="auto" w:fill="auto"/>
          </w:tcPr>
          <w:p w14:paraId="0B7918B4" w14:textId="77777777" w:rsidR="004D6C99" w:rsidRPr="004147F3" w:rsidRDefault="004D6C99" w:rsidP="00AF2FDD">
            <w:pPr>
              <w:pStyle w:val="BDSDefault"/>
              <w:rPr>
                <w:lang w:val="en-GB"/>
              </w:rPr>
            </w:pPr>
            <w:r w:rsidRPr="004147F3">
              <w:t xml:space="preserve">The written confirmation of authorization to sign on behalf of and bind the Bidder shall consist of: </w:t>
            </w:r>
            <w:r w:rsidRPr="004147F3">
              <w:rPr>
                <w:b/>
              </w:rPr>
              <w:t>[insert details]</w:t>
            </w:r>
            <w:r w:rsidRPr="004147F3">
              <w:t>.</w:t>
            </w:r>
          </w:p>
        </w:tc>
      </w:tr>
      <w:tr w:rsidR="004D6C99" w:rsidRPr="004147F3" w14:paraId="39B4A960" w14:textId="77777777" w:rsidTr="00A316B8">
        <w:trPr>
          <w:jc w:val="center"/>
        </w:trPr>
        <w:tc>
          <w:tcPr>
            <w:tcW w:w="2605" w:type="dxa"/>
            <w:shd w:val="clear" w:color="auto" w:fill="auto"/>
          </w:tcPr>
          <w:p w14:paraId="30247C33" w14:textId="77777777" w:rsidR="004D6C99" w:rsidRPr="004147F3" w:rsidRDefault="004D6C99" w:rsidP="00BC2483">
            <w:pPr>
              <w:pStyle w:val="BDSHeading"/>
            </w:pPr>
            <w:bookmarkStart w:id="810" w:name="BDS23x2" w:colFirst="0" w:colLast="0"/>
            <w:bookmarkEnd w:id="809"/>
            <w:r w:rsidRPr="004147F3">
              <w:t xml:space="preserve">ITB </w:t>
            </w:r>
            <w:r w:rsidR="00961AE8">
              <w:t>23.2</w:t>
            </w:r>
          </w:p>
        </w:tc>
        <w:tc>
          <w:tcPr>
            <w:tcW w:w="6143" w:type="dxa"/>
            <w:shd w:val="clear" w:color="auto" w:fill="auto"/>
          </w:tcPr>
          <w:p w14:paraId="02BD7817" w14:textId="77777777" w:rsidR="004D6C99" w:rsidRPr="004147F3" w:rsidRDefault="004D6C99" w:rsidP="00AF2FDD">
            <w:pPr>
              <w:pStyle w:val="BDSDefault"/>
              <w:rPr>
                <w:lang w:val="en-GB"/>
              </w:rPr>
            </w:pPr>
            <w:r w:rsidRPr="004147F3">
              <w:t xml:space="preserve">The number of copies of the Bid submitted shall be </w:t>
            </w:r>
            <w:r w:rsidR="00FA3B95">
              <w:rPr>
                <w:b/>
              </w:rPr>
              <w:t>[insert number]</w:t>
            </w:r>
            <w:r w:rsidRPr="004147F3">
              <w:t>.</w:t>
            </w:r>
          </w:p>
        </w:tc>
      </w:tr>
      <w:tr w:rsidR="004D6C99" w:rsidRPr="004147F3" w14:paraId="46B804F7" w14:textId="77777777" w:rsidTr="00A60115">
        <w:trPr>
          <w:jc w:val="center"/>
        </w:trPr>
        <w:tc>
          <w:tcPr>
            <w:tcW w:w="8748" w:type="dxa"/>
            <w:gridSpan w:val="2"/>
            <w:shd w:val="clear" w:color="auto" w:fill="auto"/>
          </w:tcPr>
          <w:p w14:paraId="62D2A95B" w14:textId="2B0023C2" w:rsidR="004D6C99" w:rsidRPr="004147F3" w:rsidRDefault="004D6C99" w:rsidP="002D2908">
            <w:pPr>
              <w:pStyle w:val="HEADERSTWO"/>
              <w:numPr>
                <w:ilvl w:val="0"/>
                <w:numId w:val="43"/>
              </w:numPr>
              <w:ind w:left="0" w:firstLine="0"/>
            </w:pPr>
            <w:bookmarkStart w:id="811" w:name="_Toc201578216"/>
            <w:bookmarkStart w:id="812" w:name="_Toc201578500"/>
            <w:bookmarkStart w:id="813" w:name="_Toc201713870"/>
            <w:bookmarkStart w:id="814" w:name="_Toc202352977"/>
            <w:bookmarkStart w:id="815" w:name="_Toc202353188"/>
            <w:bookmarkStart w:id="816" w:name="_Toc202353386"/>
            <w:bookmarkStart w:id="817" w:name="_Toc433790924"/>
            <w:bookmarkStart w:id="818" w:name="_Toc463531753"/>
            <w:bookmarkStart w:id="819" w:name="_Toc464136347"/>
            <w:bookmarkStart w:id="820" w:name="_Toc464136478"/>
            <w:bookmarkStart w:id="821" w:name="_Toc464139688"/>
            <w:bookmarkStart w:id="822" w:name="_Toc489012972"/>
            <w:bookmarkStart w:id="823" w:name="_Toc491425058"/>
            <w:bookmarkStart w:id="824" w:name="_Toc491868914"/>
            <w:bookmarkStart w:id="825" w:name="_Toc491869038"/>
            <w:bookmarkStart w:id="826" w:name="_Toc380341274"/>
            <w:bookmarkStart w:id="827" w:name="_Toc22917467"/>
            <w:bookmarkStart w:id="828" w:name="_Toc37499031"/>
            <w:bookmarkEnd w:id="810"/>
            <w:r w:rsidRPr="004147F3">
              <w:t xml:space="preserve">Submission </w:t>
            </w:r>
            <w:r w:rsidR="00D62D41">
              <w:t xml:space="preserve">and Opening </w:t>
            </w:r>
            <w:r w:rsidRPr="004147F3">
              <w:t>of Bids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tc>
      </w:tr>
      <w:tr w:rsidR="004D6C99" w:rsidRPr="004147F3" w14:paraId="62F4394A" w14:textId="77777777" w:rsidTr="00A316B8">
        <w:trPr>
          <w:jc w:val="center"/>
        </w:trPr>
        <w:tc>
          <w:tcPr>
            <w:tcW w:w="2605" w:type="dxa"/>
            <w:shd w:val="clear" w:color="auto" w:fill="auto"/>
          </w:tcPr>
          <w:p w14:paraId="3620FE2A" w14:textId="2EA9DFA1" w:rsidR="004D6C99" w:rsidRPr="004147F3" w:rsidRDefault="004D6C99" w:rsidP="00BC2483">
            <w:pPr>
              <w:pStyle w:val="BDSHeading"/>
            </w:pPr>
            <w:bookmarkStart w:id="829" w:name="BDS24x1b" w:colFirst="0" w:colLast="0"/>
            <w:r w:rsidRPr="004147F3">
              <w:t>ITB</w:t>
            </w:r>
            <w:r w:rsidR="00CD1054" w:rsidRPr="004147F3">
              <w:t xml:space="preserve"> </w:t>
            </w:r>
            <w:r w:rsidR="00961AE8">
              <w:t>24.1</w:t>
            </w:r>
          </w:p>
        </w:tc>
        <w:tc>
          <w:tcPr>
            <w:tcW w:w="6143" w:type="dxa"/>
            <w:shd w:val="clear" w:color="auto" w:fill="auto"/>
          </w:tcPr>
          <w:p w14:paraId="179CD027" w14:textId="77777777" w:rsidR="006A186D" w:rsidRDefault="006A186D" w:rsidP="00AF2FDD">
            <w:pPr>
              <w:pStyle w:val="BDSDefault"/>
              <w:rPr>
                <w:b/>
              </w:rPr>
            </w:pPr>
            <w:r w:rsidRPr="004147F3">
              <w:rPr>
                <w:bCs/>
              </w:rPr>
              <w:t xml:space="preserve">Bids </w:t>
            </w:r>
            <w:r w:rsidRPr="004147F3">
              <w:rPr>
                <w:b/>
                <w:bCs/>
              </w:rPr>
              <w:t>[may/may not]</w:t>
            </w:r>
            <w:r w:rsidRPr="004147F3">
              <w:rPr>
                <w:bCs/>
              </w:rPr>
              <w:t xml:space="preserve"> be submitted electronically.</w:t>
            </w:r>
            <w:r w:rsidRPr="004147F3">
              <w:rPr>
                <w:b/>
              </w:rPr>
              <w:t xml:space="preserve"> </w:t>
            </w:r>
          </w:p>
          <w:p w14:paraId="2AC34F26" w14:textId="75EA333E" w:rsidR="00B175EC" w:rsidRPr="004147F3" w:rsidRDefault="00B175EC" w:rsidP="00AF2FDD">
            <w:pPr>
              <w:pStyle w:val="BDSDefault"/>
              <w:rPr>
                <w:b/>
              </w:rPr>
            </w:pPr>
            <w:r w:rsidRPr="004147F3">
              <w:rPr>
                <w:b/>
              </w:rPr>
              <w:t>[include the following only if Bids are allowed to be submitted electronically, otherwise delete]</w:t>
            </w:r>
          </w:p>
          <w:p w14:paraId="70869364" w14:textId="77777777" w:rsidR="006A186D" w:rsidRPr="00B065D8" w:rsidRDefault="006A186D" w:rsidP="006A186D">
            <w:pPr>
              <w:pStyle w:val="BDSDefault"/>
              <w:rPr>
                <w:b/>
              </w:rPr>
            </w:pPr>
            <w:r w:rsidRPr="00B065D8">
              <w:t>A Bid submitted electronically shall</w:t>
            </w:r>
            <w:r>
              <w:t xml:space="preserve"> follow the procedures as outlined in Annex 1 to this Section II. Bid Data Sheet.</w:t>
            </w:r>
          </w:p>
          <w:p w14:paraId="75D14974" w14:textId="77777777" w:rsidR="006A186D" w:rsidRDefault="006A186D" w:rsidP="006A186D">
            <w:pPr>
              <w:pStyle w:val="Text"/>
              <w:rPr>
                <w:spacing w:val="-1"/>
              </w:rPr>
            </w:pPr>
            <w:r>
              <w:rPr>
                <w:spacing w:val="-1"/>
              </w:rPr>
              <w:t xml:space="preserve">Bidders who submit electronically </w:t>
            </w:r>
            <w:r w:rsidRPr="00867005">
              <w:rPr>
                <w:spacing w:val="-1"/>
              </w:rPr>
              <w:t>do</w:t>
            </w:r>
            <w:r>
              <w:rPr>
                <w:spacing w:val="-1"/>
              </w:rPr>
              <w:t xml:space="preserve"> not need to submit hard copies.</w:t>
            </w:r>
          </w:p>
          <w:p w14:paraId="78FBD728" w14:textId="77777777" w:rsidR="006A186D" w:rsidRDefault="006A186D" w:rsidP="006A186D">
            <w:pPr>
              <w:pStyle w:val="Text"/>
              <w:rPr>
                <w:spacing w:val="-1"/>
              </w:rPr>
            </w:pPr>
            <w:r>
              <w:rPr>
                <w:spacing w:val="-1"/>
              </w:rPr>
              <w:t>If a Bidder submits both electronic submission and the hard copy submission, for the avoidance of doubt, Bids submitted electronically shall take precedence over the hard copies and shall be considered the ORIGINAL copy.</w:t>
            </w:r>
          </w:p>
          <w:p w14:paraId="707A08A6" w14:textId="77777777" w:rsidR="006A186D" w:rsidRDefault="006A186D" w:rsidP="006A186D">
            <w:pPr>
              <w:pStyle w:val="Text"/>
              <w:rPr>
                <w:spacing w:val="-1"/>
              </w:rPr>
            </w:pPr>
            <w:r>
              <w:rPr>
                <w:spacing w:val="-1"/>
              </w:rPr>
              <w:t>Under no circumstances shall both the hard and electronic copies submitted by a Consultant be opened (during the formal opening process) and evaluated.</w:t>
            </w:r>
          </w:p>
          <w:p w14:paraId="14AAB088" w14:textId="447A7AEF" w:rsidR="006A186D" w:rsidRDefault="006A186D" w:rsidP="006A186D">
            <w:pPr>
              <w:pStyle w:val="BDSDefault"/>
              <w:rPr>
                <w:spacing w:val="-1"/>
              </w:rPr>
            </w:pPr>
            <w:r>
              <w:rPr>
                <w:spacing w:val="-1"/>
              </w:rPr>
              <w:t xml:space="preserve">For the avoidance of doubt, the electronic </w:t>
            </w:r>
            <w:r w:rsidR="00303542">
              <w:rPr>
                <w:spacing w:val="-1"/>
              </w:rPr>
              <w:t>version</w:t>
            </w:r>
            <w:r>
              <w:rPr>
                <w:spacing w:val="-1"/>
              </w:rPr>
              <w:t xml:space="preserve"> of the hard copy submission (submitted in a CD, DVD or flash drive) shall not be part of or have any connection with an electronic submission which is delivered via a weblink. Bidders who opt to submit their Bids electronically can make that submission online as provided for in </w:t>
            </w:r>
            <w:r w:rsidRPr="00867005">
              <w:rPr>
                <w:spacing w:val="-1"/>
                <w:u w:val="single"/>
              </w:rPr>
              <w:t>Annex 1 to this Section II (</w:t>
            </w:r>
            <w:r>
              <w:rPr>
                <w:spacing w:val="-1"/>
                <w:u w:val="single"/>
              </w:rPr>
              <w:t>Bid</w:t>
            </w:r>
            <w:r w:rsidRPr="00867005">
              <w:rPr>
                <w:spacing w:val="-1"/>
                <w:u w:val="single"/>
              </w:rPr>
              <w:t xml:space="preserve"> Data Sheet)</w:t>
            </w:r>
            <w:r>
              <w:rPr>
                <w:spacing w:val="-1"/>
              </w:rPr>
              <w:t>. The submission shall neither be made in any device (CD or flash/hard drive) nor by email.</w:t>
            </w:r>
          </w:p>
          <w:p w14:paraId="7F3D04F5" w14:textId="7A611FFD" w:rsidR="004D6C99" w:rsidRPr="004147F3" w:rsidRDefault="006A186D" w:rsidP="00E81206">
            <w:pPr>
              <w:pStyle w:val="BDSDefault"/>
            </w:pPr>
            <w:r w:rsidRPr="00B065D8">
              <w:t>Any Bid submitted electronically must be received at this address before the deadline for submission of bids specified in ITB Sub-Clause 25.1.</w:t>
            </w:r>
          </w:p>
        </w:tc>
      </w:tr>
      <w:bookmarkEnd w:id="829"/>
      <w:tr w:rsidR="004D6C99" w:rsidRPr="004147F3" w14:paraId="0198618C" w14:textId="77777777" w:rsidTr="00A316B8">
        <w:trPr>
          <w:jc w:val="center"/>
        </w:trPr>
        <w:tc>
          <w:tcPr>
            <w:tcW w:w="2605" w:type="dxa"/>
            <w:shd w:val="clear" w:color="auto" w:fill="auto"/>
          </w:tcPr>
          <w:p w14:paraId="4E46C9B0" w14:textId="7B1517C1" w:rsidR="004D6C99" w:rsidRPr="004147F3" w:rsidRDefault="004D6C99" w:rsidP="00BC2483">
            <w:pPr>
              <w:pStyle w:val="BDSHeading"/>
            </w:pPr>
            <w:r w:rsidRPr="004147F3">
              <w:t>ITB</w:t>
            </w:r>
            <w:r w:rsidR="00CD1054" w:rsidRPr="004147F3">
              <w:t xml:space="preserve"> </w:t>
            </w:r>
            <w:r w:rsidR="00961AE8">
              <w:t>24.</w:t>
            </w:r>
            <w:r w:rsidR="006A186D">
              <w:t>6</w:t>
            </w:r>
          </w:p>
        </w:tc>
        <w:tc>
          <w:tcPr>
            <w:tcW w:w="6143" w:type="dxa"/>
            <w:shd w:val="clear" w:color="auto" w:fill="auto"/>
          </w:tcPr>
          <w:p w14:paraId="0CB43DCE" w14:textId="22194F13" w:rsidR="00724A4C" w:rsidRPr="004147F3" w:rsidRDefault="00724A4C" w:rsidP="00AF2FDD">
            <w:pPr>
              <w:pStyle w:val="BDSDefault"/>
            </w:pPr>
            <w:r w:rsidRPr="004147F3">
              <w:t>The Purchaser’s address is:</w:t>
            </w:r>
          </w:p>
          <w:p w14:paraId="79B3CBA5" w14:textId="77777777" w:rsidR="004D6C99" w:rsidRPr="004147F3" w:rsidRDefault="00724A4C" w:rsidP="00D14B3B">
            <w:pPr>
              <w:pStyle w:val="BDSTextIndented"/>
              <w:ind w:left="18"/>
              <w:rPr>
                <w:b/>
              </w:rPr>
            </w:pPr>
            <w:r w:rsidRPr="004147F3">
              <w:rPr>
                <w:b/>
              </w:rPr>
              <w:t xml:space="preserve">[full legal name of the Purchaser] </w:t>
            </w:r>
            <w:r w:rsidRPr="004147F3">
              <w:rPr>
                <w:b/>
              </w:rPr>
              <w:br/>
            </w:r>
            <w:r w:rsidRPr="004147F3">
              <w:t xml:space="preserve">Att.: The Procurement Agent of </w:t>
            </w:r>
            <w:r w:rsidRPr="004147F3">
              <w:rPr>
                <w:b/>
              </w:rPr>
              <w:t>[name of Purchaser]</w:t>
            </w:r>
            <w:r w:rsidRPr="004147F3">
              <w:rPr>
                <w:b/>
              </w:rPr>
              <w:br/>
            </w:r>
            <w:r w:rsidRPr="00FA3B95">
              <w:rPr>
                <w:bCs/>
                <w:szCs w:val="24"/>
              </w:rPr>
              <w:t>Address</w:t>
            </w:r>
            <w:r w:rsidRPr="000A7630">
              <w:rPr>
                <w:bCs/>
                <w:szCs w:val="24"/>
              </w:rPr>
              <w:t>:</w:t>
            </w:r>
            <w:r w:rsidRPr="00FA3B95">
              <w:rPr>
                <w:b/>
                <w:szCs w:val="24"/>
              </w:rPr>
              <w:br/>
            </w:r>
            <w:r w:rsidR="00E43A86" w:rsidRPr="00FA3B95">
              <w:rPr>
                <w:bCs/>
                <w:szCs w:val="24"/>
              </w:rPr>
              <w:t>E-mail</w:t>
            </w:r>
            <w:r w:rsidRPr="00FA3B95">
              <w:rPr>
                <w:bCs/>
                <w:szCs w:val="24"/>
              </w:rPr>
              <w:t xml:space="preserve">: </w:t>
            </w:r>
            <w:r w:rsidRPr="00FA3B95">
              <w:rPr>
                <w:b/>
                <w:szCs w:val="24"/>
              </w:rPr>
              <w:br/>
            </w:r>
            <w:r w:rsidRPr="00AF2FDD">
              <w:rPr>
                <w:szCs w:val="24"/>
              </w:rPr>
              <w:t>Facsimile:</w:t>
            </w:r>
            <w:r w:rsidRPr="004147F3">
              <w:t xml:space="preserve"> </w:t>
            </w:r>
          </w:p>
        </w:tc>
      </w:tr>
      <w:tr w:rsidR="004D6C99" w:rsidRPr="004147F3" w14:paraId="78D2670F" w14:textId="77777777" w:rsidTr="00A316B8">
        <w:trPr>
          <w:jc w:val="center"/>
        </w:trPr>
        <w:tc>
          <w:tcPr>
            <w:tcW w:w="2605" w:type="dxa"/>
            <w:shd w:val="clear" w:color="auto" w:fill="auto"/>
          </w:tcPr>
          <w:p w14:paraId="5EE23E00" w14:textId="77777777" w:rsidR="004D6C99" w:rsidRPr="004147F3" w:rsidRDefault="004D6C99" w:rsidP="00BC2483">
            <w:pPr>
              <w:pStyle w:val="BDSHeading"/>
            </w:pPr>
            <w:r w:rsidRPr="004147F3">
              <w:t>ITB</w:t>
            </w:r>
            <w:r w:rsidR="00CD1054" w:rsidRPr="004147F3">
              <w:t xml:space="preserve"> </w:t>
            </w:r>
            <w:r w:rsidR="00961AE8">
              <w:t>25.1</w:t>
            </w:r>
          </w:p>
        </w:tc>
        <w:tc>
          <w:tcPr>
            <w:tcW w:w="6143" w:type="dxa"/>
            <w:shd w:val="clear" w:color="auto" w:fill="auto"/>
          </w:tcPr>
          <w:p w14:paraId="1DAEC6A6" w14:textId="77777777" w:rsidR="008677B4" w:rsidRPr="004147F3" w:rsidRDefault="008677B4" w:rsidP="008677B4">
            <w:pPr>
              <w:pStyle w:val="BDSDefault"/>
            </w:pPr>
            <w:r w:rsidRPr="004147F3">
              <w:rPr>
                <w:u w:val="single"/>
              </w:rPr>
              <w:t>For Submission purposes only</w:t>
            </w:r>
            <w:r w:rsidRPr="004147F3">
              <w:t>, The Purchaser’s address is:</w:t>
            </w:r>
          </w:p>
          <w:p w14:paraId="34D45F07" w14:textId="77777777" w:rsidR="008677B4" w:rsidRDefault="008677B4" w:rsidP="008677B4">
            <w:pPr>
              <w:pStyle w:val="BDSDefault"/>
              <w:rPr>
                <w:b/>
              </w:rPr>
            </w:pPr>
            <w:r w:rsidRPr="004147F3">
              <w:rPr>
                <w:b/>
              </w:rPr>
              <w:t>[full legal name of the Purchaser]</w:t>
            </w:r>
          </w:p>
          <w:p w14:paraId="65D78269" w14:textId="2956F842" w:rsidR="008677B4" w:rsidRPr="0028792C" w:rsidRDefault="008677B4" w:rsidP="008677B4">
            <w:pPr>
              <w:pStyle w:val="BDSDefault"/>
              <w:rPr>
                <w:b/>
              </w:rPr>
            </w:pPr>
            <w:r w:rsidRPr="004147F3">
              <w:t xml:space="preserve">Att.: The Procurement Agent of </w:t>
            </w:r>
            <w:r w:rsidRPr="004147F3">
              <w:rPr>
                <w:b/>
              </w:rPr>
              <w:t>[name of Purchaser]</w:t>
            </w:r>
            <w:r w:rsidRPr="004147F3">
              <w:rPr>
                <w:b/>
              </w:rPr>
              <w:br/>
            </w:r>
            <w:r w:rsidRPr="00FA3B95">
              <w:rPr>
                <w:bCs/>
              </w:rPr>
              <w:t>Address</w:t>
            </w:r>
            <w:r>
              <w:rPr>
                <w:bCs/>
              </w:rPr>
              <w:t xml:space="preserve"> (including room number as applicable)</w:t>
            </w:r>
            <w:r w:rsidRPr="000A7630">
              <w:rPr>
                <w:bCs/>
              </w:rPr>
              <w:t>:</w:t>
            </w:r>
            <w:r w:rsidRPr="00FA3B95">
              <w:rPr>
                <w:b/>
              </w:rPr>
              <w:br/>
            </w:r>
            <w:r w:rsidRPr="00FA3B95">
              <w:rPr>
                <w:bCs/>
              </w:rPr>
              <w:t xml:space="preserve">E-mail: </w:t>
            </w:r>
            <w:r w:rsidRPr="00FA3B95">
              <w:rPr>
                <w:b/>
              </w:rPr>
              <w:br/>
            </w:r>
            <w:r w:rsidRPr="00AF2FDD">
              <w:t>Facsimile:</w:t>
            </w:r>
            <w:r w:rsidRPr="004147F3">
              <w:t xml:space="preserve"> </w:t>
            </w:r>
          </w:p>
          <w:p w14:paraId="28716B3B" w14:textId="6DBF7AD0" w:rsidR="00724A4C" w:rsidRPr="004147F3" w:rsidRDefault="00724A4C" w:rsidP="008677B4">
            <w:pPr>
              <w:pStyle w:val="BDSDefault"/>
            </w:pPr>
            <w:r w:rsidRPr="004147F3">
              <w:t>The deadline for submission of Bids is as follows:</w:t>
            </w:r>
          </w:p>
          <w:p w14:paraId="222B791F" w14:textId="77777777" w:rsidR="004D6C99" w:rsidRPr="004147F3" w:rsidRDefault="00724A4C" w:rsidP="00AF2FDD">
            <w:pPr>
              <w:pStyle w:val="BDSDefault"/>
              <w:rPr>
                <w:lang w:val="en-GB"/>
              </w:rPr>
            </w:pPr>
            <w:r w:rsidRPr="004147F3">
              <w:rPr>
                <w:b/>
              </w:rPr>
              <w:t>[insert date and time]</w:t>
            </w:r>
            <w:r w:rsidRPr="004147F3">
              <w:t xml:space="preserve"> (local time)</w:t>
            </w:r>
          </w:p>
        </w:tc>
      </w:tr>
      <w:tr w:rsidR="004D6C99" w:rsidRPr="004147F3" w14:paraId="1D097AA7" w14:textId="77777777" w:rsidTr="00A316B8">
        <w:trPr>
          <w:jc w:val="center"/>
        </w:trPr>
        <w:tc>
          <w:tcPr>
            <w:tcW w:w="2605" w:type="dxa"/>
            <w:shd w:val="clear" w:color="auto" w:fill="auto"/>
          </w:tcPr>
          <w:p w14:paraId="488D4CD4" w14:textId="77777777" w:rsidR="004D6C99" w:rsidRPr="004147F3" w:rsidRDefault="004D6C99" w:rsidP="00AB66B5">
            <w:pPr>
              <w:pStyle w:val="BDSHeading"/>
            </w:pPr>
            <w:r w:rsidRPr="004147F3">
              <w:t>ITB</w:t>
            </w:r>
            <w:r w:rsidR="00CD1054" w:rsidRPr="004147F3">
              <w:t xml:space="preserve"> </w:t>
            </w:r>
            <w:r w:rsidR="00961AE8">
              <w:t>28.1</w:t>
            </w:r>
          </w:p>
        </w:tc>
        <w:tc>
          <w:tcPr>
            <w:tcW w:w="6143" w:type="dxa"/>
            <w:shd w:val="clear" w:color="auto" w:fill="auto"/>
          </w:tcPr>
          <w:p w14:paraId="139F0F5B" w14:textId="30041622" w:rsidR="00724A4C" w:rsidRPr="004147F3" w:rsidRDefault="00724A4C" w:rsidP="00295DD9">
            <w:pPr>
              <w:pStyle w:val="BDSDefault"/>
            </w:pPr>
            <w:r w:rsidRPr="004147F3">
              <w:rPr>
                <w:u w:val="single"/>
              </w:rPr>
              <w:t>For Bid opening purposes only</w:t>
            </w:r>
            <w:r w:rsidRPr="004147F3">
              <w:t xml:space="preserve">, </w:t>
            </w:r>
            <w:r w:rsidR="00303542">
              <w:t xml:space="preserve">Bids shall be opened at the following address and time. </w:t>
            </w:r>
          </w:p>
          <w:p w14:paraId="581CE3E8" w14:textId="77777777" w:rsidR="00724A4C" w:rsidRPr="004147F3" w:rsidRDefault="00724A4C" w:rsidP="00AF2FDD">
            <w:pPr>
              <w:pStyle w:val="BDSDefault"/>
              <w:rPr>
                <w:b/>
              </w:rPr>
            </w:pPr>
            <w:r w:rsidRPr="004147F3">
              <w:rPr>
                <w:b/>
              </w:rPr>
              <w:t>[include the following only if Bids are allowed to be submitted electronically, otherwise delete]</w:t>
            </w:r>
          </w:p>
          <w:p w14:paraId="676030EB" w14:textId="434D20F0" w:rsidR="00724A4C" w:rsidRPr="004147F3" w:rsidRDefault="00724A4C" w:rsidP="00B66772">
            <w:pPr>
              <w:pStyle w:val="BDSDefault"/>
            </w:pPr>
            <w:r w:rsidRPr="004147F3">
              <w:t>For Bids submitted electronica</w:t>
            </w:r>
            <w:r w:rsidR="000A2D61" w:rsidRPr="004147F3">
              <w:t>lly in accordance with ITB C</w:t>
            </w:r>
            <w:r w:rsidRPr="004147F3">
              <w:t xml:space="preserve">lause </w:t>
            </w:r>
            <w:r w:rsidR="00961AE8">
              <w:t>24.1(b)</w:t>
            </w:r>
            <w:r w:rsidRPr="004147F3">
              <w:t>, the Bid opening procedures shall be</w:t>
            </w:r>
            <w:r w:rsidR="00303542">
              <w:t xml:space="preserve"> as described in Annex 1 to this Section II. Bid Data Sheet.</w:t>
            </w:r>
          </w:p>
          <w:p w14:paraId="704187F3" w14:textId="2A0AD9F9" w:rsidR="004D6C99" w:rsidRPr="004147F3" w:rsidRDefault="004D6C99" w:rsidP="00B66772">
            <w:pPr>
              <w:pStyle w:val="BDSDefault"/>
              <w:rPr>
                <w:b/>
                <w:lang w:val="en-GB"/>
              </w:rPr>
            </w:pPr>
          </w:p>
        </w:tc>
      </w:tr>
      <w:tr w:rsidR="006A186D" w:rsidRPr="004147F3" w14:paraId="4C0C6396" w14:textId="77777777" w:rsidTr="00A316B8">
        <w:trPr>
          <w:jc w:val="center"/>
        </w:trPr>
        <w:tc>
          <w:tcPr>
            <w:tcW w:w="2605" w:type="dxa"/>
            <w:shd w:val="clear" w:color="auto" w:fill="auto"/>
          </w:tcPr>
          <w:p w14:paraId="53EC9458" w14:textId="6BF8BBE7" w:rsidR="006A186D" w:rsidRPr="004147F3" w:rsidRDefault="006A186D" w:rsidP="00AB66B5">
            <w:pPr>
              <w:pStyle w:val="BDSHeading"/>
            </w:pPr>
            <w:r>
              <w:t>ITB 28.4</w:t>
            </w:r>
          </w:p>
        </w:tc>
        <w:tc>
          <w:tcPr>
            <w:tcW w:w="6143" w:type="dxa"/>
            <w:shd w:val="clear" w:color="auto" w:fill="auto"/>
          </w:tcPr>
          <w:p w14:paraId="3603D4ED" w14:textId="523B2425" w:rsidR="006A186D" w:rsidRPr="004147F3" w:rsidRDefault="006A186D" w:rsidP="00DA201D">
            <w:pPr>
              <w:pStyle w:val="BDSDefault"/>
              <w:rPr>
                <w:u w:val="single"/>
              </w:rPr>
            </w:pPr>
            <w:r>
              <w:rPr>
                <w:u w:val="single"/>
              </w:rPr>
              <w:t xml:space="preserve">Technical Offers </w:t>
            </w:r>
            <w:r w:rsidRPr="005E45AF">
              <w:rPr>
                <w:b/>
                <w:u w:val="single"/>
              </w:rPr>
              <w:t>will</w:t>
            </w:r>
            <w:r>
              <w:rPr>
                <w:u w:val="single"/>
              </w:rPr>
              <w:t xml:space="preserve"> be opened publicly</w:t>
            </w:r>
            <w:r w:rsidR="00DA201D">
              <w:rPr>
                <w:u w:val="single"/>
              </w:rPr>
              <w:t xml:space="preserve"> (electronic or paper) at time and address as given in ITB 28.1 above</w:t>
            </w:r>
            <w:r>
              <w:rPr>
                <w:u w:val="single"/>
              </w:rPr>
              <w:t>.</w:t>
            </w:r>
          </w:p>
        </w:tc>
      </w:tr>
      <w:tr w:rsidR="006A186D" w:rsidRPr="004147F3" w14:paraId="0777D551" w14:textId="77777777" w:rsidTr="00A24531">
        <w:trPr>
          <w:jc w:val="center"/>
        </w:trPr>
        <w:tc>
          <w:tcPr>
            <w:tcW w:w="8748" w:type="dxa"/>
            <w:gridSpan w:val="2"/>
            <w:shd w:val="clear" w:color="auto" w:fill="auto"/>
          </w:tcPr>
          <w:p w14:paraId="3BBE1D53" w14:textId="086EB437" w:rsidR="006A186D" w:rsidRPr="00B07F6C" w:rsidRDefault="006A186D" w:rsidP="00B07F6C">
            <w:pPr>
              <w:pStyle w:val="BDSDefault"/>
              <w:jc w:val="center"/>
              <w:rPr>
                <w:b/>
                <w:sz w:val="28"/>
                <w:szCs w:val="28"/>
                <w:u w:val="single"/>
              </w:rPr>
            </w:pPr>
            <w:bookmarkStart w:id="830" w:name="_Toc366196172"/>
            <w:bookmarkStart w:id="831" w:name="_Toc374114884"/>
            <w:r>
              <w:rPr>
                <w:b/>
                <w:sz w:val="28"/>
                <w:szCs w:val="28"/>
              </w:rPr>
              <w:t xml:space="preserve">E. </w:t>
            </w:r>
            <w:r w:rsidRPr="00B07F6C">
              <w:rPr>
                <w:b/>
                <w:sz w:val="28"/>
                <w:szCs w:val="28"/>
              </w:rPr>
              <w:t>Evaluation and Comparison of Bids</w:t>
            </w:r>
            <w:bookmarkEnd w:id="830"/>
            <w:bookmarkEnd w:id="831"/>
          </w:p>
        </w:tc>
      </w:tr>
      <w:tr w:rsidR="006A186D" w:rsidRPr="004147F3" w14:paraId="5612511B" w14:textId="77777777" w:rsidTr="00A316B8">
        <w:trPr>
          <w:jc w:val="center"/>
        </w:trPr>
        <w:tc>
          <w:tcPr>
            <w:tcW w:w="2605" w:type="dxa"/>
            <w:shd w:val="clear" w:color="auto" w:fill="auto"/>
          </w:tcPr>
          <w:p w14:paraId="386A031F" w14:textId="53189DF9" w:rsidR="006A186D" w:rsidRDefault="006A186D" w:rsidP="00AB66B5">
            <w:pPr>
              <w:pStyle w:val="BDSHeading"/>
            </w:pPr>
            <w:r w:rsidRPr="00B065D8">
              <w:t xml:space="preserve">ITB </w:t>
            </w:r>
            <w:r>
              <w:t>29</w:t>
            </w:r>
            <w:r w:rsidRPr="00B065D8">
              <w:t>.3</w:t>
            </w:r>
          </w:p>
        </w:tc>
        <w:tc>
          <w:tcPr>
            <w:tcW w:w="6143" w:type="dxa"/>
            <w:shd w:val="clear" w:color="auto" w:fill="auto"/>
          </w:tcPr>
          <w:p w14:paraId="5606986C" w14:textId="7271310C" w:rsidR="006A186D" w:rsidRDefault="006A186D" w:rsidP="00AF2FDD">
            <w:pPr>
              <w:pStyle w:val="BDSDefault"/>
              <w:rPr>
                <w:u w:val="single"/>
              </w:rPr>
            </w:pPr>
            <w:r w:rsidRPr="00B065D8">
              <w:t xml:space="preserve">All correspondence must be addressed to the Purchaser at </w:t>
            </w:r>
            <w:r w:rsidRPr="00B065D8">
              <w:rPr>
                <w:b/>
              </w:rPr>
              <w:t>[insert email address and mailing address as applicable]</w:t>
            </w:r>
            <w:r w:rsidRPr="00B065D8">
              <w:t>.</w:t>
            </w:r>
          </w:p>
        </w:tc>
      </w:tr>
      <w:tr w:rsidR="00AF1E39" w:rsidRPr="004147F3" w14:paraId="07A3543D" w14:textId="77777777" w:rsidTr="00A316B8">
        <w:trPr>
          <w:jc w:val="center"/>
        </w:trPr>
        <w:tc>
          <w:tcPr>
            <w:tcW w:w="2605" w:type="dxa"/>
            <w:shd w:val="clear" w:color="auto" w:fill="auto"/>
          </w:tcPr>
          <w:p w14:paraId="6F5DBB17" w14:textId="3FFB5FD3" w:rsidR="00AF1E39" w:rsidRPr="00B065D8" w:rsidRDefault="00B75DAB" w:rsidP="00AB66B5">
            <w:pPr>
              <w:pStyle w:val="BDSHeading"/>
            </w:pPr>
            <w:r>
              <w:t>ITB 31.1</w:t>
            </w:r>
          </w:p>
        </w:tc>
        <w:tc>
          <w:tcPr>
            <w:tcW w:w="6143" w:type="dxa"/>
            <w:shd w:val="clear" w:color="auto" w:fill="auto"/>
          </w:tcPr>
          <w:p w14:paraId="79DF53EB" w14:textId="435C07B1" w:rsidR="00AF1E39" w:rsidRPr="00661BC0" w:rsidRDefault="00B75DAB" w:rsidP="0028403F">
            <w:pPr>
              <w:pStyle w:val="BDSDefault"/>
              <w:rPr>
                <w:b/>
              </w:rPr>
            </w:pPr>
            <w:r w:rsidRPr="00661BC0">
              <w:rPr>
                <w:bCs/>
              </w:rPr>
              <w:t>The minimum technical score (St) required to pass is:</w:t>
            </w:r>
            <w:r>
              <w:rPr>
                <w:b/>
              </w:rPr>
              <w:t xml:space="preserve"> [insert]</w:t>
            </w:r>
          </w:p>
        </w:tc>
      </w:tr>
      <w:tr w:rsidR="00AF1E39" w:rsidRPr="004147F3" w14:paraId="68055534" w14:textId="77777777" w:rsidTr="00A316B8">
        <w:trPr>
          <w:jc w:val="center"/>
        </w:trPr>
        <w:tc>
          <w:tcPr>
            <w:tcW w:w="2605" w:type="dxa"/>
            <w:shd w:val="clear" w:color="auto" w:fill="auto"/>
          </w:tcPr>
          <w:p w14:paraId="38436018" w14:textId="7A5FC5F6" w:rsidR="00AF1E39" w:rsidRPr="00B065D8" w:rsidRDefault="00AF1E39" w:rsidP="00AB66B5">
            <w:pPr>
              <w:pStyle w:val="BDSHeading"/>
            </w:pPr>
            <w:r>
              <w:t>ITB 31.5</w:t>
            </w:r>
          </w:p>
        </w:tc>
        <w:tc>
          <w:tcPr>
            <w:tcW w:w="6143" w:type="dxa"/>
            <w:shd w:val="clear" w:color="auto" w:fill="auto"/>
          </w:tcPr>
          <w:p w14:paraId="0BCA394F" w14:textId="7135151C" w:rsidR="00AF1E39" w:rsidRPr="00B065D8" w:rsidRDefault="00AF1E39" w:rsidP="00A24531">
            <w:pPr>
              <w:pStyle w:val="Text"/>
            </w:pPr>
            <w:r>
              <w:t>[called for in the ITB;  insert text as may be appropriate]</w:t>
            </w:r>
          </w:p>
        </w:tc>
      </w:tr>
      <w:tr w:rsidR="00AF1E39" w:rsidRPr="004147F3" w14:paraId="364D760D" w14:textId="77777777" w:rsidTr="00A316B8">
        <w:trPr>
          <w:jc w:val="center"/>
        </w:trPr>
        <w:tc>
          <w:tcPr>
            <w:tcW w:w="2605" w:type="dxa"/>
            <w:shd w:val="clear" w:color="auto" w:fill="auto"/>
          </w:tcPr>
          <w:p w14:paraId="694A924C" w14:textId="54B69415" w:rsidR="00AF1E39" w:rsidRPr="00B065D8" w:rsidRDefault="00AF1E39" w:rsidP="00AB66B5">
            <w:pPr>
              <w:pStyle w:val="BDSHeading"/>
            </w:pPr>
            <w:r>
              <w:t>ITB 32.1</w:t>
            </w:r>
          </w:p>
        </w:tc>
        <w:tc>
          <w:tcPr>
            <w:tcW w:w="6143" w:type="dxa"/>
            <w:shd w:val="clear" w:color="auto" w:fill="auto"/>
          </w:tcPr>
          <w:p w14:paraId="6CDB5B60" w14:textId="04099E48" w:rsidR="00AF1E39" w:rsidRPr="00B065D8" w:rsidRDefault="00AF1E39" w:rsidP="00A24531">
            <w:pPr>
              <w:pStyle w:val="Text"/>
            </w:pPr>
            <w:r>
              <w:t>[called for in the ITB;  insert text as may be appropriate]</w:t>
            </w:r>
          </w:p>
        </w:tc>
      </w:tr>
      <w:tr w:rsidR="006A186D" w:rsidRPr="004147F3" w14:paraId="0DC6D537" w14:textId="77777777" w:rsidTr="00A316B8">
        <w:trPr>
          <w:jc w:val="center"/>
        </w:trPr>
        <w:tc>
          <w:tcPr>
            <w:tcW w:w="2605" w:type="dxa"/>
            <w:shd w:val="clear" w:color="auto" w:fill="auto"/>
          </w:tcPr>
          <w:p w14:paraId="77293613" w14:textId="31AD49D4" w:rsidR="006A186D" w:rsidRPr="00B065D8" w:rsidRDefault="006A186D" w:rsidP="00AB66B5">
            <w:pPr>
              <w:pStyle w:val="BDSHeading"/>
            </w:pPr>
            <w:r w:rsidRPr="00B065D8">
              <w:t>ITB 3</w:t>
            </w:r>
            <w:r>
              <w:t>2</w:t>
            </w:r>
            <w:r w:rsidRPr="00B065D8">
              <w:t>.</w:t>
            </w:r>
            <w:r>
              <w:t>2</w:t>
            </w:r>
          </w:p>
        </w:tc>
        <w:tc>
          <w:tcPr>
            <w:tcW w:w="6143" w:type="dxa"/>
            <w:shd w:val="clear" w:color="auto" w:fill="auto"/>
          </w:tcPr>
          <w:p w14:paraId="5FF61F48" w14:textId="77777777" w:rsidR="006A186D" w:rsidRPr="00B065D8" w:rsidRDefault="006A186D" w:rsidP="00A24531">
            <w:pPr>
              <w:pStyle w:val="Text"/>
            </w:pPr>
            <w:r w:rsidRPr="00B065D8">
              <w:t xml:space="preserve">The currency that shall be used for Bid evaluation and comparison is: </w:t>
            </w:r>
            <w:r w:rsidRPr="00B065D8">
              <w:rPr>
                <w:rFonts w:ascii="Times New Roman Bold" w:hAnsi="Times New Roman Bold"/>
                <w:b/>
              </w:rPr>
              <w:t>[insert details here]</w:t>
            </w:r>
            <w:r w:rsidRPr="00B065D8">
              <w:t>.</w:t>
            </w:r>
          </w:p>
          <w:p w14:paraId="030C668D" w14:textId="001B0220" w:rsidR="006A186D" w:rsidRPr="00B065D8" w:rsidRDefault="006A186D" w:rsidP="00AF2FDD">
            <w:pPr>
              <w:pStyle w:val="BDSDefault"/>
            </w:pPr>
            <w:r w:rsidRPr="00B065D8">
              <w:t xml:space="preserve">The basis for conversion shall be: </w:t>
            </w:r>
            <w:r w:rsidRPr="00B065D8">
              <w:rPr>
                <w:b/>
              </w:rPr>
              <w:t>[Specify the source for the exchange rate, such as the Central Bank rate, a published rate that is widely available, etc.]</w:t>
            </w:r>
          </w:p>
        </w:tc>
      </w:tr>
      <w:tr w:rsidR="00467935" w:rsidRPr="004147F3" w14:paraId="29190CFC" w14:textId="77777777" w:rsidTr="00A316B8">
        <w:trPr>
          <w:jc w:val="center"/>
        </w:trPr>
        <w:tc>
          <w:tcPr>
            <w:tcW w:w="2605" w:type="dxa"/>
            <w:shd w:val="clear" w:color="auto" w:fill="auto"/>
          </w:tcPr>
          <w:p w14:paraId="2DC4F4AF" w14:textId="4113D951" w:rsidR="00467935" w:rsidRPr="00B065D8" w:rsidRDefault="00467935" w:rsidP="00AB66B5">
            <w:pPr>
              <w:pStyle w:val="BDSHeading"/>
            </w:pPr>
            <w:r>
              <w:t>ITB 32.5</w:t>
            </w:r>
          </w:p>
        </w:tc>
        <w:tc>
          <w:tcPr>
            <w:tcW w:w="6143" w:type="dxa"/>
            <w:shd w:val="clear" w:color="auto" w:fill="auto"/>
          </w:tcPr>
          <w:p w14:paraId="19473E37" w14:textId="77777777" w:rsidR="00467935" w:rsidRPr="00742E8D" w:rsidRDefault="00467935" w:rsidP="00AC3CD1">
            <w:pPr>
              <w:pStyle w:val="BankNormal"/>
              <w:tabs>
                <w:tab w:val="right" w:pos="7218"/>
              </w:tabs>
              <w:spacing w:after="0"/>
              <w:ind w:left="0" w:firstLine="0"/>
              <w:jc w:val="both"/>
              <w:rPr>
                <w:b/>
                <w:szCs w:val="24"/>
              </w:rPr>
            </w:pPr>
            <w:r w:rsidRPr="00742E8D">
              <w:rPr>
                <w:b/>
                <w:szCs w:val="24"/>
              </w:rPr>
              <w:t>The lowest evaluated Financial Offer (Fm) is given the maximum financial score (Sf) of 100.</w:t>
            </w:r>
          </w:p>
          <w:p w14:paraId="5D2A7488" w14:textId="77777777" w:rsidR="00467935" w:rsidRPr="00DF13CC" w:rsidRDefault="00467935" w:rsidP="00AC3CD1">
            <w:pPr>
              <w:pStyle w:val="BankNormal"/>
              <w:tabs>
                <w:tab w:val="right" w:pos="7218"/>
              </w:tabs>
              <w:spacing w:after="0"/>
              <w:ind w:left="-2" w:firstLine="2"/>
              <w:jc w:val="both"/>
              <w:rPr>
                <w:b/>
                <w:szCs w:val="24"/>
              </w:rPr>
            </w:pPr>
            <w:r w:rsidRPr="00742E8D">
              <w:rPr>
                <w:b/>
                <w:szCs w:val="24"/>
              </w:rPr>
              <w:t>The formula for determining the financial scores (Sf) of all other Offers is calculated as following:</w:t>
            </w:r>
          </w:p>
          <w:p w14:paraId="40C57A38" w14:textId="77777777" w:rsidR="00467935" w:rsidRPr="00405910" w:rsidRDefault="00467935" w:rsidP="00AC3CD1">
            <w:pPr>
              <w:pStyle w:val="BankNormal"/>
              <w:tabs>
                <w:tab w:val="right" w:pos="7218"/>
              </w:tabs>
              <w:spacing w:after="0"/>
              <w:ind w:left="720"/>
              <w:jc w:val="both"/>
              <w:rPr>
                <w:iCs/>
                <w:szCs w:val="24"/>
              </w:rPr>
            </w:pPr>
            <w:r w:rsidRPr="00742E8D">
              <w:rPr>
                <w:iCs/>
                <w:szCs w:val="24"/>
              </w:rPr>
              <w:t>Sf = 100 x Fm/ F, in which “Sf” is the financial score, “Fm” is the lowest price, and “F” the price of the Offer under consideration.</w:t>
            </w:r>
          </w:p>
          <w:p w14:paraId="72EE9700" w14:textId="77777777" w:rsidR="00467935" w:rsidRPr="00742E8D" w:rsidRDefault="00467935" w:rsidP="00AC3CD1">
            <w:pPr>
              <w:pStyle w:val="BankNormal"/>
              <w:tabs>
                <w:tab w:val="right" w:pos="7218"/>
              </w:tabs>
              <w:spacing w:after="0"/>
              <w:ind w:left="720"/>
              <w:jc w:val="both"/>
              <w:rPr>
                <w:szCs w:val="24"/>
              </w:rPr>
            </w:pPr>
            <w:r w:rsidRPr="001A5F98">
              <w:rPr>
                <w:i/>
                <w:iCs/>
                <w:szCs w:val="24"/>
              </w:rPr>
              <w:t>[</w:t>
            </w:r>
            <w:r w:rsidRPr="001A5F98">
              <w:rPr>
                <w:i/>
                <w:szCs w:val="24"/>
              </w:rPr>
              <w:t>o</w:t>
            </w:r>
            <w:r w:rsidRPr="00742E8D">
              <w:rPr>
                <w:i/>
                <w:szCs w:val="24"/>
              </w:rPr>
              <w:t>r replace with another inversely proportional formula acceptable to MCC]</w:t>
            </w:r>
          </w:p>
          <w:p w14:paraId="4623C0FA" w14:textId="77777777" w:rsidR="00467935" w:rsidRPr="00742E8D" w:rsidRDefault="00467935" w:rsidP="00AC3CD1">
            <w:pPr>
              <w:pStyle w:val="BankNormal"/>
              <w:tabs>
                <w:tab w:val="right" w:pos="7218"/>
              </w:tabs>
              <w:spacing w:after="0"/>
              <w:ind w:left="720"/>
              <w:jc w:val="both"/>
              <w:rPr>
                <w:szCs w:val="24"/>
              </w:rPr>
            </w:pPr>
            <w:r w:rsidRPr="00742E8D">
              <w:rPr>
                <w:b/>
                <w:szCs w:val="24"/>
              </w:rPr>
              <w:t>The weights given to the Technical (T) and Financial (P) Offers are</w:t>
            </w:r>
            <w:r w:rsidRPr="00742E8D">
              <w:rPr>
                <w:szCs w:val="24"/>
              </w:rPr>
              <w:t>:</w:t>
            </w:r>
          </w:p>
          <w:p w14:paraId="64AF18E6" w14:textId="77777777" w:rsidR="00467935" w:rsidRPr="00742E8D" w:rsidRDefault="00467935" w:rsidP="00AC3CD1">
            <w:pPr>
              <w:pStyle w:val="BankNormal"/>
              <w:tabs>
                <w:tab w:val="left" w:pos="1186"/>
                <w:tab w:val="right" w:pos="7218"/>
              </w:tabs>
              <w:spacing w:after="0"/>
              <w:ind w:left="720"/>
              <w:jc w:val="both"/>
              <w:rPr>
                <w:szCs w:val="24"/>
              </w:rPr>
            </w:pPr>
            <w:r w:rsidRPr="00742E8D">
              <w:rPr>
                <w:b/>
                <w:szCs w:val="24"/>
              </w:rPr>
              <w:t>T</w:t>
            </w:r>
            <w:r w:rsidRPr="00742E8D">
              <w:rPr>
                <w:szCs w:val="24"/>
              </w:rPr>
              <w:t xml:space="preserve"> = [</w:t>
            </w:r>
            <w:r w:rsidRPr="00273765">
              <w:rPr>
                <w:i/>
                <w:iCs/>
                <w:szCs w:val="24"/>
                <w:highlight w:val="lightGray"/>
              </w:rPr>
              <w:t>Insert weight</w:t>
            </w:r>
            <w:r w:rsidRPr="00742E8D">
              <w:rPr>
                <w:szCs w:val="24"/>
              </w:rPr>
              <w:t>], and</w:t>
            </w:r>
          </w:p>
          <w:p w14:paraId="2C5B26D8" w14:textId="77777777" w:rsidR="00467935" w:rsidRDefault="00467935" w:rsidP="00AC3CD1">
            <w:pPr>
              <w:pStyle w:val="BankNormal"/>
              <w:tabs>
                <w:tab w:val="right" w:pos="7218"/>
              </w:tabs>
              <w:spacing w:after="0"/>
              <w:ind w:left="720"/>
              <w:jc w:val="both"/>
              <w:rPr>
                <w:szCs w:val="24"/>
              </w:rPr>
            </w:pPr>
            <w:r w:rsidRPr="00742E8D">
              <w:rPr>
                <w:b/>
                <w:szCs w:val="24"/>
              </w:rPr>
              <w:t>P</w:t>
            </w:r>
            <w:r w:rsidRPr="00742E8D">
              <w:rPr>
                <w:szCs w:val="24"/>
              </w:rPr>
              <w:t xml:space="preserve"> = [</w:t>
            </w:r>
            <w:r w:rsidRPr="00273765">
              <w:rPr>
                <w:i/>
                <w:iCs/>
                <w:szCs w:val="24"/>
                <w:highlight w:val="lightGray"/>
              </w:rPr>
              <w:t>Insert weight</w:t>
            </w:r>
            <w:r w:rsidRPr="00742E8D">
              <w:rPr>
                <w:szCs w:val="24"/>
              </w:rPr>
              <w:t>]</w:t>
            </w:r>
          </w:p>
          <w:p w14:paraId="77EBB8AF" w14:textId="46AB6833" w:rsidR="00467935" w:rsidRPr="00467935" w:rsidRDefault="00467935" w:rsidP="006505E0">
            <w:pPr>
              <w:pStyle w:val="BankNormal"/>
              <w:tabs>
                <w:tab w:val="right" w:pos="7218"/>
              </w:tabs>
              <w:spacing w:after="0"/>
              <w:ind w:left="44" w:firstLine="0"/>
              <w:jc w:val="both"/>
              <w:rPr>
                <w:szCs w:val="24"/>
              </w:rPr>
            </w:pPr>
            <w:r w:rsidRPr="00171B8E">
              <w:rPr>
                <w:szCs w:val="24"/>
              </w:rPr>
              <w:t>Bids will be ranked according to their combined technical (St) and financial (Sf) scores</w:t>
            </w:r>
            <w:r>
              <w:rPr>
                <w:szCs w:val="24"/>
              </w:rPr>
              <w:t xml:space="preserve"> according to the formula provided in ITB 32.5:</w:t>
            </w:r>
            <w:r w:rsidRPr="00A95A45">
              <w:rPr>
                <w:szCs w:val="24"/>
              </w:rPr>
              <w:t xml:space="preserve"> S = St x T% + Sf x P%</w:t>
            </w:r>
          </w:p>
        </w:tc>
      </w:tr>
      <w:tr w:rsidR="00771298" w:rsidRPr="004147F3" w14:paraId="4ED5E7DA" w14:textId="77777777" w:rsidTr="00A316B8">
        <w:trPr>
          <w:jc w:val="center"/>
        </w:trPr>
        <w:tc>
          <w:tcPr>
            <w:tcW w:w="2605" w:type="dxa"/>
            <w:shd w:val="clear" w:color="auto" w:fill="auto"/>
          </w:tcPr>
          <w:p w14:paraId="201E4B83" w14:textId="3C471F19" w:rsidR="00771298" w:rsidRDefault="00771298" w:rsidP="00AB66B5">
            <w:pPr>
              <w:pStyle w:val="BDSHeading"/>
            </w:pPr>
            <w:r>
              <w:t>ITB 33.2</w:t>
            </w:r>
          </w:p>
        </w:tc>
        <w:tc>
          <w:tcPr>
            <w:tcW w:w="6143" w:type="dxa"/>
            <w:shd w:val="clear" w:color="auto" w:fill="auto"/>
          </w:tcPr>
          <w:p w14:paraId="4543A320" w14:textId="2005E8E4" w:rsidR="00771298" w:rsidRPr="00742E8D" w:rsidRDefault="00771298" w:rsidP="00AC3CD1">
            <w:pPr>
              <w:pStyle w:val="BankNormal"/>
              <w:tabs>
                <w:tab w:val="right" w:pos="7218"/>
              </w:tabs>
              <w:spacing w:after="0"/>
              <w:ind w:left="0" w:firstLine="0"/>
              <w:jc w:val="both"/>
              <w:rPr>
                <w:b/>
                <w:szCs w:val="24"/>
              </w:rPr>
            </w:pPr>
            <w:r>
              <w:t xml:space="preserve">The total amount of the Performance Security may be increased to a level not exceeding </w:t>
            </w:r>
            <w:r w:rsidRPr="002B48D0">
              <w:rPr>
                <w:b/>
                <w:bCs/>
              </w:rPr>
              <w:t>[insert a percentage up to 20%]</w:t>
            </w:r>
            <w:r>
              <w:t xml:space="preserve"> of the Contract Price.</w:t>
            </w:r>
          </w:p>
        </w:tc>
      </w:tr>
      <w:tr w:rsidR="00467935" w:rsidRPr="004147F3" w14:paraId="307CE39B" w14:textId="77777777" w:rsidTr="00A60115">
        <w:trPr>
          <w:jc w:val="center"/>
        </w:trPr>
        <w:tc>
          <w:tcPr>
            <w:tcW w:w="8748" w:type="dxa"/>
            <w:gridSpan w:val="2"/>
            <w:shd w:val="clear" w:color="auto" w:fill="auto"/>
          </w:tcPr>
          <w:p w14:paraId="78C4C9C1" w14:textId="66D6A821" w:rsidR="00467935" w:rsidRPr="004147F3" w:rsidRDefault="00467935" w:rsidP="002D2908">
            <w:pPr>
              <w:pStyle w:val="HEADERSTWO"/>
              <w:numPr>
                <w:ilvl w:val="0"/>
                <w:numId w:val="43"/>
              </w:numPr>
              <w:ind w:left="0" w:firstLine="0"/>
            </w:pPr>
            <w:bookmarkStart w:id="832" w:name="_Toc201578218"/>
            <w:bookmarkStart w:id="833" w:name="_Toc201578502"/>
            <w:bookmarkStart w:id="834" w:name="_Toc201713872"/>
            <w:bookmarkStart w:id="835" w:name="_Toc202352979"/>
            <w:bookmarkStart w:id="836" w:name="_Toc202353190"/>
            <w:bookmarkStart w:id="837" w:name="_Toc202353388"/>
            <w:bookmarkStart w:id="838" w:name="_Toc433790926"/>
            <w:bookmarkStart w:id="839" w:name="_Toc463531755"/>
            <w:bookmarkStart w:id="840" w:name="_Toc464136349"/>
            <w:bookmarkStart w:id="841" w:name="_Toc464136480"/>
            <w:bookmarkStart w:id="842" w:name="_Toc464139690"/>
            <w:bookmarkStart w:id="843" w:name="_Toc489012974"/>
            <w:bookmarkStart w:id="844" w:name="_Toc491425060"/>
            <w:bookmarkStart w:id="845" w:name="_Toc491868916"/>
            <w:bookmarkStart w:id="846" w:name="_Toc491869040"/>
            <w:bookmarkStart w:id="847" w:name="_Toc380341275"/>
            <w:bookmarkStart w:id="848" w:name="_Toc22917468"/>
            <w:bookmarkStart w:id="849" w:name="_Toc37499032"/>
            <w:r w:rsidRPr="004147F3">
              <w:t>Award of Contact</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tc>
      </w:tr>
      <w:tr w:rsidR="00467935" w:rsidRPr="004147F3" w14:paraId="3B5AE514" w14:textId="77777777" w:rsidTr="00A316B8">
        <w:trPr>
          <w:trHeight w:val="783"/>
          <w:jc w:val="center"/>
        </w:trPr>
        <w:tc>
          <w:tcPr>
            <w:tcW w:w="2605" w:type="dxa"/>
            <w:shd w:val="clear" w:color="auto" w:fill="auto"/>
          </w:tcPr>
          <w:p w14:paraId="423479C4" w14:textId="4A9DB43A" w:rsidR="00467935" w:rsidRPr="004147F3" w:rsidRDefault="00467935" w:rsidP="00AB66B5">
            <w:pPr>
              <w:pStyle w:val="BDSHeading"/>
            </w:pPr>
            <w:bookmarkStart w:id="850" w:name="BDS41x1" w:colFirst="0" w:colLast="0"/>
            <w:r w:rsidRPr="004147F3">
              <w:t xml:space="preserve">ITB </w:t>
            </w:r>
            <w:r>
              <w:t>38.1</w:t>
            </w:r>
          </w:p>
        </w:tc>
        <w:tc>
          <w:tcPr>
            <w:tcW w:w="6143" w:type="dxa"/>
            <w:shd w:val="clear" w:color="auto" w:fill="auto"/>
          </w:tcPr>
          <w:p w14:paraId="7230207A" w14:textId="77777777" w:rsidR="00467935" w:rsidRPr="004147F3" w:rsidRDefault="00467935" w:rsidP="00D14B3B">
            <w:pPr>
              <w:pStyle w:val="BDSDefault"/>
              <w:rPr>
                <w:lang w:val="en-GB"/>
              </w:rPr>
            </w:pPr>
            <w:r w:rsidRPr="004147F3">
              <w:rPr>
                <w:lang w:val="en-GB"/>
              </w:rPr>
              <w:t xml:space="preserve">The Purchaser reserves the right to increase or decrease the quantities of each item by up to </w:t>
            </w:r>
            <w:r>
              <w:rPr>
                <w:b/>
                <w:lang w:val="en-GB"/>
              </w:rPr>
              <w:t>[insert percentage or quantity as appropriate]</w:t>
            </w:r>
            <w:r w:rsidRPr="004147F3">
              <w:rPr>
                <w:lang w:val="en-GB"/>
              </w:rPr>
              <w:t>.</w:t>
            </w:r>
          </w:p>
        </w:tc>
      </w:tr>
      <w:tr w:rsidR="00467935" w:rsidRPr="004147F3" w14:paraId="499E76C8" w14:textId="77777777" w:rsidTr="00A316B8">
        <w:trPr>
          <w:jc w:val="center"/>
        </w:trPr>
        <w:tc>
          <w:tcPr>
            <w:tcW w:w="2605" w:type="dxa"/>
            <w:shd w:val="clear" w:color="auto" w:fill="auto"/>
          </w:tcPr>
          <w:p w14:paraId="2912F461" w14:textId="5C400687" w:rsidR="00467935" w:rsidRPr="004147F3" w:rsidRDefault="00467935" w:rsidP="00AB66B5">
            <w:pPr>
              <w:pStyle w:val="BDSHeading"/>
            </w:pPr>
            <w:bookmarkStart w:id="851" w:name="BDS45x1" w:colFirst="0" w:colLast="0"/>
            <w:bookmarkEnd w:id="850"/>
            <w:r w:rsidRPr="004147F3">
              <w:t xml:space="preserve">ITB </w:t>
            </w:r>
            <w:r>
              <w:t>40.1</w:t>
            </w:r>
          </w:p>
        </w:tc>
        <w:tc>
          <w:tcPr>
            <w:tcW w:w="6143" w:type="dxa"/>
            <w:shd w:val="clear" w:color="auto" w:fill="auto"/>
          </w:tcPr>
          <w:p w14:paraId="5735E4FC" w14:textId="5ADA3551" w:rsidR="00467935" w:rsidRPr="004147F3" w:rsidRDefault="00467935" w:rsidP="007621DA">
            <w:pPr>
              <w:pStyle w:val="BDSDefault"/>
              <w:rPr>
                <w:b/>
                <w:lang w:val="en-GB"/>
              </w:rPr>
            </w:pPr>
            <w:r w:rsidRPr="00290576">
              <w:t xml:space="preserve">The </w:t>
            </w:r>
            <w:r>
              <w:t>Purchaser</w:t>
            </w:r>
            <w:r w:rsidRPr="00290576">
              <w:t xml:space="preserve">’s Bid Challenge System is provided on the MCA Entity’s website </w:t>
            </w:r>
            <w:r w:rsidRPr="00290576">
              <w:rPr>
                <w:b/>
              </w:rPr>
              <w:t>[insert web address]</w:t>
            </w:r>
            <w:r w:rsidR="00295DD9">
              <w:t xml:space="preserve"> Or at MCC Website (when Interim BCS is applicable; Or attached to this Bid document.</w:t>
            </w:r>
          </w:p>
        </w:tc>
      </w:tr>
      <w:bookmarkEnd w:id="851"/>
    </w:tbl>
    <w:p w14:paraId="5F3FAB53" w14:textId="77777777" w:rsidR="00AB66B5" w:rsidRDefault="00AB66B5" w:rsidP="009059FA">
      <w:pPr>
        <w:tabs>
          <w:tab w:val="num" w:pos="0"/>
        </w:tabs>
        <w:rPr>
          <w:b/>
        </w:rPr>
      </w:pPr>
    </w:p>
    <w:p w14:paraId="363A9879" w14:textId="77777777" w:rsidR="00B07F6C" w:rsidRDefault="00B07F6C" w:rsidP="00A24531">
      <w:pPr>
        <w:tabs>
          <w:tab w:val="left" w:pos="1561"/>
        </w:tabs>
        <w:jc w:val="center"/>
        <w:rPr>
          <w:b/>
          <w:sz w:val="36"/>
          <w:szCs w:val="36"/>
        </w:rPr>
        <w:sectPr w:rsidR="00B07F6C">
          <w:headerReference w:type="default" r:id="rId27"/>
          <w:pgSz w:w="12240" w:h="15840"/>
          <w:pgMar w:top="1440" w:right="1800" w:bottom="1440" w:left="1800" w:header="720" w:footer="720" w:gutter="0"/>
          <w:cols w:space="720"/>
          <w:docGrid w:linePitch="360"/>
        </w:sectPr>
      </w:pPr>
    </w:p>
    <w:p w14:paraId="7F5581BA" w14:textId="1F3458AD" w:rsidR="00A24531" w:rsidRPr="00867005" w:rsidRDefault="00A24531" w:rsidP="00A24531">
      <w:pPr>
        <w:tabs>
          <w:tab w:val="left" w:pos="1561"/>
        </w:tabs>
        <w:jc w:val="center"/>
        <w:rPr>
          <w:b/>
          <w:sz w:val="36"/>
          <w:szCs w:val="36"/>
        </w:rPr>
      </w:pPr>
      <w:r>
        <w:rPr>
          <w:b/>
          <w:sz w:val="36"/>
          <w:szCs w:val="36"/>
        </w:rPr>
        <w:t>Annex 1 to Section II.</w:t>
      </w:r>
      <w:r w:rsidRPr="00867005">
        <w:rPr>
          <w:b/>
          <w:sz w:val="36"/>
          <w:szCs w:val="36"/>
        </w:rPr>
        <w:t xml:space="preserve"> </w:t>
      </w:r>
      <w:r>
        <w:rPr>
          <w:b/>
          <w:sz w:val="36"/>
          <w:szCs w:val="36"/>
        </w:rPr>
        <w:t>Bid</w:t>
      </w:r>
      <w:r w:rsidRPr="00867005">
        <w:rPr>
          <w:b/>
          <w:sz w:val="36"/>
          <w:szCs w:val="36"/>
        </w:rPr>
        <w:t xml:space="preserve"> Data Sheet</w:t>
      </w:r>
    </w:p>
    <w:p w14:paraId="0E5EBDD3" w14:textId="77777777" w:rsidR="00A24531" w:rsidRPr="00867005" w:rsidRDefault="00A24531" w:rsidP="00A24531">
      <w:pPr>
        <w:tabs>
          <w:tab w:val="left" w:pos="1561"/>
        </w:tabs>
        <w:jc w:val="center"/>
        <w:rPr>
          <w:b/>
          <w:sz w:val="36"/>
          <w:szCs w:val="36"/>
        </w:rPr>
      </w:pPr>
      <w:r w:rsidRPr="00867005">
        <w:rPr>
          <w:b/>
          <w:sz w:val="36"/>
          <w:szCs w:val="36"/>
        </w:rPr>
        <w:t xml:space="preserve">Procedure for Electronic Submission of </w:t>
      </w:r>
      <w:r>
        <w:rPr>
          <w:b/>
          <w:sz w:val="36"/>
          <w:szCs w:val="36"/>
        </w:rPr>
        <w:t>Bids</w:t>
      </w:r>
    </w:p>
    <w:p w14:paraId="63A507DD" w14:textId="77777777" w:rsidR="00A24531" w:rsidRPr="00867005" w:rsidRDefault="00A24531" w:rsidP="00A24531">
      <w:pPr>
        <w:tabs>
          <w:tab w:val="left" w:pos="1561"/>
        </w:tabs>
      </w:pPr>
    </w:p>
    <w:p w14:paraId="72817D7E" w14:textId="77777777" w:rsidR="00771298" w:rsidRPr="005B09E2" w:rsidRDefault="00771298" w:rsidP="00771298">
      <w:pPr>
        <w:tabs>
          <w:tab w:val="left" w:pos="1561"/>
        </w:tabs>
        <w:ind w:left="450"/>
        <w:jc w:val="both"/>
      </w:pPr>
    </w:p>
    <w:p w14:paraId="6CB84162" w14:textId="3DC16862" w:rsidR="00771298" w:rsidRPr="005B09E2"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z w:val="24"/>
        </w:rPr>
      </w:pPr>
      <w:r w:rsidRPr="005B09E2">
        <w:rPr>
          <w:rFonts w:ascii="Times New Roman" w:hAnsi="Times New Roman"/>
          <w:sz w:val="24"/>
        </w:rPr>
        <w:t xml:space="preserve">Each Bidder will be provided a File Request Link (via email), an electronic link to upload its submission when it requests the </w:t>
      </w:r>
      <w:r>
        <w:rPr>
          <w:rFonts w:ascii="Times New Roman" w:hAnsi="Times New Roman"/>
          <w:sz w:val="24"/>
        </w:rPr>
        <w:t>Bidding Document</w:t>
      </w:r>
      <w:r w:rsidRPr="005B09E2">
        <w:rPr>
          <w:rFonts w:ascii="Times New Roman" w:hAnsi="Times New Roman"/>
          <w:sz w:val="24"/>
        </w:rPr>
        <w:t xml:space="preserve">. The Bidder shall use this, and only this, link to submit its </w:t>
      </w:r>
      <w:r w:rsidR="003E37D8">
        <w:rPr>
          <w:rFonts w:ascii="Times New Roman" w:hAnsi="Times New Roman"/>
          <w:sz w:val="24"/>
        </w:rPr>
        <w:t>Bid</w:t>
      </w:r>
      <w:r w:rsidRPr="005B09E2">
        <w:rPr>
          <w:rFonts w:ascii="Times New Roman" w:hAnsi="Times New Roman"/>
          <w:sz w:val="24"/>
        </w:rPr>
        <w:t xml:space="preserve">, where </w:t>
      </w:r>
      <w:r>
        <w:rPr>
          <w:rFonts w:ascii="Times New Roman" w:hAnsi="Times New Roman"/>
          <w:sz w:val="24"/>
        </w:rPr>
        <w:t>Bid</w:t>
      </w:r>
      <w:r w:rsidRPr="005B09E2">
        <w:rPr>
          <w:rFonts w:ascii="Times New Roman" w:hAnsi="Times New Roman"/>
          <w:sz w:val="24"/>
        </w:rPr>
        <w:t xml:space="preserve"> = Technical </w:t>
      </w:r>
      <w:r>
        <w:rPr>
          <w:rFonts w:ascii="Times New Roman" w:hAnsi="Times New Roman"/>
          <w:sz w:val="24"/>
        </w:rPr>
        <w:t>Offer</w:t>
      </w:r>
      <w:r w:rsidRPr="005B09E2">
        <w:rPr>
          <w:rFonts w:ascii="Times New Roman" w:hAnsi="Times New Roman"/>
          <w:sz w:val="24"/>
        </w:rPr>
        <w:t xml:space="preserve"> + Financial </w:t>
      </w:r>
      <w:r>
        <w:rPr>
          <w:rFonts w:ascii="Times New Roman" w:hAnsi="Times New Roman"/>
          <w:sz w:val="24"/>
        </w:rPr>
        <w:t>Offer</w:t>
      </w:r>
      <w:r w:rsidRPr="005B09E2">
        <w:rPr>
          <w:rFonts w:ascii="Times New Roman" w:hAnsi="Times New Roman"/>
          <w:sz w:val="24"/>
        </w:rPr>
        <w:t>.</w:t>
      </w:r>
    </w:p>
    <w:p w14:paraId="73B13B1E" w14:textId="46A2A3BF" w:rsidR="00771298" w:rsidRPr="005B09E2"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rPr>
      </w:pPr>
      <w:r w:rsidRPr="005B09E2">
        <w:rPr>
          <w:rFonts w:ascii="Times New Roman" w:hAnsi="Times New Roman"/>
          <w:spacing w:val="-1"/>
          <w:sz w:val="24"/>
        </w:rPr>
        <w:t xml:space="preserve">The </w:t>
      </w:r>
      <w:r>
        <w:rPr>
          <w:rFonts w:ascii="Times New Roman" w:hAnsi="Times New Roman"/>
          <w:spacing w:val="-1"/>
          <w:sz w:val="24"/>
        </w:rPr>
        <w:t>Bid</w:t>
      </w:r>
      <w:r w:rsidRPr="005B09E2">
        <w:rPr>
          <w:rFonts w:ascii="Times New Roman" w:hAnsi="Times New Roman"/>
          <w:spacing w:val="-1"/>
          <w:sz w:val="24"/>
        </w:rPr>
        <w:t xml:space="preserve"> shall be submitted via the File Request Link only. </w:t>
      </w:r>
      <w:r>
        <w:rPr>
          <w:rFonts w:ascii="Times New Roman" w:hAnsi="Times New Roman"/>
          <w:spacing w:val="-1"/>
          <w:sz w:val="24"/>
        </w:rPr>
        <w:t>Bids</w:t>
      </w:r>
      <w:r w:rsidRPr="005B09E2">
        <w:rPr>
          <w:rFonts w:ascii="Times New Roman" w:hAnsi="Times New Roman"/>
          <w:spacing w:val="-1"/>
          <w:sz w:val="24"/>
        </w:rPr>
        <w:t xml:space="preserve"> submitted by email shall not be accepted. Also, </w:t>
      </w:r>
      <w:r>
        <w:rPr>
          <w:rFonts w:ascii="Times New Roman" w:hAnsi="Times New Roman"/>
          <w:spacing w:val="-1"/>
          <w:sz w:val="24"/>
        </w:rPr>
        <w:t>the</w:t>
      </w:r>
      <w:r w:rsidRPr="005B09E2">
        <w:rPr>
          <w:rFonts w:ascii="Times New Roman" w:hAnsi="Times New Roman"/>
          <w:spacing w:val="-1"/>
          <w:sz w:val="24"/>
        </w:rPr>
        <w:t xml:space="preserve"> </w:t>
      </w:r>
      <w:r>
        <w:rPr>
          <w:rFonts w:ascii="Times New Roman" w:hAnsi="Times New Roman"/>
          <w:spacing w:val="-1"/>
          <w:sz w:val="24"/>
        </w:rPr>
        <w:t>Bid</w:t>
      </w:r>
      <w:r w:rsidRPr="005B09E2">
        <w:rPr>
          <w:rFonts w:ascii="Times New Roman" w:hAnsi="Times New Roman"/>
          <w:spacing w:val="-1"/>
          <w:sz w:val="24"/>
        </w:rPr>
        <w:t xml:space="preserve"> shall be submitted by the </w:t>
      </w:r>
      <w:r>
        <w:rPr>
          <w:rFonts w:ascii="Times New Roman" w:hAnsi="Times New Roman"/>
          <w:spacing w:val="-1"/>
          <w:sz w:val="24"/>
        </w:rPr>
        <w:t>bid</w:t>
      </w:r>
      <w:r w:rsidRPr="005B09E2">
        <w:rPr>
          <w:rFonts w:ascii="Times New Roman" w:hAnsi="Times New Roman"/>
          <w:spacing w:val="-1"/>
          <w:sz w:val="24"/>
        </w:rPr>
        <w:t xml:space="preserve"> submission deadline. A </w:t>
      </w:r>
      <w:r>
        <w:rPr>
          <w:rFonts w:ascii="Times New Roman" w:hAnsi="Times New Roman"/>
          <w:spacing w:val="-1"/>
          <w:sz w:val="24"/>
        </w:rPr>
        <w:t>Bidder</w:t>
      </w:r>
      <w:r w:rsidRPr="005B09E2">
        <w:rPr>
          <w:rFonts w:ascii="Times New Roman" w:hAnsi="Times New Roman"/>
          <w:spacing w:val="-1"/>
          <w:sz w:val="24"/>
        </w:rPr>
        <w:t xml:space="preserve"> who submits only the Technical </w:t>
      </w:r>
      <w:r>
        <w:rPr>
          <w:rFonts w:ascii="Times New Roman" w:hAnsi="Times New Roman"/>
          <w:spacing w:val="-1"/>
          <w:sz w:val="24"/>
        </w:rPr>
        <w:t>Offer</w:t>
      </w:r>
      <w:r w:rsidRPr="005B09E2">
        <w:rPr>
          <w:rFonts w:ascii="Times New Roman" w:hAnsi="Times New Roman"/>
          <w:spacing w:val="-1"/>
          <w:sz w:val="24"/>
        </w:rPr>
        <w:t xml:space="preserve"> or only the Financial </w:t>
      </w:r>
      <w:r>
        <w:rPr>
          <w:rFonts w:ascii="Times New Roman" w:hAnsi="Times New Roman"/>
          <w:spacing w:val="-1"/>
          <w:sz w:val="24"/>
        </w:rPr>
        <w:t>Offer</w:t>
      </w:r>
      <w:r w:rsidRPr="005B09E2">
        <w:rPr>
          <w:rFonts w:ascii="Times New Roman" w:hAnsi="Times New Roman"/>
          <w:spacing w:val="-1"/>
          <w:sz w:val="24"/>
        </w:rPr>
        <w:t xml:space="preserve"> shall have its </w:t>
      </w:r>
      <w:r>
        <w:rPr>
          <w:rFonts w:ascii="Times New Roman" w:hAnsi="Times New Roman"/>
          <w:spacing w:val="-1"/>
          <w:sz w:val="24"/>
        </w:rPr>
        <w:t>Bid</w:t>
      </w:r>
      <w:r w:rsidRPr="005B09E2">
        <w:rPr>
          <w:rFonts w:ascii="Times New Roman" w:hAnsi="Times New Roman"/>
          <w:spacing w:val="-1"/>
          <w:sz w:val="24"/>
        </w:rPr>
        <w:t xml:space="preserve"> rejected. Similarly a </w:t>
      </w:r>
      <w:r>
        <w:rPr>
          <w:rFonts w:ascii="Times New Roman" w:hAnsi="Times New Roman"/>
          <w:spacing w:val="-1"/>
          <w:sz w:val="24"/>
        </w:rPr>
        <w:t>Bidder</w:t>
      </w:r>
      <w:r w:rsidRPr="005B09E2">
        <w:rPr>
          <w:rFonts w:ascii="Times New Roman" w:hAnsi="Times New Roman"/>
          <w:spacing w:val="-1"/>
          <w:sz w:val="24"/>
        </w:rPr>
        <w:t xml:space="preserve"> who submits only its Technical </w:t>
      </w:r>
      <w:r>
        <w:rPr>
          <w:rFonts w:ascii="Times New Roman" w:hAnsi="Times New Roman"/>
          <w:spacing w:val="-1"/>
          <w:sz w:val="24"/>
        </w:rPr>
        <w:t>Offer</w:t>
      </w:r>
      <w:r w:rsidRPr="005B09E2">
        <w:rPr>
          <w:rFonts w:ascii="Times New Roman" w:hAnsi="Times New Roman"/>
          <w:spacing w:val="-1"/>
          <w:sz w:val="24"/>
        </w:rPr>
        <w:t xml:space="preserve"> by hard copy and only the Financial </w:t>
      </w:r>
      <w:r>
        <w:rPr>
          <w:rFonts w:ascii="Times New Roman" w:hAnsi="Times New Roman"/>
          <w:spacing w:val="-1"/>
          <w:sz w:val="24"/>
        </w:rPr>
        <w:t>Offer</w:t>
      </w:r>
      <w:r w:rsidRPr="005B09E2">
        <w:rPr>
          <w:rFonts w:ascii="Times New Roman" w:hAnsi="Times New Roman"/>
          <w:spacing w:val="-1"/>
          <w:sz w:val="24"/>
        </w:rPr>
        <w:t xml:space="preserve"> electronically – or vice versa – shall have its </w:t>
      </w:r>
      <w:r>
        <w:rPr>
          <w:rFonts w:ascii="Times New Roman" w:hAnsi="Times New Roman"/>
          <w:spacing w:val="-1"/>
          <w:sz w:val="24"/>
        </w:rPr>
        <w:t>Bid</w:t>
      </w:r>
      <w:r w:rsidRPr="005B09E2">
        <w:rPr>
          <w:rFonts w:ascii="Times New Roman" w:hAnsi="Times New Roman"/>
          <w:spacing w:val="-1"/>
          <w:sz w:val="24"/>
        </w:rPr>
        <w:t xml:space="preserve"> rejected.</w:t>
      </w:r>
    </w:p>
    <w:p w14:paraId="7135EB1A" w14:textId="77777777" w:rsidR="00771298" w:rsidRPr="005B09E2"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5B09E2">
        <w:rPr>
          <w:rFonts w:ascii="Times New Roman" w:hAnsi="Times New Roman"/>
          <w:sz w:val="24"/>
          <w:szCs w:val="24"/>
        </w:rPr>
        <w:t xml:space="preserve">The File Request Link shall automatically expire on the submission deadline, specified in the relevant ITB. No extension </w:t>
      </w:r>
      <w:r>
        <w:rPr>
          <w:rFonts w:ascii="Times New Roman" w:hAnsi="Times New Roman"/>
          <w:sz w:val="24"/>
          <w:szCs w:val="24"/>
        </w:rPr>
        <w:t>shall</w:t>
      </w:r>
      <w:r w:rsidRPr="005B09E2">
        <w:rPr>
          <w:rFonts w:ascii="Times New Roman" w:hAnsi="Times New Roman"/>
          <w:sz w:val="24"/>
          <w:szCs w:val="24"/>
        </w:rPr>
        <w:t xml:space="preserve"> be provided after the expiry. </w:t>
      </w:r>
    </w:p>
    <w:p w14:paraId="3C89325E" w14:textId="77777777" w:rsidR="00771298" w:rsidRPr="008A4D76"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5B09E2">
        <w:rPr>
          <w:rFonts w:ascii="Times New Roman" w:hAnsi="Times New Roman"/>
          <w:sz w:val="24"/>
          <w:szCs w:val="24"/>
        </w:rPr>
        <w:t xml:space="preserve">All submitted documents are required to be in pdf or Microsoft Word or Excel formats as appropriate. No compressed files or folders are accepted, thus documents submitted in any archived and/or compressed format (compressed by WinZip - including any application of the </w:t>
      </w:r>
      <w:r w:rsidRPr="00E8514F">
        <w:rPr>
          <w:rFonts w:ascii="Times New Roman" w:hAnsi="Times New Roman"/>
          <w:i/>
          <w:iCs/>
          <w:sz w:val="24"/>
          <w:szCs w:val="24"/>
        </w:rPr>
        <w:t>zip</w:t>
      </w:r>
      <w:r w:rsidRPr="005B09E2">
        <w:rPr>
          <w:rFonts w:ascii="Times New Roman" w:hAnsi="Times New Roman"/>
          <w:sz w:val="24"/>
          <w:szCs w:val="24"/>
        </w:rPr>
        <w:t xml:space="preserve"> family-, WinRAR, 7z, 7zX, or any other similar formats) shall not be accepted.</w:t>
      </w:r>
    </w:p>
    <w:p w14:paraId="765E059B" w14:textId="77777777" w:rsidR="00771298" w:rsidRPr="00C751BD"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E8514F">
        <w:rPr>
          <w:rFonts w:ascii="Times New Roman" w:hAnsi="Times New Roman"/>
          <w:sz w:val="24"/>
          <w:szCs w:val="24"/>
        </w:rPr>
        <w:t xml:space="preserve">The Technical </w:t>
      </w:r>
      <w:r>
        <w:rPr>
          <w:rFonts w:ascii="Times New Roman" w:hAnsi="Times New Roman"/>
          <w:sz w:val="24"/>
          <w:szCs w:val="24"/>
        </w:rPr>
        <w:t>Offer</w:t>
      </w:r>
      <w:r w:rsidRPr="00E8514F">
        <w:rPr>
          <w:rFonts w:ascii="Times New Roman" w:hAnsi="Times New Roman"/>
          <w:sz w:val="24"/>
          <w:szCs w:val="24"/>
        </w:rPr>
        <w:t xml:space="preserve"> and Financial </w:t>
      </w:r>
      <w:r>
        <w:rPr>
          <w:rFonts w:ascii="Times New Roman" w:hAnsi="Times New Roman"/>
          <w:sz w:val="24"/>
          <w:szCs w:val="24"/>
        </w:rPr>
        <w:t>Offer</w:t>
      </w:r>
      <w:r w:rsidRPr="00E8514F">
        <w:rPr>
          <w:rFonts w:ascii="Times New Roman" w:hAnsi="Times New Roman"/>
          <w:sz w:val="24"/>
          <w:szCs w:val="24"/>
        </w:rPr>
        <w:t xml:space="preserve"> shall be submitted in separate pdf(s)/Microsoft Word files/folders, and separately password-protected (Technical </w:t>
      </w:r>
      <w:r>
        <w:rPr>
          <w:rFonts w:ascii="Times New Roman" w:hAnsi="Times New Roman"/>
          <w:sz w:val="24"/>
          <w:szCs w:val="24"/>
        </w:rPr>
        <w:t>Offer</w:t>
      </w:r>
      <w:r w:rsidRPr="00E8514F">
        <w:rPr>
          <w:rFonts w:ascii="Times New Roman" w:hAnsi="Times New Roman"/>
          <w:sz w:val="24"/>
          <w:szCs w:val="24"/>
        </w:rPr>
        <w:t xml:space="preserve"> at the discretion of the Bidder; Financial </w:t>
      </w:r>
      <w:r>
        <w:rPr>
          <w:rFonts w:ascii="Times New Roman" w:hAnsi="Times New Roman"/>
          <w:sz w:val="24"/>
          <w:szCs w:val="24"/>
        </w:rPr>
        <w:t>Offer</w:t>
      </w:r>
      <w:r w:rsidRPr="00E8514F">
        <w:rPr>
          <w:rFonts w:ascii="Times New Roman" w:hAnsi="Times New Roman"/>
          <w:sz w:val="24"/>
          <w:szCs w:val="24"/>
        </w:rPr>
        <w:t xml:space="preserve"> mandatory, as noted </w:t>
      </w:r>
      <w:r>
        <w:rPr>
          <w:rFonts w:ascii="Times New Roman" w:hAnsi="Times New Roman"/>
          <w:sz w:val="24"/>
          <w:szCs w:val="24"/>
        </w:rPr>
        <w:t>below</w:t>
      </w:r>
      <w:r w:rsidRPr="00E8514F">
        <w:rPr>
          <w:rFonts w:ascii="Times New Roman" w:hAnsi="Times New Roman"/>
          <w:sz w:val="24"/>
          <w:szCs w:val="24"/>
        </w:rPr>
        <w:t>).</w:t>
      </w:r>
    </w:p>
    <w:p w14:paraId="1009F3C3" w14:textId="77777777" w:rsidR="00771298" w:rsidRPr="00E8514F"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Pr>
          <w:rFonts w:ascii="Times New Roman" w:hAnsi="Times New Roman"/>
          <w:spacing w:val="-1"/>
          <w:sz w:val="24"/>
          <w:szCs w:val="24"/>
        </w:rPr>
        <w:t>Bidders</w:t>
      </w:r>
      <w:r w:rsidRPr="00E8514F">
        <w:rPr>
          <w:rFonts w:ascii="Times New Roman" w:hAnsi="Times New Roman"/>
          <w:spacing w:val="-1"/>
          <w:sz w:val="24"/>
          <w:szCs w:val="24"/>
        </w:rPr>
        <w:t xml:space="preserve"> should use the filename framework for the </w:t>
      </w:r>
      <w:r>
        <w:rPr>
          <w:rFonts w:ascii="Times New Roman" w:hAnsi="Times New Roman"/>
          <w:spacing w:val="-1"/>
          <w:sz w:val="24"/>
          <w:szCs w:val="24"/>
        </w:rPr>
        <w:t>Bids</w:t>
      </w:r>
      <w:r w:rsidRPr="00E8514F">
        <w:rPr>
          <w:rFonts w:ascii="Times New Roman" w:hAnsi="Times New Roman"/>
          <w:spacing w:val="-1"/>
          <w:sz w:val="24"/>
          <w:szCs w:val="24"/>
        </w:rPr>
        <w:t xml:space="preserve"> as follows:</w:t>
      </w:r>
    </w:p>
    <w:p w14:paraId="68D93B68" w14:textId="77777777" w:rsidR="00771298" w:rsidRPr="00BD7F5C" w:rsidRDefault="00771298" w:rsidP="00771298">
      <w:pPr>
        <w:pStyle w:val="TableParagraph"/>
        <w:numPr>
          <w:ilvl w:val="1"/>
          <w:numId w:val="69"/>
        </w:numPr>
        <w:tabs>
          <w:tab w:val="left" w:pos="1260"/>
          <w:tab w:val="left" w:pos="1350"/>
          <w:tab w:val="left" w:pos="3777"/>
        </w:tabs>
        <w:spacing w:before="120" w:after="120"/>
        <w:ind w:left="900" w:right="58"/>
        <w:jc w:val="both"/>
        <w:rPr>
          <w:rFonts w:ascii="Times New Roman" w:hAnsi="Times New Roman"/>
          <w:spacing w:val="-1"/>
          <w:sz w:val="24"/>
          <w:szCs w:val="24"/>
        </w:rPr>
      </w:pPr>
      <w:r w:rsidRPr="00BD7F5C">
        <w:rPr>
          <w:rFonts w:ascii="Times New Roman" w:hAnsi="Times New Roman"/>
          <w:spacing w:val="-1"/>
          <w:sz w:val="24"/>
          <w:szCs w:val="24"/>
        </w:rPr>
        <w:t xml:space="preserve">Technical </w:t>
      </w:r>
      <w:r>
        <w:rPr>
          <w:rFonts w:ascii="Times New Roman" w:hAnsi="Times New Roman"/>
          <w:spacing w:val="-1"/>
          <w:sz w:val="24"/>
          <w:szCs w:val="24"/>
        </w:rPr>
        <w:t>Offer</w:t>
      </w:r>
      <w:r w:rsidRPr="00BD7F5C">
        <w:rPr>
          <w:rFonts w:ascii="Times New Roman" w:hAnsi="Times New Roman"/>
          <w:spacing w:val="-1"/>
          <w:sz w:val="24"/>
          <w:szCs w:val="24"/>
        </w:rPr>
        <w:t xml:space="preserve"> filename</w:t>
      </w:r>
      <w:r>
        <w:rPr>
          <w:rFonts w:ascii="Times New Roman" w:hAnsi="Times New Roman"/>
          <w:spacing w:val="-1"/>
          <w:sz w:val="24"/>
          <w:szCs w:val="24"/>
        </w:rPr>
        <w:t>:</w:t>
      </w:r>
      <w:r w:rsidRPr="00BD7F5C">
        <w:rPr>
          <w:rFonts w:ascii="Times New Roman" w:hAnsi="Times New Roman"/>
          <w:b/>
          <w:i/>
          <w:spacing w:val="-1"/>
          <w:sz w:val="24"/>
          <w:szCs w:val="24"/>
        </w:rPr>
        <w:t xml:space="preserve"> </w:t>
      </w:r>
      <w:r>
        <w:rPr>
          <w:rFonts w:ascii="Times New Roman" w:hAnsi="Times New Roman"/>
          <w:b/>
          <w:i/>
          <w:spacing w:val="-1"/>
          <w:sz w:val="24"/>
          <w:szCs w:val="24"/>
        </w:rPr>
        <w:t>[Bidder</w:t>
      </w:r>
      <w:r w:rsidRPr="0087491D">
        <w:rPr>
          <w:rFonts w:ascii="Times New Roman" w:hAnsi="Times New Roman"/>
          <w:b/>
          <w:i/>
          <w:spacing w:val="-1"/>
          <w:sz w:val="24"/>
          <w:szCs w:val="24"/>
        </w:rPr>
        <w:t xml:space="preserve"> Name</w:t>
      </w:r>
      <w:r>
        <w:rPr>
          <w:rFonts w:ascii="Times New Roman" w:hAnsi="Times New Roman"/>
          <w:b/>
          <w:i/>
          <w:spacing w:val="-1"/>
          <w:sz w:val="24"/>
          <w:szCs w:val="24"/>
        </w:rPr>
        <w:t>]</w:t>
      </w:r>
      <w:r w:rsidRPr="0087491D">
        <w:rPr>
          <w:rFonts w:ascii="Times New Roman" w:hAnsi="Times New Roman"/>
          <w:b/>
          <w:i/>
          <w:spacing w:val="-1"/>
          <w:sz w:val="24"/>
          <w:szCs w:val="24"/>
        </w:rPr>
        <w:t xml:space="preserve"> - </w:t>
      </w:r>
      <w:r>
        <w:rPr>
          <w:rFonts w:ascii="Times New Roman" w:hAnsi="Times New Roman"/>
          <w:b/>
          <w:i/>
          <w:spacing w:val="-1"/>
          <w:sz w:val="24"/>
          <w:szCs w:val="24"/>
        </w:rPr>
        <w:t>TechnicalOffer</w:t>
      </w:r>
      <w:r w:rsidRPr="00BD7F5C">
        <w:rPr>
          <w:rFonts w:ascii="Times New Roman" w:hAnsi="Times New Roman"/>
          <w:b/>
          <w:i/>
          <w:spacing w:val="-1"/>
          <w:sz w:val="24"/>
          <w:szCs w:val="24"/>
        </w:rPr>
        <w:t xml:space="preserve"> </w:t>
      </w:r>
      <w:r>
        <w:rPr>
          <w:rFonts w:ascii="Times New Roman" w:hAnsi="Times New Roman"/>
          <w:b/>
          <w:i/>
          <w:spacing w:val="-1"/>
          <w:sz w:val="24"/>
          <w:szCs w:val="24"/>
        </w:rPr>
        <w:t>- IFB# [insert IFB number]</w:t>
      </w:r>
    </w:p>
    <w:p w14:paraId="70C8EE21" w14:textId="77777777" w:rsidR="00771298" w:rsidRPr="00BD7F5C" w:rsidRDefault="00771298" w:rsidP="00771298">
      <w:pPr>
        <w:pStyle w:val="TableParagraph"/>
        <w:numPr>
          <w:ilvl w:val="1"/>
          <w:numId w:val="69"/>
        </w:numPr>
        <w:tabs>
          <w:tab w:val="left" w:pos="1260"/>
          <w:tab w:val="left" w:pos="1350"/>
          <w:tab w:val="left" w:pos="3777"/>
        </w:tabs>
        <w:spacing w:before="120" w:after="120"/>
        <w:ind w:left="900" w:right="58"/>
        <w:jc w:val="both"/>
        <w:rPr>
          <w:rFonts w:ascii="Times New Roman" w:hAnsi="Times New Roman"/>
          <w:spacing w:val="-1"/>
          <w:sz w:val="24"/>
          <w:szCs w:val="24"/>
        </w:rPr>
      </w:pPr>
      <w:r w:rsidRPr="00BD7F5C">
        <w:rPr>
          <w:rFonts w:ascii="Times New Roman" w:hAnsi="Times New Roman"/>
          <w:spacing w:val="-1"/>
          <w:sz w:val="24"/>
        </w:rPr>
        <w:t xml:space="preserve">Financial </w:t>
      </w:r>
      <w:r>
        <w:rPr>
          <w:rFonts w:ascii="Times New Roman" w:hAnsi="Times New Roman"/>
          <w:spacing w:val="-1"/>
          <w:sz w:val="24"/>
        </w:rPr>
        <w:t>Offer</w:t>
      </w:r>
      <w:r w:rsidRPr="00BD7F5C">
        <w:rPr>
          <w:rFonts w:ascii="Times New Roman" w:hAnsi="Times New Roman"/>
          <w:spacing w:val="-1"/>
          <w:sz w:val="24"/>
        </w:rPr>
        <w:t xml:space="preserve"> filename: </w:t>
      </w:r>
      <w:r w:rsidRPr="00BD7F5C">
        <w:rPr>
          <w:rFonts w:ascii="Times New Roman" w:hAnsi="Times New Roman"/>
          <w:b/>
          <w:bCs/>
          <w:i/>
          <w:iCs/>
          <w:spacing w:val="-1"/>
          <w:sz w:val="24"/>
        </w:rPr>
        <w:t>[</w:t>
      </w:r>
      <w:r>
        <w:rPr>
          <w:rFonts w:ascii="Times New Roman" w:hAnsi="Times New Roman"/>
          <w:b/>
          <w:i/>
          <w:spacing w:val="-1"/>
          <w:sz w:val="24"/>
          <w:szCs w:val="24"/>
        </w:rPr>
        <w:t>Bidder</w:t>
      </w:r>
      <w:r w:rsidRPr="00BD7F5C">
        <w:rPr>
          <w:rFonts w:ascii="Times New Roman" w:hAnsi="Times New Roman"/>
          <w:b/>
          <w:i/>
          <w:spacing w:val="-1"/>
          <w:sz w:val="24"/>
          <w:szCs w:val="24"/>
        </w:rPr>
        <w:t xml:space="preserve"> Name</w:t>
      </w:r>
      <w:r>
        <w:rPr>
          <w:rFonts w:ascii="Times New Roman" w:hAnsi="Times New Roman"/>
          <w:b/>
          <w:i/>
          <w:spacing w:val="-1"/>
          <w:sz w:val="24"/>
          <w:szCs w:val="24"/>
        </w:rPr>
        <w:t>]</w:t>
      </w:r>
      <w:r w:rsidRPr="00BD7F5C">
        <w:rPr>
          <w:rFonts w:ascii="Times New Roman" w:hAnsi="Times New Roman"/>
          <w:b/>
          <w:i/>
          <w:spacing w:val="-1"/>
          <w:sz w:val="24"/>
          <w:szCs w:val="24"/>
        </w:rPr>
        <w:t xml:space="preserve"> - Financial</w:t>
      </w:r>
      <w:r>
        <w:rPr>
          <w:rFonts w:ascii="Times New Roman" w:hAnsi="Times New Roman"/>
          <w:b/>
          <w:i/>
          <w:spacing w:val="-1"/>
          <w:sz w:val="24"/>
          <w:szCs w:val="24"/>
        </w:rPr>
        <w:t>Offer</w:t>
      </w:r>
      <w:r w:rsidRPr="00BD7F5C">
        <w:rPr>
          <w:rFonts w:ascii="Times New Roman" w:hAnsi="Times New Roman"/>
          <w:b/>
          <w:i/>
          <w:spacing w:val="-1"/>
          <w:sz w:val="24"/>
          <w:szCs w:val="24"/>
        </w:rPr>
        <w:t xml:space="preserve"> - </w:t>
      </w:r>
      <w:r>
        <w:rPr>
          <w:rFonts w:ascii="Times New Roman" w:hAnsi="Times New Roman"/>
          <w:b/>
          <w:i/>
          <w:spacing w:val="-1"/>
          <w:sz w:val="24"/>
          <w:szCs w:val="24"/>
        </w:rPr>
        <w:t>IFB</w:t>
      </w:r>
      <w:r w:rsidRPr="00BD7F5C">
        <w:rPr>
          <w:rFonts w:ascii="Times New Roman" w:hAnsi="Times New Roman"/>
          <w:b/>
          <w:i/>
          <w:spacing w:val="-1"/>
          <w:sz w:val="24"/>
          <w:szCs w:val="24"/>
        </w:rPr>
        <w:t xml:space="preserve"># [insert </w:t>
      </w:r>
      <w:r>
        <w:rPr>
          <w:rFonts w:ascii="Times New Roman" w:hAnsi="Times New Roman"/>
          <w:b/>
          <w:i/>
          <w:spacing w:val="-1"/>
          <w:sz w:val="24"/>
          <w:szCs w:val="24"/>
        </w:rPr>
        <w:t>IFB</w:t>
      </w:r>
      <w:r w:rsidRPr="00BD7F5C">
        <w:rPr>
          <w:rFonts w:ascii="Times New Roman" w:hAnsi="Times New Roman"/>
          <w:b/>
          <w:i/>
          <w:spacing w:val="-1"/>
          <w:sz w:val="24"/>
          <w:szCs w:val="24"/>
        </w:rPr>
        <w:t xml:space="preserve"> number]</w:t>
      </w:r>
    </w:p>
    <w:p w14:paraId="676450A9" w14:textId="6870BD56" w:rsidR="00771298" w:rsidRPr="0087491D"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5B09E2">
        <w:rPr>
          <w:rFonts w:ascii="Times New Roman" w:hAnsi="Times New Roman"/>
          <w:sz w:val="24"/>
          <w:szCs w:val="24"/>
        </w:rPr>
        <w:t xml:space="preserve">Technical </w:t>
      </w:r>
      <w:r>
        <w:rPr>
          <w:rFonts w:ascii="Times New Roman" w:hAnsi="Times New Roman"/>
          <w:sz w:val="24"/>
          <w:szCs w:val="24"/>
        </w:rPr>
        <w:t>Offers</w:t>
      </w:r>
      <w:r w:rsidRPr="005B09E2">
        <w:rPr>
          <w:rFonts w:ascii="Times New Roman" w:hAnsi="Times New Roman"/>
          <w:sz w:val="24"/>
          <w:szCs w:val="24"/>
        </w:rPr>
        <w:t xml:space="preserve"> are not required to be password-protected</w:t>
      </w:r>
      <w:r>
        <w:rPr>
          <w:rFonts w:ascii="Times New Roman" w:hAnsi="Times New Roman"/>
          <w:sz w:val="24"/>
          <w:szCs w:val="24"/>
        </w:rPr>
        <w:t>, but may be protected at the Bidder’s discretion</w:t>
      </w:r>
      <w:r w:rsidRPr="005B09E2">
        <w:rPr>
          <w:rFonts w:ascii="Times New Roman" w:hAnsi="Times New Roman"/>
          <w:sz w:val="24"/>
          <w:szCs w:val="24"/>
        </w:rPr>
        <w:t xml:space="preserve">. Bidders who choose to password-protect their Technical </w:t>
      </w:r>
      <w:r>
        <w:rPr>
          <w:rFonts w:ascii="Times New Roman" w:hAnsi="Times New Roman"/>
          <w:sz w:val="24"/>
          <w:szCs w:val="24"/>
        </w:rPr>
        <w:t>Offer</w:t>
      </w:r>
      <w:r w:rsidRPr="005B09E2">
        <w:rPr>
          <w:rFonts w:ascii="Times New Roman" w:hAnsi="Times New Roman"/>
          <w:sz w:val="24"/>
          <w:szCs w:val="24"/>
        </w:rPr>
        <w:t xml:space="preserve"> can do so to protect against inadvertent untimely opening of its </w:t>
      </w:r>
      <w:r>
        <w:rPr>
          <w:rFonts w:ascii="Times New Roman" w:hAnsi="Times New Roman"/>
          <w:sz w:val="24"/>
          <w:szCs w:val="24"/>
        </w:rPr>
        <w:t>Offer</w:t>
      </w:r>
      <w:r w:rsidRPr="005B09E2">
        <w:rPr>
          <w:rFonts w:ascii="Times New Roman" w:hAnsi="Times New Roman"/>
          <w:sz w:val="24"/>
          <w:szCs w:val="24"/>
        </w:rPr>
        <w:t xml:space="preserve">, but at their own responsibility for providing the correct password prior to the Technical </w:t>
      </w:r>
      <w:r>
        <w:rPr>
          <w:rFonts w:ascii="Times New Roman" w:hAnsi="Times New Roman"/>
          <w:sz w:val="24"/>
          <w:szCs w:val="24"/>
        </w:rPr>
        <w:t>Offer</w:t>
      </w:r>
      <w:r w:rsidRPr="005B09E2">
        <w:rPr>
          <w:rFonts w:ascii="Times New Roman" w:hAnsi="Times New Roman"/>
          <w:sz w:val="24"/>
          <w:szCs w:val="24"/>
        </w:rPr>
        <w:t xml:space="preserve"> opening via email to the address listed below. If they fail to provide the correct password that opens the files so its relevant contents can be announced </w:t>
      </w:r>
      <w:r w:rsidRPr="00E8514F">
        <w:rPr>
          <w:rFonts w:ascii="Times New Roman" w:hAnsi="Times New Roman"/>
          <w:sz w:val="24"/>
          <w:szCs w:val="24"/>
        </w:rPr>
        <w:t xml:space="preserve">by the end of the formal </w:t>
      </w:r>
      <w:r>
        <w:rPr>
          <w:rFonts w:ascii="Times New Roman" w:hAnsi="Times New Roman"/>
          <w:sz w:val="24"/>
          <w:szCs w:val="24"/>
        </w:rPr>
        <w:t>O</w:t>
      </w:r>
      <w:r w:rsidRPr="00E8514F">
        <w:rPr>
          <w:rFonts w:ascii="Times New Roman" w:hAnsi="Times New Roman"/>
          <w:sz w:val="24"/>
          <w:szCs w:val="24"/>
        </w:rPr>
        <w:t xml:space="preserve">pening of Technical </w:t>
      </w:r>
      <w:r>
        <w:rPr>
          <w:rFonts w:ascii="Times New Roman" w:hAnsi="Times New Roman"/>
          <w:sz w:val="24"/>
          <w:szCs w:val="24"/>
        </w:rPr>
        <w:t>Offers</w:t>
      </w:r>
      <w:r w:rsidRPr="00E8514F">
        <w:rPr>
          <w:rFonts w:ascii="Times New Roman" w:hAnsi="Times New Roman"/>
          <w:sz w:val="24"/>
          <w:szCs w:val="24"/>
        </w:rPr>
        <w:t xml:space="preserve"> s</w:t>
      </w:r>
      <w:r>
        <w:rPr>
          <w:rFonts w:ascii="Times New Roman" w:hAnsi="Times New Roman"/>
          <w:sz w:val="24"/>
          <w:szCs w:val="24"/>
        </w:rPr>
        <w:t>hall have their Bid</w:t>
      </w:r>
      <w:r w:rsidRPr="00E8514F">
        <w:rPr>
          <w:rFonts w:ascii="Times New Roman" w:hAnsi="Times New Roman"/>
          <w:sz w:val="24"/>
          <w:szCs w:val="24"/>
        </w:rPr>
        <w:t xml:space="preserve"> rejected.</w:t>
      </w:r>
      <w:r>
        <w:rPr>
          <w:rFonts w:ascii="Times New Roman" w:hAnsi="Times New Roman"/>
          <w:sz w:val="24"/>
          <w:szCs w:val="24"/>
        </w:rPr>
        <w:t xml:space="preserve"> </w:t>
      </w:r>
    </w:p>
    <w:p w14:paraId="0E775A29" w14:textId="77777777" w:rsidR="00771298" w:rsidRPr="00B105FC"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Pr>
          <w:rFonts w:ascii="Times New Roman" w:hAnsi="Times New Roman"/>
          <w:spacing w:val="-1"/>
          <w:sz w:val="24"/>
          <w:szCs w:val="24"/>
        </w:rPr>
        <w:t>Bidders</w:t>
      </w:r>
      <w:r w:rsidRPr="00B105FC">
        <w:rPr>
          <w:rFonts w:ascii="Times New Roman" w:hAnsi="Times New Roman"/>
          <w:spacing w:val="-1"/>
          <w:sz w:val="24"/>
          <w:szCs w:val="24"/>
        </w:rPr>
        <w:t xml:space="preserve"> who attain the minimum technical </w:t>
      </w:r>
      <w:r>
        <w:rPr>
          <w:rFonts w:ascii="Times New Roman" w:hAnsi="Times New Roman"/>
          <w:spacing w:val="-1"/>
          <w:sz w:val="24"/>
          <w:szCs w:val="24"/>
        </w:rPr>
        <w:t>score</w:t>
      </w:r>
      <w:r w:rsidRPr="00B105FC">
        <w:rPr>
          <w:rFonts w:ascii="Times New Roman" w:hAnsi="Times New Roman"/>
          <w:spacing w:val="-1"/>
          <w:sz w:val="24"/>
          <w:szCs w:val="24"/>
        </w:rPr>
        <w:t xml:space="preserve"> required to pass shall be asked to provide the password for their Financial </w:t>
      </w:r>
      <w:r>
        <w:rPr>
          <w:rFonts w:ascii="Times New Roman" w:hAnsi="Times New Roman"/>
          <w:spacing w:val="-1"/>
          <w:sz w:val="24"/>
          <w:szCs w:val="24"/>
        </w:rPr>
        <w:t>Offer</w:t>
      </w:r>
      <w:r w:rsidRPr="00B105FC">
        <w:rPr>
          <w:rFonts w:ascii="Times New Roman" w:hAnsi="Times New Roman"/>
          <w:spacing w:val="-1"/>
          <w:sz w:val="24"/>
          <w:szCs w:val="24"/>
        </w:rPr>
        <w:t xml:space="preserve"> at a later date.</w:t>
      </w:r>
      <w:r>
        <w:rPr>
          <w:rFonts w:ascii="Times New Roman" w:hAnsi="Times New Roman"/>
          <w:sz w:val="24"/>
          <w:szCs w:val="24"/>
        </w:rPr>
        <w:t xml:space="preserve"> </w:t>
      </w:r>
    </w:p>
    <w:p w14:paraId="13CA868D" w14:textId="77777777" w:rsidR="00771298" w:rsidRPr="005B09E2"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E8514F" w:rsidDel="00805597">
        <w:rPr>
          <w:rFonts w:ascii="Times New Roman" w:hAnsi="Times New Roman"/>
          <w:sz w:val="24"/>
          <w:szCs w:val="24"/>
        </w:rPr>
        <w:t xml:space="preserve"> </w:t>
      </w:r>
      <w:r w:rsidRPr="00E8514F">
        <w:rPr>
          <w:rFonts w:ascii="Times New Roman" w:hAnsi="Times New Roman"/>
          <w:i/>
          <w:sz w:val="24"/>
          <w:szCs w:val="24"/>
        </w:rPr>
        <w:t>[</w:t>
      </w:r>
      <w:r w:rsidRPr="00E8514F">
        <w:rPr>
          <w:rFonts w:ascii="Times New Roman" w:hAnsi="Times New Roman"/>
          <w:b/>
          <w:i/>
          <w:sz w:val="24"/>
          <w:szCs w:val="24"/>
        </w:rPr>
        <w:t>Instruction to MCA-Entity</w:t>
      </w:r>
      <w:r w:rsidRPr="00E8514F">
        <w:rPr>
          <w:rFonts w:ascii="Times New Roman" w:hAnsi="Times New Roman"/>
          <w:i/>
          <w:sz w:val="24"/>
          <w:szCs w:val="24"/>
        </w:rPr>
        <w:t xml:space="preserve">: The following text to be edited before the release of the </w:t>
      </w:r>
      <w:r>
        <w:rPr>
          <w:rFonts w:ascii="Times New Roman" w:hAnsi="Times New Roman"/>
          <w:i/>
          <w:sz w:val="24"/>
          <w:szCs w:val="24"/>
        </w:rPr>
        <w:t>bidding document</w:t>
      </w:r>
      <w:r w:rsidRPr="00E8514F">
        <w:rPr>
          <w:rFonts w:ascii="Times New Roman" w:hAnsi="Times New Roman"/>
          <w:i/>
          <w:sz w:val="24"/>
          <w:szCs w:val="24"/>
        </w:rPr>
        <w:t>.</w:t>
      </w:r>
    </w:p>
    <w:p w14:paraId="5B9896C7" w14:textId="77777777" w:rsidR="00771298" w:rsidRPr="005B09E2" w:rsidRDefault="00771298" w:rsidP="00771298">
      <w:pPr>
        <w:pStyle w:val="text0"/>
        <w:spacing w:before="120" w:beforeAutospacing="0" w:after="120" w:afterAutospacing="0"/>
        <w:ind w:left="450"/>
        <w:jc w:val="both"/>
      </w:pPr>
      <w:r w:rsidRPr="005B09E2">
        <w:rPr>
          <w:i/>
          <w:iCs/>
        </w:rPr>
        <w:t xml:space="preserve">“If a Bidder submits a Technical </w:t>
      </w:r>
      <w:r>
        <w:rPr>
          <w:i/>
          <w:iCs/>
        </w:rPr>
        <w:t>Offer</w:t>
      </w:r>
      <w:r w:rsidRPr="005B09E2">
        <w:rPr>
          <w:i/>
          <w:iCs/>
        </w:rPr>
        <w:t xml:space="preserve"> with password protection, the password for the Technical </w:t>
      </w:r>
      <w:r>
        <w:rPr>
          <w:i/>
          <w:iCs/>
        </w:rPr>
        <w:t>Offer</w:t>
      </w:r>
      <w:r w:rsidRPr="005B09E2">
        <w:rPr>
          <w:i/>
          <w:iCs/>
        </w:rPr>
        <w:t xml:space="preserve"> should be sent no earlier than </w:t>
      </w:r>
      <w:r w:rsidRPr="005B09E2">
        <w:rPr>
          <w:b/>
          <w:bCs/>
          <w:i/>
          <w:iCs/>
        </w:rPr>
        <w:t xml:space="preserve">[insert date one day before the submission deadline date] </w:t>
      </w:r>
      <w:r w:rsidRPr="005B09E2">
        <w:rPr>
          <w:i/>
          <w:iCs/>
        </w:rPr>
        <w:t>and</w:t>
      </w:r>
      <w:r w:rsidRPr="005B09E2">
        <w:rPr>
          <w:b/>
          <w:bCs/>
          <w:i/>
          <w:iCs/>
        </w:rPr>
        <w:t xml:space="preserve"> </w:t>
      </w:r>
      <w:r w:rsidRPr="005B09E2">
        <w:rPr>
          <w:i/>
          <w:iCs/>
        </w:rPr>
        <w:t xml:space="preserve">no later than </w:t>
      </w:r>
      <w:r w:rsidRPr="005B09E2">
        <w:rPr>
          <w:b/>
          <w:bCs/>
          <w:i/>
          <w:iCs/>
        </w:rPr>
        <w:t xml:space="preserve">[insert time 15 minutes earlier than the submission deadline time] </w:t>
      </w:r>
      <w:r w:rsidRPr="005B09E2">
        <w:rPr>
          <w:bCs/>
          <w:i/>
          <w:iCs/>
        </w:rPr>
        <w:t xml:space="preserve">local </w:t>
      </w:r>
      <w:r w:rsidRPr="00E8514F">
        <w:rPr>
          <w:b/>
          <w:bCs/>
          <w:i/>
          <w:iCs/>
        </w:rPr>
        <w:t>[MCA-Entity]</w:t>
      </w:r>
      <w:r w:rsidRPr="005B09E2">
        <w:rPr>
          <w:bCs/>
          <w:i/>
          <w:iCs/>
        </w:rPr>
        <w:t xml:space="preserve"> time on</w:t>
      </w:r>
      <w:r w:rsidRPr="005B09E2">
        <w:rPr>
          <w:b/>
          <w:bCs/>
          <w:i/>
          <w:iCs/>
        </w:rPr>
        <w:t xml:space="preserve"> [insert submission deadline date] </w:t>
      </w:r>
      <w:r w:rsidRPr="005B09E2">
        <w:rPr>
          <w:i/>
          <w:iCs/>
        </w:rPr>
        <w:t xml:space="preserve">to the following email address: </w:t>
      </w:r>
      <w:r w:rsidRPr="00E8514F">
        <w:rPr>
          <w:b/>
          <w:i/>
          <w:iCs/>
        </w:rPr>
        <w:t>[insert PA’s email address]</w:t>
      </w:r>
      <w:r w:rsidRPr="00E8514F">
        <w:rPr>
          <w:i/>
          <w:iCs/>
        </w:rPr>
        <w:t>.</w:t>
      </w:r>
      <w:r>
        <w:rPr>
          <w:i/>
          <w:iCs/>
        </w:rPr>
        <w:t>”</w:t>
      </w:r>
      <w:r w:rsidRPr="005B09E2">
        <w:rPr>
          <w:i/>
          <w:iCs/>
        </w:rPr>
        <w:t>]</w:t>
      </w:r>
    </w:p>
    <w:p w14:paraId="07DD3C0B" w14:textId="481C7C1C" w:rsidR="00771298" w:rsidRPr="005B09E2"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5B09E2">
        <w:rPr>
          <w:rFonts w:ascii="Times New Roman" w:hAnsi="Times New Roman"/>
          <w:sz w:val="24"/>
          <w:szCs w:val="24"/>
        </w:rPr>
        <w:t xml:space="preserve">Financial </w:t>
      </w:r>
      <w:r>
        <w:rPr>
          <w:rFonts w:ascii="Times New Roman" w:hAnsi="Times New Roman"/>
          <w:sz w:val="24"/>
          <w:szCs w:val="24"/>
        </w:rPr>
        <w:t>Offers</w:t>
      </w:r>
      <w:r w:rsidRPr="005B09E2">
        <w:rPr>
          <w:rFonts w:ascii="Times New Roman" w:hAnsi="Times New Roman"/>
          <w:sz w:val="24"/>
          <w:szCs w:val="24"/>
        </w:rPr>
        <w:t xml:space="preserve"> are REQUIRED TO BE password-protected so that file(s) cannot be opened without the password. The passwords for the Financial </w:t>
      </w:r>
      <w:r>
        <w:rPr>
          <w:rFonts w:ascii="Times New Roman" w:hAnsi="Times New Roman"/>
          <w:sz w:val="24"/>
          <w:szCs w:val="24"/>
        </w:rPr>
        <w:t>Offer</w:t>
      </w:r>
      <w:r w:rsidRPr="005B09E2">
        <w:rPr>
          <w:rFonts w:ascii="Times New Roman" w:hAnsi="Times New Roman"/>
          <w:sz w:val="24"/>
          <w:szCs w:val="24"/>
        </w:rPr>
        <w:t xml:space="preserve"> shall NOT be submitted with the </w:t>
      </w:r>
      <w:r>
        <w:rPr>
          <w:rFonts w:ascii="Times New Roman" w:hAnsi="Times New Roman"/>
          <w:sz w:val="24"/>
          <w:szCs w:val="24"/>
        </w:rPr>
        <w:t>Bid</w:t>
      </w:r>
      <w:r w:rsidRPr="005B09E2">
        <w:rPr>
          <w:rFonts w:ascii="Times New Roman" w:hAnsi="Times New Roman"/>
          <w:sz w:val="24"/>
          <w:szCs w:val="24"/>
        </w:rPr>
        <w:t>, but will be sent only by those Bidders who are requested by the MCA-Entity after the conclusion of the technical evaluation.</w:t>
      </w:r>
    </w:p>
    <w:p w14:paraId="4D552D1D" w14:textId="4E6D6F54" w:rsidR="00771298" w:rsidRPr="005B09E2" w:rsidRDefault="00771298" w:rsidP="00771298">
      <w:pPr>
        <w:pStyle w:val="TableParagraph"/>
        <w:numPr>
          <w:ilvl w:val="1"/>
          <w:numId w:val="69"/>
        </w:numPr>
        <w:tabs>
          <w:tab w:val="left" w:pos="1260"/>
          <w:tab w:val="left" w:pos="1350"/>
          <w:tab w:val="left" w:pos="3777"/>
        </w:tabs>
        <w:spacing w:before="120" w:after="120"/>
        <w:ind w:left="900" w:right="58"/>
        <w:jc w:val="both"/>
        <w:rPr>
          <w:rFonts w:ascii="Times New Roman" w:hAnsi="Times New Roman"/>
          <w:spacing w:val="-1"/>
          <w:sz w:val="24"/>
          <w:szCs w:val="24"/>
        </w:rPr>
      </w:pPr>
      <w:r>
        <w:rPr>
          <w:rFonts w:ascii="Times New Roman" w:hAnsi="Times New Roman"/>
          <w:sz w:val="24"/>
          <w:szCs w:val="24"/>
        </w:rPr>
        <w:t>Bid</w:t>
      </w:r>
      <w:r w:rsidRPr="005B09E2">
        <w:rPr>
          <w:rFonts w:ascii="Times New Roman" w:hAnsi="Times New Roman"/>
          <w:sz w:val="24"/>
          <w:szCs w:val="24"/>
        </w:rPr>
        <w:t xml:space="preserve"> shall be rejected if</w:t>
      </w:r>
      <w:r>
        <w:rPr>
          <w:rFonts w:ascii="Times New Roman" w:hAnsi="Times New Roman"/>
          <w:sz w:val="24"/>
          <w:szCs w:val="24"/>
        </w:rPr>
        <w:t xml:space="preserve"> the Financial Offer</w:t>
      </w:r>
      <w:r w:rsidRPr="005B09E2">
        <w:rPr>
          <w:rFonts w:ascii="Times New Roman" w:hAnsi="Times New Roman"/>
          <w:sz w:val="24"/>
          <w:szCs w:val="24"/>
        </w:rPr>
        <w:t xml:space="preserve"> </w:t>
      </w:r>
      <w:r>
        <w:rPr>
          <w:rFonts w:ascii="Times New Roman" w:hAnsi="Times New Roman"/>
          <w:sz w:val="24"/>
          <w:szCs w:val="24"/>
        </w:rPr>
        <w:t>is</w:t>
      </w:r>
      <w:r w:rsidRPr="005B09E2">
        <w:rPr>
          <w:rFonts w:ascii="Times New Roman" w:hAnsi="Times New Roman"/>
          <w:sz w:val="24"/>
          <w:szCs w:val="24"/>
        </w:rPr>
        <w:t xml:space="preserve"> not password-protected;</w:t>
      </w:r>
    </w:p>
    <w:p w14:paraId="57B09770" w14:textId="5754B8F0" w:rsidR="00771298" w:rsidRPr="00E8514F" w:rsidRDefault="00771298" w:rsidP="00771298">
      <w:pPr>
        <w:pStyle w:val="TableParagraph"/>
        <w:numPr>
          <w:ilvl w:val="1"/>
          <w:numId w:val="69"/>
        </w:numPr>
        <w:tabs>
          <w:tab w:val="left" w:pos="1260"/>
          <w:tab w:val="left" w:pos="1350"/>
          <w:tab w:val="left" w:pos="3777"/>
        </w:tabs>
        <w:spacing w:before="120" w:after="120"/>
        <w:ind w:left="900" w:right="58"/>
        <w:jc w:val="both"/>
        <w:rPr>
          <w:rFonts w:ascii="Times New Roman" w:hAnsi="Times New Roman"/>
          <w:spacing w:val="-1"/>
          <w:sz w:val="24"/>
          <w:szCs w:val="24"/>
        </w:rPr>
      </w:pPr>
      <w:r w:rsidRPr="005B09E2">
        <w:rPr>
          <w:rFonts w:ascii="Times New Roman" w:hAnsi="Times New Roman"/>
          <w:sz w:val="24"/>
          <w:szCs w:val="24"/>
        </w:rPr>
        <w:t xml:space="preserve">If a Bidder does not provide a password when requested or provides an incorrect password when requested or fails to provide the correct password by the end of the </w:t>
      </w:r>
      <w:r w:rsidRPr="00E8514F">
        <w:rPr>
          <w:rFonts w:ascii="Times New Roman" w:hAnsi="Times New Roman"/>
          <w:sz w:val="24"/>
          <w:szCs w:val="24"/>
        </w:rPr>
        <w:t xml:space="preserve">formal </w:t>
      </w:r>
      <w:r>
        <w:rPr>
          <w:rFonts w:ascii="Times New Roman" w:hAnsi="Times New Roman"/>
          <w:sz w:val="24"/>
          <w:szCs w:val="24"/>
        </w:rPr>
        <w:t>O</w:t>
      </w:r>
      <w:r w:rsidRPr="00E8514F">
        <w:rPr>
          <w:rFonts w:ascii="Times New Roman" w:hAnsi="Times New Roman"/>
          <w:sz w:val="24"/>
          <w:szCs w:val="24"/>
        </w:rPr>
        <w:t xml:space="preserve">pening of the Financial </w:t>
      </w:r>
      <w:r>
        <w:rPr>
          <w:rFonts w:ascii="Times New Roman" w:hAnsi="Times New Roman"/>
          <w:sz w:val="24"/>
          <w:szCs w:val="24"/>
        </w:rPr>
        <w:t>Offers</w:t>
      </w:r>
      <w:r w:rsidRPr="00E8514F">
        <w:rPr>
          <w:rFonts w:ascii="Times New Roman" w:hAnsi="Times New Roman"/>
          <w:sz w:val="24"/>
          <w:szCs w:val="24"/>
        </w:rPr>
        <w:t xml:space="preserve">, its </w:t>
      </w:r>
      <w:r>
        <w:rPr>
          <w:rFonts w:ascii="Times New Roman" w:hAnsi="Times New Roman"/>
          <w:sz w:val="24"/>
          <w:szCs w:val="24"/>
        </w:rPr>
        <w:t>Bid</w:t>
      </w:r>
      <w:r w:rsidRPr="00E8514F">
        <w:rPr>
          <w:rFonts w:ascii="Times New Roman" w:hAnsi="Times New Roman"/>
          <w:sz w:val="24"/>
          <w:szCs w:val="24"/>
        </w:rPr>
        <w:t xml:space="preserve"> shall be rejected.</w:t>
      </w:r>
    </w:p>
    <w:p w14:paraId="2CAE7EBA" w14:textId="6847BDB4" w:rsidR="00771298" w:rsidRPr="00B105FC"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eastAsia="Times New Roman" w:hAnsi="Times New Roman"/>
          <w:sz w:val="24"/>
          <w:szCs w:val="24"/>
        </w:rPr>
      </w:pPr>
      <w:r w:rsidRPr="00E8514F">
        <w:rPr>
          <w:rFonts w:ascii="Times New Roman" w:eastAsiaTheme="minorHAnsi" w:hAnsi="Times New Roman"/>
          <w:iCs/>
          <w:sz w:val="24"/>
          <w:szCs w:val="24"/>
        </w:rPr>
        <w:t xml:space="preserve">The password to open the Financial </w:t>
      </w:r>
      <w:r>
        <w:rPr>
          <w:rFonts w:ascii="Times New Roman" w:eastAsiaTheme="minorHAnsi" w:hAnsi="Times New Roman"/>
          <w:iCs/>
          <w:sz w:val="24"/>
          <w:szCs w:val="24"/>
        </w:rPr>
        <w:t>Offer</w:t>
      </w:r>
      <w:r w:rsidRPr="00E8514F">
        <w:rPr>
          <w:rFonts w:ascii="Times New Roman" w:eastAsiaTheme="minorHAnsi" w:hAnsi="Times New Roman"/>
          <w:iCs/>
          <w:sz w:val="24"/>
          <w:szCs w:val="24"/>
        </w:rPr>
        <w:t xml:space="preserve"> shall be sent to the MCA-Entity at a time and date (and to an email address) provided to the bidders </w:t>
      </w:r>
      <w:r>
        <w:rPr>
          <w:rFonts w:ascii="Times New Roman" w:eastAsiaTheme="minorHAnsi" w:hAnsi="Times New Roman"/>
          <w:iCs/>
          <w:sz w:val="24"/>
          <w:szCs w:val="24"/>
        </w:rPr>
        <w:t xml:space="preserve">that pass the technical score </w:t>
      </w:r>
      <w:r w:rsidRPr="00E8514F">
        <w:rPr>
          <w:rFonts w:ascii="Times New Roman" w:eastAsiaTheme="minorHAnsi" w:hAnsi="Times New Roman"/>
          <w:iCs/>
          <w:sz w:val="24"/>
          <w:szCs w:val="24"/>
        </w:rPr>
        <w:t xml:space="preserve">at a later date, after </w:t>
      </w:r>
      <w:r>
        <w:rPr>
          <w:rFonts w:ascii="Times New Roman" w:eastAsiaTheme="minorHAnsi" w:hAnsi="Times New Roman"/>
          <w:iCs/>
          <w:sz w:val="24"/>
          <w:szCs w:val="24"/>
        </w:rPr>
        <w:t>T</w:t>
      </w:r>
      <w:r w:rsidRPr="00E8514F">
        <w:rPr>
          <w:rFonts w:ascii="Times New Roman" w:eastAsiaTheme="minorHAnsi" w:hAnsi="Times New Roman"/>
          <w:iCs/>
          <w:sz w:val="24"/>
          <w:szCs w:val="24"/>
        </w:rPr>
        <w:t xml:space="preserve">echnical </w:t>
      </w:r>
      <w:r>
        <w:rPr>
          <w:rFonts w:ascii="Times New Roman" w:eastAsiaTheme="minorHAnsi" w:hAnsi="Times New Roman"/>
          <w:iCs/>
          <w:sz w:val="24"/>
          <w:szCs w:val="24"/>
        </w:rPr>
        <w:t>Offers</w:t>
      </w:r>
      <w:r w:rsidRPr="00E8514F">
        <w:rPr>
          <w:rFonts w:ascii="Times New Roman" w:eastAsiaTheme="minorHAnsi" w:hAnsi="Times New Roman"/>
          <w:iCs/>
          <w:sz w:val="24"/>
          <w:szCs w:val="24"/>
        </w:rPr>
        <w:t xml:space="preserve"> will have been evaluated. Bidders who send their passwords before being formally request</w:t>
      </w:r>
      <w:r w:rsidRPr="00E8514F">
        <w:rPr>
          <w:rFonts w:ascii="Times New Roman" w:eastAsia="Times New Roman" w:hAnsi="Times New Roman"/>
          <w:bCs/>
          <w:iCs/>
          <w:sz w:val="24"/>
          <w:szCs w:val="24"/>
        </w:rPr>
        <w:t>ed to do by the MCA-Entity</w:t>
      </w:r>
      <w:r w:rsidRPr="00E8514F">
        <w:rPr>
          <w:rFonts w:ascii="Times New Roman" w:eastAsia="Times New Roman" w:hAnsi="Times New Roman"/>
          <w:b/>
          <w:bCs/>
          <w:iCs/>
          <w:sz w:val="24"/>
          <w:szCs w:val="24"/>
        </w:rPr>
        <w:t xml:space="preserve"> </w:t>
      </w:r>
      <w:r w:rsidRPr="0087491D">
        <w:rPr>
          <w:rFonts w:ascii="Times New Roman" w:eastAsia="Times New Roman" w:hAnsi="Times New Roman"/>
          <w:bCs/>
          <w:iCs/>
          <w:sz w:val="24"/>
          <w:szCs w:val="24"/>
        </w:rPr>
        <w:t xml:space="preserve">may have their </w:t>
      </w:r>
      <w:r>
        <w:rPr>
          <w:rFonts w:ascii="Times New Roman" w:eastAsia="Times New Roman" w:hAnsi="Times New Roman"/>
          <w:bCs/>
          <w:iCs/>
          <w:sz w:val="24"/>
          <w:szCs w:val="24"/>
        </w:rPr>
        <w:t>Bid</w:t>
      </w:r>
      <w:r w:rsidRPr="0087491D">
        <w:rPr>
          <w:rFonts w:ascii="Times New Roman" w:eastAsia="Times New Roman" w:hAnsi="Times New Roman"/>
          <w:bCs/>
          <w:iCs/>
          <w:sz w:val="24"/>
          <w:szCs w:val="24"/>
        </w:rPr>
        <w:t xml:space="preserve"> rejected</w:t>
      </w:r>
      <w:r w:rsidRPr="00B105FC">
        <w:rPr>
          <w:rFonts w:ascii="Times New Roman" w:eastAsia="Times New Roman" w:hAnsi="Times New Roman"/>
          <w:bCs/>
          <w:iCs/>
          <w:sz w:val="24"/>
          <w:szCs w:val="24"/>
        </w:rPr>
        <w:t>.</w:t>
      </w:r>
    </w:p>
    <w:p w14:paraId="3D4073A5" w14:textId="77777777" w:rsidR="00771298" w:rsidRPr="00E8514F"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z w:val="24"/>
          <w:szCs w:val="24"/>
        </w:rPr>
      </w:pPr>
      <w:r w:rsidRPr="00E8514F">
        <w:rPr>
          <w:rFonts w:ascii="Times New Roman" w:hAnsi="Times New Roman"/>
          <w:sz w:val="24"/>
          <w:szCs w:val="24"/>
        </w:rPr>
        <w:t xml:space="preserve">Instructions on how to password-protect pdfs in Adobe Acrobat can be accessed from: </w:t>
      </w:r>
      <w:hyperlink r:id="rId28" w:history="1">
        <w:r w:rsidRPr="00E8514F">
          <w:rPr>
            <w:rFonts w:ascii="Times New Roman" w:hAnsi="Times New Roman"/>
            <w:color w:val="4F81BD" w:themeColor="accent1"/>
            <w:sz w:val="24"/>
            <w:szCs w:val="24"/>
          </w:rPr>
          <w:t>https://helpx.adobe.com/acrobat/using/securing-pdfs-passwords.html</w:t>
        </w:r>
      </w:hyperlink>
      <w:r w:rsidRPr="00E8514F">
        <w:rPr>
          <w:rFonts w:ascii="Times New Roman" w:hAnsi="Times New Roman"/>
          <w:sz w:val="24"/>
          <w:szCs w:val="24"/>
        </w:rPr>
        <w:t>. If a Bidder only has Adobe Reader, it is advised that a free program like PDFMate be downloaded and installed. Instructions on how to password-protect pdfs in PDFMate can be found at</w:t>
      </w:r>
      <w:r w:rsidRPr="00E8514F">
        <w:rPr>
          <w:rFonts w:ascii="Times New Roman" w:hAnsi="Times New Roman"/>
          <w:sz w:val="24"/>
          <w:szCs w:val="24"/>
        </w:rPr>
        <w:br/>
      </w:r>
      <w:hyperlink r:id="rId29" w:history="1">
        <w:r w:rsidRPr="00E8514F">
          <w:rPr>
            <w:rFonts w:ascii="Times New Roman" w:hAnsi="Times New Roman"/>
            <w:color w:val="4F81BD" w:themeColor="accent1"/>
            <w:sz w:val="24"/>
            <w:szCs w:val="24"/>
          </w:rPr>
          <w:t>http://www.pdfmate.com/feature-encrypt.html</w:t>
        </w:r>
      </w:hyperlink>
      <w:r w:rsidRPr="00E8514F">
        <w:rPr>
          <w:rFonts w:ascii="Times New Roman" w:hAnsi="Times New Roman"/>
          <w:sz w:val="24"/>
          <w:szCs w:val="24"/>
        </w:rPr>
        <w:t>.</w:t>
      </w:r>
    </w:p>
    <w:p w14:paraId="6CA1651E" w14:textId="77777777" w:rsidR="00771298" w:rsidRPr="00E8514F"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E8514F">
        <w:rPr>
          <w:rFonts w:ascii="Times New Roman" w:hAnsi="Times New Roman"/>
          <w:sz w:val="24"/>
          <w:szCs w:val="24"/>
        </w:rPr>
        <w:t xml:space="preserve">Instructions on how to password-protect a Microsoft Word (or Excel) document can be found at: </w:t>
      </w:r>
      <w:hyperlink r:id="rId30" w:history="1">
        <w:r w:rsidRPr="00E8514F">
          <w:rPr>
            <w:rFonts w:ascii="Times New Roman" w:hAnsi="Times New Roman"/>
            <w:color w:val="4F81BD" w:themeColor="accent1"/>
            <w:sz w:val="24"/>
            <w:szCs w:val="24"/>
          </w:rPr>
          <w:t>https://support.office.com/en-us/article/add-or-remove-protection-in-your-document-workbook-or-presentation-05084cc3-300d-4c1a-8416-38d3e37d6826</w:t>
        </w:r>
      </w:hyperlink>
      <w:r w:rsidRPr="00E8514F">
        <w:rPr>
          <w:rFonts w:ascii="Times New Roman" w:hAnsi="Times New Roman"/>
          <w:sz w:val="24"/>
          <w:szCs w:val="24"/>
        </w:rPr>
        <w:t>.</w:t>
      </w:r>
    </w:p>
    <w:p w14:paraId="06B12A7C" w14:textId="77777777" w:rsidR="00771298" w:rsidRPr="00E8514F"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E8514F">
        <w:rPr>
          <w:rFonts w:ascii="Times New Roman" w:hAnsi="Times New Roman"/>
          <w:sz w:val="24"/>
          <w:szCs w:val="24"/>
        </w:rPr>
        <w:t xml:space="preserve">Each uploaded document (either as part, or whole, of the Technical </w:t>
      </w:r>
      <w:r>
        <w:rPr>
          <w:rFonts w:ascii="Times New Roman" w:hAnsi="Times New Roman"/>
          <w:sz w:val="24"/>
          <w:szCs w:val="24"/>
        </w:rPr>
        <w:t>Offer</w:t>
      </w:r>
      <w:r w:rsidRPr="00E8514F">
        <w:rPr>
          <w:rFonts w:ascii="Times New Roman" w:hAnsi="Times New Roman"/>
          <w:sz w:val="24"/>
          <w:szCs w:val="24"/>
        </w:rPr>
        <w:t xml:space="preserve"> or Financial </w:t>
      </w:r>
      <w:r>
        <w:rPr>
          <w:rFonts w:ascii="Times New Roman" w:hAnsi="Times New Roman"/>
          <w:sz w:val="24"/>
          <w:szCs w:val="24"/>
        </w:rPr>
        <w:t>Offer</w:t>
      </w:r>
      <w:r w:rsidRPr="00E8514F">
        <w:rPr>
          <w:rFonts w:ascii="Times New Roman" w:hAnsi="Times New Roman"/>
          <w:sz w:val="24"/>
          <w:szCs w:val="24"/>
        </w:rPr>
        <w:t>) shall not exceed 10GB each.</w:t>
      </w:r>
    </w:p>
    <w:p w14:paraId="55B790D1" w14:textId="7514CFFD" w:rsidR="00771298" w:rsidRPr="00E8514F" w:rsidRDefault="00771298" w:rsidP="00771298">
      <w:pPr>
        <w:pStyle w:val="TableParagraph"/>
        <w:numPr>
          <w:ilvl w:val="0"/>
          <w:numId w:val="69"/>
        </w:numPr>
        <w:tabs>
          <w:tab w:val="left" w:pos="735"/>
          <w:tab w:val="left" w:pos="1260"/>
          <w:tab w:val="left" w:pos="1350"/>
          <w:tab w:val="left" w:pos="3777"/>
        </w:tabs>
        <w:spacing w:before="120" w:after="120"/>
        <w:ind w:left="450" w:right="58"/>
        <w:jc w:val="both"/>
        <w:rPr>
          <w:rFonts w:ascii="Times New Roman" w:hAnsi="Times New Roman"/>
          <w:spacing w:val="-1"/>
          <w:sz w:val="24"/>
          <w:szCs w:val="24"/>
        </w:rPr>
      </w:pPr>
      <w:r w:rsidRPr="00E8514F">
        <w:rPr>
          <w:rFonts w:ascii="Times New Roman" w:hAnsi="Times New Roman"/>
          <w:sz w:val="24"/>
          <w:szCs w:val="24"/>
        </w:rPr>
        <w:t xml:space="preserve">Bidders are informed that the capability of their internet bandwidth will determine the speed in which their </w:t>
      </w:r>
      <w:r w:rsidR="00F55F2D">
        <w:rPr>
          <w:rFonts w:ascii="Times New Roman" w:hAnsi="Times New Roman"/>
          <w:sz w:val="24"/>
          <w:szCs w:val="24"/>
        </w:rPr>
        <w:t>Bids</w:t>
      </w:r>
      <w:r w:rsidRPr="00E8514F">
        <w:rPr>
          <w:rFonts w:ascii="Times New Roman" w:hAnsi="Times New Roman"/>
          <w:sz w:val="24"/>
          <w:szCs w:val="24"/>
        </w:rPr>
        <w:t xml:space="preserve"> are uploaded via the File Request Link. </w:t>
      </w:r>
      <w:r>
        <w:rPr>
          <w:rFonts w:ascii="Times New Roman" w:hAnsi="Times New Roman"/>
          <w:sz w:val="24"/>
          <w:szCs w:val="24"/>
        </w:rPr>
        <w:t>Bidders</w:t>
      </w:r>
      <w:r w:rsidRPr="00E8514F">
        <w:rPr>
          <w:rFonts w:ascii="Times New Roman" w:hAnsi="Times New Roman"/>
          <w:sz w:val="24"/>
          <w:szCs w:val="24"/>
        </w:rPr>
        <w:t xml:space="preserve"> are therefore advised to commence the process of uploading their </w:t>
      </w:r>
      <w:r>
        <w:rPr>
          <w:rFonts w:ascii="Times New Roman" w:hAnsi="Times New Roman"/>
          <w:sz w:val="24"/>
          <w:szCs w:val="24"/>
        </w:rPr>
        <w:t>Bids</w:t>
      </w:r>
      <w:r w:rsidRPr="00E8514F">
        <w:rPr>
          <w:rFonts w:ascii="Times New Roman" w:hAnsi="Times New Roman"/>
          <w:sz w:val="24"/>
          <w:szCs w:val="24"/>
        </w:rPr>
        <w:t xml:space="preserve"> via the File Request Link in good time before the </w:t>
      </w:r>
      <w:r w:rsidR="00F55F2D">
        <w:rPr>
          <w:rFonts w:ascii="Times New Roman" w:hAnsi="Times New Roman"/>
          <w:sz w:val="24"/>
          <w:szCs w:val="24"/>
        </w:rPr>
        <w:t>bid</w:t>
      </w:r>
      <w:r w:rsidRPr="00E8514F">
        <w:rPr>
          <w:rFonts w:ascii="Times New Roman" w:hAnsi="Times New Roman"/>
          <w:sz w:val="24"/>
          <w:szCs w:val="24"/>
        </w:rPr>
        <w:t xml:space="preserve"> submission deadline.</w:t>
      </w:r>
      <w:r>
        <w:rPr>
          <w:rFonts w:ascii="Times New Roman" w:hAnsi="Times New Roman"/>
          <w:sz w:val="24"/>
          <w:szCs w:val="24"/>
        </w:rPr>
        <w:t xml:space="preserve"> As noted above, this link will expire at the bid closing time, and cannot be reopened under any circumstances. </w:t>
      </w:r>
    </w:p>
    <w:p w14:paraId="1C40751B" w14:textId="77777777" w:rsidR="00A24531" w:rsidRPr="004147F3" w:rsidRDefault="00A24531" w:rsidP="009059FA">
      <w:pPr>
        <w:tabs>
          <w:tab w:val="num" w:pos="0"/>
        </w:tabs>
        <w:rPr>
          <w:b/>
        </w:rPr>
        <w:sectPr w:rsidR="00A24531" w:rsidRPr="004147F3">
          <w:pgSz w:w="12240" w:h="15840"/>
          <w:pgMar w:top="1440" w:right="1800" w:bottom="1440" w:left="1800" w:header="720" w:footer="720" w:gutter="0"/>
          <w:cols w:space="720"/>
          <w:docGrid w:linePitch="360"/>
        </w:sectPr>
      </w:pPr>
    </w:p>
    <w:tbl>
      <w:tblPr>
        <w:tblW w:w="8748" w:type="dxa"/>
        <w:shd w:val="clear" w:color="auto" w:fill="D9D9D9"/>
        <w:tblLook w:val="01E0" w:firstRow="1" w:lastRow="1" w:firstColumn="1" w:lastColumn="1" w:noHBand="0" w:noVBand="0"/>
      </w:tblPr>
      <w:tblGrid>
        <w:gridCol w:w="8748"/>
      </w:tblGrid>
      <w:tr w:rsidR="00AB66B5" w:rsidRPr="004147F3" w14:paraId="14EA5923" w14:textId="77777777" w:rsidTr="00AB66B5">
        <w:tc>
          <w:tcPr>
            <w:tcW w:w="8748" w:type="dxa"/>
            <w:shd w:val="clear" w:color="auto" w:fill="D9D9D9"/>
          </w:tcPr>
          <w:p w14:paraId="289C72BC" w14:textId="58572729" w:rsidR="00AB66B5" w:rsidRPr="004147F3" w:rsidRDefault="00FE522B" w:rsidP="002D2908">
            <w:pPr>
              <w:pStyle w:val="HEADERSONE"/>
              <w:numPr>
                <w:ilvl w:val="0"/>
                <w:numId w:val="18"/>
              </w:numPr>
            </w:pPr>
            <w:bookmarkStart w:id="852" w:name="_Toc201578219"/>
            <w:bookmarkStart w:id="853" w:name="_Toc201578503"/>
            <w:bookmarkStart w:id="854" w:name="_Ref201631515"/>
            <w:bookmarkStart w:id="855" w:name="_Ref201631520"/>
            <w:bookmarkStart w:id="856" w:name="_Ref201635045"/>
            <w:bookmarkStart w:id="857" w:name="_Ref201635047"/>
            <w:bookmarkStart w:id="858" w:name="_Ref201638898"/>
            <w:bookmarkStart w:id="859" w:name="_Ref201638900"/>
            <w:bookmarkStart w:id="860" w:name="_Ref201639539"/>
            <w:bookmarkStart w:id="861" w:name="_Ref201639569"/>
            <w:bookmarkStart w:id="862" w:name="_Ref201639571"/>
            <w:bookmarkStart w:id="863" w:name="_Ref201639615"/>
            <w:bookmarkStart w:id="864" w:name="_Ref201639618"/>
            <w:bookmarkStart w:id="865" w:name="_Ref201710105"/>
            <w:bookmarkStart w:id="866" w:name="_Ref201710108"/>
            <w:bookmarkStart w:id="867" w:name="_Ref201710208"/>
            <w:bookmarkStart w:id="868" w:name="_Ref201713376"/>
            <w:bookmarkStart w:id="869" w:name="_Ref201713384"/>
            <w:bookmarkStart w:id="870" w:name="_Toc202353389"/>
            <w:bookmarkStart w:id="871" w:name="_Toc433790927"/>
            <w:bookmarkStart w:id="872" w:name="_Toc463531756"/>
            <w:bookmarkStart w:id="873" w:name="_Toc464136350"/>
            <w:bookmarkStart w:id="874" w:name="_Toc464136481"/>
            <w:bookmarkStart w:id="875" w:name="_Toc464139691"/>
            <w:bookmarkStart w:id="876" w:name="_Toc489012975"/>
            <w:bookmarkStart w:id="877" w:name="_Toc491425061"/>
            <w:bookmarkStart w:id="878" w:name="_Toc491868917"/>
            <w:bookmarkStart w:id="879" w:name="_Toc491869041"/>
            <w:bookmarkStart w:id="880" w:name="_Toc380341276"/>
            <w:bookmarkStart w:id="881" w:name="_Toc22917469"/>
            <w:bookmarkStart w:id="882" w:name="_Toc37499033"/>
            <w:r w:rsidRPr="004147F3">
              <w:t>Qualification and Evaluation Criteria</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tc>
      </w:tr>
      <w:tr w:rsidR="000C311F" w:rsidRPr="004147F3" w14:paraId="02B19630" w14:textId="77777777" w:rsidTr="00AB66B5">
        <w:tc>
          <w:tcPr>
            <w:tcW w:w="8748" w:type="dxa"/>
            <w:shd w:val="clear" w:color="auto" w:fill="auto"/>
          </w:tcPr>
          <w:p w14:paraId="7D6A4816" w14:textId="271F5C83" w:rsidR="000C311F" w:rsidRPr="004147F3" w:rsidRDefault="00F0342C" w:rsidP="000C311F">
            <w:pPr>
              <w:pStyle w:val="BDSDefault"/>
              <w:rPr>
                <w:b/>
              </w:rPr>
            </w:pPr>
            <w:r>
              <w:t>In addition to the evaluation and qualification listed in Section II, t</w:t>
            </w:r>
            <w:r w:rsidR="000C311F" w:rsidRPr="004147F3">
              <w:t xml:space="preserve">his </w:t>
            </w:r>
            <w:r w:rsidR="00273765" w:rsidRPr="0063164A">
              <w:t xml:space="preserve">Section contains all the criteria that the </w:t>
            </w:r>
            <w:r w:rsidR="00273765">
              <w:t>Purchaser</w:t>
            </w:r>
            <w:r w:rsidR="00273765" w:rsidRPr="0063164A">
              <w:t xml:space="preserve"> shall use to review </w:t>
            </w:r>
            <w:r w:rsidR="00273765" w:rsidRPr="00B405AD">
              <w:t xml:space="preserve">the Technical and Financial Offers, </w:t>
            </w:r>
            <w:r w:rsidR="00273765">
              <w:t>and select the winning Bid. N</w:t>
            </w:r>
            <w:r w:rsidR="00273765" w:rsidRPr="00B405AD">
              <w:t>o other factors, methods or criteria shall b</w:t>
            </w:r>
            <w:r w:rsidR="00273765">
              <w:t>e used in the evaluation of Bids.</w:t>
            </w:r>
            <w:r w:rsidR="00273765" w:rsidRPr="00B405AD">
              <w:t xml:space="preserve"> The Bidder shall provide all the information requested in t</w:t>
            </w:r>
            <w:r w:rsidR="00273765">
              <w:t>he forms included in Section IV.</w:t>
            </w:r>
            <w:r w:rsidR="00273765" w:rsidRPr="00B405AD">
              <w:t xml:space="preserve"> </w:t>
            </w:r>
            <w:r w:rsidR="00273765" w:rsidRPr="00EE14FE">
              <w:t xml:space="preserve">Technical and Financial Offer </w:t>
            </w:r>
            <w:r w:rsidR="00273765">
              <w:t xml:space="preserve">Bid </w:t>
            </w:r>
            <w:r w:rsidR="00273765" w:rsidRPr="00742E8D">
              <w:t xml:space="preserve">Forms.  This review shall be based on the information provided by the Bidder in the forms plus the Bidder’s record of past performance, other references and any other sources at the </w:t>
            </w:r>
            <w:r w:rsidR="00273765">
              <w:t>Purchaser</w:t>
            </w:r>
            <w:r w:rsidR="00273765" w:rsidRPr="00742E8D">
              <w:t xml:space="preserve"> discretion to confirm and verify the Bidder’s qualifications and representations in its Bid</w:t>
            </w:r>
            <w:r w:rsidR="000C311F" w:rsidRPr="004147F3">
              <w:t>.</w:t>
            </w:r>
          </w:p>
          <w:p w14:paraId="715C72EB" w14:textId="77777777" w:rsidR="000C311F" w:rsidRPr="004147F3" w:rsidRDefault="000C311F" w:rsidP="000C311F">
            <w:pPr>
              <w:pStyle w:val="BDSDefault"/>
            </w:pPr>
            <w:r w:rsidRPr="004147F3">
              <w:rPr>
                <w:b/>
                <w:i/>
              </w:rPr>
              <w:t>[This section will be modified by the Purchaser to meet the needs for a particular procurement.]</w:t>
            </w:r>
          </w:p>
        </w:tc>
      </w:tr>
    </w:tbl>
    <w:p w14:paraId="0AA7225D" w14:textId="77777777" w:rsidR="00273765" w:rsidRDefault="00273765" w:rsidP="00273765">
      <w:pPr>
        <w:rPr>
          <w:b/>
          <w:smallCaps/>
          <w:u w:val="single"/>
        </w:rPr>
      </w:pPr>
      <w:r w:rsidRPr="00405910">
        <w:rPr>
          <w:b/>
          <w:smallCaps/>
          <w:u w:val="single"/>
        </w:rPr>
        <w:t>Technical Offer</w:t>
      </w:r>
      <w:bookmarkStart w:id="883" w:name="_Toc192129736"/>
    </w:p>
    <w:p w14:paraId="48DDF9D1" w14:textId="77777777" w:rsidR="00273765" w:rsidRPr="00F346E5" w:rsidRDefault="00273765" w:rsidP="00273765"/>
    <w:p w14:paraId="06C5A1F5" w14:textId="77777777" w:rsidR="00273765" w:rsidRPr="005E45AF" w:rsidRDefault="00273765" w:rsidP="00273765">
      <w:pPr>
        <w:pStyle w:val="Section3list"/>
        <w:rPr>
          <w:b/>
        </w:rPr>
      </w:pPr>
      <w:r w:rsidRPr="005E45AF">
        <w:rPr>
          <w:b/>
        </w:rPr>
        <w:t>Administrative Completeness Review</w:t>
      </w:r>
    </w:p>
    <w:p w14:paraId="66E2F2CB" w14:textId="77777777" w:rsidR="00273765" w:rsidRPr="00B405AD" w:rsidRDefault="00273765" w:rsidP="00273765">
      <w:pPr>
        <w:pStyle w:val="Section3list"/>
        <w:numPr>
          <w:ilvl w:val="0"/>
          <w:numId w:val="0"/>
        </w:numPr>
        <w:ind w:left="720"/>
      </w:pPr>
      <w:r w:rsidRPr="0063164A">
        <w:t>This review is conducted to determine that the Technical Offer is complete, all required documents are included and all forms are included and are completed. The Bidder may be requested to submit additional information or documentation within a reasona</w:t>
      </w:r>
      <w:r w:rsidRPr="00B405AD">
        <w:t xml:space="preserve">ble period of time and/or to correct nonmaterial nonconformities in the Bid related to Technical Offer documentation requirements.  Determinations made during this review include: </w:t>
      </w:r>
    </w:p>
    <w:p w14:paraId="2B8937D4" w14:textId="77777777" w:rsidR="00273765" w:rsidRPr="00742E8D" w:rsidRDefault="00273765" w:rsidP="00273765">
      <w:pPr>
        <w:pStyle w:val="Section3list"/>
        <w:numPr>
          <w:ilvl w:val="0"/>
          <w:numId w:val="71"/>
        </w:numPr>
      </w:pPr>
      <w:r w:rsidRPr="00B405AD">
        <w:t xml:space="preserve">Determine if the Letter of Technical Offer is included </w:t>
      </w:r>
      <w:r w:rsidRPr="00EE14FE">
        <w:t>and signed as per th</w:t>
      </w:r>
      <w:r>
        <w:t>e requirements of ITB 23</w:t>
      </w:r>
      <w:r w:rsidRPr="00742E8D">
        <w:t xml:space="preserve"> an</w:t>
      </w:r>
      <w:r>
        <w:t>d ITB 24</w:t>
      </w:r>
      <w:r w:rsidRPr="00742E8D">
        <w:t>;</w:t>
      </w:r>
    </w:p>
    <w:p w14:paraId="4A2F90F0" w14:textId="77777777" w:rsidR="00273765" w:rsidRDefault="00273765" w:rsidP="00273765">
      <w:pPr>
        <w:pStyle w:val="Section3list"/>
        <w:numPr>
          <w:ilvl w:val="0"/>
          <w:numId w:val="71"/>
        </w:numPr>
      </w:pPr>
      <w:r w:rsidRPr="00742E8D">
        <w:t>Determine eligibility of Bidder;</w:t>
      </w:r>
    </w:p>
    <w:p w14:paraId="1DD8279F" w14:textId="77777777" w:rsidR="00273765" w:rsidRPr="00742E8D" w:rsidRDefault="00273765" w:rsidP="00273765">
      <w:pPr>
        <w:pStyle w:val="Section3list"/>
        <w:numPr>
          <w:ilvl w:val="0"/>
          <w:numId w:val="71"/>
        </w:numPr>
      </w:pPr>
      <w:r>
        <w:t>Determine if the bid and bid security are valid as per the provisions of the bidding document;</w:t>
      </w:r>
    </w:p>
    <w:p w14:paraId="0874CFD6" w14:textId="77777777" w:rsidR="00273765" w:rsidRPr="00742E8D" w:rsidRDefault="00273765" w:rsidP="00273765">
      <w:pPr>
        <w:pStyle w:val="Section3list"/>
        <w:numPr>
          <w:ilvl w:val="0"/>
          <w:numId w:val="71"/>
        </w:numPr>
        <w:spacing w:after="200"/>
      </w:pPr>
      <w:r w:rsidRPr="00742E8D">
        <w:t>Determine if all other required forms are included and completed.</w:t>
      </w:r>
    </w:p>
    <w:p w14:paraId="04560CC1" w14:textId="77777777" w:rsidR="00273765" w:rsidRPr="005E45AF" w:rsidRDefault="00273765" w:rsidP="00273765">
      <w:pPr>
        <w:pStyle w:val="Section3list"/>
        <w:rPr>
          <w:b/>
        </w:rPr>
      </w:pPr>
      <w:r w:rsidRPr="005E45AF">
        <w:rPr>
          <w:b/>
        </w:rPr>
        <w:t>Legal Status</w:t>
      </w:r>
      <w:bookmarkEnd w:id="883"/>
    </w:p>
    <w:p w14:paraId="7433EA94" w14:textId="77777777" w:rsidR="00273765" w:rsidRPr="00742E8D" w:rsidRDefault="00273765" w:rsidP="00273765">
      <w:pPr>
        <w:pStyle w:val="Section3list"/>
        <w:numPr>
          <w:ilvl w:val="0"/>
          <w:numId w:val="0"/>
        </w:numPr>
        <w:spacing w:after="200"/>
        <w:ind w:left="720"/>
      </w:pPr>
      <w:r>
        <w:rPr>
          <w:lang w:val="en-GB"/>
        </w:rPr>
        <w:t>Each entity forming the Bidder</w:t>
      </w:r>
      <w:r w:rsidRPr="00960404">
        <w:rPr>
          <w:lang w:val="en-GB"/>
        </w:rPr>
        <w:t xml:space="preserve"> shall attach to </w:t>
      </w:r>
      <w:r>
        <w:rPr>
          <w:lang w:val="en-GB"/>
        </w:rPr>
        <w:t>F</w:t>
      </w:r>
      <w:r w:rsidRPr="00960404">
        <w:rPr>
          <w:lang w:val="en-GB"/>
        </w:rPr>
        <w:t xml:space="preserve">orm </w:t>
      </w:r>
      <w:r>
        <w:rPr>
          <w:lang w:val="en-GB"/>
        </w:rPr>
        <w:t>ELI-1</w:t>
      </w:r>
      <w:r w:rsidRPr="00960404">
        <w:rPr>
          <w:lang w:val="en-GB"/>
        </w:rPr>
        <w:t xml:space="preserve"> a copy of its letter of incorporation, or other such </w:t>
      </w:r>
      <w:r w:rsidRPr="00960404">
        <w:t>document</w:t>
      </w:r>
      <w:r w:rsidRPr="00960404">
        <w:rPr>
          <w:lang w:val="en-GB"/>
        </w:rPr>
        <w:t>, indicating its legal status</w:t>
      </w:r>
      <w:r>
        <w:rPr>
          <w:lang w:val="en-GB"/>
        </w:rPr>
        <w:t>. In the event the Bidder is an association of entities, the Bidder shall include any other document showing that it intends to associate, or it has associated with, the other entity or entities that are jointly submitting a Bid. Each member of the association that forms the Bidder must provide the information required in Form ELI-1</w:t>
      </w:r>
      <w:r w:rsidRPr="00960404">
        <w:t>.</w:t>
      </w:r>
      <w:bookmarkStart w:id="884" w:name="_Toc192129737"/>
    </w:p>
    <w:p w14:paraId="06BB1EE3" w14:textId="77777777" w:rsidR="00273765" w:rsidRPr="005E45AF" w:rsidRDefault="00273765" w:rsidP="00273765">
      <w:pPr>
        <w:pStyle w:val="Section3list"/>
        <w:jc w:val="left"/>
        <w:rPr>
          <w:b/>
        </w:rPr>
      </w:pPr>
      <w:r w:rsidRPr="005E45AF">
        <w:rPr>
          <w:b/>
        </w:rPr>
        <w:t>Financial Criteria</w:t>
      </w:r>
      <w:bookmarkEnd w:id="884"/>
    </w:p>
    <w:p w14:paraId="539CAC53" w14:textId="77777777" w:rsidR="00273765" w:rsidRPr="005E0231" w:rsidRDefault="00273765" w:rsidP="00273765">
      <w:pPr>
        <w:pStyle w:val="Section3list"/>
      </w:pPr>
      <w:r w:rsidRPr="00960404">
        <w:t xml:space="preserve">The </w:t>
      </w:r>
      <w:r>
        <w:t>Bidder</w:t>
      </w:r>
      <w:r w:rsidRPr="00960404">
        <w:t xml:space="preserve"> shall provide evidence showing that </w:t>
      </w:r>
      <w:r>
        <w:t xml:space="preserve">it has the sufficient financial capacity needed for this Contract, as required in Form FIN-1. </w:t>
      </w:r>
      <w:r>
        <w:rPr>
          <w:lang w:val="en-GB"/>
        </w:rPr>
        <w:t xml:space="preserve">Each member of the association that forms the </w:t>
      </w:r>
      <w:r>
        <w:t>Bidder must provide the information required in Form FIN-1.</w:t>
      </w:r>
    </w:p>
    <w:p w14:paraId="3C8BDF65" w14:textId="77777777" w:rsidR="00273765" w:rsidRPr="005E45AF" w:rsidRDefault="00273765" w:rsidP="00273765">
      <w:pPr>
        <w:pStyle w:val="Section3list"/>
        <w:jc w:val="left"/>
        <w:rPr>
          <w:b/>
        </w:rPr>
      </w:pPr>
      <w:bookmarkStart w:id="885" w:name="_Toc192129738"/>
      <w:r w:rsidRPr="005E45AF">
        <w:rPr>
          <w:b/>
        </w:rPr>
        <w:t>Litigation Criteria</w:t>
      </w:r>
      <w:bookmarkEnd w:id="885"/>
    </w:p>
    <w:p w14:paraId="5D05E71A" w14:textId="77777777" w:rsidR="00273765" w:rsidRPr="00742E8D" w:rsidRDefault="00273765" w:rsidP="00273765">
      <w:pPr>
        <w:pStyle w:val="Section3list"/>
        <w:numPr>
          <w:ilvl w:val="0"/>
          <w:numId w:val="0"/>
        </w:numPr>
        <w:spacing w:after="200"/>
        <w:ind w:left="720"/>
      </w:pPr>
      <w:r w:rsidRPr="00960404">
        <w:t xml:space="preserve">The </w:t>
      </w:r>
      <w:r>
        <w:t>Bidder</w:t>
      </w:r>
      <w:r w:rsidRPr="00960404">
        <w:t xml:space="preserve"> shall provide accurate information on any current or past litigation or arbitration resulting from contracts completed, terminated, or under execution by the </w:t>
      </w:r>
      <w:r>
        <w:t>Bidder</w:t>
      </w:r>
      <w:r w:rsidRPr="00960404">
        <w:t xml:space="preserve"> over the last five (5) years, as indicated in Form </w:t>
      </w:r>
      <w:r>
        <w:t>CON-1</w:t>
      </w:r>
      <w:r w:rsidRPr="00960404">
        <w:t xml:space="preserve">.  A consistent history of awards against the </w:t>
      </w:r>
      <w:r>
        <w:t>Bidder</w:t>
      </w:r>
      <w:r w:rsidRPr="00960404">
        <w:t xml:space="preserve"> or existence of high value dispute, which may threaten the financial standing of the </w:t>
      </w:r>
      <w:r>
        <w:t>Bidder</w:t>
      </w:r>
      <w:r w:rsidRPr="00960404">
        <w:t xml:space="preserve">, may lead to the rejection of the </w:t>
      </w:r>
      <w:r>
        <w:t>Bid</w:t>
      </w:r>
      <w:r w:rsidRPr="00960404">
        <w:t>.</w:t>
      </w:r>
      <w:r>
        <w:t xml:space="preserve"> </w:t>
      </w:r>
      <w:r>
        <w:rPr>
          <w:lang w:val="en-GB"/>
        </w:rPr>
        <w:t>Each member of the association that forms the Bidder</w:t>
      </w:r>
      <w:r>
        <w:t xml:space="preserve"> must provide the information required in Form CON-1.</w:t>
      </w:r>
      <w:bookmarkStart w:id="886" w:name="_Toc192129739"/>
    </w:p>
    <w:p w14:paraId="467FC03D" w14:textId="77777777" w:rsidR="00273765" w:rsidRPr="005E45AF" w:rsidRDefault="00273765" w:rsidP="00273765">
      <w:pPr>
        <w:pStyle w:val="Section3list"/>
        <w:jc w:val="left"/>
        <w:rPr>
          <w:b/>
        </w:rPr>
      </w:pPr>
      <w:r w:rsidRPr="005E45AF">
        <w:rPr>
          <w:b/>
        </w:rPr>
        <w:t>Qualifications Review</w:t>
      </w:r>
    </w:p>
    <w:p w14:paraId="2DFEBE4D" w14:textId="77777777" w:rsidR="00273765" w:rsidRDefault="00273765" w:rsidP="00273765">
      <w:pPr>
        <w:pStyle w:val="Section3list"/>
        <w:numPr>
          <w:ilvl w:val="0"/>
          <w:numId w:val="0"/>
        </w:numPr>
        <w:spacing w:after="200"/>
        <w:ind w:left="720"/>
      </w:pPr>
      <w:r w:rsidRPr="00742E8D">
        <w:t>This process will be conducted to determine if the Bidder continues to satisfy the qualifica</w:t>
      </w:r>
      <w:r>
        <w:t>tion requirements</w:t>
      </w:r>
      <w:r w:rsidRPr="00742E8D">
        <w:t>. The determination shall be based upon an examination of the documentary evidence of the Bidder’s qualifications submitted by the Bi</w:t>
      </w:r>
      <w:r>
        <w:t>dder as requested in Section IV.</w:t>
      </w:r>
      <w:r w:rsidRPr="00742E8D">
        <w:t xml:space="preserve"> </w:t>
      </w:r>
      <w:r w:rsidRPr="00EA2D4E">
        <w:t>Technical and Financial Offer Bid Forms</w:t>
      </w:r>
      <w:r w:rsidRPr="00742E8D">
        <w:t xml:space="preserve">, plus the Bidder’s record of past performance and a review of references and any other source at the </w:t>
      </w:r>
      <w:r>
        <w:t xml:space="preserve">Purchaser’s discretion. </w:t>
      </w:r>
      <w:r w:rsidRPr="00742E8D">
        <w:t>All qualification requirements shall be considered on a pass/fail basis. An affirmative determination of qualification shall be a prerequisite for award of the Contract to a Bidder.</w:t>
      </w:r>
    </w:p>
    <w:p w14:paraId="792CDAB0" w14:textId="3D2B3691" w:rsidR="00F0342C" w:rsidRPr="00742E8D" w:rsidRDefault="00F0342C" w:rsidP="00273765">
      <w:pPr>
        <w:pStyle w:val="Section3list"/>
        <w:numPr>
          <w:ilvl w:val="0"/>
          <w:numId w:val="0"/>
        </w:numPr>
        <w:spacing w:after="200"/>
        <w:ind w:left="720"/>
      </w:pPr>
      <w:r>
        <w:t xml:space="preserve">In this section, it is mandatory for the Bidder to note if the prime bidder or any of its subsidiary </w:t>
      </w:r>
      <w:r w:rsidR="00A971A7">
        <w:t>are</w:t>
      </w:r>
      <w:r>
        <w:t xml:space="preserve"> under sanctions or debarment or suspension from the World Bank or United Nations or from the U</w:t>
      </w:r>
      <w:r w:rsidR="00A971A7">
        <w:t>.</w:t>
      </w:r>
      <w:r>
        <w:t>S</w:t>
      </w:r>
      <w:r w:rsidR="00A971A7">
        <w:t>.</w:t>
      </w:r>
      <w:r>
        <w:t xml:space="preserve"> Government. Failure to mention this will be a reason for rejection of the Bid. </w:t>
      </w:r>
    </w:p>
    <w:p w14:paraId="20D75728" w14:textId="77777777" w:rsidR="00273765" w:rsidRPr="005E45AF" w:rsidRDefault="00273765" w:rsidP="00273765">
      <w:pPr>
        <w:pStyle w:val="Section3list"/>
        <w:rPr>
          <w:b/>
        </w:rPr>
      </w:pPr>
      <w:r w:rsidRPr="005E45AF">
        <w:rPr>
          <w:b/>
        </w:rPr>
        <w:t>References and Past Performance Review.</w:t>
      </w:r>
    </w:p>
    <w:p w14:paraId="00376271" w14:textId="2C274F6E" w:rsidR="00273765" w:rsidRPr="00742E8D" w:rsidRDefault="00273765" w:rsidP="00273765">
      <w:pPr>
        <w:pStyle w:val="Section3list"/>
        <w:numPr>
          <w:ilvl w:val="0"/>
          <w:numId w:val="0"/>
        </w:numPr>
        <w:spacing w:after="200"/>
        <w:ind w:left="720"/>
      </w:pPr>
      <w:r w:rsidRPr="00742E8D">
        <w:t>In accordance with ITB 3</w:t>
      </w:r>
      <w:r>
        <w:t>5</w:t>
      </w:r>
      <w:r w:rsidRPr="00742E8D">
        <w:t xml:space="preserve">, the Bidder’s performance on earlier contracts will be considered in determining if the Bidder is qualified for award of the Contract.   The </w:t>
      </w:r>
      <w:r>
        <w:t>Purchaser</w:t>
      </w:r>
      <w:r w:rsidRPr="00742E8D">
        <w:t xml:space="preserve"> reserves the right to check the performance references provided by the Bidder or to use any other source at the </w:t>
      </w:r>
      <w:r>
        <w:t>Purchaser</w:t>
      </w:r>
      <w:r w:rsidRPr="00742E8D">
        <w:t xml:space="preserve">’s discretion. If the Bidder (including any of its associates or joint venture/association members) is or has been a party to an MCC-funded contract (either with MCC directly or with any MCA Entity, anywhere in the world), whether as a lead contractor, affiliate, associate, subsidiary, subcontractor, or in any other role, the Bidder must identify the contract in its lists of references submitted with </w:t>
      </w:r>
      <w:r w:rsidR="009939EE">
        <w:t>its Bid using Bidding Form BSF7</w:t>
      </w:r>
      <w:r w:rsidRPr="00742E8D">
        <w:t xml:space="preserve">: References of </w:t>
      </w:r>
      <w:r w:rsidR="00D94DC4">
        <w:t>Past</w:t>
      </w:r>
      <w:r w:rsidRPr="00742E8D">
        <w:t xml:space="preserve"> Contracts. Failure to include any such contracts may be used to form a negative determination by the </w:t>
      </w:r>
      <w:r>
        <w:t>Purchaser</w:t>
      </w:r>
      <w:r w:rsidRPr="00742E8D">
        <w:t xml:space="preserve"> on the Bidder’s record of performance in prior contracts. However, the failure to list any contracts because the Bidder (including any of its associates or joint venture/association members) has not been a party to any such contract will not be grounds for a negative determination by the </w:t>
      </w:r>
      <w:r>
        <w:t>Purchaser</w:t>
      </w:r>
      <w:r w:rsidRPr="00742E8D">
        <w:t xml:space="preserve"> on the Bidder’s record of performance in prior contracts. That is, prior performance in connection with a MCC-fu</w:t>
      </w:r>
      <w:r>
        <w:t>nded contract is not required.</w:t>
      </w:r>
      <w:r w:rsidRPr="00742E8D">
        <w:t xml:space="preserve"> The </w:t>
      </w:r>
      <w:r>
        <w:t>Purchaser</w:t>
      </w:r>
      <w:r w:rsidRPr="00742E8D">
        <w:t xml:space="preserve"> will check the references, including the Bidder’s past performance reports filed in MCC’s Contractor Past Performance Reporting System.</w:t>
      </w:r>
    </w:p>
    <w:p w14:paraId="67C83269" w14:textId="77777777" w:rsidR="00273765" w:rsidRPr="00742E8D" w:rsidRDefault="00273765" w:rsidP="00273765">
      <w:pPr>
        <w:pStyle w:val="Section3list"/>
        <w:jc w:val="left"/>
        <w:rPr>
          <w:rFonts w:eastAsia="Times New Roman"/>
          <w:bCs/>
          <w:szCs w:val="20"/>
        </w:rPr>
      </w:pPr>
      <w:r w:rsidRPr="00742E8D">
        <w:t>Technical Evaluation Criteria</w:t>
      </w:r>
      <w:bookmarkEnd w:id="886"/>
    </w:p>
    <w:p w14:paraId="0642CA2E" w14:textId="23459F86" w:rsidR="00273765" w:rsidRDefault="00C362A6" w:rsidP="00B07F6C">
      <w:pPr>
        <w:tabs>
          <w:tab w:val="left" w:pos="576"/>
        </w:tabs>
        <w:ind w:left="720"/>
        <w:jc w:val="both"/>
        <w:rPr>
          <w:bCs/>
          <w:szCs w:val="20"/>
        </w:rPr>
      </w:pPr>
      <w:r>
        <w:rPr>
          <w:bCs/>
          <w:szCs w:val="20"/>
        </w:rPr>
        <w:t>[Insert criteria table below, see sample below]</w:t>
      </w:r>
      <w:r w:rsidR="00B07F6C">
        <w:rPr>
          <w:bCs/>
          <w:szCs w:val="20"/>
        </w:rPr>
        <w:t>.</w:t>
      </w:r>
    </w:p>
    <w:p w14:paraId="3CCCDC0F" w14:textId="1A22FC13" w:rsidR="008F6890" w:rsidRDefault="008F6890" w:rsidP="00B07F6C">
      <w:pPr>
        <w:tabs>
          <w:tab w:val="left" w:pos="576"/>
        </w:tabs>
        <w:ind w:left="720"/>
        <w:jc w:val="both"/>
        <w:rPr>
          <w:bCs/>
          <w:szCs w:val="2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196"/>
        <w:gridCol w:w="2552"/>
      </w:tblGrid>
      <w:tr w:rsidR="008F6890" w:rsidRPr="00F2558F" w14:paraId="73519D1A" w14:textId="77777777" w:rsidTr="004823F1">
        <w:trPr>
          <w:trHeight w:val="27"/>
          <w:jc w:val="center"/>
        </w:trPr>
        <w:tc>
          <w:tcPr>
            <w:tcW w:w="6480" w:type="dxa"/>
            <w:gridSpan w:val="2"/>
            <w:shd w:val="clear" w:color="auto" w:fill="auto"/>
          </w:tcPr>
          <w:p w14:paraId="1E9C756D" w14:textId="77777777" w:rsidR="008F6890" w:rsidRPr="00661BC0" w:rsidRDefault="008F6890" w:rsidP="004823F1">
            <w:pPr>
              <w:pStyle w:val="BDSDefault"/>
              <w:rPr>
                <w:i/>
                <w:iCs/>
              </w:rPr>
            </w:pPr>
            <w:r w:rsidRPr="00661BC0">
              <w:rPr>
                <w:i/>
                <w:iCs/>
              </w:rPr>
              <w:t xml:space="preserve">Criteria, sub-criteria, and point system for the evaluation of Technical Offers </w:t>
            </w:r>
            <w:r w:rsidRPr="00661BC0">
              <w:rPr>
                <w:b/>
                <w:i/>
                <w:iCs/>
              </w:rPr>
              <w:t>[to be modified on a case-by-case basis, according to the actual needs of the procurement]</w:t>
            </w:r>
          </w:p>
        </w:tc>
      </w:tr>
      <w:tr w:rsidR="008F6890" w:rsidRPr="00F2558F" w14:paraId="42045979" w14:textId="77777777" w:rsidTr="004823F1">
        <w:trPr>
          <w:trHeight w:val="27"/>
          <w:jc w:val="center"/>
        </w:trPr>
        <w:tc>
          <w:tcPr>
            <w:tcW w:w="4590" w:type="dxa"/>
            <w:shd w:val="clear" w:color="auto" w:fill="auto"/>
          </w:tcPr>
          <w:p w14:paraId="1D04EBBA" w14:textId="77777777" w:rsidR="008F6890" w:rsidRPr="00661BC0" w:rsidRDefault="008F6890" w:rsidP="004823F1">
            <w:pPr>
              <w:pStyle w:val="BDSDefault"/>
              <w:rPr>
                <w:i/>
                <w:iCs/>
              </w:rPr>
            </w:pPr>
            <w:r w:rsidRPr="00661BC0">
              <w:rPr>
                <w:b/>
                <w:i/>
                <w:iCs/>
              </w:rPr>
              <w:t>Criteria, sub-criteria</w:t>
            </w:r>
          </w:p>
        </w:tc>
        <w:tc>
          <w:tcPr>
            <w:tcW w:w="1890" w:type="dxa"/>
            <w:shd w:val="clear" w:color="auto" w:fill="auto"/>
          </w:tcPr>
          <w:p w14:paraId="60D40D05" w14:textId="77777777" w:rsidR="008F6890" w:rsidRPr="00661BC0" w:rsidRDefault="008F6890" w:rsidP="004823F1">
            <w:pPr>
              <w:pStyle w:val="BDSDefault"/>
              <w:rPr>
                <w:i/>
                <w:iCs/>
              </w:rPr>
            </w:pPr>
            <w:r w:rsidRPr="00661BC0">
              <w:rPr>
                <w:b/>
                <w:i/>
                <w:iCs/>
              </w:rPr>
              <w:t>Points</w:t>
            </w:r>
          </w:p>
        </w:tc>
      </w:tr>
      <w:tr w:rsidR="008F6890" w:rsidRPr="00F2558F" w14:paraId="2D6E9B56" w14:textId="77777777" w:rsidTr="004823F1">
        <w:trPr>
          <w:trHeight w:val="20"/>
          <w:jc w:val="center"/>
        </w:trPr>
        <w:tc>
          <w:tcPr>
            <w:tcW w:w="6480" w:type="dxa"/>
            <w:gridSpan w:val="2"/>
            <w:shd w:val="clear" w:color="auto" w:fill="auto"/>
          </w:tcPr>
          <w:p w14:paraId="3BE95CEF" w14:textId="77777777" w:rsidR="008F6890" w:rsidRPr="00661BC0" w:rsidRDefault="008F6890" w:rsidP="004823F1">
            <w:pPr>
              <w:pStyle w:val="SimpleList"/>
              <w:tabs>
                <w:tab w:val="clear" w:pos="720"/>
                <w:tab w:val="num" w:pos="288"/>
              </w:tabs>
              <w:spacing w:before="60"/>
              <w:ind w:left="288" w:hanging="252"/>
              <w:rPr>
                <w:b/>
                <w:i/>
                <w:iCs/>
                <w:szCs w:val="24"/>
              </w:rPr>
            </w:pPr>
            <w:r w:rsidRPr="00661BC0">
              <w:rPr>
                <w:b/>
                <w:i/>
                <w:iCs/>
                <w:szCs w:val="24"/>
              </w:rPr>
              <w:t>Organizational Capability and Experience of the Bidder</w:t>
            </w:r>
          </w:p>
          <w:p w14:paraId="029F1ED6" w14:textId="77777777" w:rsidR="008F6890" w:rsidRPr="00661BC0" w:rsidRDefault="008F6890" w:rsidP="004823F1">
            <w:pPr>
              <w:pStyle w:val="BDSDefault"/>
              <w:rPr>
                <w:i/>
                <w:iCs/>
              </w:rPr>
            </w:pPr>
            <w:r w:rsidRPr="00661BC0">
              <w:rPr>
                <w:i/>
                <w:iCs/>
              </w:rPr>
              <w:t>(The MCA Entity reserves the right to contact the Form BSF7 references as well as other sources to check references and past performance)</w:t>
            </w:r>
          </w:p>
        </w:tc>
      </w:tr>
      <w:tr w:rsidR="008F6890" w:rsidRPr="00F2558F" w14:paraId="3A99BA07" w14:textId="77777777" w:rsidTr="004823F1">
        <w:trPr>
          <w:trHeight w:val="20"/>
          <w:jc w:val="center"/>
        </w:trPr>
        <w:tc>
          <w:tcPr>
            <w:tcW w:w="6480" w:type="dxa"/>
            <w:gridSpan w:val="2"/>
            <w:shd w:val="clear" w:color="auto" w:fill="auto"/>
          </w:tcPr>
          <w:p w14:paraId="0749F070" w14:textId="77777777" w:rsidR="008F6890" w:rsidRPr="00661BC0" w:rsidRDefault="008F6890" w:rsidP="004823F1">
            <w:pPr>
              <w:pStyle w:val="BDSDefault"/>
              <w:rPr>
                <w:i/>
                <w:iCs/>
              </w:rPr>
            </w:pPr>
            <w:r w:rsidRPr="00661BC0">
              <w:rPr>
                <w:i/>
                <w:iCs/>
              </w:rPr>
              <w:t>The evidence of organizational capability and relevant experience in the supply  of Goods and Related Services of a similar nature, will be scored as follows:</w:t>
            </w:r>
          </w:p>
        </w:tc>
      </w:tr>
      <w:tr w:rsidR="008F6890" w:rsidRPr="00F2558F" w14:paraId="4A725DEF" w14:textId="77777777" w:rsidTr="004823F1">
        <w:trPr>
          <w:trHeight w:val="20"/>
          <w:jc w:val="center"/>
        </w:trPr>
        <w:tc>
          <w:tcPr>
            <w:tcW w:w="4590" w:type="dxa"/>
            <w:shd w:val="clear" w:color="auto" w:fill="auto"/>
          </w:tcPr>
          <w:p w14:paraId="36826101" w14:textId="77777777" w:rsidR="008F6890" w:rsidRPr="00661BC0" w:rsidRDefault="008F6890" w:rsidP="004823F1">
            <w:pPr>
              <w:pStyle w:val="BDSDefault"/>
              <w:rPr>
                <w:i/>
                <w:iCs/>
              </w:rPr>
            </w:pPr>
            <w:r w:rsidRPr="00661BC0">
              <w:rPr>
                <w:i/>
                <w:iCs/>
              </w:rPr>
              <w:t>1.1 Organizational capability (The Bidder is a Manufacturer, OEM, a Value added Reseller (VAR) or Reseller. Higher points awarded for Manufacturer</w:t>
            </w:r>
          </w:p>
        </w:tc>
        <w:tc>
          <w:tcPr>
            <w:tcW w:w="1890" w:type="dxa"/>
            <w:shd w:val="clear" w:color="auto" w:fill="auto"/>
          </w:tcPr>
          <w:p w14:paraId="42D041A0" w14:textId="77777777" w:rsidR="008F6890" w:rsidRPr="00661BC0" w:rsidRDefault="008F6890" w:rsidP="004823F1">
            <w:pPr>
              <w:pStyle w:val="BDSDefault"/>
              <w:rPr>
                <w:i/>
                <w:iCs/>
              </w:rPr>
            </w:pPr>
            <w:r w:rsidRPr="00661BC0">
              <w:rPr>
                <w:i/>
                <w:iCs/>
              </w:rPr>
              <w:t>[Insert points]</w:t>
            </w:r>
          </w:p>
        </w:tc>
      </w:tr>
      <w:tr w:rsidR="008F6890" w:rsidRPr="00F2558F" w14:paraId="1C87D4ED" w14:textId="77777777" w:rsidTr="004823F1">
        <w:trPr>
          <w:trHeight w:val="20"/>
          <w:jc w:val="center"/>
        </w:trPr>
        <w:tc>
          <w:tcPr>
            <w:tcW w:w="4590" w:type="dxa"/>
            <w:shd w:val="clear" w:color="auto" w:fill="auto"/>
          </w:tcPr>
          <w:p w14:paraId="208A6641" w14:textId="77777777" w:rsidR="008F6890" w:rsidRPr="00661BC0" w:rsidRDefault="008F6890" w:rsidP="004823F1">
            <w:pPr>
              <w:pStyle w:val="BDSDefault"/>
              <w:rPr>
                <w:i/>
                <w:iCs/>
              </w:rPr>
            </w:pPr>
            <w:r w:rsidRPr="00661BC0">
              <w:rPr>
                <w:i/>
                <w:iCs/>
              </w:rPr>
              <w:t xml:space="preserve">1.2 Experience in supplying Goods and Related Services of a similar nature in </w:t>
            </w:r>
            <w:r w:rsidRPr="00661BC0">
              <w:rPr>
                <w:b/>
                <w:i/>
                <w:iCs/>
              </w:rPr>
              <w:t xml:space="preserve">[insert country/region]; </w:t>
            </w:r>
            <w:r w:rsidRPr="00661BC0">
              <w:rPr>
                <w:i/>
                <w:iCs/>
              </w:rPr>
              <w:t>Higher points for in-country experience</w:t>
            </w:r>
          </w:p>
        </w:tc>
        <w:tc>
          <w:tcPr>
            <w:tcW w:w="1890" w:type="dxa"/>
            <w:shd w:val="clear" w:color="auto" w:fill="auto"/>
          </w:tcPr>
          <w:p w14:paraId="78818993" w14:textId="77777777" w:rsidR="008F6890" w:rsidRPr="00661BC0" w:rsidRDefault="008F6890" w:rsidP="004823F1">
            <w:pPr>
              <w:pStyle w:val="BDSDefault"/>
              <w:rPr>
                <w:i/>
                <w:iCs/>
              </w:rPr>
            </w:pPr>
            <w:r w:rsidRPr="00661BC0">
              <w:rPr>
                <w:i/>
                <w:iCs/>
              </w:rPr>
              <w:t>[Insert points]</w:t>
            </w:r>
          </w:p>
        </w:tc>
      </w:tr>
      <w:tr w:rsidR="008F6890" w:rsidRPr="00F2558F" w14:paraId="2F11ECEB" w14:textId="77777777" w:rsidTr="004823F1">
        <w:trPr>
          <w:trHeight w:val="20"/>
          <w:jc w:val="center"/>
        </w:trPr>
        <w:tc>
          <w:tcPr>
            <w:tcW w:w="4590" w:type="dxa"/>
            <w:shd w:val="clear" w:color="auto" w:fill="auto"/>
          </w:tcPr>
          <w:p w14:paraId="220039C7" w14:textId="77777777" w:rsidR="008F6890" w:rsidRPr="00661BC0" w:rsidRDefault="008F6890" w:rsidP="004823F1">
            <w:pPr>
              <w:pStyle w:val="BDSDefault"/>
              <w:rPr>
                <w:i/>
                <w:iCs/>
              </w:rPr>
            </w:pPr>
            <w:r w:rsidRPr="00661BC0">
              <w:rPr>
                <w:i/>
                <w:iCs/>
              </w:rPr>
              <w:t>1.3 If VAR or Reseller is the only representative with exclusive rights in the country of purchase or is one of many in the reseller network; Higher points for exclusive rights</w:t>
            </w:r>
          </w:p>
        </w:tc>
        <w:tc>
          <w:tcPr>
            <w:tcW w:w="1890" w:type="dxa"/>
            <w:shd w:val="clear" w:color="auto" w:fill="auto"/>
          </w:tcPr>
          <w:p w14:paraId="7DB54B2D" w14:textId="77777777" w:rsidR="008F6890" w:rsidRPr="00661BC0" w:rsidRDefault="008F6890" w:rsidP="004823F1">
            <w:pPr>
              <w:pStyle w:val="BDSDefault"/>
              <w:rPr>
                <w:i/>
                <w:iCs/>
              </w:rPr>
            </w:pPr>
            <w:r w:rsidRPr="00661BC0">
              <w:rPr>
                <w:i/>
                <w:iCs/>
              </w:rPr>
              <w:t>[Insert points]</w:t>
            </w:r>
          </w:p>
        </w:tc>
      </w:tr>
      <w:tr w:rsidR="008F6890" w:rsidRPr="00F2558F" w14:paraId="78ED343A" w14:textId="77777777" w:rsidTr="004823F1">
        <w:trPr>
          <w:trHeight w:val="20"/>
          <w:jc w:val="center"/>
        </w:trPr>
        <w:tc>
          <w:tcPr>
            <w:tcW w:w="4590" w:type="dxa"/>
            <w:shd w:val="clear" w:color="auto" w:fill="auto"/>
          </w:tcPr>
          <w:p w14:paraId="5DBAB8AE" w14:textId="77777777" w:rsidR="008F6890" w:rsidRPr="00661BC0" w:rsidRDefault="008F6890" w:rsidP="004823F1">
            <w:pPr>
              <w:pStyle w:val="BDSDefault"/>
              <w:rPr>
                <w:i/>
                <w:iCs/>
              </w:rPr>
            </w:pPr>
            <w:r w:rsidRPr="00661BC0">
              <w:rPr>
                <w:i/>
                <w:iCs/>
              </w:rPr>
              <w:t>1.4 If VAR or Reseller, number of years representing the manufacturer’s Goods in the country of purchase; Highest point for highest number of years of representation.</w:t>
            </w:r>
          </w:p>
        </w:tc>
        <w:tc>
          <w:tcPr>
            <w:tcW w:w="1890" w:type="dxa"/>
            <w:shd w:val="clear" w:color="auto" w:fill="auto"/>
          </w:tcPr>
          <w:p w14:paraId="5F4BC5B9" w14:textId="77777777" w:rsidR="008F6890" w:rsidRPr="00661BC0" w:rsidRDefault="008F6890" w:rsidP="004823F1">
            <w:pPr>
              <w:pStyle w:val="BDSDefault"/>
              <w:rPr>
                <w:i/>
                <w:iCs/>
              </w:rPr>
            </w:pPr>
            <w:r w:rsidRPr="00661BC0">
              <w:rPr>
                <w:i/>
                <w:iCs/>
              </w:rPr>
              <w:t>[Insert points]</w:t>
            </w:r>
          </w:p>
        </w:tc>
      </w:tr>
      <w:tr w:rsidR="008F6890" w:rsidRPr="00F2558F" w14:paraId="0545BB61" w14:textId="77777777" w:rsidTr="004823F1">
        <w:trPr>
          <w:trHeight w:val="20"/>
          <w:jc w:val="center"/>
        </w:trPr>
        <w:tc>
          <w:tcPr>
            <w:tcW w:w="4590" w:type="dxa"/>
            <w:shd w:val="clear" w:color="auto" w:fill="auto"/>
          </w:tcPr>
          <w:p w14:paraId="3EF99619" w14:textId="6DC1078E" w:rsidR="008F6890" w:rsidRPr="00661BC0" w:rsidRDefault="008F6890" w:rsidP="004823F1">
            <w:pPr>
              <w:pStyle w:val="BDSDefault"/>
              <w:rPr>
                <w:i/>
                <w:iCs/>
              </w:rPr>
            </w:pPr>
            <w:r w:rsidRPr="00661BC0">
              <w:rPr>
                <w:i/>
                <w:iCs/>
              </w:rPr>
              <w:t>1.5 Installed Base</w:t>
            </w:r>
            <w:r w:rsidR="006A5403">
              <w:rPr>
                <w:i/>
                <w:iCs/>
              </w:rPr>
              <w:t xml:space="preserve"> (t</w:t>
            </w:r>
            <w:r w:rsidR="006A5403" w:rsidRPr="006A5403">
              <w:rPr>
                <w:i/>
                <w:iCs/>
              </w:rPr>
              <w:t xml:space="preserve">he number of units of </w:t>
            </w:r>
            <w:r w:rsidR="00D52610">
              <w:rPr>
                <w:i/>
                <w:iCs/>
              </w:rPr>
              <w:t>the</w:t>
            </w:r>
            <w:r w:rsidR="006A5403" w:rsidRPr="006A5403">
              <w:rPr>
                <w:i/>
                <w:iCs/>
              </w:rPr>
              <w:t xml:space="preserve"> system or product that are currently in use</w:t>
            </w:r>
            <w:r w:rsidR="00D52610">
              <w:rPr>
                <w:i/>
                <w:iCs/>
              </w:rPr>
              <w:t>)</w:t>
            </w:r>
            <w:r w:rsidRPr="00661BC0">
              <w:rPr>
                <w:i/>
                <w:iCs/>
              </w:rPr>
              <w:t xml:space="preserve"> in Purchaser’s country/region: number of customers where similar Goods have been installed and serviced. </w:t>
            </w:r>
          </w:p>
        </w:tc>
        <w:tc>
          <w:tcPr>
            <w:tcW w:w="1890" w:type="dxa"/>
            <w:shd w:val="clear" w:color="auto" w:fill="auto"/>
          </w:tcPr>
          <w:p w14:paraId="08000ED5" w14:textId="77777777" w:rsidR="008F6890" w:rsidRPr="00661BC0" w:rsidRDefault="008F6890" w:rsidP="004823F1">
            <w:pPr>
              <w:pStyle w:val="BDSDefault"/>
              <w:rPr>
                <w:i/>
                <w:iCs/>
              </w:rPr>
            </w:pPr>
            <w:r w:rsidRPr="00661BC0">
              <w:rPr>
                <w:i/>
                <w:iCs/>
              </w:rPr>
              <w:t>[Insert points]</w:t>
            </w:r>
          </w:p>
        </w:tc>
      </w:tr>
      <w:tr w:rsidR="008F6890" w:rsidRPr="00F2558F" w14:paraId="59451D84" w14:textId="77777777" w:rsidTr="004823F1">
        <w:trPr>
          <w:trHeight w:val="20"/>
          <w:jc w:val="center"/>
        </w:trPr>
        <w:tc>
          <w:tcPr>
            <w:tcW w:w="4590" w:type="dxa"/>
            <w:shd w:val="clear" w:color="auto" w:fill="auto"/>
          </w:tcPr>
          <w:p w14:paraId="5F321BFA" w14:textId="77777777" w:rsidR="008F6890" w:rsidRPr="00661BC0" w:rsidRDefault="008F6890" w:rsidP="004823F1">
            <w:pPr>
              <w:pStyle w:val="BDSDefault"/>
              <w:rPr>
                <w:i/>
                <w:iCs/>
              </w:rPr>
            </w:pPr>
            <w:r w:rsidRPr="00661BC0">
              <w:rPr>
                <w:i/>
                <w:iCs/>
              </w:rPr>
              <w:t xml:space="preserve">1.6 </w:t>
            </w:r>
            <w:r w:rsidRPr="00661BC0">
              <w:rPr>
                <w:b/>
                <w:i/>
                <w:iCs/>
              </w:rPr>
              <w:t>XXXXX [any other criteria should be stated here]</w:t>
            </w:r>
          </w:p>
        </w:tc>
        <w:tc>
          <w:tcPr>
            <w:tcW w:w="1890" w:type="dxa"/>
            <w:shd w:val="clear" w:color="auto" w:fill="auto"/>
          </w:tcPr>
          <w:p w14:paraId="20683850" w14:textId="77777777" w:rsidR="008F6890" w:rsidRPr="00661BC0" w:rsidRDefault="008F6890" w:rsidP="004823F1">
            <w:pPr>
              <w:pStyle w:val="BDSDefault"/>
              <w:rPr>
                <w:i/>
                <w:iCs/>
              </w:rPr>
            </w:pPr>
            <w:r w:rsidRPr="00661BC0">
              <w:rPr>
                <w:i/>
                <w:iCs/>
              </w:rPr>
              <w:t>[Insert points]</w:t>
            </w:r>
          </w:p>
        </w:tc>
      </w:tr>
      <w:tr w:rsidR="008F6890" w:rsidRPr="00F2558F" w14:paraId="4E4B5CAE" w14:textId="77777777" w:rsidTr="004823F1">
        <w:trPr>
          <w:trHeight w:val="20"/>
          <w:jc w:val="center"/>
        </w:trPr>
        <w:tc>
          <w:tcPr>
            <w:tcW w:w="4590" w:type="dxa"/>
            <w:shd w:val="clear" w:color="auto" w:fill="auto"/>
          </w:tcPr>
          <w:p w14:paraId="4B8A4398" w14:textId="77777777" w:rsidR="008F6890" w:rsidRPr="00661BC0" w:rsidRDefault="008F6890" w:rsidP="004823F1">
            <w:pPr>
              <w:pStyle w:val="BDSDefault"/>
              <w:rPr>
                <w:i/>
                <w:iCs/>
              </w:rPr>
            </w:pPr>
            <w:r w:rsidRPr="00661BC0">
              <w:rPr>
                <w:b/>
                <w:i/>
                <w:iCs/>
              </w:rPr>
              <w:t>Total Points for this criterion 1</w:t>
            </w:r>
          </w:p>
        </w:tc>
        <w:tc>
          <w:tcPr>
            <w:tcW w:w="1890" w:type="dxa"/>
            <w:shd w:val="clear" w:color="auto" w:fill="auto"/>
          </w:tcPr>
          <w:p w14:paraId="124FF49D" w14:textId="77777777" w:rsidR="008F6890" w:rsidRPr="009435F8" w:rsidRDefault="008F6890" w:rsidP="004823F1">
            <w:pPr>
              <w:rPr>
                <w:i/>
                <w:iCs/>
              </w:rPr>
            </w:pPr>
            <w:r w:rsidRPr="00F2558F">
              <w:rPr>
                <w:i/>
                <w:iCs/>
              </w:rPr>
              <w:t>Indicative 10</w:t>
            </w:r>
            <w:r w:rsidRPr="00E14AED">
              <w:rPr>
                <w:i/>
                <w:iCs/>
              </w:rPr>
              <w:t>-30</w:t>
            </w:r>
            <w:r w:rsidRPr="00050C17">
              <w:rPr>
                <w:i/>
                <w:iCs/>
              </w:rPr>
              <w:t xml:space="preserve"> points </w:t>
            </w:r>
          </w:p>
          <w:p w14:paraId="2067EF13" w14:textId="77777777" w:rsidR="008F6890" w:rsidRPr="00661BC0" w:rsidRDefault="008F6890" w:rsidP="004823F1">
            <w:pPr>
              <w:pStyle w:val="BDSDefault"/>
              <w:rPr>
                <w:i/>
                <w:iCs/>
              </w:rPr>
            </w:pPr>
            <w:r w:rsidRPr="00661BC0">
              <w:rPr>
                <w:i/>
                <w:iCs/>
              </w:rPr>
              <w:t>[Insert points]</w:t>
            </w:r>
          </w:p>
        </w:tc>
      </w:tr>
      <w:tr w:rsidR="008F6890" w:rsidRPr="00F2558F" w14:paraId="72619931" w14:textId="77777777" w:rsidTr="004823F1">
        <w:trPr>
          <w:trHeight w:val="20"/>
          <w:jc w:val="center"/>
        </w:trPr>
        <w:tc>
          <w:tcPr>
            <w:tcW w:w="4590" w:type="dxa"/>
            <w:shd w:val="clear" w:color="auto" w:fill="auto"/>
          </w:tcPr>
          <w:p w14:paraId="3C2F6291" w14:textId="77777777" w:rsidR="008F6890" w:rsidRPr="00661BC0" w:rsidRDefault="008F6890" w:rsidP="004823F1">
            <w:pPr>
              <w:pStyle w:val="BDSDefault"/>
              <w:rPr>
                <w:i/>
                <w:iCs/>
              </w:rPr>
            </w:pPr>
            <w:r w:rsidRPr="00661BC0">
              <w:rPr>
                <w:b/>
                <w:i/>
                <w:iCs/>
              </w:rPr>
              <w:t xml:space="preserve">2. Approach for Supply of Goods and Related Services </w:t>
            </w:r>
          </w:p>
        </w:tc>
        <w:tc>
          <w:tcPr>
            <w:tcW w:w="1890" w:type="dxa"/>
            <w:shd w:val="clear" w:color="auto" w:fill="auto"/>
          </w:tcPr>
          <w:p w14:paraId="00E528F9" w14:textId="77777777" w:rsidR="008F6890" w:rsidRPr="00661BC0" w:rsidRDefault="008F6890" w:rsidP="004823F1">
            <w:pPr>
              <w:pStyle w:val="BDSDefault"/>
              <w:rPr>
                <w:i/>
                <w:iCs/>
              </w:rPr>
            </w:pPr>
          </w:p>
        </w:tc>
      </w:tr>
      <w:tr w:rsidR="008F6890" w:rsidRPr="00F2558F" w14:paraId="1AE5AF1D" w14:textId="77777777" w:rsidTr="004823F1">
        <w:trPr>
          <w:trHeight w:val="20"/>
          <w:jc w:val="center"/>
        </w:trPr>
        <w:tc>
          <w:tcPr>
            <w:tcW w:w="4590" w:type="dxa"/>
            <w:shd w:val="clear" w:color="auto" w:fill="auto"/>
          </w:tcPr>
          <w:p w14:paraId="253EEA9C" w14:textId="77777777" w:rsidR="008F6890" w:rsidRPr="00661BC0" w:rsidRDefault="008F6890" w:rsidP="004823F1">
            <w:pPr>
              <w:pStyle w:val="BDSDefault"/>
              <w:rPr>
                <w:i/>
                <w:iCs/>
              </w:rPr>
            </w:pPr>
            <w:r w:rsidRPr="00661BC0">
              <w:rPr>
                <w:i/>
                <w:iCs/>
              </w:rPr>
              <w:t>The quality of the Bidder’s proposed approach for supply of Goods and Related Services for this procurement will be scored based on the following Forms submitted as part of the Bid:</w:t>
            </w:r>
          </w:p>
        </w:tc>
        <w:tc>
          <w:tcPr>
            <w:tcW w:w="1890" w:type="dxa"/>
            <w:shd w:val="clear" w:color="auto" w:fill="auto"/>
          </w:tcPr>
          <w:p w14:paraId="79BB20C9" w14:textId="77777777" w:rsidR="008F6890" w:rsidRPr="00661BC0" w:rsidRDefault="008F6890" w:rsidP="004823F1">
            <w:pPr>
              <w:pStyle w:val="BDSDefault"/>
              <w:rPr>
                <w:i/>
                <w:iCs/>
              </w:rPr>
            </w:pPr>
          </w:p>
        </w:tc>
      </w:tr>
      <w:tr w:rsidR="008F6890" w:rsidRPr="00F2558F" w14:paraId="7CE47BAB" w14:textId="77777777" w:rsidTr="004823F1">
        <w:trPr>
          <w:trHeight w:val="20"/>
          <w:jc w:val="center"/>
        </w:trPr>
        <w:tc>
          <w:tcPr>
            <w:tcW w:w="4590" w:type="dxa"/>
            <w:shd w:val="clear" w:color="auto" w:fill="auto"/>
          </w:tcPr>
          <w:p w14:paraId="787BBB2E" w14:textId="77777777" w:rsidR="008F6890" w:rsidRPr="00661BC0" w:rsidRDefault="008F6890" w:rsidP="004823F1">
            <w:pPr>
              <w:pStyle w:val="ITBColumnRight"/>
              <w:numPr>
                <w:ilvl w:val="0"/>
                <w:numId w:val="0"/>
              </w:numPr>
              <w:jc w:val="both"/>
              <w:rPr>
                <w:i/>
                <w:iCs/>
              </w:rPr>
            </w:pPr>
            <w:r w:rsidRPr="00661BC0">
              <w:rPr>
                <w:i/>
                <w:iCs/>
              </w:rPr>
              <w:t>2.1 Delivery schedules: The Goods covered under this Bidding Document shall be delivered (shipped):</w:t>
            </w:r>
          </w:p>
          <w:p w14:paraId="3DC8D723" w14:textId="77777777" w:rsidR="008F6890" w:rsidRPr="00661BC0" w:rsidRDefault="008F6890" w:rsidP="008F6890">
            <w:pPr>
              <w:pStyle w:val="ITBColumnRight"/>
              <w:numPr>
                <w:ilvl w:val="0"/>
                <w:numId w:val="72"/>
              </w:numPr>
              <w:jc w:val="both"/>
              <w:rPr>
                <w:i/>
                <w:iCs/>
              </w:rPr>
            </w:pPr>
            <w:r w:rsidRPr="00661BC0">
              <w:rPr>
                <w:i/>
                <w:iCs/>
              </w:rPr>
              <w:t xml:space="preserve"> Within an acceptable range of weeks specified in Section V. Schedule of Requirements. No credit will be given to earlier deliveries, and Bids offering delivery beyond this range will be treated as non-responsive. Within this acceptable range, higher points will be given for evaluation offering deliveries for the earliest delivery period specified in the Schedule of Requirements.</w:t>
            </w:r>
          </w:p>
          <w:p w14:paraId="5CF22444" w14:textId="77777777" w:rsidR="008F6890" w:rsidRPr="00661BC0" w:rsidRDefault="008F6890" w:rsidP="004823F1">
            <w:pPr>
              <w:pStyle w:val="BDSDefault"/>
              <w:rPr>
                <w:i/>
                <w:iCs/>
              </w:rPr>
            </w:pPr>
            <w:r w:rsidRPr="00661BC0">
              <w:rPr>
                <w:i/>
                <w:iCs/>
              </w:rPr>
              <w:t>If partial shipments, are specified in Section V. Schedule of Requirements, Bids offering deliveries earlier or later than the specified deliveries will be adjusted in the evaluation by giving highest points for adherence to the specified delivery schedule.</w:t>
            </w:r>
          </w:p>
        </w:tc>
        <w:tc>
          <w:tcPr>
            <w:tcW w:w="1890" w:type="dxa"/>
            <w:shd w:val="clear" w:color="auto" w:fill="auto"/>
          </w:tcPr>
          <w:p w14:paraId="50663AA4" w14:textId="77777777" w:rsidR="008F6890" w:rsidRPr="00661BC0" w:rsidRDefault="008F6890" w:rsidP="004823F1">
            <w:pPr>
              <w:pStyle w:val="BDSDefault"/>
              <w:rPr>
                <w:i/>
                <w:iCs/>
              </w:rPr>
            </w:pPr>
            <w:r w:rsidRPr="00661BC0">
              <w:rPr>
                <w:i/>
                <w:iCs/>
              </w:rPr>
              <w:t>[Insert points]</w:t>
            </w:r>
          </w:p>
        </w:tc>
      </w:tr>
      <w:tr w:rsidR="008F6890" w:rsidRPr="00F2558F" w14:paraId="2E78A68E" w14:textId="77777777" w:rsidTr="004823F1">
        <w:trPr>
          <w:trHeight w:val="20"/>
          <w:jc w:val="center"/>
        </w:trPr>
        <w:tc>
          <w:tcPr>
            <w:tcW w:w="4590" w:type="dxa"/>
            <w:shd w:val="clear" w:color="auto" w:fill="auto"/>
          </w:tcPr>
          <w:p w14:paraId="64694402" w14:textId="77777777" w:rsidR="008F6890" w:rsidRPr="00661BC0" w:rsidRDefault="008F6890" w:rsidP="004823F1">
            <w:pPr>
              <w:pStyle w:val="BDSDefault"/>
              <w:rPr>
                <w:i/>
                <w:iCs/>
              </w:rPr>
            </w:pPr>
            <w:r w:rsidRPr="00661BC0">
              <w:rPr>
                <w:i/>
                <w:iCs/>
              </w:rPr>
              <w:t>2.2 Deviation in Payment Schedule: Higher points will be given to the Bidder offering a more advantageous schedule for the Purchaser, lower points if the Bidder deviates from the specified payment schedule and is not advantageous to the Purchaser. Actual algorithm should be inserted here.</w:t>
            </w:r>
          </w:p>
        </w:tc>
        <w:tc>
          <w:tcPr>
            <w:tcW w:w="1890" w:type="dxa"/>
            <w:shd w:val="clear" w:color="auto" w:fill="auto"/>
          </w:tcPr>
          <w:p w14:paraId="3562E85A" w14:textId="77777777" w:rsidR="008F6890" w:rsidRPr="00661BC0" w:rsidRDefault="008F6890" w:rsidP="004823F1">
            <w:pPr>
              <w:pStyle w:val="BDSDefault"/>
              <w:rPr>
                <w:i/>
                <w:iCs/>
              </w:rPr>
            </w:pPr>
            <w:r w:rsidRPr="00661BC0">
              <w:rPr>
                <w:i/>
                <w:iCs/>
              </w:rPr>
              <w:t>[Insert points]</w:t>
            </w:r>
          </w:p>
        </w:tc>
      </w:tr>
      <w:tr w:rsidR="008F6890" w:rsidRPr="00F2558F" w14:paraId="7233E1F8" w14:textId="77777777" w:rsidTr="004823F1">
        <w:trPr>
          <w:trHeight w:val="20"/>
          <w:jc w:val="center"/>
        </w:trPr>
        <w:tc>
          <w:tcPr>
            <w:tcW w:w="4590" w:type="dxa"/>
            <w:shd w:val="clear" w:color="auto" w:fill="auto"/>
          </w:tcPr>
          <w:p w14:paraId="659A519A" w14:textId="77777777" w:rsidR="008F6890" w:rsidRPr="00661BC0" w:rsidRDefault="008F6890" w:rsidP="004823F1">
            <w:pPr>
              <w:pStyle w:val="BDSDefault"/>
              <w:rPr>
                <w:i/>
                <w:iCs/>
              </w:rPr>
            </w:pPr>
            <w:r w:rsidRPr="00661BC0">
              <w:rPr>
                <w:i/>
                <w:iCs/>
              </w:rPr>
              <w:t xml:space="preserve">2.3 </w:t>
            </w:r>
            <w:r w:rsidRPr="00661BC0">
              <w:rPr>
                <w:b/>
                <w:i/>
                <w:iCs/>
              </w:rPr>
              <w:t>XXXXX [any other criteria should be stated here]</w:t>
            </w:r>
          </w:p>
        </w:tc>
        <w:tc>
          <w:tcPr>
            <w:tcW w:w="1890" w:type="dxa"/>
            <w:shd w:val="clear" w:color="auto" w:fill="auto"/>
          </w:tcPr>
          <w:p w14:paraId="6C396DBD" w14:textId="77777777" w:rsidR="008F6890" w:rsidRPr="00661BC0" w:rsidRDefault="008F6890" w:rsidP="004823F1">
            <w:pPr>
              <w:pStyle w:val="BDSDefault"/>
              <w:rPr>
                <w:i/>
                <w:iCs/>
              </w:rPr>
            </w:pPr>
            <w:r w:rsidRPr="00661BC0">
              <w:rPr>
                <w:i/>
                <w:iCs/>
              </w:rPr>
              <w:t>[Insert points]</w:t>
            </w:r>
          </w:p>
        </w:tc>
      </w:tr>
      <w:tr w:rsidR="008F6890" w:rsidRPr="00F2558F" w14:paraId="5B0C4486" w14:textId="77777777" w:rsidTr="004823F1">
        <w:trPr>
          <w:trHeight w:val="20"/>
          <w:jc w:val="center"/>
        </w:trPr>
        <w:tc>
          <w:tcPr>
            <w:tcW w:w="4590" w:type="dxa"/>
            <w:shd w:val="clear" w:color="auto" w:fill="auto"/>
          </w:tcPr>
          <w:p w14:paraId="4B70E01A" w14:textId="77777777" w:rsidR="008F6890" w:rsidRPr="00661BC0" w:rsidRDefault="008F6890" w:rsidP="004823F1">
            <w:pPr>
              <w:spacing w:before="60"/>
              <w:jc w:val="right"/>
              <w:rPr>
                <w:b/>
                <w:i/>
                <w:iCs/>
              </w:rPr>
            </w:pPr>
            <w:r w:rsidRPr="00661BC0">
              <w:rPr>
                <w:b/>
                <w:i/>
                <w:iCs/>
              </w:rPr>
              <w:t>Total Points for this criterion 2</w:t>
            </w:r>
          </w:p>
          <w:p w14:paraId="44522CC6" w14:textId="77777777" w:rsidR="008F6890" w:rsidRPr="00661BC0" w:rsidRDefault="008F6890" w:rsidP="004823F1">
            <w:pPr>
              <w:pStyle w:val="BDSDefault"/>
              <w:rPr>
                <w:i/>
                <w:iCs/>
              </w:rPr>
            </w:pPr>
          </w:p>
        </w:tc>
        <w:tc>
          <w:tcPr>
            <w:tcW w:w="1890" w:type="dxa"/>
            <w:shd w:val="clear" w:color="auto" w:fill="auto"/>
          </w:tcPr>
          <w:p w14:paraId="1F8C6DEA" w14:textId="77777777" w:rsidR="008F6890" w:rsidRPr="00F2558F" w:rsidRDefault="008F6890" w:rsidP="004823F1">
            <w:pPr>
              <w:rPr>
                <w:i/>
                <w:iCs/>
              </w:rPr>
            </w:pPr>
            <w:r w:rsidRPr="00F2558F">
              <w:rPr>
                <w:i/>
                <w:iCs/>
              </w:rPr>
              <w:t xml:space="preserve">Indicative 20-50 points </w:t>
            </w:r>
          </w:p>
          <w:p w14:paraId="69617682" w14:textId="77777777" w:rsidR="008F6890" w:rsidRPr="00661BC0" w:rsidRDefault="008F6890" w:rsidP="004823F1">
            <w:pPr>
              <w:pStyle w:val="BDSDefault"/>
              <w:rPr>
                <w:i/>
                <w:iCs/>
              </w:rPr>
            </w:pPr>
            <w:r w:rsidRPr="00661BC0">
              <w:rPr>
                <w:i/>
                <w:iCs/>
              </w:rPr>
              <w:t>[Insert points]</w:t>
            </w:r>
          </w:p>
        </w:tc>
      </w:tr>
      <w:tr w:rsidR="008F6890" w:rsidRPr="00F2558F" w14:paraId="20E192C0" w14:textId="77777777" w:rsidTr="004823F1">
        <w:trPr>
          <w:trHeight w:val="20"/>
          <w:jc w:val="center"/>
        </w:trPr>
        <w:tc>
          <w:tcPr>
            <w:tcW w:w="6480" w:type="dxa"/>
            <w:gridSpan w:val="2"/>
            <w:shd w:val="clear" w:color="auto" w:fill="auto"/>
          </w:tcPr>
          <w:p w14:paraId="00ADA6B8" w14:textId="77777777" w:rsidR="008F6890" w:rsidRPr="00661BC0" w:rsidRDefault="008F6890" w:rsidP="004823F1">
            <w:pPr>
              <w:pStyle w:val="BDSDefault"/>
              <w:rPr>
                <w:i/>
                <w:iCs/>
              </w:rPr>
            </w:pPr>
            <w:r w:rsidRPr="00661BC0">
              <w:rPr>
                <w:b/>
                <w:i/>
                <w:iCs/>
              </w:rPr>
              <w:t>3. Approach for Performance, Support and Maintenance</w:t>
            </w:r>
          </w:p>
        </w:tc>
      </w:tr>
      <w:tr w:rsidR="008F6890" w:rsidRPr="00F2558F" w14:paraId="0A81D918" w14:textId="77777777" w:rsidTr="004823F1">
        <w:trPr>
          <w:trHeight w:val="20"/>
          <w:jc w:val="center"/>
        </w:trPr>
        <w:tc>
          <w:tcPr>
            <w:tcW w:w="4590" w:type="dxa"/>
            <w:shd w:val="clear" w:color="auto" w:fill="auto"/>
          </w:tcPr>
          <w:p w14:paraId="08C7822E" w14:textId="77777777" w:rsidR="008F6890" w:rsidRPr="00661BC0" w:rsidRDefault="008F6890" w:rsidP="004823F1">
            <w:pPr>
              <w:pStyle w:val="BDSDefault"/>
              <w:rPr>
                <w:i/>
                <w:iCs/>
              </w:rPr>
            </w:pPr>
            <w:r w:rsidRPr="00661BC0">
              <w:rPr>
                <w:i/>
                <w:iCs/>
              </w:rPr>
              <w:t>3.1 Maintenance and Support Personnel: Personnel likely to provide support and maintenance are employed by the Bidder and not contracted from a 3</w:t>
            </w:r>
            <w:r w:rsidRPr="00661BC0">
              <w:rPr>
                <w:i/>
                <w:iCs/>
                <w:vertAlign w:val="superscript"/>
              </w:rPr>
              <w:t>rd</w:t>
            </w:r>
            <w:r w:rsidRPr="00661BC0">
              <w:rPr>
                <w:i/>
                <w:iCs/>
              </w:rPr>
              <w:t xml:space="preserve"> party. Higher points to be awarded for having personnel on Bidder’s payroll, lower points for subcontracting such services to 3</w:t>
            </w:r>
            <w:r w:rsidRPr="00661BC0">
              <w:rPr>
                <w:i/>
                <w:iCs/>
                <w:vertAlign w:val="superscript"/>
              </w:rPr>
              <w:t>rd</w:t>
            </w:r>
            <w:r w:rsidRPr="00661BC0">
              <w:rPr>
                <w:i/>
                <w:iCs/>
              </w:rPr>
              <w:t xml:space="preserve"> parties.</w:t>
            </w:r>
          </w:p>
        </w:tc>
        <w:tc>
          <w:tcPr>
            <w:tcW w:w="1890" w:type="dxa"/>
            <w:shd w:val="clear" w:color="auto" w:fill="auto"/>
          </w:tcPr>
          <w:p w14:paraId="68D9E70D" w14:textId="77777777" w:rsidR="008F6890" w:rsidRPr="00661BC0" w:rsidRDefault="008F6890" w:rsidP="004823F1">
            <w:pPr>
              <w:pStyle w:val="BDSDefault"/>
              <w:rPr>
                <w:i/>
                <w:iCs/>
              </w:rPr>
            </w:pPr>
            <w:r w:rsidRPr="00661BC0">
              <w:rPr>
                <w:i/>
                <w:iCs/>
              </w:rPr>
              <w:t>[Insert points]</w:t>
            </w:r>
          </w:p>
        </w:tc>
      </w:tr>
      <w:tr w:rsidR="008F6890" w:rsidRPr="00F2558F" w14:paraId="28D7B919" w14:textId="77777777" w:rsidTr="004823F1">
        <w:trPr>
          <w:trHeight w:val="20"/>
          <w:jc w:val="center"/>
        </w:trPr>
        <w:tc>
          <w:tcPr>
            <w:tcW w:w="4590" w:type="dxa"/>
            <w:shd w:val="clear" w:color="auto" w:fill="auto"/>
          </w:tcPr>
          <w:p w14:paraId="32723726" w14:textId="77777777" w:rsidR="008F6890" w:rsidRPr="00661BC0" w:rsidRDefault="008F6890" w:rsidP="004823F1">
            <w:pPr>
              <w:pStyle w:val="BDSDefault"/>
              <w:rPr>
                <w:i/>
                <w:iCs/>
              </w:rPr>
            </w:pPr>
            <w:r w:rsidRPr="00661BC0">
              <w:rPr>
                <w:i/>
                <w:iCs/>
              </w:rPr>
              <w:t>3.2 Maintenance and Support Personnel Training: Personnel likely to provide support and maintenance are trained and certified by the manufacturer. Highest points to be awarded for having personnel trained and certified by manufacturer, lower points for personnel trained elsewhere, lowest points if personnel are not formally trained and certified.</w:t>
            </w:r>
          </w:p>
        </w:tc>
        <w:tc>
          <w:tcPr>
            <w:tcW w:w="1890" w:type="dxa"/>
            <w:shd w:val="clear" w:color="auto" w:fill="auto"/>
          </w:tcPr>
          <w:p w14:paraId="62BA86F1" w14:textId="77777777" w:rsidR="008F6890" w:rsidRPr="00661BC0" w:rsidRDefault="008F6890" w:rsidP="004823F1">
            <w:pPr>
              <w:pStyle w:val="BDSDefault"/>
              <w:rPr>
                <w:i/>
                <w:iCs/>
              </w:rPr>
            </w:pPr>
            <w:r w:rsidRPr="00661BC0">
              <w:rPr>
                <w:i/>
                <w:iCs/>
              </w:rPr>
              <w:t>[Insert points]</w:t>
            </w:r>
          </w:p>
        </w:tc>
      </w:tr>
      <w:tr w:rsidR="008F6890" w:rsidRPr="00F2558F" w14:paraId="006BFBE3" w14:textId="77777777" w:rsidTr="004823F1">
        <w:trPr>
          <w:trHeight w:val="20"/>
          <w:jc w:val="center"/>
        </w:trPr>
        <w:tc>
          <w:tcPr>
            <w:tcW w:w="4590" w:type="dxa"/>
            <w:shd w:val="clear" w:color="auto" w:fill="auto"/>
          </w:tcPr>
          <w:p w14:paraId="76E4BCFC" w14:textId="77777777" w:rsidR="008F6890" w:rsidRPr="00661BC0" w:rsidRDefault="008F6890" w:rsidP="004823F1">
            <w:pPr>
              <w:pStyle w:val="BDSDefault"/>
              <w:rPr>
                <w:i/>
                <w:iCs/>
              </w:rPr>
            </w:pPr>
            <w:r w:rsidRPr="00661BC0">
              <w:rPr>
                <w:i/>
                <w:iCs/>
              </w:rPr>
              <w:t>3.3 Spare Parts and After Sales Service Facilities in Purchaser’s Country: Higher points for Bidder currently maintaining such facility, lower points if Bidder proposes to set up such facility, lowest points if such facility does not exist and the Bidder does not intend to set up.</w:t>
            </w:r>
          </w:p>
        </w:tc>
        <w:tc>
          <w:tcPr>
            <w:tcW w:w="1890" w:type="dxa"/>
            <w:shd w:val="clear" w:color="auto" w:fill="auto"/>
          </w:tcPr>
          <w:p w14:paraId="403305A2" w14:textId="77777777" w:rsidR="008F6890" w:rsidRPr="00661BC0" w:rsidRDefault="008F6890" w:rsidP="004823F1">
            <w:pPr>
              <w:pStyle w:val="BDSDefault"/>
              <w:rPr>
                <w:i/>
                <w:iCs/>
              </w:rPr>
            </w:pPr>
            <w:r w:rsidRPr="00661BC0">
              <w:rPr>
                <w:i/>
                <w:iCs/>
              </w:rPr>
              <w:t>[Insert points]</w:t>
            </w:r>
          </w:p>
        </w:tc>
      </w:tr>
      <w:tr w:rsidR="008F6890" w:rsidRPr="00F2558F" w14:paraId="6E88E318" w14:textId="77777777" w:rsidTr="004823F1">
        <w:trPr>
          <w:trHeight w:val="20"/>
          <w:jc w:val="center"/>
        </w:trPr>
        <w:tc>
          <w:tcPr>
            <w:tcW w:w="4590" w:type="dxa"/>
            <w:shd w:val="clear" w:color="auto" w:fill="auto"/>
          </w:tcPr>
          <w:p w14:paraId="49AAD362" w14:textId="77777777" w:rsidR="008F6890" w:rsidRPr="00661BC0" w:rsidRDefault="008F6890" w:rsidP="004823F1">
            <w:pPr>
              <w:pStyle w:val="BDSDefault"/>
              <w:rPr>
                <w:i/>
                <w:iCs/>
              </w:rPr>
            </w:pPr>
            <w:r w:rsidRPr="00661BC0">
              <w:rPr>
                <w:i/>
                <w:iCs/>
              </w:rPr>
              <w:t>3.4 Service Standards: The response time for service calls specified in Section V. Schedule of Requirements. Higher points for exceeding the service standards.</w:t>
            </w:r>
          </w:p>
        </w:tc>
        <w:tc>
          <w:tcPr>
            <w:tcW w:w="1890" w:type="dxa"/>
            <w:shd w:val="clear" w:color="auto" w:fill="auto"/>
          </w:tcPr>
          <w:p w14:paraId="397C3EFB" w14:textId="77777777" w:rsidR="008F6890" w:rsidRPr="00661BC0" w:rsidRDefault="008F6890" w:rsidP="004823F1">
            <w:pPr>
              <w:pStyle w:val="BDSDefault"/>
              <w:rPr>
                <w:i/>
                <w:iCs/>
              </w:rPr>
            </w:pPr>
            <w:r w:rsidRPr="00661BC0">
              <w:rPr>
                <w:i/>
                <w:iCs/>
              </w:rPr>
              <w:t>[Insert points]</w:t>
            </w:r>
          </w:p>
        </w:tc>
      </w:tr>
      <w:tr w:rsidR="008F6890" w:rsidRPr="00F2558F" w14:paraId="6354768F" w14:textId="77777777" w:rsidTr="004823F1">
        <w:trPr>
          <w:trHeight w:val="20"/>
          <w:jc w:val="center"/>
        </w:trPr>
        <w:tc>
          <w:tcPr>
            <w:tcW w:w="4590" w:type="dxa"/>
            <w:shd w:val="clear" w:color="auto" w:fill="auto"/>
          </w:tcPr>
          <w:p w14:paraId="147D0D9A" w14:textId="77777777" w:rsidR="008F6890" w:rsidRPr="00661BC0" w:rsidRDefault="008F6890" w:rsidP="004823F1">
            <w:pPr>
              <w:pStyle w:val="BDSDefault"/>
              <w:rPr>
                <w:i/>
                <w:iCs/>
              </w:rPr>
            </w:pPr>
            <w:r w:rsidRPr="00661BC0">
              <w:rPr>
                <w:i/>
                <w:iCs/>
              </w:rPr>
              <w:t>3.5 Performance and Productivity of the Equipment: Goods offered shall have a minimum productivity specified under the relevant provision in the technical specifications set forth in Section V. Schedule of Requirements to be considered responsive. Higher points to be awarded for exceeding the performance standards.</w:t>
            </w:r>
          </w:p>
        </w:tc>
        <w:tc>
          <w:tcPr>
            <w:tcW w:w="1890" w:type="dxa"/>
            <w:shd w:val="clear" w:color="auto" w:fill="auto"/>
          </w:tcPr>
          <w:p w14:paraId="1C7F866B" w14:textId="77777777" w:rsidR="008F6890" w:rsidRPr="00661BC0" w:rsidRDefault="008F6890" w:rsidP="004823F1">
            <w:pPr>
              <w:pStyle w:val="BDSDefault"/>
              <w:rPr>
                <w:i/>
                <w:iCs/>
              </w:rPr>
            </w:pPr>
            <w:r w:rsidRPr="00661BC0">
              <w:rPr>
                <w:i/>
                <w:iCs/>
              </w:rPr>
              <w:t>[Insert points]</w:t>
            </w:r>
          </w:p>
        </w:tc>
      </w:tr>
      <w:tr w:rsidR="008F6890" w:rsidRPr="00F2558F" w14:paraId="26DAE864" w14:textId="77777777" w:rsidTr="004823F1">
        <w:trPr>
          <w:trHeight w:val="20"/>
          <w:jc w:val="center"/>
        </w:trPr>
        <w:tc>
          <w:tcPr>
            <w:tcW w:w="4590" w:type="dxa"/>
            <w:shd w:val="clear" w:color="auto" w:fill="auto"/>
          </w:tcPr>
          <w:p w14:paraId="3A5534ED" w14:textId="77777777" w:rsidR="008F6890" w:rsidRPr="00661BC0" w:rsidRDefault="008F6890" w:rsidP="004823F1">
            <w:pPr>
              <w:pStyle w:val="BDSDefault"/>
              <w:rPr>
                <w:i/>
                <w:iCs/>
              </w:rPr>
            </w:pPr>
            <w:r w:rsidRPr="00661BC0">
              <w:rPr>
                <w:i/>
                <w:iCs/>
              </w:rPr>
              <w:t>3.6 International Standards Certification/Compliance such as ISO: Goods offered shall be certified for standards specified under the relevant provision in the technical specifications set forth in Section V. Schedule of Requirements to be considered responsive.</w:t>
            </w:r>
          </w:p>
        </w:tc>
        <w:tc>
          <w:tcPr>
            <w:tcW w:w="1890" w:type="dxa"/>
            <w:shd w:val="clear" w:color="auto" w:fill="auto"/>
          </w:tcPr>
          <w:p w14:paraId="71DC2DEE" w14:textId="77777777" w:rsidR="008F6890" w:rsidRPr="00661BC0" w:rsidRDefault="008F6890" w:rsidP="004823F1">
            <w:pPr>
              <w:pStyle w:val="BDSDefault"/>
              <w:rPr>
                <w:i/>
                <w:iCs/>
              </w:rPr>
            </w:pPr>
            <w:r w:rsidRPr="00661BC0">
              <w:rPr>
                <w:i/>
                <w:iCs/>
              </w:rPr>
              <w:t>[Insert points]</w:t>
            </w:r>
          </w:p>
        </w:tc>
      </w:tr>
      <w:tr w:rsidR="008F6890" w:rsidRPr="00F2558F" w14:paraId="6E337E00" w14:textId="77777777" w:rsidTr="004823F1">
        <w:trPr>
          <w:trHeight w:val="20"/>
          <w:jc w:val="center"/>
        </w:trPr>
        <w:tc>
          <w:tcPr>
            <w:tcW w:w="4590" w:type="dxa"/>
            <w:shd w:val="clear" w:color="auto" w:fill="auto"/>
          </w:tcPr>
          <w:p w14:paraId="37121194" w14:textId="77777777" w:rsidR="008F6890" w:rsidRPr="00661BC0" w:rsidRDefault="008F6890" w:rsidP="004823F1">
            <w:pPr>
              <w:pStyle w:val="BDSDefault"/>
              <w:rPr>
                <w:i/>
                <w:iCs/>
              </w:rPr>
            </w:pPr>
            <w:r w:rsidRPr="00661BC0">
              <w:rPr>
                <w:i/>
                <w:iCs/>
              </w:rPr>
              <w:t>3.7 Goods Life Span (such as number of hours): Goods offered shall have a minimum lifespan specified under the relevant provision in the technical specifications set forth in Section V. Schedule of Requirements to be considered responsive. Higher points to be awarded for exceeding the specified lifespan.</w:t>
            </w:r>
          </w:p>
        </w:tc>
        <w:tc>
          <w:tcPr>
            <w:tcW w:w="1890" w:type="dxa"/>
            <w:shd w:val="clear" w:color="auto" w:fill="auto"/>
          </w:tcPr>
          <w:p w14:paraId="4B393F05" w14:textId="77777777" w:rsidR="008F6890" w:rsidRPr="00661BC0" w:rsidRDefault="008F6890" w:rsidP="004823F1">
            <w:pPr>
              <w:pStyle w:val="BDSDefault"/>
              <w:rPr>
                <w:i/>
                <w:iCs/>
              </w:rPr>
            </w:pPr>
            <w:r w:rsidRPr="00661BC0">
              <w:rPr>
                <w:i/>
                <w:iCs/>
              </w:rPr>
              <w:t>[Insert points]</w:t>
            </w:r>
          </w:p>
        </w:tc>
      </w:tr>
      <w:tr w:rsidR="008F6890" w:rsidRPr="00F2558F" w14:paraId="10678E89" w14:textId="77777777" w:rsidTr="004823F1">
        <w:trPr>
          <w:trHeight w:val="20"/>
          <w:jc w:val="center"/>
        </w:trPr>
        <w:tc>
          <w:tcPr>
            <w:tcW w:w="4590" w:type="dxa"/>
            <w:shd w:val="clear" w:color="auto" w:fill="auto"/>
          </w:tcPr>
          <w:p w14:paraId="4875C860" w14:textId="77777777" w:rsidR="008F6890" w:rsidRPr="00661BC0" w:rsidRDefault="008F6890" w:rsidP="004823F1">
            <w:pPr>
              <w:pStyle w:val="BDSDefault"/>
              <w:rPr>
                <w:i/>
                <w:iCs/>
              </w:rPr>
            </w:pPr>
            <w:r w:rsidRPr="00661BC0">
              <w:rPr>
                <w:i/>
                <w:iCs/>
              </w:rPr>
              <w:t>3.8 Annual Operating Costs: Annual operating costs of the Goods offered for the utilization levels specified under the relevant provision in the technical specifications set forth in Section V. Schedule of Requirements, such as x units of utilities for 1,000 hours of operation. Highest points to be awarded for lowest annual operating costs. Additional factors such as routine spares and consumables required on an annual basis for a specified utilization level can be considered for additional points.</w:t>
            </w:r>
          </w:p>
        </w:tc>
        <w:tc>
          <w:tcPr>
            <w:tcW w:w="1890" w:type="dxa"/>
            <w:shd w:val="clear" w:color="auto" w:fill="auto"/>
          </w:tcPr>
          <w:p w14:paraId="6994E6CF" w14:textId="77777777" w:rsidR="008F6890" w:rsidRPr="00661BC0" w:rsidRDefault="008F6890" w:rsidP="004823F1">
            <w:pPr>
              <w:pStyle w:val="BDSDefault"/>
              <w:rPr>
                <w:i/>
                <w:iCs/>
              </w:rPr>
            </w:pPr>
            <w:r w:rsidRPr="00661BC0">
              <w:rPr>
                <w:i/>
                <w:iCs/>
              </w:rPr>
              <w:t>[Insert points]</w:t>
            </w:r>
          </w:p>
        </w:tc>
      </w:tr>
      <w:tr w:rsidR="008F6890" w:rsidRPr="00F2558F" w14:paraId="0EE0376F" w14:textId="77777777" w:rsidTr="004823F1">
        <w:trPr>
          <w:trHeight w:val="20"/>
          <w:jc w:val="center"/>
        </w:trPr>
        <w:tc>
          <w:tcPr>
            <w:tcW w:w="4590" w:type="dxa"/>
            <w:shd w:val="clear" w:color="auto" w:fill="auto"/>
          </w:tcPr>
          <w:p w14:paraId="6FD3D07E" w14:textId="77777777" w:rsidR="008F6890" w:rsidRPr="00661BC0" w:rsidRDefault="008F6890" w:rsidP="004823F1">
            <w:pPr>
              <w:pStyle w:val="BDSDefault"/>
              <w:rPr>
                <w:i/>
                <w:iCs/>
              </w:rPr>
            </w:pPr>
            <w:r w:rsidRPr="00661BC0">
              <w:rPr>
                <w:i/>
                <w:iCs/>
              </w:rPr>
              <w:t>3.9 Downtime and business disruption costs: The downtime required for routine maintenance, restart time required for unplanned downtime. Goods offered shall have a minimum downtime compliance such as Mean Time between Failures (MTBF) under the relevant provision in the technical specifications set forth in Section V. Schedule of Requirements to be considered responsive. Higher points to be awarded for less frequent or shorter downtime.</w:t>
            </w:r>
          </w:p>
        </w:tc>
        <w:tc>
          <w:tcPr>
            <w:tcW w:w="1890" w:type="dxa"/>
            <w:shd w:val="clear" w:color="auto" w:fill="auto"/>
          </w:tcPr>
          <w:p w14:paraId="2BF270DA" w14:textId="77777777" w:rsidR="008F6890" w:rsidRPr="00661BC0" w:rsidRDefault="008F6890" w:rsidP="004823F1">
            <w:pPr>
              <w:pStyle w:val="BDSDefault"/>
              <w:rPr>
                <w:i/>
                <w:iCs/>
              </w:rPr>
            </w:pPr>
          </w:p>
        </w:tc>
      </w:tr>
      <w:tr w:rsidR="008F6890" w:rsidRPr="00F2558F" w14:paraId="55F25343" w14:textId="77777777" w:rsidTr="004823F1">
        <w:trPr>
          <w:trHeight w:val="20"/>
          <w:jc w:val="center"/>
        </w:trPr>
        <w:tc>
          <w:tcPr>
            <w:tcW w:w="4590" w:type="dxa"/>
            <w:shd w:val="clear" w:color="auto" w:fill="auto"/>
          </w:tcPr>
          <w:p w14:paraId="4ABB67CD" w14:textId="77777777" w:rsidR="008F6890" w:rsidRPr="00661BC0" w:rsidRDefault="008F6890" w:rsidP="004823F1">
            <w:pPr>
              <w:pStyle w:val="BDSDefault"/>
              <w:rPr>
                <w:i/>
                <w:iCs/>
              </w:rPr>
            </w:pPr>
            <w:r w:rsidRPr="00661BC0">
              <w:rPr>
                <w:i/>
                <w:iCs/>
              </w:rPr>
              <w:t>3.10 End-of-Life Decommissioning/disposal: Cost/Specialized services required at End-of-Life such as dismantling, waste disposal, recycling of materials, electronic waste, and handling of hazardous material. Goods with lowest disposal costs/services to be awarded the highest points.</w:t>
            </w:r>
          </w:p>
        </w:tc>
        <w:tc>
          <w:tcPr>
            <w:tcW w:w="1890" w:type="dxa"/>
            <w:shd w:val="clear" w:color="auto" w:fill="auto"/>
          </w:tcPr>
          <w:p w14:paraId="128A1272" w14:textId="77777777" w:rsidR="008F6890" w:rsidRPr="00661BC0" w:rsidRDefault="008F6890" w:rsidP="004823F1">
            <w:pPr>
              <w:pStyle w:val="BDSDefault"/>
              <w:rPr>
                <w:i/>
                <w:iCs/>
              </w:rPr>
            </w:pPr>
            <w:r w:rsidRPr="00661BC0">
              <w:rPr>
                <w:i/>
                <w:iCs/>
              </w:rPr>
              <w:t>[Insert points]</w:t>
            </w:r>
          </w:p>
        </w:tc>
      </w:tr>
      <w:tr w:rsidR="008F6890" w:rsidRPr="00F2558F" w14:paraId="67148B11" w14:textId="77777777" w:rsidTr="004823F1">
        <w:trPr>
          <w:trHeight w:val="20"/>
          <w:jc w:val="center"/>
        </w:trPr>
        <w:tc>
          <w:tcPr>
            <w:tcW w:w="4590" w:type="dxa"/>
            <w:shd w:val="clear" w:color="auto" w:fill="auto"/>
          </w:tcPr>
          <w:p w14:paraId="4C7125DA" w14:textId="77777777" w:rsidR="008F6890" w:rsidRPr="00661BC0" w:rsidRDefault="008F6890" w:rsidP="004823F1">
            <w:pPr>
              <w:pStyle w:val="BDSDefault"/>
              <w:rPr>
                <w:i/>
                <w:iCs/>
              </w:rPr>
            </w:pPr>
            <w:r w:rsidRPr="00661BC0">
              <w:rPr>
                <w:i/>
                <w:iCs/>
              </w:rPr>
              <w:t xml:space="preserve">3.11 </w:t>
            </w:r>
            <w:r w:rsidRPr="00661BC0">
              <w:rPr>
                <w:b/>
                <w:i/>
                <w:iCs/>
              </w:rPr>
              <w:t>XXXXX [any other criteria should be stated here]</w:t>
            </w:r>
          </w:p>
        </w:tc>
        <w:tc>
          <w:tcPr>
            <w:tcW w:w="1890" w:type="dxa"/>
            <w:shd w:val="clear" w:color="auto" w:fill="auto"/>
          </w:tcPr>
          <w:p w14:paraId="2BC60758" w14:textId="77777777" w:rsidR="008F6890" w:rsidRPr="00661BC0" w:rsidRDefault="008F6890" w:rsidP="004823F1">
            <w:pPr>
              <w:pStyle w:val="BDSDefault"/>
              <w:rPr>
                <w:i/>
                <w:iCs/>
              </w:rPr>
            </w:pPr>
            <w:r w:rsidRPr="00661BC0">
              <w:rPr>
                <w:i/>
                <w:iCs/>
              </w:rPr>
              <w:t>[Insert points]</w:t>
            </w:r>
          </w:p>
        </w:tc>
      </w:tr>
      <w:tr w:rsidR="008F6890" w:rsidRPr="00F2558F" w14:paraId="1BB3B6BA" w14:textId="77777777" w:rsidTr="004823F1">
        <w:trPr>
          <w:trHeight w:val="20"/>
          <w:jc w:val="center"/>
        </w:trPr>
        <w:tc>
          <w:tcPr>
            <w:tcW w:w="4590" w:type="dxa"/>
            <w:shd w:val="clear" w:color="auto" w:fill="auto"/>
          </w:tcPr>
          <w:p w14:paraId="1A27EBB0" w14:textId="77777777" w:rsidR="008F6890" w:rsidRPr="00661BC0" w:rsidRDefault="008F6890" w:rsidP="004823F1">
            <w:pPr>
              <w:pStyle w:val="BDSDefault"/>
              <w:rPr>
                <w:i/>
                <w:iCs/>
              </w:rPr>
            </w:pPr>
            <w:r w:rsidRPr="00661BC0">
              <w:rPr>
                <w:b/>
                <w:i/>
                <w:iCs/>
              </w:rPr>
              <w:t>Total Points for this criterion 3</w:t>
            </w:r>
          </w:p>
        </w:tc>
        <w:tc>
          <w:tcPr>
            <w:tcW w:w="1890" w:type="dxa"/>
            <w:shd w:val="clear" w:color="auto" w:fill="auto"/>
          </w:tcPr>
          <w:p w14:paraId="0889709E" w14:textId="77777777" w:rsidR="008F6890" w:rsidRPr="00E14AED" w:rsidRDefault="008F6890" w:rsidP="004823F1">
            <w:pPr>
              <w:spacing w:after="120"/>
              <w:rPr>
                <w:i/>
                <w:iCs/>
              </w:rPr>
            </w:pPr>
            <w:r w:rsidRPr="00F2558F">
              <w:rPr>
                <w:i/>
                <w:iCs/>
              </w:rPr>
              <w:t xml:space="preserve">Indicative </w:t>
            </w:r>
            <w:r w:rsidRPr="00E14AED">
              <w:rPr>
                <w:i/>
                <w:iCs/>
              </w:rPr>
              <w:t>40-60 points</w:t>
            </w:r>
          </w:p>
          <w:p w14:paraId="1BB22149" w14:textId="77777777" w:rsidR="008F6890" w:rsidRPr="00661BC0" w:rsidRDefault="008F6890" w:rsidP="004823F1">
            <w:pPr>
              <w:pStyle w:val="BDSDefault"/>
              <w:rPr>
                <w:i/>
                <w:iCs/>
              </w:rPr>
            </w:pPr>
            <w:r w:rsidRPr="00661BC0">
              <w:rPr>
                <w:i/>
                <w:iCs/>
              </w:rPr>
              <w:t>[Insert points]</w:t>
            </w:r>
          </w:p>
        </w:tc>
      </w:tr>
      <w:tr w:rsidR="008F6890" w:rsidRPr="00F2558F" w14:paraId="19167363" w14:textId="77777777" w:rsidTr="004823F1">
        <w:trPr>
          <w:trHeight w:val="20"/>
          <w:jc w:val="center"/>
        </w:trPr>
        <w:tc>
          <w:tcPr>
            <w:tcW w:w="4590" w:type="dxa"/>
            <w:shd w:val="clear" w:color="auto" w:fill="auto"/>
          </w:tcPr>
          <w:p w14:paraId="5875C2CE" w14:textId="77777777" w:rsidR="008F6890" w:rsidRPr="00661BC0" w:rsidRDefault="008F6890" w:rsidP="004823F1">
            <w:pPr>
              <w:pStyle w:val="BDSDefault"/>
              <w:rPr>
                <w:i/>
                <w:iCs/>
              </w:rPr>
            </w:pPr>
            <w:r w:rsidRPr="00661BC0">
              <w:rPr>
                <w:b/>
                <w:i/>
                <w:iCs/>
              </w:rPr>
              <w:t xml:space="preserve">Total Points </w:t>
            </w:r>
            <w:r w:rsidRPr="00661BC0">
              <w:rPr>
                <w:i/>
                <w:iCs/>
              </w:rPr>
              <w:t>(criterion 1 + 2 +3)</w:t>
            </w:r>
          </w:p>
        </w:tc>
        <w:tc>
          <w:tcPr>
            <w:tcW w:w="1890" w:type="dxa"/>
            <w:shd w:val="clear" w:color="auto" w:fill="auto"/>
          </w:tcPr>
          <w:p w14:paraId="38BF2C62" w14:textId="77777777" w:rsidR="008F6890" w:rsidRPr="00661BC0" w:rsidRDefault="008F6890" w:rsidP="004823F1">
            <w:pPr>
              <w:pStyle w:val="BDSDefault"/>
              <w:rPr>
                <w:i/>
                <w:iCs/>
              </w:rPr>
            </w:pPr>
            <w:r w:rsidRPr="00661BC0">
              <w:rPr>
                <w:b/>
                <w:i/>
                <w:iCs/>
              </w:rPr>
              <w:t xml:space="preserve">100 </w:t>
            </w:r>
          </w:p>
        </w:tc>
      </w:tr>
      <w:tr w:rsidR="008F6890" w:rsidRPr="00F2558F" w14:paraId="6C9CF705" w14:textId="77777777" w:rsidTr="004823F1">
        <w:trPr>
          <w:trHeight w:val="20"/>
          <w:jc w:val="center"/>
        </w:trPr>
        <w:tc>
          <w:tcPr>
            <w:tcW w:w="4590" w:type="dxa"/>
            <w:shd w:val="clear" w:color="auto" w:fill="auto"/>
          </w:tcPr>
          <w:p w14:paraId="0D5550E5" w14:textId="77777777" w:rsidR="008F6890" w:rsidRPr="00661BC0" w:rsidRDefault="008F6890" w:rsidP="004823F1">
            <w:pPr>
              <w:pStyle w:val="BDSDefault"/>
              <w:rPr>
                <w:b/>
                <w:i/>
                <w:iCs/>
              </w:rPr>
            </w:pPr>
            <w:r w:rsidRPr="00661BC0">
              <w:rPr>
                <w:b/>
                <w:i/>
                <w:iCs/>
              </w:rPr>
              <w:t>The minimum technical score St required to pass is</w:t>
            </w:r>
          </w:p>
          <w:p w14:paraId="1D0D0FF3" w14:textId="77777777" w:rsidR="008F6890" w:rsidRPr="00661BC0" w:rsidRDefault="008F6890" w:rsidP="004823F1">
            <w:pPr>
              <w:pStyle w:val="BDSDefault"/>
              <w:rPr>
                <w:i/>
                <w:iCs/>
              </w:rPr>
            </w:pPr>
            <w:r w:rsidRPr="00661BC0">
              <w:rPr>
                <w:b/>
                <w:i/>
                <w:iCs/>
              </w:rPr>
              <w:t>All of the above will be checked through references and technical documents provided to support the Bidder’s claims.</w:t>
            </w:r>
          </w:p>
        </w:tc>
        <w:tc>
          <w:tcPr>
            <w:tcW w:w="1890" w:type="dxa"/>
            <w:shd w:val="clear" w:color="auto" w:fill="auto"/>
          </w:tcPr>
          <w:p w14:paraId="19299DF1" w14:textId="2F6FEA2B" w:rsidR="008F6890" w:rsidRPr="00661BC0" w:rsidRDefault="008F6890" w:rsidP="004823F1">
            <w:pPr>
              <w:pStyle w:val="BDSDefault"/>
              <w:rPr>
                <w:b/>
                <w:bCs/>
                <w:i/>
                <w:iCs/>
              </w:rPr>
            </w:pPr>
            <w:r w:rsidRPr="00661BC0">
              <w:rPr>
                <w:b/>
                <w:bCs/>
                <w:i/>
                <w:iCs/>
              </w:rPr>
              <w:t>[Insert points</w:t>
            </w:r>
            <w:r w:rsidR="00E402BD" w:rsidRPr="00661BC0">
              <w:rPr>
                <w:b/>
                <w:bCs/>
                <w:i/>
                <w:iCs/>
              </w:rPr>
              <w:t xml:space="preserve"> consistent with BDS 31.1</w:t>
            </w:r>
            <w:r w:rsidRPr="00661BC0">
              <w:rPr>
                <w:b/>
                <w:bCs/>
                <w:i/>
                <w:iCs/>
              </w:rPr>
              <w:t>]</w:t>
            </w:r>
          </w:p>
        </w:tc>
      </w:tr>
    </w:tbl>
    <w:p w14:paraId="4B2D2976" w14:textId="77777777" w:rsidR="008F6890" w:rsidRDefault="008F6890" w:rsidP="00B07F6C">
      <w:pPr>
        <w:tabs>
          <w:tab w:val="left" w:pos="576"/>
        </w:tabs>
        <w:ind w:left="720"/>
        <w:jc w:val="both"/>
        <w:rPr>
          <w:bCs/>
          <w:szCs w:val="20"/>
        </w:rPr>
      </w:pPr>
    </w:p>
    <w:p w14:paraId="4FF16FB5" w14:textId="77777777" w:rsidR="00273765" w:rsidRPr="00742E8D" w:rsidRDefault="00273765" w:rsidP="00273765">
      <w:pPr>
        <w:tabs>
          <w:tab w:val="left" w:pos="576"/>
        </w:tabs>
        <w:jc w:val="both"/>
        <w:rPr>
          <w:bCs/>
          <w:szCs w:val="20"/>
        </w:rPr>
      </w:pPr>
    </w:p>
    <w:p w14:paraId="7C575B0D" w14:textId="77777777" w:rsidR="00273765" w:rsidRPr="007241BF" w:rsidRDefault="00273765" w:rsidP="00273765">
      <w:pPr>
        <w:rPr>
          <w:b/>
          <w:smallCaps/>
          <w:u w:val="single"/>
        </w:rPr>
      </w:pPr>
      <w:r w:rsidRPr="00742E8D">
        <w:rPr>
          <w:b/>
          <w:smallCaps/>
          <w:u w:val="single"/>
        </w:rPr>
        <w:t>Financia</w:t>
      </w:r>
      <w:r w:rsidRPr="00656EF1">
        <w:rPr>
          <w:b/>
          <w:smallCaps/>
          <w:u w:val="single"/>
        </w:rPr>
        <w:t>l</w:t>
      </w:r>
      <w:r w:rsidRPr="007241BF">
        <w:rPr>
          <w:b/>
          <w:smallCaps/>
          <w:u w:val="single"/>
        </w:rPr>
        <w:t xml:space="preserve"> Offer</w:t>
      </w:r>
    </w:p>
    <w:p w14:paraId="3E4CFBEE" w14:textId="77777777" w:rsidR="00273765" w:rsidRPr="00DF13CC" w:rsidRDefault="00273765" w:rsidP="00273765">
      <w:pPr>
        <w:pStyle w:val="Section3list"/>
        <w:rPr>
          <w:b/>
        </w:rPr>
      </w:pPr>
      <w:r w:rsidRPr="00DF13CC">
        <w:rPr>
          <w:b/>
        </w:rPr>
        <w:t xml:space="preserve">Administrative Completeness Review </w:t>
      </w:r>
    </w:p>
    <w:p w14:paraId="2A69BD31" w14:textId="77777777" w:rsidR="00273765" w:rsidRPr="0063164A" w:rsidRDefault="00273765" w:rsidP="00273765">
      <w:pPr>
        <w:pStyle w:val="Section3list"/>
        <w:numPr>
          <w:ilvl w:val="0"/>
          <w:numId w:val="0"/>
        </w:numPr>
        <w:ind w:left="720"/>
      </w:pPr>
      <w:r w:rsidRPr="00742E8D">
        <w:t>This review is conducted to determine that the Financial Offer is complete, all required documents are included and all forms are included and are completed. The Bidder may be requested to submit</w:t>
      </w:r>
      <w:r w:rsidRPr="00656EF1">
        <w:t xml:space="preserve"> additional information or documentation within a reasonable period of time and/or to correct nonmaterial nonconformities in the Bid related to </w:t>
      </w:r>
      <w:r w:rsidRPr="007241BF">
        <w:t>Financial Offer documentation requirements.  Determinations made during this</w:t>
      </w:r>
      <w:r w:rsidRPr="0063164A">
        <w:t xml:space="preserve"> review include: </w:t>
      </w:r>
    </w:p>
    <w:p w14:paraId="358BD193" w14:textId="77777777" w:rsidR="00273765" w:rsidRPr="000156DB" w:rsidRDefault="00273765" w:rsidP="0096250F">
      <w:pPr>
        <w:numPr>
          <w:ilvl w:val="0"/>
          <w:numId w:val="71"/>
        </w:numPr>
        <w:suppressAutoHyphens/>
        <w:spacing w:after="200"/>
        <w:ind w:right="-72"/>
        <w:jc w:val="both"/>
        <w:rPr>
          <w:szCs w:val="20"/>
        </w:rPr>
      </w:pPr>
      <w:r w:rsidRPr="00C97A68">
        <w:rPr>
          <w:szCs w:val="20"/>
        </w:rPr>
        <w:t>Determine if the Letter of Financial Offer Bid Price is included and signed as per the requirements of ITB 23 and ITB 24;</w:t>
      </w:r>
    </w:p>
    <w:p w14:paraId="4FF3C6E6" w14:textId="77777777" w:rsidR="00273765" w:rsidRPr="00EE14FE" w:rsidRDefault="00273765" w:rsidP="00273765">
      <w:pPr>
        <w:numPr>
          <w:ilvl w:val="0"/>
          <w:numId w:val="71"/>
        </w:numPr>
        <w:suppressAutoHyphens/>
        <w:spacing w:after="200"/>
        <w:ind w:right="-72"/>
        <w:jc w:val="both"/>
        <w:rPr>
          <w:szCs w:val="20"/>
        </w:rPr>
      </w:pPr>
      <w:r w:rsidRPr="00B405AD">
        <w:rPr>
          <w:szCs w:val="20"/>
        </w:rPr>
        <w:t>Determine if the Bid Security in the correct format is enclosed</w:t>
      </w:r>
      <w:r w:rsidRPr="00B405AD">
        <w:t>; and</w:t>
      </w:r>
    </w:p>
    <w:p w14:paraId="56223EDE" w14:textId="77777777" w:rsidR="00273765" w:rsidRPr="00742E8D" w:rsidRDefault="00273765" w:rsidP="00273765">
      <w:pPr>
        <w:numPr>
          <w:ilvl w:val="0"/>
          <w:numId w:val="71"/>
        </w:numPr>
        <w:suppressAutoHyphens/>
        <w:spacing w:after="200"/>
        <w:ind w:right="-72"/>
        <w:jc w:val="both"/>
        <w:rPr>
          <w:b/>
          <w:smallCaps/>
          <w:u w:val="single"/>
        </w:rPr>
      </w:pPr>
      <w:r w:rsidRPr="00742E8D">
        <w:t>Determine if all other required forms are included and completed.</w:t>
      </w:r>
    </w:p>
    <w:p w14:paraId="7AD2B844" w14:textId="77777777" w:rsidR="00273765" w:rsidRPr="00DF13CC" w:rsidRDefault="00273765" w:rsidP="00273765">
      <w:pPr>
        <w:pStyle w:val="Section3list"/>
        <w:rPr>
          <w:b/>
        </w:rPr>
      </w:pPr>
      <w:r w:rsidRPr="00DF13CC">
        <w:rPr>
          <w:b/>
        </w:rPr>
        <w:t>Review of the Prices in the Financial Offer</w:t>
      </w:r>
    </w:p>
    <w:p w14:paraId="00F3FEF2" w14:textId="77777777" w:rsidR="00273765" w:rsidRPr="00742E8D" w:rsidRDefault="00273765" w:rsidP="00273765">
      <w:pPr>
        <w:tabs>
          <w:tab w:val="left" w:pos="576"/>
        </w:tabs>
        <w:ind w:left="720"/>
        <w:jc w:val="both"/>
        <w:rPr>
          <w:szCs w:val="20"/>
        </w:rPr>
      </w:pPr>
      <w:r w:rsidRPr="00742E8D">
        <w:rPr>
          <w:bCs/>
          <w:szCs w:val="20"/>
        </w:rPr>
        <w:t xml:space="preserve">This review is conducted to determine the </w:t>
      </w:r>
      <w:r w:rsidRPr="00742E8D">
        <w:rPr>
          <w:szCs w:val="20"/>
        </w:rPr>
        <w:t>Evaluated Financial Offer Price of each Bid. The “Evaluated Bid Price” shall be th</w:t>
      </w:r>
      <w:r>
        <w:rPr>
          <w:szCs w:val="20"/>
        </w:rPr>
        <w:t xml:space="preserve">e Bid price adjusted </w:t>
      </w:r>
      <w:r w:rsidRPr="00742E8D">
        <w:rPr>
          <w:szCs w:val="20"/>
        </w:rPr>
        <w:t xml:space="preserve">for correction of arithmetical errors, omissions, clarifications, etc., </w:t>
      </w:r>
      <w:r>
        <w:rPr>
          <w:szCs w:val="20"/>
        </w:rPr>
        <w:t>in accordance with ITB 32.3.</w:t>
      </w:r>
    </w:p>
    <w:p w14:paraId="2B882F4E" w14:textId="77777777" w:rsidR="00273765" w:rsidRPr="00742E8D" w:rsidRDefault="00273765" w:rsidP="00273765">
      <w:pPr>
        <w:ind w:left="720"/>
        <w:rPr>
          <w:szCs w:val="20"/>
        </w:rPr>
      </w:pPr>
      <w:r w:rsidRPr="00742E8D">
        <w:rPr>
          <w:szCs w:val="20"/>
        </w:rPr>
        <w:t xml:space="preserve">After the above adjustments and corrections are made, the </w:t>
      </w:r>
      <w:r>
        <w:rPr>
          <w:szCs w:val="20"/>
        </w:rPr>
        <w:t>Purchaser</w:t>
      </w:r>
      <w:r w:rsidRPr="00742E8D">
        <w:rPr>
          <w:szCs w:val="20"/>
        </w:rPr>
        <w:t xml:space="preserve"> will convert the Evaluated Bid Price to a single cu</w:t>
      </w:r>
      <w:r>
        <w:rPr>
          <w:szCs w:val="20"/>
        </w:rPr>
        <w:t>rrency in accordance with ITB 32</w:t>
      </w:r>
      <w:r w:rsidRPr="00742E8D">
        <w:rPr>
          <w:szCs w:val="20"/>
        </w:rPr>
        <w:t>.2.</w:t>
      </w:r>
    </w:p>
    <w:p w14:paraId="228B8F51" w14:textId="77777777" w:rsidR="00273765" w:rsidRPr="005E45AF" w:rsidRDefault="00273765" w:rsidP="00273765">
      <w:pPr>
        <w:pStyle w:val="Section3list"/>
        <w:spacing w:before="120"/>
        <w:rPr>
          <w:b/>
        </w:rPr>
      </w:pPr>
      <w:r w:rsidRPr="005E45AF">
        <w:rPr>
          <w:rFonts w:eastAsia="Times New Roman"/>
          <w:b/>
          <w:bCs/>
          <w:szCs w:val="20"/>
        </w:rPr>
        <w:t>Work, services, facilities, etc., to be provided by the Purchaser</w:t>
      </w:r>
    </w:p>
    <w:p w14:paraId="5F05DC72" w14:textId="77777777" w:rsidR="00273765" w:rsidRPr="00742E8D" w:rsidRDefault="00273765" w:rsidP="00273765">
      <w:pPr>
        <w:pStyle w:val="Section3list"/>
        <w:numPr>
          <w:ilvl w:val="0"/>
          <w:numId w:val="0"/>
        </w:numPr>
        <w:spacing w:after="200"/>
        <w:ind w:left="720"/>
      </w:pPr>
      <w:r w:rsidRPr="0063164A">
        <w:rPr>
          <w:rFonts w:eastAsia="Times New Roman"/>
          <w:bCs/>
          <w:szCs w:val="20"/>
        </w:rPr>
        <w:t xml:space="preserve">Where bids include the undertaking of work or the provision of services or facilities by the </w:t>
      </w:r>
      <w:r>
        <w:rPr>
          <w:rFonts w:eastAsia="Times New Roman"/>
          <w:bCs/>
          <w:szCs w:val="20"/>
        </w:rPr>
        <w:t>Purchaser</w:t>
      </w:r>
      <w:r w:rsidRPr="0063164A">
        <w:rPr>
          <w:rFonts w:eastAsia="Times New Roman"/>
          <w:bCs/>
          <w:szCs w:val="20"/>
        </w:rPr>
        <w:t xml:space="preserve"> in exces</w:t>
      </w:r>
      <w:r w:rsidRPr="00B405AD">
        <w:rPr>
          <w:rFonts w:eastAsia="Times New Roman"/>
          <w:bCs/>
          <w:szCs w:val="20"/>
        </w:rPr>
        <w:t>s of the provisions called for in the Bidding Document</w:t>
      </w:r>
      <w:r w:rsidRPr="00EE14FE">
        <w:rPr>
          <w:rFonts w:eastAsia="Times New Roman"/>
          <w:bCs/>
          <w:szCs w:val="20"/>
        </w:rPr>
        <w:t xml:space="preserve">, the </w:t>
      </w:r>
      <w:r>
        <w:rPr>
          <w:rFonts w:eastAsia="Times New Roman"/>
          <w:bCs/>
          <w:szCs w:val="20"/>
        </w:rPr>
        <w:t>Purchaser</w:t>
      </w:r>
      <w:r w:rsidRPr="00EE14FE">
        <w:rPr>
          <w:rFonts w:eastAsia="Times New Roman"/>
          <w:bCs/>
          <w:szCs w:val="20"/>
        </w:rPr>
        <w:t xml:space="preserve"> shall assess the costs of such additional work, services and/or facilities during the durati</w:t>
      </w:r>
      <w:r>
        <w:rPr>
          <w:rFonts w:eastAsia="Times New Roman"/>
          <w:bCs/>
          <w:szCs w:val="20"/>
        </w:rPr>
        <w:t>on of the contract.</w:t>
      </w:r>
      <w:r w:rsidRPr="00EE14FE">
        <w:rPr>
          <w:rFonts w:eastAsia="Times New Roman"/>
          <w:bCs/>
          <w:szCs w:val="20"/>
        </w:rPr>
        <w:t xml:space="preserve"> Such costs shall be added to the Financial Offer price for evaluat</w:t>
      </w:r>
      <w:r w:rsidRPr="00742E8D">
        <w:rPr>
          <w:rFonts w:eastAsia="Times New Roman"/>
          <w:bCs/>
          <w:szCs w:val="20"/>
        </w:rPr>
        <w:t>ion.</w:t>
      </w:r>
    </w:p>
    <w:p w14:paraId="7EE6E494" w14:textId="77777777" w:rsidR="00273765" w:rsidRPr="005E45AF" w:rsidRDefault="00273765" w:rsidP="00273765">
      <w:pPr>
        <w:pStyle w:val="Section3list"/>
        <w:rPr>
          <w:b/>
        </w:rPr>
      </w:pPr>
      <w:r w:rsidRPr="005E45AF">
        <w:rPr>
          <w:b/>
        </w:rPr>
        <w:t>Price Reasonableness Determination</w:t>
      </w:r>
    </w:p>
    <w:p w14:paraId="7ADBFE25" w14:textId="07D19E87" w:rsidR="00273765" w:rsidRPr="00742E8D" w:rsidRDefault="00273765" w:rsidP="00273765">
      <w:pPr>
        <w:pStyle w:val="Section3list"/>
        <w:numPr>
          <w:ilvl w:val="0"/>
          <w:numId w:val="0"/>
        </w:numPr>
        <w:spacing w:after="200"/>
        <w:ind w:left="720"/>
      </w:pPr>
      <w:r w:rsidRPr="00742E8D">
        <w:rPr>
          <w:szCs w:val="24"/>
        </w:rPr>
        <w:t>Price Review also includes a determination of price reasonableness as required in</w:t>
      </w:r>
      <w:r w:rsidR="006D4B34">
        <w:rPr>
          <w:szCs w:val="24"/>
        </w:rPr>
        <w:t>ITB 33</w:t>
      </w:r>
      <w:r w:rsidRPr="00742E8D">
        <w:rPr>
          <w:szCs w:val="24"/>
        </w:rPr>
        <w:t>.</w:t>
      </w:r>
    </w:p>
    <w:p w14:paraId="0B2ADC27" w14:textId="77777777" w:rsidR="009F2601" w:rsidRDefault="009F2601" w:rsidP="00273765">
      <w:pPr>
        <w:tabs>
          <w:tab w:val="num" w:pos="0"/>
        </w:tabs>
        <w:rPr>
          <w:b/>
        </w:rPr>
        <w:sectPr w:rsidR="009F2601">
          <w:headerReference w:type="default" r:id="rId31"/>
          <w:pgSz w:w="12240" w:h="15840"/>
          <w:pgMar w:top="1440" w:right="1800" w:bottom="1440" w:left="1800" w:header="720" w:footer="720" w:gutter="0"/>
          <w:cols w:space="720"/>
          <w:docGrid w:linePitch="360"/>
        </w:sectPr>
      </w:pPr>
    </w:p>
    <w:p w14:paraId="68BA44F4" w14:textId="77777777" w:rsidR="009F2601" w:rsidRDefault="009F2601" w:rsidP="009F2601">
      <w:pPr>
        <w:jc w:val="center"/>
        <w:rPr>
          <w:b/>
          <w:u w:val="single"/>
        </w:rPr>
      </w:pPr>
      <w:r>
        <w:rPr>
          <w:b/>
          <w:u w:val="single"/>
        </w:rPr>
        <w:t xml:space="preserve">Qualification - </w:t>
      </w:r>
      <w:r w:rsidRPr="00742E8D">
        <w:rPr>
          <w:b/>
          <w:u w:val="single"/>
        </w:rPr>
        <w:t>Do</w:t>
      </w:r>
      <w:r w:rsidRPr="00656EF1">
        <w:rPr>
          <w:b/>
          <w:u w:val="single"/>
        </w:rPr>
        <w:t>cuments Establishing the Qualifications of the Bidder</w:t>
      </w:r>
    </w:p>
    <w:p w14:paraId="4CF42E97" w14:textId="77777777" w:rsidR="009F2601" w:rsidRPr="00656EF1" w:rsidRDefault="009F2601" w:rsidP="009F2601">
      <w:pPr>
        <w:jc w:val="center"/>
        <w:rPr>
          <w:b/>
          <w:u w:val="single"/>
        </w:rPr>
      </w:pPr>
    </w:p>
    <w:p w14:paraId="4EAC2A8D" w14:textId="77777777" w:rsidR="009F2601" w:rsidRDefault="009F2601" w:rsidP="009F2601">
      <w:r w:rsidRPr="007241BF">
        <w:t>The Bidder shall provide the information requested in the corresponding informatio</w:t>
      </w:r>
      <w:r>
        <w:t>n sheets included in Section IV.</w:t>
      </w:r>
      <w:r w:rsidRPr="007241BF">
        <w:t xml:space="preserve"> </w:t>
      </w:r>
      <w:r w:rsidRPr="00EA2D4E">
        <w:t>Technical and Financial Offer Bid Forms</w:t>
      </w:r>
      <w:r w:rsidRPr="007241BF">
        <w:t>, to establish that the Bidder meets the requirements established below.</w:t>
      </w:r>
    </w:p>
    <w:p w14:paraId="3DE938F1" w14:textId="77777777" w:rsidR="009F2601" w:rsidRPr="007241BF" w:rsidRDefault="009F2601" w:rsidP="009F2601"/>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1620"/>
        <w:gridCol w:w="1530"/>
        <w:gridCol w:w="1440"/>
        <w:gridCol w:w="1440"/>
        <w:gridCol w:w="2587"/>
      </w:tblGrid>
      <w:tr w:rsidR="009F2601" w:rsidRPr="00742E8D" w14:paraId="40C25377" w14:textId="77777777" w:rsidTr="00A53DE1">
        <w:trPr>
          <w:cantSplit/>
          <w:tblHeader/>
          <w:jc w:val="center"/>
        </w:trPr>
        <w:tc>
          <w:tcPr>
            <w:tcW w:w="13405" w:type="dxa"/>
            <w:gridSpan w:val="7"/>
            <w:vAlign w:val="center"/>
          </w:tcPr>
          <w:p w14:paraId="373A4799" w14:textId="77777777" w:rsidR="009F2601" w:rsidRDefault="009F2601" w:rsidP="00A53DE1">
            <w:pPr>
              <w:jc w:val="center"/>
              <w:rPr>
                <w:b/>
                <w:bCs/>
                <w:smallCaps/>
                <w:kern w:val="32"/>
                <w:sz w:val="28"/>
                <w:szCs w:val="28"/>
              </w:rPr>
            </w:pPr>
            <w:bookmarkStart w:id="887" w:name="_Toc433197225"/>
            <w:bookmarkStart w:id="888" w:name="_Toc434305177"/>
            <w:bookmarkStart w:id="889" w:name="_Toc434846209"/>
            <w:bookmarkStart w:id="890" w:name="_Toc488844591"/>
            <w:bookmarkStart w:id="891" w:name="_Toc496006430"/>
            <w:bookmarkStart w:id="892" w:name="_Toc496006831"/>
            <w:bookmarkStart w:id="893" w:name="_Toc496113482"/>
            <w:bookmarkStart w:id="894" w:name="_Toc496359153"/>
            <w:bookmarkStart w:id="895" w:name="_Toc496968116"/>
            <w:bookmarkStart w:id="896" w:name="_Toc498339860"/>
            <w:bookmarkStart w:id="897" w:name="_Toc498848207"/>
            <w:bookmarkStart w:id="898" w:name="_Toc499021785"/>
            <w:bookmarkStart w:id="899" w:name="_Toc499023468"/>
            <w:bookmarkStart w:id="900" w:name="_Toc501529950"/>
            <w:bookmarkStart w:id="901" w:name="_Toc503874228"/>
            <w:bookmarkStart w:id="902" w:name="_Toc23215164"/>
            <w:bookmarkStart w:id="903" w:name="_Toc331007385"/>
            <w:bookmarkStart w:id="904" w:name="_Toc331007774"/>
            <w:bookmarkStart w:id="905" w:name="_Toc331008067"/>
            <w:bookmarkStart w:id="906" w:name="_Toc331027808"/>
            <w:bookmarkStart w:id="907" w:name="_Toc433025017"/>
            <w:bookmarkStart w:id="908" w:name="_Toc433025304"/>
            <w:bookmarkStart w:id="909" w:name="_Toc433197227"/>
            <w:bookmarkStart w:id="910" w:name="_Toc434305179"/>
            <w:bookmarkStart w:id="911" w:name="_Toc434846211"/>
            <w:bookmarkEnd w:id="887"/>
            <w:bookmarkEnd w:id="888"/>
            <w:bookmarkEnd w:id="889"/>
            <w:bookmarkEnd w:id="890"/>
          </w:p>
          <w:p w14:paraId="51D98E73" w14:textId="77777777" w:rsidR="009F2601" w:rsidRDefault="009F2601" w:rsidP="00A53DE1">
            <w:pPr>
              <w:jc w:val="center"/>
              <w:rPr>
                <w:b/>
                <w:bCs/>
                <w:smallCaps/>
                <w:kern w:val="32"/>
                <w:sz w:val="28"/>
                <w:szCs w:val="28"/>
              </w:rPr>
            </w:pPr>
            <w:r w:rsidRPr="00A262E4">
              <w:rPr>
                <w:b/>
                <w:bCs/>
                <w:smallCaps/>
                <w:kern w:val="32"/>
                <w:sz w:val="28"/>
                <w:szCs w:val="28"/>
              </w:rPr>
              <w:t>ELIGIBILITY</w:t>
            </w:r>
            <w:bookmarkStart w:id="912" w:name="_Toc488844592"/>
            <w:bookmarkStart w:id="913" w:name="_Toc495664850"/>
            <w:bookmarkStart w:id="914" w:name="_Toc495667270"/>
            <w:bookmarkStart w:id="915" w:name="_Toc488844593"/>
            <w:bookmarkStart w:id="916" w:name="_Toc495664851"/>
            <w:bookmarkStart w:id="917" w:name="_Toc495667271"/>
            <w:bookmarkStart w:id="918" w:name="_Toc488844594"/>
            <w:bookmarkStart w:id="919" w:name="_Toc495664852"/>
            <w:bookmarkStart w:id="920" w:name="_Toc495667272"/>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223AB1C3" w14:textId="77777777" w:rsidR="009F2601" w:rsidRPr="00A262E4" w:rsidRDefault="009F2601" w:rsidP="00A53DE1">
            <w:pPr>
              <w:jc w:val="center"/>
              <w:rPr>
                <w:smallCaps/>
              </w:rPr>
            </w:pPr>
          </w:p>
        </w:tc>
      </w:tr>
      <w:tr w:rsidR="009F2601" w:rsidRPr="00742E8D" w14:paraId="09468B20" w14:textId="77777777" w:rsidTr="00A53DE1">
        <w:trPr>
          <w:cantSplit/>
          <w:tblHeader/>
          <w:jc w:val="center"/>
        </w:trPr>
        <w:tc>
          <w:tcPr>
            <w:tcW w:w="2268" w:type="dxa"/>
            <w:vMerge w:val="restart"/>
            <w:vAlign w:val="center"/>
          </w:tcPr>
          <w:p w14:paraId="7A08DCF6" w14:textId="77777777" w:rsidR="009F2601" w:rsidRPr="00742E8D" w:rsidRDefault="009F2601" w:rsidP="00A53DE1">
            <w:pPr>
              <w:ind w:left="360" w:hanging="360"/>
              <w:jc w:val="center"/>
              <w:rPr>
                <w:b/>
              </w:rPr>
            </w:pPr>
            <w:r>
              <w:rPr>
                <w:b/>
              </w:rPr>
              <w:t>Sub-Factor</w:t>
            </w:r>
          </w:p>
        </w:tc>
        <w:tc>
          <w:tcPr>
            <w:tcW w:w="2520" w:type="dxa"/>
            <w:vMerge w:val="restart"/>
            <w:tcBorders>
              <w:bottom w:val="nil"/>
            </w:tcBorders>
            <w:vAlign w:val="center"/>
          </w:tcPr>
          <w:p w14:paraId="4111B650" w14:textId="77777777" w:rsidR="009F2601" w:rsidRPr="00742E8D" w:rsidRDefault="009F2601" w:rsidP="00A53DE1">
            <w:pPr>
              <w:pStyle w:val="titulo"/>
              <w:spacing w:after="120"/>
              <w:ind w:right="-198"/>
              <w:rPr>
                <w:rFonts w:ascii="Times New Roman" w:hAnsi="Times New Roman"/>
                <w:b w:val="0"/>
                <w:szCs w:val="24"/>
              </w:rPr>
            </w:pPr>
            <w:r w:rsidRPr="00742E8D">
              <w:rPr>
                <w:rFonts w:ascii="Times New Roman" w:hAnsi="Times New Roman"/>
                <w:szCs w:val="24"/>
              </w:rPr>
              <w:t>Requirement</w:t>
            </w:r>
          </w:p>
        </w:tc>
        <w:tc>
          <w:tcPr>
            <w:tcW w:w="6030" w:type="dxa"/>
            <w:gridSpan w:val="4"/>
            <w:vAlign w:val="center"/>
          </w:tcPr>
          <w:p w14:paraId="5F8BF919" w14:textId="77777777" w:rsidR="009F2601" w:rsidRPr="00656EF1" w:rsidRDefault="009F2601" w:rsidP="00A53DE1">
            <w:pPr>
              <w:pStyle w:val="titulo"/>
              <w:spacing w:before="80" w:after="0"/>
              <w:rPr>
                <w:rFonts w:ascii="Times New Roman" w:hAnsi="Times New Roman"/>
                <w:szCs w:val="24"/>
              </w:rPr>
            </w:pPr>
            <w:r w:rsidRPr="00656EF1">
              <w:rPr>
                <w:rFonts w:ascii="Times New Roman" w:hAnsi="Times New Roman"/>
                <w:szCs w:val="24"/>
              </w:rPr>
              <w:t>Bidder</w:t>
            </w:r>
          </w:p>
        </w:tc>
        <w:tc>
          <w:tcPr>
            <w:tcW w:w="2587" w:type="dxa"/>
            <w:vMerge w:val="restart"/>
            <w:tcBorders>
              <w:bottom w:val="nil"/>
            </w:tcBorders>
            <w:vAlign w:val="center"/>
          </w:tcPr>
          <w:p w14:paraId="17E00C5A" w14:textId="77777777" w:rsidR="009F2601" w:rsidRPr="007241BF" w:rsidRDefault="009F2601" w:rsidP="00A53DE1">
            <w:pPr>
              <w:pStyle w:val="titulo"/>
              <w:spacing w:before="80"/>
              <w:rPr>
                <w:rFonts w:ascii="Times New Roman" w:hAnsi="Times New Roman"/>
                <w:b w:val="0"/>
                <w:szCs w:val="24"/>
              </w:rPr>
            </w:pPr>
            <w:r w:rsidRPr="007241BF">
              <w:rPr>
                <w:rFonts w:ascii="Times New Roman" w:hAnsi="Times New Roman"/>
                <w:szCs w:val="24"/>
              </w:rPr>
              <w:t>Documentation Required</w:t>
            </w:r>
          </w:p>
        </w:tc>
      </w:tr>
      <w:tr w:rsidR="009F2601" w:rsidRPr="00742E8D" w14:paraId="10A046A9" w14:textId="77777777" w:rsidTr="00A53DE1">
        <w:trPr>
          <w:cantSplit/>
          <w:tblHeader/>
          <w:jc w:val="center"/>
        </w:trPr>
        <w:tc>
          <w:tcPr>
            <w:tcW w:w="2268" w:type="dxa"/>
            <w:vMerge/>
          </w:tcPr>
          <w:p w14:paraId="72540777" w14:textId="77777777" w:rsidR="009F2601" w:rsidRPr="00742E8D" w:rsidRDefault="009F2601" w:rsidP="00A53DE1">
            <w:pPr>
              <w:ind w:left="360" w:hanging="360"/>
              <w:jc w:val="center"/>
              <w:rPr>
                <w:b/>
              </w:rPr>
            </w:pPr>
          </w:p>
        </w:tc>
        <w:tc>
          <w:tcPr>
            <w:tcW w:w="2520" w:type="dxa"/>
            <w:vMerge/>
            <w:tcBorders>
              <w:top w:val="nil"/>
              <w:bottom w:val="nil"/>
            </w:tcBorders>
            <w:vAlign w:val="center"/>
          </w:tcPr>
          <w:p w14:paraId="1CAF4CF4" w14:textId="77777777" w:rsidR="009F2601" w:rsidRPr="00742E8D" w:rsidRDefault="009F2601" w:rsidP="00A53DE1">
            <w:pPr>
              <w:ind w:left="360" w:hanging="360"/>
              <w:jc w:val="center"/>
              <w:rPr>
                <w:b/>
              </w:rPr>
            </w:pPr>
          </w:p>
        </w:tc>
        <w:tc>
          <w:tcPr>
            <w:tcW w:w="1620" w:type="dxa"/>
            <w:vMerge w:val="restart"/>
            <w:vAlign w:val="center"/>
          </w:tcPr>
          <w:p w14:paraId="0C27F5B3" w14:textId="77777777" w:rsidR="009F2601" w:rsidRPr="00742E8D" w:rsidRDefault="009F2601" w:rsidP="00A53DE1">
            <w:pPr>
              <w:spacing w:before="80"/>
              <w:jc w:val="center"/>
              <w:rPr>
                <w:b/>
              </w:rPr>
            </w:pPr>
            <w:r w:rsidRPr="00742E8D">
              <w:rPr>
                <w:b/>
              </w:rPr>
              <w:t>Single Entity</w:t>
            </w:r>
          </w:p>
        </w:tc>
        <w:tc>
          <w:tcPr>
            <w:tcW w:w="4410" w:type="dxa"/>
            <w:gridSpan w:val="3"/>
            <w:vAlign w:val="center"/>
          </w:tcPr>
          <w:p w14:paraId="74098B52" w14:textId="77777777" w:rsidR="009F2601" w:rsidRPr="00742E8D" w:rsidRDefault="009F2601" w:rsidP="00A53DE1">
            <w:pPr>
              <w:pStyle w:val="titulo"/>
              <w:spacing w:before="80" w:after="0"/>
              <w:ind w:left="-108" w:hanging="18"/>
              <w:rPr>
                <w:rFonts w:ascii="Times New Roman" w:hAnsi="Times New Roman"/>
                <w:szCs w:val="24"/>
              </w:rPr>
            </w:pPr>
            <w:r w:rsidRPr="00742E8D">
              <w:rPr>
                <w:rFonts w:ascii="Times New Roman" w:hAnsi="Times New Roman"/>
                <w:szCs w:val="24"/>
              </w:rPr>
              <w:t>Joint Venture or Association</w:t>
            </w:r>
          </w:p>
        </w:tc>
        <w:tc>
          <w:tcPr>
            <w:tcW w:w="2587" w:type="dxa"/>
            <w:vMerge/>
            <w:tcBorders>
              <w:bottom w:val="nil"/>
            </w:tcBorders>
          </w:tcPr>
          <w:p w14:paraId="2D32CAF1" w14:textId="77777777" w:rsidR="009F2601" w:rsidRPr="00742E8D" w:rsidRDefault="009F2601" w:rsidP="00A53DE1">
            <w:pPr>
              <w:pStyle w:val="titulo"/>
              <w:spacing w:before="80" w:after="0"/>
              <w:rPr>
                <w:rFonts w:ascii="Times New Roman" w:hAnsi="Times New Roman"/>
                <w:szCs w:val="24"/>
              </w:rPr>
            </w:pPr>
          </w:p>
        </w:tc>
      </w:tr>
      <w:tr w:rsidR="009F2601" w:rsidRPr="00742E8D" w14:paraId="4A079FA8" w14:textId="77777777" w:rsidTr="00A53DE1">
        <w:trPr>
          <w:cantSplit/>
          <w:tblHeader/>
          <w:jc w:val="center"/>
        </w:trPr>
        <w:tc>
          <w:tcPr>
            <w:tcW w:w="2268" w:type="dxa"/>
            <w:vMerge/>
          </w:tcPr>
          <w:p w14:paraId="6FC38354" w14:textId="77777777" w:rsidR="009F2601" w:rsidRPr="00742E8D" w:rsidRDefault="009F2601" w:rsidP="00A53DE1">
            <w:pPr>
              <w:ind w:left="360" w:hanging="360"/>
              <w:rPr>
                <w:b/>
              </w:rPr>
            </w:pPr>
          </w:p>
        </w:tc>
        <w:tc>
          <w:tcPr>
            <w:tcW w:w="2520" w:type="dxa"/>
            <w:vMerge/>
            <w:tcBorders>
              <w:top w:val="nil"/>
            </w:tcBorders>
            <w:vAlign w:val="center"/>
          </w:tcPr>
          <w:p w14:paraId="3A9227B9" w14:textId="77777777" w:rsidR="009F2601" w:rsidRPr="00742E8D" w:rsidRDefault="009F2601" w:rsidP="00A53DE1">
            <w:pPr>
              <w:ind w:left="360" w:hanging="360"/>
              <w:jc w:val="center"/>
              <w:rPr>
                <w:b/>
              </w:rPr>
            </w:pPr>
          </w:p>
        </w:tc>
        <w:tc>
          <w:tcPr>
            <w:tcW w:w="1620" w:type="dxa"/>
            <w:vMerge/>
            <w:vAlign w:val="center"/>
          </w:tcPr>
          <w:p w14:paraId="140AC7F1" w14:textId="77777777" w:rsidR="009F2601" w:rsidRPr="00742E8D" w:rsidRDefault="009F2601" w:rsidP="00A53DE1">
            <w:pPr>
              <w:jc w:val="center"/>
              <w:rPr>
                <w:b/>
              </w:rPr>
            </w:pPr>
          </w:p>
        </w:tc>
        <w:tc>
          <w:tcPr>
            <w:tcW w:w="1530" w:type="dxa"/>
            <w:tcBorders>
              <w:top w:val="nil"/>
            </w:tcBorders>
            <w:vAlign w:val="center"/>
          </w:tcPr>
          <w:p w14:paraId="7CA512F5" w14:textId="77777777" w:rsidR="009F2601" w:rsidRPr="00742E8D" w:rsidRDefault="009F2601" w:rsidP="00A53DE1">
            <w:pPr>
              <w:jc w:val="center"/>
              <w:rPr>
                <w:b/>
              </w:rPr>
            </w:pPr>
            <w:r w:rsidRPr="00742E8D">
              <w:rPr>
                <w:b/>
              </w:rPr>
              <w:t>All members combined</w:t>
            </w:r>
          </w:p>
        </w:tc>
        <w:tc>
          <w:tcPr>
            <w:tcW w:w="1440" w:type="dxa"/>
            <w:tcBorders>
              <w:top w:val="nil"/>
            </w:tcBorders>
          </w:tcPr>
          <w:p w14:paraId="63D539DD" w14:textId="77777777" w:rsidR="009F2601" w:rsidRPr="00742E8D" w:rsidRDefault="009F2601" w:rsidP="00A53DE1">
            <w:pPr>
              <w:pStyle w:val="titulo"/>
              <w:tabs>
                <w:tab w:val="left" w:pos="72"/>
                <w:tab w:val="left" w:pos="372"/>
                <w:tab w:val="left" w:pos="1182"/>
              </w:tabs>
              <w:spacing w:after="0"/>
              <w:rPr>
                <w:rFonts w:ascii="Times New Roman" w:hAnsi="Times New Roman"/>
                <w:szCs w:val="24"/>
              </w:rPr>
            </w:pPr>
            <w:r w:rsidRPr="00742E8D">
              <w:rPr>
                <w:rFonts w:ascii="Times New Roman" w:hAnsi="Times New Roman"/>
                <w:szCs w:val="24"/>
              </w:rPr>
              <w:t>Each Member</w:t>
            </w:r>
          </w:p>
        </w:tc>
        <w:tc>
          <w:tcPr>
            <w:tcW w:w="1440" w:type="dxa"/>
            <w:tcBorders>
              <w:top w:val="nil"/>
            </w:tcBorders>
            <w:vAlign w:val="center"/>
          </w:tcPr>
          <w:p w14:paraId="0619ACAE" w14:textId="77777777" w:rsidR="009F2601" w:rsidRPr="00742E8D" w:rsidRDefault="009F2601" w:rsidP="00A53DE1">
            <w:pPr>
              <w:jc w:val="center"/>
              <w:rPr>
                <w:b/>
              </w:rPr>
            </w:pPr>
            <w:r w:rsidRPr="00742E8D">
              <w:rPr>
                <w:b/>
              </w:rPr>
              <w:t>At least one member</w:t>
            </w:r>
          </w:p>
        </w:tc>
        <w:tc>
          <w:tcPr>
            <w:tcW w:w="2587" w:type="dxa"/>
            <w:vMerge/>
            <w:tcBorders>
              <w:top w:val="nil"/>
            </w:tcBorders>
          </w:tcPr>
          <w:p w14:paraId="22023713" w14:textId="77777777" w:rsidR="009F2601" w:rsidRPr="00742E8D" w:rsidRDefault="009F2601" w:rsidP="00A53DE1">
            <w:pPr>
              <w:rPr>
                <w:b/>
              </w:rPr>
            </w:pPr>
          </w:p>
        </w:tc>
      </w:tr>
      <w:tr w:rsidR="009F2601" w:rsidRPr="00742E8D" w14:paraId="7F98E733" w14:textId="77777777" w:rsidTr="00A53DE1">
        <w:trPr>
          <w:cantSplit/>
          <w:jc w:val="center"/>
        </w:trPr>
        <w:tc>
          <w:tcPr>
            <w:tcW w:w="2268" w:type="dxa"/>
          </w:tcPr>
          <w:p w14:paraId="2184BC03" w14:textId="13A40602" w:rsidR="009F2601" w:rsidRPr="00CE1E28" w:rsidRDefault="009F2601" w:rsidP="00A53DE1">
            <w:pPr>
              <w:pStyle w:val="Heading2"/>
              <w:keepNext w:val="0"/>
              <w:tabs>
                <w:tab w:val="left" w:pos="0"/>
              </w:tabs>
              <w:spacing w:before="0" w:after="0"/>
              <w:rPr>
                <w:rFonts w:ascii="Times New Roman" w:hAnsi="Times New Roman"/>
                <w:sz w:val="24"/>
                <w:szCs w:val="24"/>
              </w:rPr>
            </w:pPr>
            <w:bookmarkStart w:id="921" w:name="_Toc433197228"/>
            <w:bookmarkStart w:id="922" w:name="_Toc434305180"/>
            <w:bookmarkStart w:id="923" w:name="_Toc434846212"/>
            <w:bookmarkStart w:id="924" w:name="_Toc488844596"/>
            <w:bookmarkStart w:id="925" w:name="_Toc495664854"/>
            <w:bookmarkStart w:id="926" w:name="_Toc495667274"/>
            <w:bookmarkStart w:id="927" w:name="_Toc488844597"/>
            <w:bookmarkStart w:id="928" w:name="_Toc495664855"/>
            <w:bookmarkStart w:id="929" w:name="_Toc495667275"/>
            <w:bookmarkStart w:id="930" w:name="_Toc488844598"/>
            <w:bookmarkStart w:id="931" w:name="_Toc495664856"/>
            <w:bookmarkStart w:id="932" w:name="_Toc495667276"/>
            <w:bookmarkStart w:id="933" w:name="_Toc488844599"/>
            <w:bookmarkStart w:id="934" w:name="_Toc495664857"/>
            <w:bookmarkStart w:id="935" w:name="_Toc495667277"/>
            <w:bookmarkStart w:id="936" w:name="_Toc488844600"/>
            <w:bookmarkStart w:id="937" w:name="_Toc495664858"/>
            <w:bookmarkStart w:id="938" w:name="_Toc495667278"/>
            <w:bookmarkStart w:id="939" w:name="_Toc37499034"/>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CE1E28">
              <w:rPr>
                <w:rFonts w:ascii="Times New Roman" w:hAnsi="Times New Roman"/>
                <w:sz w:val="24"/>
                <w:szCs w:val="24"/>
              </w:rPr>
              <w:t>Nationality</w:t>
            </w:r>
            <w:bookmarkEnd w:id="939"/>
          </w:p>
        </w:tc>
        <w:tc>
          <w:tcPr>
            <w:tcW w:w="2520" w:type="dxa"/>
          </w:tcPr>
          <w:p w14:paraId="7C2D799B" w14:textId="77777777" w:rsidR="009F2601" w:rsidRPr="00B405AD" w:rsidRDefault="009F2601" w:rsidP="00A53DE1">
            <w:pPr>
              <w:pStyle w:val="BodyTextIndent"/>
              <w:spacing w:after="0"/>
              <w:ind w:left="0"/>
            </w:pPr>
            <w:r w:rsidRPr="00B405AD">
              <w:t>Nationality in accordance with ITB 5.</w:t>
            </w:r>
            <w:r>
              <w:t>1</w:t>
            </w:r>
            <w:r w:rsidRPr="00B405AD">
              <w:t>3.</w:t>
            </w:r>
          </w:p>
        </w:tc>
        <w:tc>
          <w:tcPr>
            <w:tcW w:w="1620" w:type="dxa"/>
          </w:tcPr>
          <w:p w14:paraId="779F2A30" w14:textId="77777777" w:rsidR="009F2601" w:rsidRPr="00B405AD" w:rsidRDefault="009F2601" w:rsidP="00A53DE1">
            <w:r w:rsidRPr="00B405AD">
              <w:t>Must meet requirement</w:t>
            </w:r>
          </w:p>
        </w:tc>
        <w:tc>
          <w:tcPr>
            <w:tcW w:w="1530" w:type="dxa"/>
          </w:tcPr>
          <w:p w14:paraId="30226F72" w14:textId="77777777" w:rsidR="009F2601" w:rsidRPr="00B405AD" w:rsidRDefault="009F2601" w:rsidP="00A53DE1">
            <w:r w:rsidRPr="00B405AD">
              <w:t>Existing or intended Joint Venture or other association must meet requirement</w:t>
            </w:r>
          </w:p>
        </w:tc>
        <w:tc>
          <w:tcPr>
            <w:tcW w:w="1440" w:type="dxa"/>
          </w:tcPr>
          <w:p w14:paraId="341A3391" w14:textId="77777777" w:rsidR="009F2601" w:rsidRPr="00EE14FE" w:rsidRDefault="009F2601" w:rsidP="00A53DE1">
            <w:pPr>
              <w:tabs>
                <w:tab w:val="left" w:pos="72"/>
                <w:tab w:val="left" w:pos="1182"/>
              </w:tabs>
            </w:pPr>
            <w:r w:rsidRPr="00EE14FE">
              <w:t>Must meet requirement</w:t>
            </w:r>
          </w:p>
        </w:tc>
        <w:tc>
          <w:tcPr>
            <w:tcW w:w="1440" w:type="dxa"/>
          </w:tcPr>
          <w:p w14:paraId="6C3922A1" w14:textId="77777777" w:rsidR="009F2601" w:rsidRPr="00742E8D" w:rsidRDefault="009F2601" w:rsidP="00A53DE1">
            <w:pPr>
              <w:jc w:val="center"/>
            </w:pPr>
            <w:r w:rsidRPr="00742E8D">
              <w:t>N/A</w:t>
            </w:r>
          </w:p>
        </w:tc>
        <w:tc>
          <w:tcPr>
            <w:tcW w:w="2587" w:type="dxa"/>
          </w:tcPr>
          <w:p w14:paraId="66F27C56" w14:textId="77777777" w:rsidR="009F2601" w:rsidRPr="00742E8D" w:rsidRDefault="009F2601" w:rsidP="00A53DE1">
            <w:r w:rsidRPr="00742E8D">
              <w:t>Form ELI–1, with attachments</w:t>
            </w:r>
          </w:p>
        </w:tc>
      </w:tr>
      <w:tr w:rsidR="009F2601" w:rsidRPr="00742E8D" w14:paraId="593A7C18" w14:textId="77777777" w:rsidTr="00A53DE1">
        <w:trPr>
          <w:cantSplit/>
          <w:jc w:val="center"/>
        </w:trPr>
        <w:tc>
          <w:tcPr>
            <w:tcW w:w="2268" w:type="dxa"/>
          </w:tcPr>
          <w:p w14:paraId="27EA8850" w14:textId="70972091" w:rsidR="009F2601" w:rsidRPr="00742E8D" w:rsidRDefault="009F2601" w:rsidP="00A53DE1">
            <w:pPr>
              <w:pStyle w:val="Heading2"/>
              <w:keepNext w:val="0"/>
              <w:tabs>
                <w:tab w:val="left" w:pos="0"/>
              </w:tabs>
              <w:spacing w:before="0" w:after="0"/>
              <w:rPr>
                <w:rFonts w:ascii="Times New Roman" w:hAnsi="Times New Roman"/>
                <w:b w:val="0"/>
                <w:sz w:val="24"/>
                <w:szCs w:val="24"/>
              </w:rPr>
            </w:pPr>
            <w:bookmarkStart w:id="940" w:name="_Toc331007387"/>
            <w:bookmarkStart w:id="941" w:name="_Toc331007776"/>
            <w:bookmarkStart w:id="942" w:name="_Toc331008069"/>
            <w:bookmarkStart w:id="943" w:name="_Toc331027810"/>
            <w:bookmarkStart w:id="944" w:name="_Toc433025019"/>
            <w:bookmarkStart w:id="945" w:name="_Toc433025306"/>
            <w:bookmarkStart w:id="946" w:name="_Toc433197232"/>
            <w:bookmarkStart w:id="947" w:name="_Toc434305184"/>
            <w:bookmarkStart w:id="948" w:name="_Toc434846216"/>
            <w:bookmarkStart w:id="949" w:name="_Toc488844602"/>
            <w:bookmarkStart w:id="950" w:name="_Toc495664860"/>
            <w:bookmarkStart w:id="951" w:name="_Toc495667280"/>
            <w:bookmarkStart w:id="952" w:name="_Toc37499035"/>
            <w:r w:rsidRPr="00742E8D">
              <w:rPr>
                <w:rFonts w:ascii="Times New Roman" w:hAnsi="Times New Roman"/>
                <w:sz w:val="24"/>
                <w:szCs w:val="24"/>
              </w:rPr>
              <w:t>Conflict of Interest</w:t>
            </w:r>
            <w:bookmarkEnd w:id="940"/>
            <w:bookmarkEnd w:id="941"/>
            <w:bookmarkEnd w:id="942"/>
            <w:bookmarkEnd w:id="943"/>
            <w:bookmarkEnd w:id="944"/>
            <w:bookmarkEnd w:id="945"/>
            <w:bookmarkEnd w:id="946"/>
            <w:bookmarkEnd w:id="947"/>
            <w:bookmarkEnd w:id="948"/>
            <w:bookmarkEnd w:id="949"/>
            <w:bookmarkEnd w:id="950"/>
            <w:bookmarkEnd w:id="951"/>
            <w:bookmarkEnd w:id="952"/>
          </w:p>
        </w:tc>
        <w:tc>
          <w:tcPr>
            <w:tcW w:w="2520" w:type="dxa"/>
          </w:tcPr>
          <w:p w14:paraId="6B7C3768" w14:textId="77777777" w:rsidR="009F2601" w:rsidRPr="00656EF1" w:rsidRDefault="009F2601" w:rsidP="00A53DE1">
            <w:pPr>
              <w:pStyle w:val="BodyTextIndent"/>
              <w:spacing w:after="0"/>
              <w:ind w:left="0"/>
            </w:pPr>
            <w:r w:rsidRPr="00656EF1">
              <w:t>No conflicts of interests as described in ITB 5.</w:t>
            </w:r>
            <w:r>
              <w:t>8</w:t>
            </w:r>
            <w:r w:rsidRPr="00656EF1">
              <w:t>.</w:t>
            </w:r>
          </w:p>
        </w:tc>
        <w:tc>
          <w:tcPr>
            <w:tcW w:w="1620" w:type="dxa"/>
          </w:tcPr>
          <w:p w14:paraId="17668286" w14:textId="77777777" w:rsidR="009F2601" w:rsidRPr="007241BF" w:rsidRDefault="009F2601" w:rsidP="00A53DE1">
            <w:r w:rsidRPr="007241BF">
              <w:t>Must meet requirement</w:t>
            </w:r>
          </w:p>
        </w:tc>
        <w:tc>
          <w:tcPr>
            <w:tcW w:w="1530" w:type="dxa"/>
          </w:tcPr>
          <w:p w14:paraId="52AA1E54" w14:textId="77777777" w:rsidR="009F2601" w:rsidRPr="0063164A" w:rsidRDefault="009F2601" w:rsidP="00A53DE1">
            <w:r w:rsidRPr="0063164A">
              <w:t>Existing or intended Joint Venture or other association must meet requirement</w:t>
            </w:r>
          </w:p>
        </w:tc>
        <w:tc>
          <w:tcPr>
            <w:tcW w:w="1440" w:type="dxa"/>
          </w:tcPr>
          <w:p w14:paraId="635A5993" w14:textId="77777777" w:rsidR="009F2601" w:rsidRPr="00B405AD" w:rsidRDefault="009F2601" w:rsidP="00A53DE1">
            <w:pPr>
              <w:tabs>
                <w:tab w:val="left" w:pos="1182"/>
              </w:tabs>
            </w:pPr>
            <w:r w:rsidRPr="00B405AD">
              <w:t>Must meet requirement</w:t>
            </w:r>
          </w:p>
        </w:tc>
        <w:tc>
          <w:tcPr>
            <w:tcW w:w="1440" w:type="dxa"/>
          </w:tcPr>
          <w:p w14:paraId="1C2B4D2C" w14:textId="77777777" w:rsidR="009F2601" w:rsidRPr="00EE14FE" w:rsidRDefault="009F2601" w:rsidP="00A53DE1">
            <w:pPr>
              <w:jc w:val="center"/>
            </w:pPr>
            <w:r w:rsidRPr="00B405AD">
              <w:t>N/</w:t>
            </w:r>
            <w:r w:rsidRPr="00EE14FE">
              <w:t>A</w:t>
            </w:r>
          </w:p>
        </w:tc>
        <w:tc>
          <w:tcPr>
            <w:tcW w:w="2587" w:type="dxa"/>
          </w:tcPr>
          <w:p w14:paraId="443C529F" w14:textId="77777777" w:rsidR="009F2601" w:rsidRPr="00742E8D" w:rsidRDefault="009F2601" w:rsidP="00A53DE1">
            <w:r w:rsidRPr="00742E8D">
              <w:t>Letter of Technical Offer and Letter of Financial Offer</w:t>
            </w:r>
          </w:p>
        </w:tc>
      </w:tr>
      <w:tr w:rsidR="009F2601" w:rsidRPr="00742E8D" w14:paraId="5109C825" w14:textId="77777777" w:rsidTr="00A53DE1">
        <w:trPr>
          <w:cantSplit/>
          <w:jc w:val="center"/>
        </w:trPr>
        <w:tc>
          <w:tcPr>
            <w:tcW w:w="2268" w:type="dxa"/>
          </w:tcPr>
          <w:p w14:paraId="33B798DC" w14:textId="15BC0D6B" w:rsidR="009F2601" w:rsidRPr="00742E8D" w:rsidRDefault="009F2601" w:rsidP="00A53DE1">
            <w:pPr>
              <w:pStyle w:val="Heading2"/>
              <w:keepNext w:val="0"/>
              <w:tabs>
                <w:tab w:val="left" w:pos="0"/>
              </w:tabs>
              <w:spacing w:before="0" w:after="0"/>
              <w:rPr>
                <w:rFonts w:ascii="Times New Roman" w:hAnsi="Times New Roman"/>
                <w:b w:val="0"/>
                <w:sz w:val="24"/>
                <w:szCs w:val="24"/>
              </w:rPr>
            </w:pPr>
            <w:bookmarkStart w:id="953" w:name="_Toc331007388"/>
            <w:bookmarkStart w:id="954" w:name="_Toc331007777"/>
            <w:bookmarkStart w:id="955" w:name="_Toc331008070"/>
            <w:bookmarkStart w:id="956" w:name="_Toc331027811"/>
            <w:bookmarkStart w:id="957" w:name="_Toc433025020"/>
            <w:bookmarkStart w:id="958" w:name="_Toc433025307"/>
            <w:bookmarkStart w:id="959" w:name="_Toc433197233"/>
            <w:bookmarkStart w:id="960" w:name="_Toc434305185"/>
            <w:bookmarkStart w:id="961" w:name="_Toc434846217"/>
            <w:bookmarkStart w:id="962" w:name="_Toc488844603"/>
            <w:bookmarkStart w:id="963" w:name="_Toc495664861"/>
            <w:bookmarkStart w:id="964" w:name="_Toc495667281"/>
            <w:bookmarkStart w:id="965" w:name="_Toc37499036"/>
            <w:r w:rsidRPr="00742E8D">
              <w:rPr>
                <w:rFonts w:ascii="Times New Roman" w:hAnsi="Times New Roman"/>
                <w:sz w:val="24"/>
                <w:szCs w:val="24"/>
              </w:rPr>
              <w:t>Ineligibility</w:t>
            </w:r>
            <w:bookmarkEnd w:id="953"/>
            <w:bookmarkEnd w:id="954"/>
            <w:bookmarkEnd w:id="955"/>
            <w:bookmarkEnd w:id="956"/>
            <w:bookmarkEnd w:id="957"/>
            <w:bookmarkEnd w:id="958"/>
            <w:bookmarkEnd w:id="959"/>
            <w:bookmarkEnd w:id="960"/>
            <w:bookmarkEnd w:id="961"/>
            <w:bookmarkEnd w:id="962"/>
            <w:bookmarkEnd w:id="963"/>
            <w:bookmarkEnd w:id="964"/>
            <w:bookmarkEnd w:id="965"/>
          </w:p>
        </w:tc>
        <w:tc>
          <w:tcPr>
            <w:tcW w:w="2520" w:type="dxa"/>
          </w:tcPr>
          <w:p w14:paraId="256FF83B" w14:textId="77777777" w:rsidR="009F2601" w:rsidRPr="007241BF" w:rsidRDefault="009F2601" w:rsidP="00A53DE1">
            <w:pPr>
              <w:pStyle w:val="BodyTextIndent"/>
              <w:spacing w:after="0"/>
              <w:ind w:left="0"/>
            </w:pPr>
            <w:r w:rsidRPr="00656EF1">
              <w:t>Not having been declared ineligible based on any of the criteria set forth</w:t>
            </w:r>
            <w:r w:rsidRPr="007241BF">
              <w:t xml:space="preserve"> in ITB 5</w:t>
            </w:r>
            <w:r>
              <w:t>.11</w:t>
            </w:r>
            <w:r w:rsidRPr="007241BF">
              <w:t>.</w:t>
            </w:r>
          </w:p>
        </w:tc>
        <w:tc>
          <w:tcPr>
            <w:tcW w:w="1620" w:type="dxa"/>
          </w:tcPr>
          <w:p w14:paraId="5392ADC6" w14:textId="77777777" w:rsidR="009F2601" w:rsidRPr="007241BF" w:rsidRDefault="009F2601" w:rsidP="00A53DE1">
            <w:r w:rsidRPr="007241BF">
              <w:t>Must meet requirement</w:t>
            </w:r>
          </w:p>
        </w:tc>
        <w:tc>
          <w:tcPr>
            <w:tcW w:w="1530" w:type="dxa"/>
          </w:tcPr>
          <w:p w14:paraId="3D216391" w14:textId="77777777" w:rsidR="009F2601" w:rsidRPr="00B405AD" w:rsidRDefault="009F2601" w:rsidP="00A53DE1">
            <w:r w:rsidRPr="0063164A">
              <w:t xml:space="preserve">Existing or intended </w:t>
            </w:r>
            <w:r w:rsidRPr="00B405AD">
              <w:t>Joint Venture or other association must meet requirement</w:t>
            </w:r>
          </w:p>
        </w:tc>
        <w:tc>
          <w:tcPr>
            <w:tcW w:w="1440" w:type="dxa"/>
          </w:tcPr>
          <w:p w14:paraId="44F574F6" w14:textId="77777777" w:rsidR="009F2601" w:rsidRPr="00B405AD" w:rsidRDefault="009F2601" w:rsidP="00A53DE1">
            <w:r w:rsidRPr="00B405AD">
              <w:t xml:space="preserve">Must meet requirement </w:t>
            </w:r>
          </w:p>
        </w:tc>
        <w:tc>
          <w:tcPr>
            <w:tcW w:w="1440" w:type="dxa"/>
          </w:tcPr>
          <w:p w14:paraId="1794DF8E" w14:textId="77777777" w:rsidR="009F2601" w:rsidRPr="00B405AD" w:rsidRDefault="009F2601" w:rsidP="00A53DE1">
            <w:r w:rsidRPr="00B405AD">
              <w:t>N/A</w:t>
            </w:r>
          </w:p>
        </w:tc>
        <w:tc>
          <w:tcPr>
            <w:tcW w:w="2587" w:type="dxa"/>
          </w:tcPr>
          <w:p w14:paraId="45510A6D" w14:textId="77777777" w:rsidR="009F2601" w:rsidRPr="00B405AD" w:rsidRDefault="009F2601" w:rsidP="00A53DE1">
            <w:r w:rsidRPr="00B405AD">
              <w:t>Letter of Technical Offer and Letter of Financial Offer</w:t>
            </w:r>
          </w:p>
        </w:tc>
      </w:tr>
    </w:tbl>
    <w:p w14:paraId="7F501764" w14:textId="77777777" w:rsidR="009F2601" w:rsidRPr="00742E8D" w:rsidRDefault="009F2601" w:rsidP="009F2601">
      <w:pPr>
        <w:pStyle w:val="Footer"/>
        <w:rPr>
          <w:b/>
        </w:rPr>
      </w:pPr>
    </w:p>
    <w:p w14:paraId="3E9E635F" w14:textId="77777777" w:rsidR="009F2601" w:rsidRPr="00656EF1" w:rsidRDefault="009F2601" w:rsidP="009F2601">
      <w:pPr>
        <w:pStyle w:val="Footer"/>
        <w:rPr>
          <w:b/>
        </w:rPr>
      </w:pPr>
      <w:r w:rsidRPr="00742E8D">
        <w:rPr>
          <w:b/>
        </w:rPr>
        <w:br w:type="page"/>
      </w:r>
    </w:p>
    <w:tbl>
      <w:tblPr>
        <w:tblW w:w="13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060"/>
        <w:gridCol w:w="1800"/>
        <w:gridCol w:w="1440"/>
        <w:gridCol w:w="1710"/>
        <w:gridCol w:w="1440"/>
        <w:gridCol w:w="1867"/>
      </w:tblGrid>
      <w:tr w:rsidR="009F2601" w:rsidRPr="00742E8D" w14:paraId="401F1B2F" w14:textId="77777777" w:rsidTr="00A53DE1">
        <w:trPr>
          <w:trHeight w:val="692"/>
          <w:tblHeader/>
          <w:jc w:val="center"/>
        </w:trPr>
        <w:tc>
          <w:tcPr>
            <w:tcW w:w="13315" w:type="dxa"/>
            <w:gridSpan w:val="7"/>
            <w:vAlign w:val="center"/>
          </w:tcPr>
          <w:p w14:paraId="5D56F9B8" w14:textId="787E9C9D" w:rsidR="009F2601" w:rsidRDefault="009F2601" w:rsidP="00A53DE1">
            <w:pPr>
              <w:pStyle w:val="Heading1"/>
              <w:keepNext/>
              <w:spacing w:before="240" w:after="60"/>
              <w:rPr>
                <w:smallCaps/>
                <w:sz w:val="28"/>
                <w:szCs w:val="28"/>
              </w:rPr>
            </w:pPr>
            <w:bookmarkStart w:id="966" w:name="_Toc331007390"/>
            <w:bookmarkStart w:id="967" w:name="_Toc331007779"/>
            <w:bookmarkStart w:id="968" w:name="_Toc331008072"/>
            <w:bookmarkStart w:id="969" w:name="_Toc331027813"/>
            <w:bookmarkStart w:id="970" w:name="_Toc433025022"/>
            <w:bookmarkStart w:id="971" w:name="_Toc433025309"/>
            <w:bookmarkStart w:id="972" w:name="_Toc498339861"/>
            <w:bookmarkStart w:id="973" w:name="_Toc498848208"/>
            <w:bookmarkStart w:id="974" w:name="_Toc499021786"/>
            <w:bookmarkStart w:id="975" w:name="_Toc499023469"/>
            <w:bookmarkStart w:id="976" w:name="_Toc501529951"/>
            <w:bookmarkStart w:id="977" w:name="_Toc503874229"/>
            <w:bookmarkStart w:id="978" w:name="_Toc23215165"/>
            <w:bookmarkStart w:id="979" w:name="_Toc433197235"/>
            <w:bookmarkStart w:id="980" w:name="_Toc434305187"/>
            <w:bookmarkStart w:id="981" w:name="_Toc434846219"/>
            <w:bookmarkStart w:id="982" w:name="_Toc488844605"/>
            <w:bookmarkStart w:id="983" w:name="_Toc495664863"/>
            <w:bookmarkStart w:id="984" w:name="_Toc495667283"/>
            <w:bookmarkStart w:id="985" w:name="_Toc374114887"/>
            <w:bookmarkStart w:id="986" w:name="_Toc380341277"/>
            <w:bookmarkStart w:id="987" w:name="_Toc22917470"/>
            <w:bookmarkStart w:id="988" w:name="_Toc37499037"/>
            <w:r w:rsidRPr="00CE1E28">
              <w:rPr>
                <w:smallCaps/>
                <w:sz w:val="28"/>
                <w:szCs w:val="28"/>
              </w:rPr>
              <w:t>Historical Contract Non-Performance</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6CB6E940" w14:textId="77777777" w:rsidR="009F2601" w:rsidRPr="00CE1E28" w:rsidRDefault="009F2601" w:rsidP="00A53DE1"/>
        </w:tc>
      </w:tr>
      <w:tr w:rsidR="009F2601" w:rsidRPr="00742E8D" w14:paraId="2AC8E94E" w14:textId="77777777" w:rsidTr="00A53DE1">
        <w:trPr>
          <w:cantSplit/>
          <w:tblHeader/>
          <w:jc w:val="center"/>
        </w:trPr>
        <w:tc>
          <w:tcPr>
            <w:tcW w:w="1998" w:type="dxa"/>
            <w:vMerge w:val="restart"/>
            <w:vAlign w:val="center"/>
          </w:tcPr>
          <w:p w14:paraId="0462B950" w14:textId="77777777" w:rsidR="009F2601" w:rsidRPr="00742E8D" w:rsidRDefault="009F2601" w:rsidP="00A53DE1">
            <w:pPr>
              <w:jc w:val="center"/>
              <w:rPr>
                <w:b/>
              </w:rPr>
            </w:pPr>
            <w:r>
              <w:rPr>
                <w:b/>
              </w:rPr>
              <w:t>Sub-Factor</w:t>
            </w:r>
          </w:p>
        </w:tc>
        <w:tc>
          <w:tcPr>
            <w:tcW w:w="3060" w:type="dxa"/>
            <w:vMerge w:val="restart"/>
            <w:vAlign w:val="center"/>
          </w:tcPr>
          <w:p w14:paraId="5A6BE05E" w14:textId="77777777" w:rsidR="009F2601" w:rsidRPr="00742E8D" w:rsidRDefault="009F2601" w:rsidP="00A53DE1">
            <w:pPr>
              <w:pStyle w:val="titulo"/>
              <w:spacing w:after="0"/>
              <w:ind w:left="702"/>
              <w:rPr>
                <w:rFonts w:ascii="Times New Roman" w:hAnsi="Times New Roman"/>
                <w:szCs w:val="24"/>
              </w:rPr>
            </w:pPr>
            <w:r w:rsidRPr="00742E8D">
              <w:rPr>
                <w:rFonts w:ascii="Times New Roman" w:hAnsi="Times New Roman"/>
                <w:szCs w:val="24"/>
              </w:rPr>
              <w:t>Requirement</w:t>
            </w:r>
          </w:p>
        </w:tc>
        <w:tc>
          <w:tcPr>
            <w:tcW w:w="6390" w:type="dxa"/>
            <w:gridSpan w:val="4"/>
          </w:tcPr>
          <w:p w14:paraId="778B59BA" w14:textId="77777777" w:rsidR="009F2601" w:rsidRPr="00656EF1" w:rsidRDefault="009F2601" w:rsidP="00A53DE1">
            <w:pPr>
              <w:pStyle w:val="titulo"/>
              <w:spacing w:before="80" w:after="80"/>
              <w:rPr>
                <w:rFonts w:ascii="Times New Roman" w:hAnsi="Times New Roman"/>
                <w:szCs w:val="24"/>
              </w:rPr>
            </w:pPr>
            <w:r w:rsidRPr="00656EF1">
              <w:rPr>
                <w:rFonts w:ascii="Times New Roman" w:hAnsi="Times New Roman"/>
                <w:szCs w:val="24"/>
              </w:rPr>
              <w:t>Bidder</w:t>
            </w:r>
          </w:p>
        </w:tc>
        <w:tc>
          <w:tcPr>
            <w:tcW w:w="1867" w:type="dxa"/>
            <w:vMerge w:val="restart"/>
            <w:vAlign w:val="center"/>
          </w:tcPr>
          <w:p w14:paraId="37FE1DC5" w14:textId="77777777" w:rsidR="009F2601" w:rsidRPr="007241BF" w:rsidRDefault="009F2601" w:rsidP="00A53DE1">
            <w:pPr>
              <w:spacing w:before="40"/>
              <w:ind w:left="36" w:hanging="36"/>
              <w:jc w:val="center"/>
              <w:rPr>
                <w:b/>
              </w:rPr>
            </w:pPr>
            <w:r w:rsidRPr="007241BF">
              <w:rPr>
                <w:b/>
              </w:rPr>
              <w:t>Documentation Required</w:t>
            </w:r>
          </w:p>
        </w:tc>
      </w:tr>
      <w:tr w:rsidR="009F2601" w:rsidRPr="00742E8D" w14:paraId="7C938C74" w14:textId="77777777" w:rsidTr="00A53DE1">
        <w:trPr>
          <w:cantSplit/>
          <w:tblHeader/>
          <w:jc w:val="center"/>
        </w:trPr>
        <w:tc>
          <w:tcPr>
            <w:tcW w:w="1998" w:type="dxa"/>
            <w:vMerge/>
          </w:tcPr>
          <w:p w14:paraId="78AB2DE6" w14:textId="77777777" w:rsidR="009F2601" w:rsidRPr="00742E8D" w:rsidRDefault="009F2601" w:rsidP="00A53DE1">
            <w:pPr>
              <w:rPr>
                <w:b/>
              </w:rPr>
            </w:pPr>
          </w:p>
        </w:tc>
        <w:tc>
          <w:tcPr>
            <w:tcW w:w="3060" w:type="dxa"/>
            <w:vMerge/>
          </w:tcPr>
          <w:p w14:paraId="5A0CC537" w14:textId="77777777" w:rsidR="009F2601" w:rsidRPr="00742E8D" w:rsidRDefault="009F2601" w:rsidP="00A53DE1">
            <w:pPr>
              <w:rPr>
                <w:b/>
              </w:rPr>
            </w:pPr>
          </w:p>
        </w:tc>
        <w:tc>
          <w:tcPr>
            <w:tcW w:w="1800" w:type="dxa"/>
            <w:vMerge w:val="restart"/>
            <w:vAlign w:val="center"/>
          </w:tcPr>
          <w:p w14:paraId="36F6C824" w14:textId="77777777" w:rsidR="009F2601" w:rsidRPr="00742E8D" w:rsidRDefault="009F2601" w:rsidP="00A53DE1">
            <w:pPr>
              <w:spacing w:before="40"/>
              <w:jc w:val="center"/>
              <w:rPr>
                <w:b/>
              </w:rPr>
            </w:pPr>
            <w:r w:rsidRPr="00742E8D">
              <w:rPr>
                <w:b/>
              </w:rPr>
              <w:t>Single Entity</w:t>
            </w:r>
          </w:p>
        </w:tc>
        <w:tc>
          <w:tcPr>
            <w:tcW w:w="4590" w:type="dxa"/>
            <w:gridSpan w:val="3"/>
          </w:tcPr>
          <w:p w14:paraId="3468DBE7" w14:textId="77777777" w:rsidR="009F2601" w:rsidRPr="00742E8D" w:rsidRDefault="009F2601" w:rsidP="00A53DE1">
            <w:pPr>
              <w:pStyle w:val="titulo"/>
              <w:spacing w:before="40" w:after="0"/>
              <w:ind w:left="702"/>
              <w:rPr>
                <w:rFonts w:ascii="Times New Roman" w:hAnsi="Times New Roman"/>
                <w:szCs w:val="24"/>
              </w:rPr>
            </w:pPr>
            <w:r w:rsidRPr="00742E8D">
              <w:rPr>
                <w:rFonts w:ascii="Times New Roman" w:hAnsi="Times New Roman"/>
                <w:szCs w:val="24"/>
              </w:rPr>
              <w:t>Joint Venture or Association</w:t>
            </w:r>
          </w:p>
        </w:tc>
        <w:tc>
          <w:tcPr>
            <w:tcW w:w="1867" w:type="dxa"/>
            <w:vMerge/>
          </w:tcPr>
          <w:p w14:paraId="35C90A0E" w14:textId="77777777" w:rsidR="009F2601" w:rsidRPr="00742E8D" w:rsidRDefault="009F2601" w:rsidP="00A53DE1">
            <w:pPr>
              <w:spacing w:before="40"/>
              <w:ind w:left="36" w:hanging="36"/>
              <w:jc w:val="center"/>
              <w:rPr>
                <w:b/>
              </w:rPr>
            </w:pPr>
          </w:p>
        </w:tc>
      </w:tr>
      <w:tr w:rsidR="009F2601" w:rsidRPr="00742E8D" w14:paraId="06BA2301" w14:textId="77777777" w:rsidTr="00A53DE1">
        <w:trPr>
          <w:cantSplit/>
          <w:trHeight w:val="600"/>
          <w:tblHeader/>
          <w:jc w:val="center"/>
        </w:trPr>
        <w:tc>
          <w:tcPr>
            <w:tcW w:w="1998" w:type="dxa"/>
            <w:vMerge/>
          </w:tcPr>
          <w:p w14:paraId="43804862" w14:textId="77777777" w:rsidR="009F2601" w:rsidRPr="00742E8D" w:rsidRDefault="009F2601" w:rsidP="00A53DE1">
            <w:pPr>
              <w:rPr>
                <w:b/>
              </w:rPr>
            </w:pPr>
          </w:p>
        </w:tc>
        <w:tc>
          <w:tcPr>
            <w:tcW w:w="3060" w:type="dxa"/>
            <w:vMerge/>
          </w:tcPr>
          <w:p w14:paraId="2B65B663" w14:textId="77777777" w:rsidR="009F2601" w:rsidRPr="00742E8D" w:rsidRDefault="009F2601" w:rsidP="00A53DE1">
            <w:pPr>
              <w:rPr>
                <w:b/>
              </w:rPr>
            </w:pPr>
          </w:p>
        </w:tc>
        <w:tc>
          <w:tcPr>
            <w:tcW w:w="1800" w:type="dxa"/>
            <w:vMerge/>
          </w:tcPr>
          <w:p w14:paraId="7812C52F" w14:textId="77777777" w:rsidR="009F2601" w:rsidRPr="00742E8D" w:rsidRDefault="009F2601" w:rsidP="00A53DE1">
            <w:pPr>
              <w:spacing w:before="40"/>
              <w:ind w:left="36" w:hanging="36"/>
              <w:jc w:val="center"/>
              <w:rPr>
                <w:b/>
              </w:rPr>
            </w:pPr>
          </w:p>
        </w:tc>
        <w:tc>
          <w:tcPr>
            <w:tcW w:w="1440" w:type="dxa"/>
          </w:tcPr>
          <w:p w14:paraId="03239862" w14:textId="77777777" w:rsidR="009F2601" w:rsidRPr="00742E8D" w:rsidRDefault="009F2601" w:rsidP="00A53DE1">
            <w:pPr>
              <w:spacing w:before="40"/>
              <w:jc w:val="center"/>
              <w:rPr>
                <w:b/>
              </w:rPr>
            </w:pPr>
            <w:r w:rsidRPr="00742E8D">
              <w:rPr>
                <w:b/>
              </w:rPr>
              <w:t>All members combined</w:t>
            </w:r>
          </w:p>
        </w:tc>
        <w:tc>
          <w:tcPr>
            <w:tcW w:w="1710" w:type="dxa"/>
          </w:tcPr>
          <w:p w14:paraId="0799A845" w14:textId="77777777" w:rsidR="009F2601" w:rsidRPr="00742E8D" w:rsidRDefault="009F2601" w:rsidP="00A53DE1">
            <w:pPr>
              <w:spacing w:before="40"/>
              <w:jc w:val="center"/>
              <w:rPr>
                <w:b/>
              </w:rPr>
            </w:pPr>
            <w:r w:rsidRPr="00742E8D">
              <w:rPr>
                <w:b/>
              </w:rPr>
              <w:t>Each member</w:t>
            </w:r>
          </w:p>
        </w:tc>
        <w:tc>
          <w:tcPr>
            <w:tcW w:w="1440" w:type="dxa"/>
          </w:tcPr>
          <w:p w14:paraId="2CD9092E" w14:textId="77777777" w:rsidR="009F2601" w:rsidRPr="00742E8D" w:rsidRDefault="009F2601" w:rsidP="00A53DE1">
            <w:pPr>
              <w:spacing w:before="40"/>
              <w:jc w:val="center"/>
              <w:rPr>
                <w:b/>
              </w:rPr>
            </w:pPr>
            <w:r w:rsidRPr="00742E8D">
              <w:rPr>
                <w:b/>
              </w:rPr>
              <w:t>At least one member</w:t>
            </w:r>
          </w:p>
        </w:tc>
        <w:tc>
          <w:tcPr>
            <w:tcW w:w="1867" w:type="dxa"/>
            <w:vMerge/>
          </w:tcPr>
          <w:p w14:paraId="1D41F754" w14:textId="77777777" w:rsidR="009F2601" w:rsidRPr="00742E8D" w:rsidRDefault="009F2601" w:rsidP="00A53DE1">
            <w:pPr>
              <w:ind w:left="36" w:hanging="36"/>
              <w:jc w:val="center"/>
              <w:rPr>
                <w:b/>
              </w:rPr>
            </w:pPr>
          </w:p>
        </w:tc>
      </w:tr>
      <w:tr w:rsidR="009F2601" w:rsidRPr="00742E8D" w14:paraId="43608D7E" w14:textId="77777777" w:rsidTr="00A53DE1">
        <w:trPr>
          <w:trHeight w:val="600"/>
          <w:jc w:val="center"/>
        </w:trPr>
        <w:tc>
          <w:tcPr>
            <w:tcW w:w="1998" w:type="dxa"/>
          </w:tcPr>
          <w:p w14:paraId="2DDD9227" w14:textId="77777777" w:rsidR="009F2601" w:rsidRPr="00742E8D" w:rsidRDefault="009F2601" w:rsidP="00A53DE1">
            <w:pPr>
              <w:pStyle w:val="ListParagraph"/>
              <w:tabs>
                <w:tab w:val="left" w:pos="0"/>
              </w:tabs>
              <w:spacing w:after="0" w:line="240" w:lineRule="auto"/>
              <w:ind w:left="0"/>
              <w:outlineLvl w:val="1"/>
              <w:rPr>
                <w:rFonts w:ascii="Times New Roman" w:eastAsia="Times New Roman" w:hAnsi="Times New Roman"/>
                <w:b/>
                <w:bCs/>
                <w:smallCaps/>
                <w:kern w:val="32"/>
                <w:sz w:val="2"/>
                <w:szCs w:val="2"/>
              </w:rPr>
            </w:pPr>
            <w:bookmarkStart w:id="989" w:name="_Toc496968124"/>
            <w:bookmarkStart w:id="990" w:name="_Toc331007391"/>
            <w:bookmarkStart w:id="991" w:name="_Toc331007780"/>
            <w:bookmarkStart w:id="992" w:name="_Toc331008073"/>
            <w:bookmarkStart w:id="993" w:name="_Toc331027814"/>
            <w:bookmarkStart w:id="994" w:name="_Toc433025023"/>
            <w:bookmarkStart w:id="995" w:name="_Toc433025310"/>
          </w:p>
          <w:p w14:paraId="283CA784" w14:textId="77777777" w:rsidR="009F2601" w:rsidRPr="00CE740D" w:rsidRDefault="009F2601" w:rsidP="00A53DE1">
            <w:pPr>
              <w:rPr>
                <w:b/>
              </w:rPr>
            </w:pPr>
            <w:bookmarkStart w:id="996" w:name="_Toc433197236"/>
            <w:bookmarkStart w:id="997" w:name="_Toc434305188"/>
            <w:bookmarkStart w:id="998" w:name="_Toc434846220"/>
            <w:bookmarkStart w:id="999" w:name="_Toc488844606"/>
            <w:bookmarkStart w:id="1000" w:name="_Toc495664864"/>
            <w:bookmarkStart w:id="1001" w:name="_Toc495667284"/>
            <w:r w:rsidRPr="00CE740D">
              <w:rPr>
                <w:b/>
              </w:rPr>
              <w:t>History of non-performing contracts</w:t>
            </w:r>
            <w:bookmarkEnd w:id="989"/>
            <w:bookmarkEnd w:id="990"/>
            <w:bookmarkEnd w:id="991"/>
            <w:bookmarkEnd w:id="992"/>
            <w:bookmarkEnd w:id="993"/>
            <w:bookmarkEnd w:id="994"/>
            <w:bookmarkEnd w:id="995"/>
            <w:bookmarkEnd w:id="996"/>
            <w:bookmarkEnd w:id="997"/>
            <w:bookmarkEnd w:id="998"/>
            <w:bookmarkEnd w:id="999"/>
            <w:bookmarkEnd w:id="1000"/>
            <w:bookmarkEnd w:id="1001"/>
          </w:p>
        </w:tc>
        <w:tc>
          <w:tcPr>
            <w:tcW w:w="3060" w:type="dxa"/>
          </w:tcPr>
          <w:p w14:paraId="39F33DC5" w14:textId="77777777" w:rsidR="009F2601" w:rsidRPr="00B405AD" w:rsidRDefault="009F2601" w:rsidP="00A53DE1">
            <w:pPr>
              <w:pStyle w:val="BodyTextIndent"/>
              <w:spacing w:after="0"/>
              <w:ind w:left="0"/>
            </w:pPr>
            <w:r w:rsidRPr="00656EF1">
              <w:t xml:space="preserve">Non-performance of a contract (including contracts terminated for cause) did not occur within the last five (5) years prior to the </w:t>
            </w:r>
            <w:r w:rsidRPr="007241BF">
              <w:t>deadline for Bid 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Bidder have been exhausted.</w:t>
            </w:r>
          </w:p>
        </w:tc>
        <w:tc>
          <w:tcPr>
            <w:tcW w:w="1800" w:type="dxa"/>
          </w:tcPr>
          <w:p w14:paraId="43958359" w14:textId="77777777" w:rsidR="009F2601" w:rsidRPr="00B405AD" w:rsidRDefault="009F2601" w:rsidP="00A53DE1">
            <w:r w:rsidRPr="00B405AD">
              <w:t>Must meet requirement by itself, including as member of past or existing Joint Venture or other association (not mandatory if in the past was as a member of a Joint Venture or other association with less than 20% role in the contract).</w:t>
            </w:r>
          </w:p>
        </w:tc>
        <w:tc>
          <w:tcPr>
            <w:tcW w:w="1440" w:type="dxa"/>
          </w:tcPr>
          <w:p w14:paraId="59DCC825" w14:textId="77777777" w:rsidR="009F2601" w:rsidRPr="00EE14FE" w:rsidRDefault="009F2601" w:rsidP="00A53DE1">
            <w:r w:rsidRPr="00B405AD">
              <w:t>N/A</w:t>
            </w:r>
          </w:p>
        </w:tc>
        <w:tc>
          <w:tcPr>
            <w:tcW w:w="1710" w:type="dxa"/>
          </w:tcPr>
          <w:p w14:paraId="05F712FB" w14:textId="77777777" w:rsidR="009F2601" w:rsidRPr="00742E8D" w:rsidRDefault="009F2601" w:rsidP="00A53DE1">
            <w:r w:rsidRPr="00742E8D">
              <w:t>Must meet requirement by itself or as member of past or existing Joint Venture, or other association (not mandatory if in the past was as a member of a Joint Venture or other association with less than 20% role in the contract).</w:t>
            </w:r>
          </w:p>
        </w:tc>
        <w:tc>
          <w:tcPr>
            <w:tcW w:w="1440" w:type="dxa"/>
          </w:tcPr>
          <w:p w14:paraId="729FCAFF" w14:textId="77777777" w:rsidR="009F2601" w:rsidRPr="00742E8D" w:rsidRDefault="009F2601" w:rsidP="00A53DE1">
            <w:r w:rsidRPr="00742E8D">
              <w:t>N/A</w:t>
            </w:r>
          </w:p>
        </w:tc>
        <w:tc>
          <w:tcPr>
            <w:tcW w:w="1867" w:type="dxa"/>
          </w:tcPr>
          <w:p w14:paraId="773B9218" w14:textId="77777777" w:rsidR="009F2601" w:rsidRPr="00742E8D" w:rsidRDefault="009F2601" w:rsidP="00A53DE1">
            <w:r w:rsidRPr="00742E8D">
              <w:t>Form CON –1</w:t>
            </w:r>
          </w:p>
        </w:tc>
      </w:tr>
      <w:tr w:rsidR="009F2601" w:rsidRPr="00742E8D" w14:paraId="229B6498" w14:textId="77777777" w:rsidTr="00A53DE1">
        <w:trPr>
          <w:trHeight w:val="600"/>
          <w:jc w:val="center"/>
        </w:trPr>
        <w:tc>
          <w:tcPr>
            <w:tcW w:w="1998" w:type="dxa"/>
          </w:tcPr>
          <w:p w14:paraId="6A20EE77" w14:textId="43705F60" w:rsidR="009F2601" w:rsidRPr="00CE740D" w:rsidRDefault="009F2601" w:rsidP="00A53DE1">
            <w:pPr>
              <w:pStyle w:val="ListParagraph"/>
              <w:tabs>
                <w:tab w:val="left" w:pos="0"/>
              </w:tabs>
              <w:spacing w:after="0" w:line="240" w:lineRule="auto"/>
              <w:ind w:left="0"/>
              <w:outlineLvl w:val="1"/>
              <w:rPr>
                <w:rFonts w:ascii="Times New Roman" w:eastAsia="Times New Roman" w:hAnsi="Times New Roman"/>
                <w:b/>
                <w:bCs/>
                <w:smallCaps/>
                <w:kern w:val="32"/>
                <w:sz w:val="2"/>
                <w:szCs w:val="2"/>
              </w:rPr>
            </w:pPr>
            <w:bookmarkStart w:id="1002" w:name="_Toc433197237"/>
            <w:bookmarkStart w:id="1003" w:name="_Toc434305189"/>
            <w:bookmarkStart w:id="1004" w:name="_Toc434846221"/>
            <w:bookmarkStart w:id="1005" w:name="_Toc488844607"/>
            <w:bookmarkStart w:id="1006" w:name="_Toc495664865"/>
            <w:bookmarkStart w:id="1007" w:name="_Toc495667285"/>
            <w:bookmarkStart w:id="1008" w:name="_Toc37499038"/>
            <w:r w:rsidRPr="00CE740D">
              <w:rPr>
                <w:rFonts w:ascii="Times New Roman" w:hAnsi="Times New Roman"/>
                <w:b/>
                <w:sz w:val="24"/>
                <w:szCs w:val="24"/>
              </w:rPr>
              <w:t>Failure to Sign a Contract</w:t>
            </w:r>
            <w:bookmarkEnd w:id="1002"/>
            <w:bookmarkEnd w:id="1003"/>
            <w:bookmarkEnd w:id="1004"/>
            <w:bookmarkEnd w:id="1005"/>
            <w:bookmarkEnd w:id="1006"/>
            <w:bookmarkEnd w:id="1007"/>
            <w:bookmarkEnd w:id="1008"/>
          </w:p>
        </w:tc>
        <w:tc>
          <w:tcPr>
            <w:tcW w:w="3060" w:type="dxa"/>
          </w:tcPr>
          <w:p w14:paraId="0C694751" w14:textId="77777777" w:rsidR="009F2601" w:rsidRPr="00656EF1" w:rsidRDefault="009F2601" w:rsidP="00A53DE1">
            <w:pPr>
              <w:pStyle w:val="BodyTextIndent"/>
              <w:spacing w:after="0"/>
              <w:ind w:left="0"/>
            </w:pPr>
            <w:r w:rsidRPr="00656EF1">
              <w:t>Failure to sign a contract after receiving a notice of award ha</w:t>
            </w:r>
            <w:r w:rsidRPr="007241BF">
              <w:t>s not occurred in the past five years. Any deviation should be explained in the enclosed Contract Non-Performance form.</w:t>
            </w:r>
          </w:p>
        </w:tc>
        <w:tc>
          <w:tcPr>
            <w:tcW w:w="1800" w:type="dxa"/>
          </w:tcPr>
          <w:p w14:paraId="3DE19A1C" w14:textId="77777777" w:rsidR="009F2601" w:rsidRPr="00B405AD" w:rsidRDefault="009F2601" w:rsidP="00A53DE1">
            <w:r w:rsidRPr="007241BF">
              <w:t>Must meet requirement</w:t>
            </w:r>
          </w:p>
        </w:tc>
        <w:tc>
          <w:tcPr>
            <w:tcW w:w="1440" w:type="dxa"/>
          </w:tcPr>
          <w:p w14:paraId="12E1FA0B" w14:textId="77777777" w:rsidR="009F2601" w:rsidRPr="00B405AD" w:rsidRDefault="009F2601" w:rsidP="00A53DE1">
            <w:r w:rsidRPr="0063164A">
              <w:t>Must meet requirement</w:t>
            </w:r>
          </w:p>
        </w:tc>
        <w:tc>
          <w:tcPr>
            <w:tcW w:w="1710" w:type="dxa"/>
          </w:tcPr>
          <w:p w14:paraId="0242319F" w14:textId="77777777" w:rsidR="009F2601" w:rsidRPr="00742E8D" w:rsidRDefault="009F2601" w:rsidP="00A53DE1">
            <w:r w:rsidRPr="00B405AD">
              <w:t>Must meet requirement</w:t>
            </w:r>
          </w:p>
        </w:tc>
        <w:tc>
          <w:tcPr>
            <w:tcW w:w="1440" w:type="dxa"/>
          </w:tcPr>
          <w:p w14:paraId="40764806" w14:textId="77777777" w:rsidR="009F2601" w:rsidRPr="00742E8D" w:rsidRDefault="009F2601" w:rsidP="00A53DE1">
            <w:r w:rsidRPr="00B405AD">
              <w:t>N/A</w:t>
            </w:r>
          </w:p>
        </w:tc>
        <w:tc>
          <w:tcPr>
            <w:tcW w:w="1867" w:type="dxa"/>
          </w:tcPr>
          <w:p w14:paraId="14B5EEEB" w14:textId="77777777" w:rsidR="009F2601" w:rsidRPr="00742E8D" w:rsidRDefault="009F2601" w:rsidP="00A53DE1">
            <w:r w:rsidRPr="00B405AD">
              <w:t>Form CON-1</w:t>
            </w:r>
          </w:p>
        </w:tc>
      </w:tr>
      <w:tr w:rsidR="009F2601" w:rsidRPr="00742E8D" w14:paraId="000FA6CB" w14:textId="77777777" w:rsidTr="00A53DE1">
        <w:trPr>
          <w:cantSplit/>
          <w:trHeight w:val="2960"/>
          <w:jc w:val="center"/>
        </w:trPr>
        <w:tc>
          <w:tcPr>
            <w:tcW w:w="1998" w:type="dxa"/>
          </w:tcPr>
          <w:p w14:paraId="3E6EF00A" w14:textId="3F096E55" w:rsidR="009F2601" w:rsidRPr="00742E8D" w:rsidRDefault="009F2601" w:rsidP="00A53DE1">
            <w:pPr>
              <w:pStyle w:val="Heading1"/>
              <w:keepNext/>
              <w:spacing w:before="0" w:after="60"/>
              <w:jc w:val="left"/>
              <w:rPr>
                <w:sz w:val="24"/>
                <w:szCs w:val="24"/>
              </w:rPr>
            </w:pPr>
            <w:bookmarkStart w:id="1009" w:name="_Toc496968125"/>
            <w:bookmarkStart w:id="1010" w:name="_Toc331007392"/>
            <w:bookmarkStart w:id="1011" w:name="_Toc331007781"/>
            <w:bookmarkStart w:id="1012" w:name="_Toc331008074"/>
            <w:bookmarkStart w:id="1013" w:name="_Toc331027815"/>
            <w:bookmarkStart w:id="1014" w:name="_Toc433025024"/>
            <w:bookmarkStart w:id="1015" w:name="_Toc433025311"/>
            <w:bookmarkStart w:id="1016" w:name="_Toc433197238"/>
            <w:bookmarkStart w:id="1017" w:name="_Toc434305190"/>
            <w:bookmarkStart w:id="1018" w:name="_Toc434846222"/>
            <w:bookmarkStart w:id="1019" w:name="_Toc488844608"/>
            <w:bookmarkStart w:id="1020" w:name="_Toc495664866"/>
            <w:bookmarkStart w:id="1021" w:name="_Toc495667286"/>
            <w:bookmarkStart w:id="1022" w:name="_Toc374114888"/>
            <w:bookmarkStart w:id="1023" w:name="_Toc380341278"/>
            <w:bookmarkStart w:id="1024" w:name="_Toc22917471"/>
            <w:bookmarkStart w:id="1025" w:name="_Toc37499039"/>
            <w:r w:rsidRPr="00742E8D">
              <w:rPr>
                <w:sz w:val="24"/>
                <w:szCs w:val="24"/>
              </w:rPr>
              <w:t>Pending Litigation</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tc>
        <w:tc>
          <w:tcPr>
            <w:tcW w:w="3060" w:type="dxa"/>
          </w:tcPr>
          <w:p w14:paraId="40FB7AC9" w14:textId="77777777" w:rsidR="009F2601" w:rsidRPr="007241BF" w:rsidRDefault="009F2601" w:rsidP="00A53DE1">
            <w:pPr>
              <w:pStyle w:val="BodyTextIndent"/>
              <w:spacing w:after="0"/>
              <w:ind w:left="0"/>
            </w:pPr>
            <w:r w:rsidRPr="00656EF1">
              <w:t>All pending proceedings, litigation</w:t>
            </w:r>
            <w:r w:rsidRPr="007241BF">
              <w:t>, arbitrations, actions, claims, investigations or disputes, in total, shall not represent more than ten percent (10%) of the Bidder’s net worth.</w:t>
            </w:r>
          </w:p>
        </w:tc>
        <w:tc>
          <w:tcPr>
            <w:tcW w:w="1800" w:type="dxa"/>
          </w:tcPr>
          <w:p w14:paraId="0AA251FB" w14:textId="77777777" w:rsidR="009F2601" w:rsidRPr="00B405AD" w:rsidRDefault="009F2601" w:rsidP="00A53DE1">
            <w:r w:rsidRPr="0063164A">
              <w:t>Must meet requirement by itself, including as member of past or existing Joint Venture or other association (</w:t>
            </w:r>
            <w:r w:rsidRPr="00B405AD">
              <w:t>not mandatory if in the past was as a member of a Joint Venture or other association with less than 20% role in the contract).</w:t>
            </w:r>
          </w:p>
        </w:tc>
        <w:tc>
          <w:tcPr>
            <w:tcW w:w="1440" w:type="dxa"/>
          </w:tcPr>
          <w:p w14:paraId="102FBF50" w14:textId="77777777" w:rsidR="009F2601" w:rsidRPr="00B405AD" w:rsidRDefault="009F2601" w:rsidP="00A53DE1">
            <w:r w:rsidRPr="00B405AD">
              <w:t>N/A</w:t>
            </w:r>
          </w:p>
        </w:tc>
        <w:tc>
          <w:tcPr>
            <w:tcW w:w="1710" w:type="dxa"/>
          </w:tcPr>
          <w:p w14:paraId="12CB0B39" w14:textId="77777777" w:rsidR="009F2601" w:rsidRPr="00B405AD" w:rsidRDefault="009F2601" w:rsidP="00A53DE1">
            <w:r w:rsidRPr="00B405AD">
              <w:t>Must meet requirement by itself or as member of past or existing Joint Venture, or other association (not mandatory if in the past was as a member of a Joint Venture or other association with less than 20% role in the contract).</w:t>
            </w:r>
          </w:p>
        </w:tc>
        <w:tc>
          <w:tcPr>
            <w:tcW w:w="1440" w:type="dxa"/>
          </w:tcPr>
          <w:p w14:paraId="127A552A" w14:textId="77777777" w:rsidR="009F2601" w:rsidRPr="00B405AD" w:rsidRDefault="009F2601" w:rsidP="00A53DE1">
            <w:r w:rsidRPr="00B405AD">
              <w:t>N/A</w:t>
            </w:r>
          </w:p>
        </w:tc>
        <w:tc>
          <w:tcPr>
            <w:tcW w:w="1867" w:type="dxa"/>
          </w:tcPr>
          <w:p w14:paraId="7A21DC5C" w14:textId="77777777" w:rsidR="009F2601" w:rsidRPr="00EE14FE" w:rsidRDefault="009F2601" w:rsidP="00A53DE1">
            <w:r w:rsidRPr="00EE14FE">
              <w:t>Form CON-1</w:t>
            </w:r>
          </w:p>
        </w:tc>
      </w:tr>
    </w:tbl>
    <w:p w14:paraId="737E667A" w14:textId="77777777" w:rsidR="009F2601" w:rsidRPr="00742E8D" w:rsidRDefault="009F2601" w:rsidP="009F2601">
      <w:r w:rsidRPr="00742E8D">
        <w:br w:type="page"/>
      </w:r>
    </w:p>
    <w:tbl>
      <w:tblPr>
        <w:tblW w:w="12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2826"/>
        <w:gridCol w:w="1404"/>
        <w:gridCol w:w="1440"/>
        <w:gridCol w:w="1440"/>
        <w:gridCol w:w="1440"/>
        <w:gridCol w:w="1957"/>
      </w:tblGrid>
      <w:tr w:rsidR="009F2601" w:rsidRPr="00742E8D" w14:paraId="68319BAB" w14:textId="77777777" w:rsidTr="00A53DE1">
        <w:trPr>
          <w:tblHeader/>
          <w:jc w:val="center"/>
        </w:trPr>
        <w:tc>
          <w:tcPr>
            <w:tcW w:w="12577" w:type="dxa"/>
            <w:gridSpan w:val="7"/>
            <w:vAlign w:val="center"/>
          </w:tcPr>
          <w:p w14:paraId="532E4105" w14:textId="46067D13" w:rsidR="009F2601" w:rsidRDefault="009F2601" w:rsidP="00A53DE1">
            <w:pPr>
              <w:pStyle w:val="Heading1"/>
              <w:keepNext/>
              <w:spacing w:before="240" w:after="60"/>
              <w:rPr>
                <w:smallCaps/>
                <w:sz w:val="28"/>
                <w:szCs w:val="28"/>
              </w:rPr>
            </w:pPr>
            <w:bookmarkStart w:id="1026" w:name="_Toc498339862"/>
            <w:bookmarkStart w:id="1027" w:name="_Toc498848209"/>
            <w:bookmarkStart w:id="1028" w:name="_Toc499021787"/>
            <w:bookmarkStart w:id="1029" w:name="_Toc499023470"/>
            <w:bookmarkStart w:id="1030" w:name="_Toc501529952"/>
            <w:bookmarkStart w:id="1031" w:name="_Toc503874230"/>
            <w:bookmarkStart w:id="1032" w:name="_Toc23215166"/>
            <w:bookmarkStart w:id="1033" w:name="_Toc331007393"/>
            <w:bookmarkStart w:id="1034" w:name="_Toc331007782"/>
            <w:bookmarkStart w:id="1035" w:name="_Toc331008075"/>
            <w:bookmarkStart w:id="1036" w:name="_Toc331027816"/>
            <w:bookmarkStart w:id="1037" w:name="_Toc433025025"/>
            <w:bookmarkStart w:id="1038" w:name="_Toc433025312"/>
            <w:bookmarkStart w:id="1039" w:name="_Toc433197239"/>
            <w:bookmarkStart w:id="1040" w:name="_Toc434305191"/>
            <w:bookmarkStart w:id="1041" w:name="_Toc434846223"/>
            <w:bookmarkStart w:id="1042" w:name="_Toc488844609"/>
            <w:bookmarkStart w:id="1043" w:name="_Toc495664867"/>
            <w:bookmarkStart w:id="1044" w:name="_Toc495667287"/>
            <w:bookmarkStart w:id="1045" w:name="_Toc374114889"/>
            <w:bookmarkStart w:id="1046" w:name="_Toc380341279"/>
            <w:bookmarkStart w:id="1047" w:name="_Toc22917472"/>
            <w:bookmarkStart w:id="1048" w:name="_Toc37499040"/>
            <w:r w:rsidRPr="00CE1E28">
              <w:rPr>
                <w:smallCaps/>
                <w:sz w:val="28"/>
                <w:szCs w:val="28"/>
              </w:rPr>
              <w:t>Financial Situation</w:t>
            </w:r>
            <w:bookmarkEnd w:id="1026"/>
            <w:bookmarkEnd w:id="1027"/>
            <w:bookmarkEnd w:id="1028"/>
            <w:bookmarkEnd w:id="1029"/>
            <w:bookmarkEnd w:id="1030"/>
            <w:bookmarkEnd w:id="1031"/>
            <w:bookmarkEnd w:id="1032"/>
            <w:r w:rsidRPr="00CE1E28">
              <w:rPr>
                <w:rStyle w:val="FootnoteReference"/>
                <w:smallCaps/>
                <w:sz w:val="28"/>
                <w:szCs w:val="28"/>
              </w:rPr>
              <w:footnoteReference w:id="4"/>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30813742" w14:textId="77777777" w:rsidR="009F2601" w:rsidRPr="00CE1E28" w:rsidRDefault="009F2601" w:rsidP="00A53DE1"/>
        </w:tc>
      </w:tr>
      <w:tr w:rsidR="009F2601" w:rsidRPr="00742E8D" w14:paraId="02C7DFE4" w14:textId="77777777" w:rsidTr="00A53DE1">
        <w:trPr>
          <w:tblHeader/>
          <w:jc w:val="center"/>
        </w:trPr>
        <w:tc>
          <w:tcPr>
            <w:tcW w:w="2070" w:type="dxa"/>
            <w:vMerge w:val="restart"/>
            <w:vAlign w:val="center"/>
          </w:tcPr>
          <w:p w14:paraId="522DCDE8" w14:textId="77777777" w:rsidR="009F2601" w:rsidRPr="00742E8D" w:rsidRDefault="009F2601" w:rsidP="00A53DE1">
            <w:pPr>
              <w:spacing w:before="80" w:after="80"/>
              <w:jc w:val="center"/>
              <w:rPr>
                <w:b/>
              </w:rPr>
            </w:pPr>
            <w:r w:rsidRPr="00742E8D">
              <w:rPr>
                <w:b/>
              </w:rPr>
              <w:t>Sub-Factor</w:t>
            </w:r>
          </w:p>
        </w:tc>
        <w:tc>
          <w:tcPr>
            <w:tcW w:w="2826" w:type="dxa"/>
            <w:vAlign w:val="center"/>
          </w:tcPr>
          <w:p w14:paraId="42410E81" w14:textId="77777777" w:rsidR="009F2601" w:rsidRPr="00742E8D" w:rsidRDefault="009F2601" w:rsidP="00A53DE1">
            <w:pPr>
              <w:pStyle w:val="titulo"/>
              <w:spacing w:before="80" w:after="80"/>
              <w:rPr>
                <w:rFonts w:ascii="Times New Roman" w:hAnsi="Times New Roman"/>
                <w:szCs w:val="24"/>
              </w:rPr>
            </w:pPr>
            <w:r w:rsidRPr="00742E8D">
              <w:rPr>
                <w:rFonts w:ascii="Times New Roman" w:hAnsi="Times New Roman"/>
                <w:szCs w:val="24"/>
              </w:rPr>
              <w:t>Requirement</w:t>
            </w:r>
          </w:p>
        </w:tc>
        <w:tc>
          <w:tcPr>
            <w:tcW w:w="5724" w:type="dxa"/>
            <w:gridSpan w:val="4"/>
            <w:tcBorders>
              <w:bottom w:val="single" w:sz="4" w:space="0" w:color="auto"/>
            </w:tcBorders>
          </w:tcPr>
          <w:p w14:paraId="54D640CE" w14:textId="77777777" w:rsidR="009F2601" w:rsidRPr="00742E8D" w:rsidRDefault="009F2601" w:rsidP="00A53DE1">
            <w:pPr>
              <w:pStyle w:val="titulo"/>
              <w:spacing w:before="80" w:after="80"/>
              <w:ind w:left="756"/>
              <w:rPr>
                <w:rFonts w:ascii="Times New Roman" w:hAnsi="Times New Roman"/>
                <w:szCs w:val="24"/>
              </w:rPr>
            </w:pPr>
            <w:r w:rsidRPr="00742E8D">
              <w:rPr>
                <w:rFonts w:ascii="Times New Roman" w:hAnsi="Times New Roman"/>
                <w:szCs w:val="24"/>
              </w:rPr>
              <w:t>Bidder</w:t>
            </w:r>
          </w:p>
        </w:tc>
        <w:tc>
          <w:tcPr>
            <w:tcW w:w="1957" w:type="dxa"/>
            <w:vMerge w:val="restart"/>
            <w:vAlign w:val="center"/>
          </w:tcPr>
          <w:p w14:paraId="3A8105CA" w14:textId="77777777" w:rsidR="009F2601" w:rsidRPr="00514CCA" w:rsidRDefault="009F2601" w:rsidP="00A53DE1">
            <w:pPr>
              <w:spacing w:before="40"/>
              <w:ind w:left="36" w:hanging="36"/>
              <w:jc w:val="center"/>
              <w:rPr>
                <w:b/>
              </w:rPr>
            </w:pPr>
            <w:r w:rsidRPr="00514CCA">
              <w:rPr>
                <w:b/>
              </w:rPr>
              <w:t>Documentation Required</w:t>
            </w:r>
          </w:p>
        </w:tc>
      </w:tr>
      <w:tr w:rsidR="009F2601" w:rsidRPr="00742E8D" w14:paraId="42FD5A64" w14:textId="77777777" w:rsidTr="00A53DE1">
        <w:trPr>
          <w:tblHeader/>
          <w:jc w:val="center"/>
        </w:trPr>
        <w:tc>
          <w:tcPr>
            <w:tcW w:w="2070" w:type="dxa"/>
            <w:vMerge/>
          </w:tcPr>
          <w:p w14:paraId="48E4E892" w14:textId="77777777" w:rsidR="009F2601" w:rsidRPr="00742E8D" w:rsidRDefault="009F2601" w:rsidP="00A53DE1">
            <w:pPr>
              <w:spacing w:before="80" w:after="80"/>
              <w:ind w:hanging="360"/>
              <w:jc w:val="center"/>
              <w:rPr>
                <w:b/>
              </w:rPr>
            </w:pPr>
          </w:p>
        </w:tc>
        <w:tc>
          <w:tcPr>
            <w:tcW w:w="2826" w:type="dxa"/>
            <w:vMerge w:val="restart"/>
          </w:tcPr>
          <w:p w14:paraId="10BB1278" w14:textId="77777777" w:rsidR="009F2601" w:rsidRPr="00742E8D" w:rsidRDefault="009F2601" w:rsidP="00A53DE1">
            <w:pPr>
              <w:spacing w:before="80" w:after="80"/>
              <w:jc w:val="center"/>
              <w:rPr>
                <w:b/>
              </w:rPr>
            </w:pPr>
          </w:p>
        </w:tc>
        <w:tc>
          <w:tcPr>
            <w:tcW w:w="1404" w:type="dxa"/>
            <w:vMerge w:val="restart"/>
            <w:tcBorders>
              <w:bottom w:val="nil"/>
            </w:tcBorders>
            <w:vAlign w:val="center"/>
          </w:tcPr>
          <w:p w14:paraId="73C03F83" w14:textId="77777777" w:rsidR="009F2601" w:rsidRPr="00742E8D" w:rsidRDefault="009F2601" w:rsidP="00A53DE1">
            <w:pPr>
              <w:spacing w:before="40"/>
              <w:jc w:val="center"/>
              <w:rPr>
                <w:b/>
              </w:rPr>
            </w:pPr>
            <w:r w:rsidRPr="00742E8D">
              <w:rPr>
                <w:b/>
              </w:rPr>
              <w:t>Single Entity</w:t>
            </w:r>
          </w:p>
        </w:tc>
        <w:tc>
          <w:tcPr>
            <w:tcW w:w="4320" w:type="dxa"/>
            <w:gridSpan w:val="3"/>
          </w:tcPr>
          <w:p w14:paraId="31516E17" w14:textId="77777777" w:rsidR="009F2601" w:rsidRPr="00742E8D" w:rsidRDefault="009F2601" w:rsidP="00A53DE1">
            <w:pPr>
              <w:pStyle w:val="titulo"/>
              <w:spacing w:before="40" w:after="0"/>
              <w:ind w:left="702"/>
              <w:rPr>
                <w:rFonts w:ascii="Times New Roman" w:hAnsi="Times New Roman"/>
                <w:szCs w:val="24"/>
              </w:rPr>
            </w:pPr>
            <w:r w:rsidRPr="00742E8D">
              <w:rPr>
                <w:rFonts w:ascii="Times New Roman" w:hAnsi="Times New Roman"/>
                <w:szCs w:val="24"/>
              </w:rPr>
              <w:t>Joint Venture</w:t>
            </w:r>
            <w:r>
              <w:rPr>
                <w:rFonts w:ascii="Times New Roman" w:hAnsi="Times New Roman"/>
                <w:szCs w:val="24"/>
              </w:rPr>
              <w:t xml:space="preserve"> or Association</w:t>
            </w:r>
          </w:p>
        </w:tc>
        <w:tc>
          <w:tcPr>
            <w:tcW w:w="1957" w:type="dxa"/>
            <w:vMerge/>
          </w:tcPr>
          <w:p w14:paraId="1BF9389B" w14:textId="77777777" w:rsidR="009F2601" w:rsidRPr="00742E8D" w:rsidRDefault="009F2601" w:rsidP="00A53DE1">
            <w:pPr>
              <w:pStyle w:val="titulo"/>
              <w:spacing w:before="40" w:after="0"/>
              <w:rPr>
                <w:rFonts w:ascii="Times New Roman" w:hAnsi="Times New Roman"/>
                <w:szCs w:val="24"/>
              </w:rPr>
            </w:pPr>
          </w:p>
        </w:tc>
      </w:tr>
      <w:tr w:rsidR="009F2601" w:rsidRPr="00742E8D" w14:paraId="0E79BAA5" w14:textId="77777777" w:rsidTr="00A53DE1">
        <w:trPr>
          <w:trHeight w:val="980"/>
          <w:tblHeader/>
          <w:jc w:val="center"/>
        </w:trPr>
        <w:tc>
          <w:tcPr>
            <w:tcW w:w="2070" w:type="dxa"/>
            <w:vMerge/>
            <w:tcBorders>
              <w:bottom w:val="single" w:sz="4" w:space="0" w:color="auto"/>
            </w:tcBorders>
          </w:tcPr>
          <w:p w14:paraId="0C817E21" w14:textId="77777777" w:rsidR="009F2601" w:rsidRPr="00742E8D" w:rsidRDefault="009F2601" w:rsidP="00A53DE1">
            <w:pPr>
              <w:ind w:left="360" w:hanging="360"/>
              <w:rPr>
                <w:b/>
              </w:rPr>
            </w:pPr>
          </w:p>
        </w:tc>
        <w:tc>
          <w:tcPr>
            <w:tcW w:w="2826" w:type="dxa"/>
            <w:vMerge/>
            <w:tcBorders>
              <w:bottom w:val="single" w:sz="4" w:space="0" w:color="auto"/>
            </w:tcBorders>
          </w:tcPr>
          <w:p w14:paraId="5ED07C9F" w14:textId="77777777" w:rsidR="009F2601" w:rsidRPr="00742E8D" w:rsidRDefault="009F2601" w:rsidP="00A53DE1">
            <w:pPr>
              <w:ind w:left="360" w:hanging="360"/>
              <w:rPr>
                <w:b/>
              </w:rPr>
            </w:pPr>
          </w:p>
        </w:tc>
        <w:tc>
          <w:tcPr>
            <w:tcW w:w="1404" w:type="dxa"/>
            <w:vMerge/>
            <w:tcBorders>
              <w:bottom w:val="single" w:sz="4" w:space="0" w:color="auto"/>
            </w:tcBorders>
          </w:tcPr>
          <w:p w14:paraId="7F49C848" w14:textId="77777777" w:rsidR="009F2601" w:rsidRPr="00742E8D" w:rsidRDefault="009F2601" w:rsidP="00A53DE1">
            <w:pPr>
              <w:keepNext/>
              <w:spacing w:before="40"/>
              <w:rPr>
                <w:b/>
              </w:rPr>
            </w:pPr>
          </w:p>
        </w:tc>
        <w:tc>
          <w:tcPr>
            <w:tcW w:w="1440" w:type="dxa"/>
            <w:tcBorders>
              <w:bottom w:val="single" w:sz="4" w:space="0" w:color="auto"/>
            </w:tcBorders>
            <w:vAlign w:val="center"/>
          </w:tcPr>
          <w:p w14:paraId="4C958145" w14:textId="77777777" w:rsidR="009F2601" w:rsidRPr="00742E8D" w:rsidRDefault="009F2601" w:rsidP="00A53DE1">
            <w:pPr>
              <w:spacing w:before="40" w:after="120"/>
              <w:jc w:val="center"/>
              <w:rPr>
                <w:b/>
              </w:rPr>
            </w:pPr>
            <w:r w:rsidRPr="00742E8D">
              <w:rPr>
                <w:b/>
              </w:rPr>
              <w:t>All members combined</w:t>
            </w:r>
          </w:p>
        </w:tc>
        <w:tc>
          <w:tcPr>
            <w:tcW w:w="1440" w:type="dxa"/>
            <w:tcBorders>
              <w:bottom w:val="single" w:sz="4" w:space="0" w:color="auto"/>
            </w:tcBorders>
            <w:vAlign w:val="center"/>
          </w:tcPr>
          <w:p w14:paraId="1E8D0B83" w14:textId="77777777" w:rsidR="009F2601" w:rsidRPr="00742E8D" w:rsidRDefault="009F2601" w:rsidP="00A53DE1">
            <w:pPr>
              <w:spacing w:before="40" w:after="120"/>
              <w:jc w:val="center"/>
              <w:rPr>
                <w:b/>
              </w:rPr>
            </w:pPr>
            <w:r w:rsidRPr="00742E8D">
              <w:rPr>
                <w:b/>
              </w:rPr>
              <w:t>Each member</w:t>
            </w:r>
          </w:p>
        </w:tc>
        <w:tc>
          <w:tcPr>
            <w:tcW w:w="1440" w:type="dxa"/>
            <w:tcBorders>
              <w:bottom w:val="single" w:sz="4" w:space="0" w:color="auto"/>
            </w:tcBorders>
            <w:vAlign w:val="center"/>
          </w:tcPr>
          <w:p w14:paraId="23FF5318" w14:textId="77777777" w:rsidR="009F2601" w:rsidRPr="00742E8D" w:rsidRDefault="009F2601" w:rsidP="00A53DE1">
            <w:pPr>
              <w:spacing w:before="40" w:after="120"/>
              <w:jc w:val="center"/>
              <w:rPr>
                <w:b/>
              </w:rPr>
            </w:pPr>
            <w:r w:rsidRPr="00742E8D">
              <w:rPr>
                <w:b/>
              </w:rPr>
              <w:t>At least one member</w:t>
            </w:r>
          </w:p>
        </w:tc>
        <w:tc>
          <w:tcPr>
            <w:tcW w:w="1957" w:type="dxa"/>
            <w:vMerge/>
            <w:tcBorders>
              <w:bottom w:val="single" w:sz="4" w:space="0" w:color="auto"/>
            </w:tcBorders>
          </w:tcPr>
          <w:p w14:paraId="15238388" w14:textId="77777777" w:rsidR="009F2601" w:rsidRPr="00742E8D" w:rsidRDefault="009F2601" w:rsidP="00A53DE1">
            <w:pPr>
              <w:spacing w:before="40"/>
              <w:rPr>
                <w:b/>
              </w:rPr>
            </w:pPr>
          </w:p>
        </w:tc>
      </w:tr>
      <w:tr w:rsidR="009F2601" w:rsidRPr="00742E8D" w14:paraId="309C706C" w14:textId="77777777" w:rsidTr="00A53DE1">
        <w:trPr>
          <w:trHeight w:val="1835"/>
          <w:jc w:val="center"/>
        </w:trPr>
        <w:tc>
          <w:tcPr>
            <w:tcW w:w="2070" w:type="dxa"/>
            <w:tcBorders>
              <w:bottom w:val="single" w:sz="4" w:space="0" w:color="auto"/>
            </w:tcBorders>
          </w:tcPr>
          <w:p w14:paraId="6EFA154B" w14:textId="5415CCD8" w:rsidR="009F2601" w:rsidRPr="00CE740D" w:rsidRDefault="009F2601" w:rsidP="00A53DE1">
            <w:pPr>
              <w:pStyle w:val="Heading2"/>
              <w:keepNext w:val="0"/>
              <w:spacing w:before="0" w:after="0"/>
              <w:rPr>
                <w:rFonts w:ascii="Times New Roman" w:hAnsi="Times New Roman"/>
                <w:i w:val="0"/>
                <w:sz w:val="24"/>
                <w:szCs w:val="24"/>
              </w:rPr>
            </w:pPr>
            <w:bookmarkStart w:id="1049" w:name="_Toc331007394"/>
            <w:bookmarkStart w:id="1050" w:name="_Toc331007783"/>
            <w:bookmarkStart w:id="1051" w:name="_Toc331008076"/>
            <w:bookmarkStart w:id="1052" w:name="_Toc331027817"/>
            <w:bookmarkStart w:id="1053" w:name="_Toc433025026"/>
            <w:bookmarkStart w:id="1054" w:name="_Toc433025313"/>
            <w:bookmarkStart w:id="1055" w:name="_Toc433197240"/>
            <w:bookmarkStart w:id="1056" w:name="_Toc434305192"/>
            <w:bookmarkStart w:id="1057" w:name="_Toc434846224"/>
            <w:bookmarkStart w:id="1058" w:name="_Toc488844610"/>
            <w:bookmarkStart w:id="1059" w:name="_Toc495664868"/>
            <w:bookmarkStart w:id="1060" w:name="_Toc495667288"/>
            <w:bookmarkStart w:id="1061" w:name="_Toc37499041"/>
            <w:r w:rsidRPr="00CE740D">
              <w:rPr>
                <w:rFonts w:ascii="Times New Roman" w:hAnsi="Times New Roman"/>
                <w:i w:val="0"/>
                <w:sz w:val="24"/>
                <w:szCs w:val="24"/>
              </w:rPr>
              <w:t>Historical Financial Performance</w:t>
            </w:r>
            <w:bookmarkEnd w:id="1049"/>
            <w:bookmarkEnd w:id="1050"/>
            <w:bookmarkEnd w:id="1051"/>
            <w:bookmarkEnd w:id="1052"/>
            <w:bookmarkEnd w:id="1053"/>
            <w:bookmarkEnd w:id="1054"/>
            <w:bookmarkEnd w:id="1055"/>
            <w:bookmarkEnd w:id="1056"/>
            <w:bookmarkEnd w:id="1057"/>
            <w:r w:rsidRPr="00CE740D">
              <w:rPr>
                <w:rStyle w:val="FootnoteReference"/>
                <w:rFonts w:ascii="Times New Roman" w:hAnsi="Times New Roman"/>
                <w:i w:val="0"/>
                <w:sz w:val="24"/>
                <w:szCs w:val="24"/>
              </w:rPr>
              <w:footnoteReference w:id="5"/>
            </w:r>
            <w:bookmarkEnd w:id="1058"/>
            <w:bookmarkEnd w:id="1059"/>
            <w:bookmarkEnd w:id="1060"/>
            <w:bookmarkEnd w:id="1061"/>
          </w:p>
        </w:tc>
        <w:tc>
          <w:tcPr>
            <w:tcW w:w="2826" w:type="dxa"/>
            <w:tcBorders>
              <w:bottom w:val="single" w:sz="4" w:space="0" w:color="auto"/>
            </w:tcBorders>
          </w:tcPr>
          <w:p w14:paraId="0B0FD7C9" w14:textId="77777777" w:rsidR="009F2601" w:rsidRPr="00B405AD" w:rsidRDefault="009F2601" w:rsidP="00A53DE1">
            <w:pPr>
              <w:pStyle w:val="BodyTextIndent"/>
              <w:spacing w:after="0"/>
              <w:ind w:left="0"/>
            </w:pPr>
            <w:r w:rsidRPr="00742E8D">
              <w:t>Submission of audited financial statements, including balance sheets, inc</w:t>
            </w:r>
            <w:r w:rsidRPr="00656EF1">
              <w:t xml:space="preserve">ome statements and cash flow statements, or, if not required by the law of the </w:t>
            </w:r>
            <w:r w:rsidRPr="007241BF">
              <w:t>Bidder’s country, other financial statements acceptable to</w:t>
            </w:r>
            <w:r w:rsidRPr="00742E8D">
              <w:t xml:space="preserve"> the </w:t>
            </w:r>
            <w:r>
              <w:t>Purchaser</w:t>
            </w:r>
            <w:r w:rsidRPr="00742E8D">
              <w:t xml:space="preserve">, for the last </w:t>
            </w:r>
            <w:r w:rsidRPr="00656EF1">
              <w:t xml:space="preserve">three </w:t>
            </w:r>
            <w:r w:rsidRPr="007241BF">
              <w:t>(</w:t>
            </w:r>
            <w:r w:rsidRPr="0063164A">
              <w:t>3</w:t>
            </w:r>
            <w:r w:rsidRPr="00B405AD">
              <w:t>) years to demonstrate the current soundness of the Bidder’s financial position and its prospective long term profitability and to demonstrate:</w:t>
            </w:r>
          </w:p>
          <w:p w14:paraId="79D5DF1B" w14:textId="77777777" w:rsidR="009F2601" w:rsidRPr="00742E8D" w:rsidRDefault="009F2601" w:rsidP="009F2601">
            <w:pPr>
              <w:pStyle w:val="P3Header1-Clauses"/>
              <w:numPr>
                <w:ilvl w:val="0"/>
                <w:numId w:val="73"/>
              </w:numPr>
              <w:tabs>
                <w:tab w:val="left" w:pos="396"/>
              </w:tabs>
              <w:spacing w:before="0" w:after="0"/>
              <w:ind w:left="396"/>
              <w:rPr>
                <w:b/>
              </w:rPr>
            </w:pPr>
            <w:r w:rsidRPr="00B405AD">
              <w:t>Average coefficient of Current ratio (Current</w:t>
            </w:r>
            <w:r w:rsidRPr="00514CCA">
              <w:t xml:space="preserve"> </w:t>
            </w:r>
            <w:r w:rsidRPr="00EE14FE">
              <w:t xml:space="preserve">Assets / Current Liabilities) ≥ </w:t>
            </w:r>
            <w:r w:rsidRPr="00742E8D">
              <w:rPr>
                <w:b/>
              </w:rPr>
              <w:t>[insert ratio]</w:t>
            </w:r>
          </w:p>
          <w:p w14:paraId="1CDD0BA4" w14:textId="77777777" w:rsidR="009F2601" w:rsidRPr="00742E8D" w:rsidRDefault="009F2601" w:rsidP="00A53DE1">
            <w:pPr>
              <w:pStyle w:val="Style11"/>
              <w:tabs>
                <w:tab w:val="left" w:pos="396"/>
                <w:tab w:val="left" w:leader="dot" w:pos="8424"/>
              </w:tabs>
              <w:spacing w:line="240" w:lineRule="auto"/>
              <w:jc w:val="left"/>
              <w:rPr>
                <w:sz w:val="10"/>
                <w:szCs w:val="10"/>
                <w:lang w:eastAsia="en-US"/>
              </w:rPr>
            </w:pPr>
          </w:p>
          <w:p w14:paraId="67145DBB" w14:textId="77777777" w:rsidR="009F2601" w:rsidRPr="00742E8D" w:rsidRDefault="009F2601" w:rsidP="009F2601">
            <w:pPr>
              <w:pStyle w:val="P3Header1-Clauses"/>
              <w:numPr>
                <w:ilvl w:val="0"/>
                <w:numId w:val="73"/>
              </w:numPr>
              <w:tabs>
                <w:tab w:val="left" w:pos="396"/>
              </w:tabs>
              <w:spacing w:before="0" w:after="0"/>
              <w:ind w:left="396"/>
              <w:rPr>
                <w:b/>
                <w:szCs w:val="24"/>
              </w:rPr>
            </w:pPr>
            <w:r w:rsidRPr="00742E8D">
              <w:rPr>
                <w:szCs w:val="24"/>
              </w:rPr>
              <w:t xml:space="preserve">Average coefficient of Debt ratio (Total Debt / Total Assets) ≤ </w:t>
            </w:r>
            <w:r w:rsidRPr="00742E8D">
              <w:rPr>
                <w:b/>
                <w:szCs w:val="24"/>
              </w:rPr>
              <w:t>[insert ratio]</w:t>
            </w:r>
          </w:p>
        </w:tc>
        <w:tc>
          <w:tcPr>
            <w:tcW w:w="1404" w:type="dxa"/>
            <w:tcBorders>
              <w:bottom w:val="single" w:sz="4" w:space="0" w:color="auto"/>
            </w:tcBorders>
          </w:tcPr>
          <w:p w14:paraId="135CAFE5" w14:textId="77777777" w:rsidR="009F2601" w:rsidRPr="00742E8D" w:rsidRDefault="009F2601" w:rsidP="00A53DE1">
            <w:r w:rsidRPr="00742E8D">
              <w:t>Must meet requirement</w:t>
            </w:r>
          </w:p>
        </w:tc>
        <w:tc>
          <w:tcPr>
            <w:tcW w:w="1440" w:type="dxa"/>
            <w:tcBorders>
              <w:bottom w:val="single" w:sz="4" w:space="0" w:color="auto"/>
            </w:tcBorders>
          </w:tcPr>
          <w:p w14:paraId="65D49950" w14:textId="77777777" w:rsidR="009F2601" w:rsidRPr="00742E8D" w:rsidRDefault="009F2601" w:rsidP="00A53DE1">
            <w:r w:rsidRPr="00742E8D">
              <w:t>N/A</w:t>
            </w:r>
          </w:p>
        </w:tc>
        <w:tc>
          <w:tcPr>
            <w:tcW w:w="1440" w:type="dxa"/>
            <w:tcBorders>
              <w:bottom w:val="single" w:sz="4" w:space="0" w:color="auto"/>
            </w:tcBorders>
          </w:tcPr>
          <w:p w14:paraId="280A89F3" w14:textId="77777777" w:rsidR="009F2601" w:rsidRPr="00742E8D" w:rsidRDefault="009F2601" w:rsidP="00A53DE1">
            <w:r w:rsidRPr="00742E8D">
              <w:t>Must meet requirement</w:t>
            </w:r>
          </w:p>
        </w:tc>
        <w:tc>
          <w:tcPr>
            <w:tcW w:w="1440" w:type="dxa"/>
            <w:tcBorders>
              <w:bottom w:val="single" w:sz="4" w:space="0" w:color="auto"/>
            </w:tcBorders>
          </w:tcPr>
          <w:p w14:paraId="375AFABB" w14:textId="77777777" w:rsidR="009F2601" w:rsidRPr="00742E8D" w:rsidRDefault="009F2601" w:rsidP="00A53DE1">
            <w:r w:rsidRPr="00742E8D">
              <w:t>N/A</w:t>
            </w:r>
          </w:p>
        </w:tc>
        <w:tc>
          <w:tcPr>
            <w:tcW w:w="1957" w:type="dxa"/>
            <w:tcBorders>
              <w:bottom w:val="single" w:sz="4" w:space="0" w:color="auto"/>
            </w:tcBorders>
          </w:tcPr>
          <w:p w14:paraId="3851AE67" w14:textId="77777777" w:rsidR="009F2601" w:rsidRPr="00742E8D" w:rsidRDefault="009F2601" w:rsidP="00A53DE1">
            <w:pPr>
              <w:pStyle w:val="Outline"/>
              <w:spacing w:before="0"/>
              <w:rPr>
                <w:kern w:val="0"/>
                <w:szCs w:val="24"/>
              </w:rPr>
            </w:pPr>
            <w:r w:rsidRPr="00742E8D">
              <w:rPr>
                <w:kern w:val="0"/>
                <w:szCs w:val="24"/>
              </w:rPr>
              <w:t>Form FIN-1 with attachments</w:t>
            </w:r>
          </w:p>
        </w:tc>
      </w:tr>
      <w:tr w:rsidR="009F2601" w:rsidRPr="00742E8D" w14:paraId="347C41C0" w14:textId="77777777" w:rsidTr="00A53DE1">
        <w:trPr>
          <w:trHeight w:val="826"/>
          <w:jc w:val="center"/>
        </w:trPr>
        <w:tc>
          <w:tcPr>
            <w:tcW w:w="2070" w:type="dxa"/>
            <w:tcBorders>
              <w:top w:val="single" w:sz="4" w:space="0" w:color="auto"/>
              <w:bottom w:val="single" w:sz="6" w:space="0" w:color="000000"/>
            </w:tcBorders>
          </w:tcPr>
          <w:p w14:paraId="7C91B240" w14:textId="6D006E5D" w:rsidR="009F2601" w:rsidRPr="00CE740D" w:rsidRDefault="009F2601" w:rsidP="00A53DE1">
            <w:pPr>
              <w:pStyle w:val="Heading2"/>
              <w:keepNext w:val="0"/>
              <w:spacing w:before="0" w:after="0"/>
              <w:rPr>
                <w:rFonts w:ascii="Times New Roman" w:hAnsi="Times New Roman"/>
                <w:i w:val="0"/>
                <w:sz w:val="24"/>
                <w:szCs w:val="24"/>
              </w:rPr>
            </w:pPr>
            <w:bookmarkStart w:id="1062" w:name="_Toc433025027"/>
            <w:bookmarkStart w:id="1063" w:name="_Toc433025314"/>
            <w:bookmarkStart w:id="1064" w:name="_Toc433197241"/>
            <w:bookmarkStart w:id="1065" w:name="_Toc434305193"/>
            <w:bookmarkStart w:id="1066" w:name="_Toc434846225"/>
            <w:bookmarkStart w:id="1067" w:name="_Toc488844611"/>
            <w:bookmarkStart w:id="1068" w:name="_Toc495664869"/>
            <w:bookmarkStart w:id="1069" w:name="_Toc495667289"/>
            <w:bookmarkStart w:id="1070" w:name="_Toc37499042"/>
            <w:r w:rsidRPr="00CE740D">
              <w:rPr>
                <w:rFonts w:ascii="Times New Roman" w:hAnsi="Times New Roman"/>
                <w:i w:val="0"/>
                <w:sz w:val="24"/>
                <w:szCs w:val="24"/>
              </w:rPr>
              <w:t>Annual Average Turnover</w:t>
            </w:r>
            <w:bookmarkEnd w:id="1062"/>
            <w:bookmarkEnd w:id="1063"/>
            <w:bookmarkEnd w:id="1064"/>
            <w:bookmarkEnd w:id="1065"/>
            <w:bookmarkEnd w:id="1066"/>
            <w:bookmarkEnd w:id="1067"/>
            <w:bookmarkEnd w:id="1068"/>
            <w:bookmarkEnd w:id="1069"/>
            <w:bookmarkEnd w:id="1070"/>
          </w:p>
        </w:tc>
        <w:tc>
          <w:tcPr>
            <w:tcW w:w="2826" w:type="dxa"/>
            <w:tcBorders>
              <w:top w:val="single" w:sz="4" w:space="0" w:color="auto"/>
              <w:bottom w:val="single" w:sz="6" w:space="0" w:color="000000"/>
            </w:tcBorders>
          </w:tcPr>
          <w:p w14:paraId="7C704B57" w14:textId="2BDB5807" w:rsidR="009F2601" w:rsidRPr="00CE1E28" w:rsidRDefault="009F2601" w:rsidP="00A53DE1">
            <w:pPr>
              <w:pStyle w:val="Heading3"/>
              <w:keepNext w:val="0"/>
              <w:tabs>
                <w:tab w:val="left" w:pos="396"/>
              </w:tabs>
              <w:spacing w:before="0" w:after="0"/>
              <w:rPr>
                <w:rFonts w:ascii="Times New Roman" w:hAnsi="Times New Roman" w:cs="Times New Roman"/>
                <w:b w:val="0"/>
                <w:sz w:val="24"/>
                <w:szCs w:val="24"/>
              </w:rPr>
            </w:pPr>
            <w:bookmarkStart w:id="1071" w:name="_Toc331007396"/>
            <w:bookmarkStart w:id="1072" w:name="_Toc331007785"/>
            <w:bookmarkStart w:id="1073" w:name="_Toc331008078"/>
            <w:bookmarkStart w:id="1074" w:name="_Toc331027819"/>
            <w:bookmarkStart w:id="1075" w:name="_Toc433025028"/>
            <w:bookmarkStart w:id="1076" w:name="_Toc433025315"/>
            <w:bookmarkStart w:id="1077" w:name="_Toc433197242"/>
            <w:bookmarkStart w:id="1078" w:name="_Toc434305194"/>
            <w:bookmarkStart w:id="1079" w:name="_Toc434846226"/>
            <w:bookmarkStart w:id="1080" w:name="_Toc488844612"/>
            <w:bookmarkStart w:id="1081" w:name="_Toc495664870"/>
            <w:bookmarkStart w:id="1082" w:name="_Toc495667290"/>
            <w:bookmarkStart w:id="1083" w:name="_Toc37499043"/>
            <w:r w:rsidRPr="00CE1E28">
              <w:rPr>
                <w:rFonts w:ascii="Times New Roman" w:hAnsi="Times New Roman" w:cs="Times New Roman"/>
                <w:b w:val="0"/>
                <w:sz w:val="24"/>
                <w:szCs w:val="24"/>
              </w:rPr>
              <w:t xml:space="preserve">Minimum average annual turnover of </w:t>
            </w:r>
            <w:r w:rsidRPr="00CE1E28">
              <w:rPr>
                <w:rFonts w:ascii="Times New Roman" w:hAnsi="Times New Roman" w:cs="Times New Roman"/>
                <w:sz w:val="24"/>
                <w:szCs w:val="24"/>
              </w:rPr>
              <w:t>[INSERT VALUE]</w:t>
            </w:r>
            <w:r w:rsidRPr="00CE1E28">
              <w:rPr>
                <w:rFonts w:ascii="Times New Roman" w:hAnsi="Times New Roman" w:cs="Times New Roman"/>
                <w:b w:val="0"/>
                <w:sz w:val="24"/>
                <w:szCs w:val="24"/>
              </w:rPr>
              <w:t>, calculated as total certified payments received for contracts in progress or completed, within the last three (3) years</w:t>
            </w:r>
            <w:bookmarkEnd w:id="1071"/>
            <w:bookmarkEnd w:id="1072"/>
            <w:bookmarkEnd w:id="1073"/>
            <w:bookmarkEnd w:id="1074"/>
            <w:r w:rsidRPr="00CE1E28">
              <w:rPr>
                <w:rFonts w:ascii="Times New Roman" w:hAnsi="Times New Roman" w:cs="Times New Roman"/>
                <w:b w:val="0"/>
                <w:sz w:val="24"/>
                <w:szCs w:val="24"/>
              </w:rPr>
              <w:t>.  Values to determine annual turnover are to be demonstrated in the audited financial statements (income statements) of the last three (3) years and are to be considered to be indicative.</w:t>
            </w:r>
            <w:bookmarkEnd w:id="1075"/>
            <w:bookmarkEnd w:id="1076"/>
            <w:bookmarkEnd w:id="1077"/>
            <w:bookmarkEnd w:id="1078"/>
            <w:bookmarkEnd w:id="1079"/>
            <w:bookmarkEnd w:id="1080"/>
            <w:bookmarkEnd w:id="1081"/>
            <w:bookmarkEnd w:id="1082"/>
            <w:bookmarkEnd w:id="1083"/>
          </w:p>
        </w:tc>
        <w:tc>
          <w:tcPr>
            <w:tcW w:w="1404" w:type="dxa"/>
            <w:tcBorders>
              <w:top w:val="single" w:sz="4" w:space="0" w:color="auto"/>
              <w:bottom w:val="single" w:sz="6" w:space="0" w:color="000000"/>
            </w:tcBorders>
          </w:tcPr>
          <w:p w14:paraId="7B073FD0" w14:textId="77777777" w:rsidR="009F2601" w:rsidRPr="00742E8D" w:rsidRDefault="009F2601" w:rsidP="00A53DE1">
            <w:r w:rsidRPr="00742E8D">
              <w:t>Must meet requirement</w:t>
            </w:r>
          </w:p>
          <w:p w14:paraId="60280E77" w14:textId="77777777" w:rsidR="009F2601" w:rsidRPr="00742E8D" w:rsidRDefault="009F2601" w:rsidP="00A53DE1"/>
          <w:p w14:paraId="7BBFC777" w14:textId="77777777" w:rsidR="009F2601" w:rsidRPr="00742E8D" w:rsidRDefault="009F2601" w:rsidP="00A53DE1"/>
          <w:p w14:paraId="07541114" w14:textId="77777777" w:rsidR="009F2601" w:rsidRPr="00742E8D" w:rsidRDefault="009F2601" w:rsidP="00A53DE1"/>
          <w:p w14:paraId="3F1FCEA8" w14:textId="77777777" w:rsidR="009F2601" w:rsidRPr="00742E8D" w:rsidRDefault="009F2601" w:rsidP="00A53DE1"/>
          <w:p w14:paraId="4247EB2F" w14:textId="77777777" w:rsidR="009F2601" w:rsidRPr="00742E8D" w:rsidRDefault="009F2601" w:rsidP="00A53DE1"/>
          <w:p w14:paraId="5C162FFB" w14:textId="77777777" w:rsidR="009F2601" w:rsidRPr="00742E8D" w:rsidRDefault="009F2601" w:rsidP="00A53DE1"/>
          <w:p w14:paraId="5A3B9C14" w14:textId="77777777" w:rsidR="009F2601" w:rsidRPr="00742E8D" w:rsidRDefault="009F2601" w:rsidP="00A53DE1"/>
          <w:p w14:paraId="3BDF9AAF" w14:textId="77777777" w:rsidR="009F2601" w:rsidRPr="00742E8D" w:rsidRDefault="009F2601" w:rsidP="00A53DE1"/>
          <w:p w14:paraId="0C3E093D" w14:textId="77777777" w:rsidR="009F2601" w:rsidRPr="00742E8D" w:rsidRDefault="009F2601" w:rsidP="00A53DE1"/>
          <w:p w14:paraId="42F51E96" w14:textId="77777777" w:rsidR="009F2601" w:rsidRPr="00742E8D" w:rsidRDefault="009F2601" w:rsidP="00A53DE1"/>
          <w:p w14:paraId="50A32786" w14:textId="77777777" w:rsidR="009F2601" w:rsidRPr="00742E8D" w:rsidRDefault="009F2601" w:rsidP="00A53DE1"/>
          <w:p w14:paraId="1E302104" w14:textId="77777777" w:rsidR="009F2601" w:rsidRPr="00742E8D" w:rsidRDefault="009F2601" w:rsidP="00A53DE1"/>
          <w:p w14:paraId="376F480E" w14:textId="77777777" w:rsidR="009F2601" w:rsidRPr="00742E8D" w:rsidRDefault="009F2601" w:rsidP="00A53DE1"/>
          <w:p w14:paraId="432C245E" w14:textId="77777777" w:rsidR="009F2601" w:rsidRPr="00742E8D" w:rsidRDefault="009F2601" w:rsidP="00A53DE1"/>
        </w:tc>
        <w:tc>
          <w:tcPr>
            <w:tcW w:w="1440" w:type="dxa"/>
            <w:tcBorders>
              <w:top w:val="single" w:sz="4" w:space="0" w:color="auto"/>
              <w:bottom w:val="single" w:sz="6" w:space="0" w:color="000000"/>
            </w:tcBorders>
          </w:tcPr>
          <w:p w14:paraId="0F7BF77A" w14:textId="77777777" w:rsidR="009F2601" w:rsidRPr="00742E8D" w:rsidRDefault="009F2601" w:rsidP="00A53DE1">
            <w:r w:rsidRPr="00742E8D">
              <w:t>Must meet requirement</w:t>
            </w:r>
          </w:p>
          <w:p w14:paraId="21D1C82E" w14:textId="77777777" w:rsidR="009F2601" w:rsidRPr="00742E8D" w:rsidRDefault="009F2601" w:rsidP="00A53DE1"/>
          <w:p w14:paraId="07F963C8" w14:textId="77777777" w:rsidR="009F2601" w:rsidRPr="00742E8D" w:rsidRDefault="009F2601" w:rsidP="00A53DE1"/>
          <w:p w14:paraId="0575A5AF" w14:textId="77777777" w:rsidR="009F2601" w:rsidRPr="00742E8D" w:rsidRDefault="009F2601" w:rsidP="00A53DE1"/>
          <w:p w14:paraId="0D61DCA1" w14:textId="77777777" w:rsidR="009F2601" w:rsidRPr="00742E8D" w:rsidRDefault="009F2601" w:rsidP="00A53DE1"/>
          <w:p w14:paraId="7E59CCD9" w14:textId="77777777" w:rsidR="009F2601" w:rsidRPr="00742E8D" w:rsidRDefault="009F2601" w:rsidP="00A53DE1"/>
          <w:p w14:paraId="5614A228" w14:textId="77777777" w:rsidR="009F2601" w:rsidRPr="00742E8D" w:rsidRDefault="009F2601" w:rsidP="00A53DE1"/>
          <w:p w14:paraId="709DC626" w14:textId="77777777" w:rsidR="009F2601" w:rsidRPr="00742E8D" w:rsidRDefault="009F2601" w:rsidP="00A53DE1"/>
          <w:p w14:paraId="6FC7960A" w14:textId="77777777" w:rsidR="009F2601" w:rsidRPr="00742E8D" w:rsidRDefault="009F2601" w:rsidP="00A53DE1"/>
          <w:p w14:paraId="56D3EFBF" w14:textId="77777777" w:rsidR="009F2601" w:rsidRPr="00742E8D" w:rsidRDefault="009F2601" w:rsidP="00A53DE1"/>
          <w:p w14:paraId="1BA164CE" w14:textId="77777777" w:rsidR="009F2601" w:rsidRPr="00742E8D" w:rsidRDefault="009F2601" w:rsidP="00A53DE1"/>
          <w:p w14:paraId="19A4F453" w14:textId="77777777" w:rsidR="009F2601" w:rsidRPr="00742E8D" w:rsidRDefault="009F2601" w:rsidP="00A53DE1"/>
          <w:p w14:paraId="683DE48C" w14:textId="77777777" w:rsidR="009F2601" w:rsidRPr="00742E8D" w:rsidRDefault="009F2601" w:rsidP="00A53DE1"/>
          <w:p w14:paraId="2975CB3E" w14:textId="77777777" w:rsidR="009F2601" w:rsidRPr="00742E8D" w:rsidRDefault="009F2601" w:rsidP="00A53DE1"/>
        </w:tc>
        <w:tc>
          <w:tcPr>
            <w:tcW w:w="1440" w:type="dxa"/>
            <w:tcBorders>
              <w:top w:val="single" w:sz="4" w:space="0" w:color="auto"/>
              <w:bottom w:val="single" w:sz="6" w:space="0" w:color="000000"/>
            </w:tcBorders>
          </w:tcPr>
          <w:p w14:paraId="2702D115" w14:textId="77777777" w:rsidR="009F2601" w:rsidRPr="00742E8D" w:rsidRDefault="009F2601" w:rsidP="00A53DE1">
            <w:r w:rsidRPr="00742E8D">
              <w:t xml:space="preserve">Must meet </w:t>
            </w:r>
          </w:p>
          <w:p w14:paraId="321BD804" w14:textId="77777777" w:rsidR="009F2601" w:rsidRPr="00742E8D" w:rsidRDefault="009F2601" w:rsidP="00A53DE1">
            <w:r w:rsidRPr="00742E8D">
              <w:t>twenty-five percent (25%) of the requirement</w:t>
            </w:r>
          </w:p>
          <w:p w14:paraId="713ACC92" w14:textId="77777777" w:rsidR="009F2601" w:rsidRPr="00742E8D" w:rsidRDefault="009F2601" w:rsidP="00A53DE1"/>
          <w:p w14:paraId="77C6E2F0" w14:textId="77777777" w:rsidR="009F2601" w:rsidRPr="00742E8D" w:rsidRDefault="009F2601" w:rsidP="00A53DE1"/>
          <w:p w14:paraId="23FD1297" w14:textId="77777777" w:rsidR="009F2601" w:rsidRPr="00742E8D" w:rsidRDefault="009F2601" w:rsidP="00A53DE1"/>
          <w:p w14:paraId="3EBEF902" w14:textId="77777777" w:rsidR="009F2601" w:rsidRPr="00742E8D" w:rsidRDefault="009F2601" w:rsidP="00A53DE1"/>
          <w:p w14:paraId="3F638683" w14:textId="77777777" w:rsidR="009F2601" w:rsidRPr="00742E8D" w:rsidRDefault="009F2601" w:rsidP="00A53DE1"/>
          <w:p w14:paraId="682C1FB0" w14:textId="77777777" w:rsidR="009F2601" w:rsidRPr="00742E8D" w:rsidRDefault="009F2601" w:rsidP="00A53DE1"/>
          <w:p w14:paraId="7FC88371" w14:textId="77777777" w:rsidR="009F2601" w:rsidRPr="00742E8D" w:rsidRDefault="009F2601" w:rsidP="00A53DE1"/>
          <w:p w14:paraId="4A678474" w14:textId="77777777" w:rsidR="009F2601" w:rsidRPr="00742E8D" w:rsidRDefault="009F2601" w:rsidP="00A53DE1"/>
          <w:p w14:paraId="00514078" w14:textId="77777777" w:rsidR="009F2601" w:rsidRPr="00742E8D" w:rsidRDefault="009F2601" w:rsidP="00A53DE1"/>
          <w:p w14:paraId="4822E567" w14:textId="77777777" w:rsidR="009F2601" w:rsidRPr="00742E8D" w:rsidRDefault="009F2601" w:rsidP="00A53DE1"/>
        </w:tc>
        <w:tc>
          <w:tcPr>
            <w:tcW w:w="1440" w:type="dxa"/>
            <w:tcBorders>
              <w:top w:val="single" w:sz="4" w:space="0" w:color="auto"/>
              <w:bottom w:val="single" w:sz="6" w:space="0" w:color="000000"/>
            </w:tcBorders>
          </w:tcPr>
          <w:p w14:paraId="7DC787E4" w14:textId="77777777" w:rsidR="009F2601" w:rsidRPr="00742E8D" w:rsidRDefault="009F2601" w:rsidP="00A53DE1">
            <w:r w:rsidRPr="00742E8D">
              <w:t xml:space="preserve">Must meet </w:t>
            </w:r>
          </w:p>
          <w:p w14:paraId="6AB53E7F" w14:textId="77777777" w:rsidR="009F2601" w:rsidRPr="00742E8D" w:rsidRDefault="009F2601" w:rsidP="00A53DE1">
            <w:r w:rsidRPr="00742E8D">
              <w:t>fifty-five percent (55%) of the requirement</w:t>
            </w:r>
          </w:p>
          <w:p w14:paraId="462B73F7" w14:textId="77777777" w:rsidR="009F2601" w:rsidRPr="00742E8D" w:rsidRDefault="009F2601" w:rsidP="00A53DE1"/>
          <w:p w14:paraId="0C0C9ECE" w14:textId="77777777" w:rsidR="009F2601" w:rsidRPr="00742E8D" w:rsidRDefault="009F2601" w:rsidP="00A53DE1"/>
          <w:p w14:paraId="5B34F0AB" w14:textId="77777777" w:rsidR="009F2601" w:rsidRPr="00742E8D" w:rsidRDefault="009F2601" w:rsidP="00A53DE1"/>
          <w:p w14:paraId="1901B3EE" w14:textId="77777777" w:rsidR="009F2601" w:rsidRPr="00742E8D" w:rsidRDefault="009F2601" w:rsidP="00A53DE1"/>
          <w:p w14:paraId="716062D6" w14:textId="77777777" w:rsidR="009F2601" w:rsidRPr="00742E8D" w:rsidRDefault="009F2601" w:rsidP="00A53DE1"/>
          <w:p w14:paraId="19BCA07C" w14:textId="77777777" w:rsidR="009F2601" w:rsidRPr="00742E8D" w:rsidRDefault="009F2601" w:rsidP="00A53DE1"/>
          <w:p w14:paraId="74656885" w14:textId="77777777" w:rsidR="009F2601" w:rsidRPr="00742E8D" w:rsidRDefault="009F2601" w:rsidP="00A53DE1"/>
          <w:p w14:paraId="7167AE59" w14:textId="77777777" w:rsidR="009F2601" w:rsidRPr="00742E8D" w:rsidRDefault="009F2601" w:rsidP="00A53DE1"/>
          <w:p w14:paraId="31988C3C" w14:textId="77777777" w:rsidR="009F2601" w:rsidRPr="00742E8D" w:rsidRDefault="009F2601" w:rsidP="00A53DE1"/>
        </w:tc>
        <w:tc>
          <w:tcPr>
            <w:tcW w:w="1957" w:type="dxa"/>
            <w:tcBorders>
              <w:top w:val="single" w:sz="4" w:space="0" w:color="auto"/>
              <w:bottom w:val="single" w:sz="6" w:space="0" w:color="000000"/>
            </w:tcBorders>
          </w:tcPr>
          <w:p w14:paraId="4448B609" w14:textId="77777777" w:rsidR="009F2601" w:rsidRPr="00742E8D" w:rsidRDefault="009F2601" w:rsidP="00A53DE1">
            <w:r w:rsidRPr="00742E8D">
              <w:t>Form FIN-2</w:t>
            </w:r>
          </w:p>
        </w:tc>
      </w:tr>
      <w:tr w:rsidR="009F2601" w:rsidRPr="00742E8D" w14:paraId="7A599410" w14:textId="77777777" w:rsidTr="00A53DE1">
        <w:trPr>
          <w:trHeight w:val="581"/>
          <w:jc w:val="center"/>
        </w:trPr>
        <w:tc>
          <w:tcPr>
            <w:tcW w:w="2070" w:type="dxa"/>
          </w:tcPr>
          <w:p w14:paraId="1DF32B5C" w14:textId="04B2008B" w:rsidR="009F2601" w:rsidRPr="00CE740D" w:rsidRDefault="009F2601" w:rsidP="00A53DE1">
            <w:pPr>
              <w:pStyle w:val="Heading2"/>
              <w:keepNext w:val="0"/>
              <w:spacing w:before="0" w:after="0"/>
              <w:rPr>
                <w:rFonts w:ascii="Times New Roman" w:hAnsi="Times New Roman"/>
                <w:i w:val="0"/>
                <w:sz w:val="24"/>
                <w:szCs w:val="24"/>
              </w:rPr>
            </w:pPr>
            <w:bookmarkStart w:id="1084" w:name="_Toc331007397"/>
            <w:bookmarkStart w:id="1085" w:name="_Toc331007786"/>
            <w:bookmarkStart w:id="1086" w:name="_Toc331008079"/>
            <w:bookmarkStart w:id="1087" w:name="_Toc331027820"/>
            <w:bookmarkStart w:id="1088" w:name="_Toc433025030"/>
            <w:bookmarkStart w:id="1089" w:name="_Toc433025317"/>
            <w:bookmarkStart w:id="1090" w:name="_Toc433197244"/>
            <w:bookmarkStart w:id="1091" w:name="_Toc434305196"/>
            <w:bookmarkStart w:id="1092" w:name="_Toc434846228"/>
            <w:bookmarkStart w:id="1093" w:name="_Toc488844614"/>
            <w:bookmarkStart w:id="1094" w:name="_Toc495664872"/>
            <w:bookmarkStart w:id="1095" w:name="_Toc495667292"/>
            <w:bookmarkStart w:id="1096" w:name="_Toc37499044"/>
            <w:r w:rsidRPr="00CE740D">
              <w:rPr>
                <w:rFonts w:ascii="Times New Roman" w:hAnsi="Times New Roman"/>
                <w:i w:val="0"/>
                <w:sz w:val="24"/>
                <w:szCs w:val="24"/>
              </w:rPr>
              <w:t>Financial Resources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p>
        </w:tc>
        <w:tc>
          <w:tcPr>
            <w:tcW w:w="2826" w:type="dxa"/>
          </w:tcPr>
          <w:p w14:paraId="14D31C46" w14:textId="588F635B" w:rsidR="009F2601" w:rsidRPr="00270301" w:rsidRDefault="009F2601" w:rsidP="00A53DE1">
            <w:pPr>
              <w:pStyle w:val="Heading3"/>
              <w:spacing w:before="0"/>
              <w:rPr>
                <w:rFonts w:ascii="Times New Roman" w:hAnsi="Times New Roman" w:cs="Times New Roman"/>
                <w:b w:val="0"/>
                <w:sz w:val="24"/>
                <w:szCs w:val="24"/>
              </w:rPr>
            </w:pPr>
            <w:bookmarkStart w:id="1097" w:name="_Toc331007398"/>
            <w:bookmarkStart w:id="1098" w:name="_Toc331007787"/>
            <w:bookmarkStart w:id="1099" w:name="_Toc331008080"/>
            <w:bookmarkStart w:id="1100" w:name="_Toc331027821"/>
            <w:bookmarkStart w:id="1101" w:name="_Toc433025031"/>
            <w:bookmarkStart w:id="1102" w:name="_Toc433025318"/>
            <w:bookmarkStart w:id="1103" w:name="_Toc433197245"/>
            <w:bookmarkStart w:id="1104" w:name="_Toc434305197"/>
            <w:bookmarkStart w:id="1105" w:name="_Toc434846229"/>
            <w:bookmarkStart w:id="1106" w:name="_Toc488844615"/>
            <w:bookmarkStart w:id="1107" w:name="_Toc495664873"/>
            <w:bookmarkStart w:id="1108" w:name="_Toc495667293"/>
            <w:bookmarkStart w:id="1109" w:name="_Toc37499045"/>
            <w:r w:rsidRPr="00270301">
              <w:rPr>
                <w:rFonts w:ascii="Times New Roman" w:hAnsi="Times New Roman" w:cs="Times New Roman"/>
                <w:b w:val="0"/>
                <w:sz w:val="24"/>
                <w:szCs w:val="24"/>
              </w:rPr>
              <w:t>The Bidder must demonstrate access to, or availability of, financial resources such as liquid assets, unencumbered real assets, lines of credit, and other financial means, other than any contractual advance payments to meet:</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01F07796" w14:textId="156BB71F" w:rsidR="009F2601" w:rsidRPr="00270301" w:rsidRDefault="009F2601" w:rsidP="00A53DE1">
            <w:pPr>
              <w:pStyle w:val="Heading3"/>
              <w:spacing w:before="0"/>
              <w:rPr>
                <w:rFonts w:ascii="Times New Roman" w:hAnsi="Times New Roman" w:cs="Times New Roman"/>
                <w:b w:val="0"/>
                <w:sz w:val="24"/>
                <w:szCs w:val="24"/>
              </w:rPr>
            </w:pPr>
            <w:bookmarkStart w:id="1110" w:name="_Toc433197246"/>
            <w:bookmarkStart w:id="1111" w:name="_Toc434305198"/>
            <w:bookmarkStart w:id="1112" w:name="_Toc434846230"/>
            <w:bookmarkStart w:id="1113" w:name="_Toc488844616"/>
            <w:bookmarkStart w:id="1114" w:name="_Toc495664874"/>
            <w:bookmarkStart w:id="1115" w:name="_Toc495667294"/>
            <w:bookmarkStart w:id="1116" w:name="_Toc37499046"/>
            <w:r w:rsidRPr="00270301">
              <w:rPr>
                <w:rFonts w:ascii="Times New Roman" w:hAnsi="Times New Roman" w:cs="Times New Roman"/>
                <w:b w:val="0"/>
                <w:sz w:val="24"/>
                <w:szCs w:val="24"/>
              </w:rPr>
              <w:t xml:space="preserve">(i) </w:t>
            </w:r>
            <w:bookmarkStart w:id="1117" w:name="_Toc331007399"/>
            <w:bookmarkStart w:id="1118" w:name="_Toc331007788"/>
            <w:bookmarkStart w:id="1119" w:name="_Toc331008081"/>
            <w:bookmarkStart w:id="1120" w:name="_Toc331027822"/>
            <w:bookmarkStart w:id="1121" w:name="_Toc433025032"/>
            <w:bookmarkStart w:id="1122" w:name="_Toc433025319"/>
            <w:r w:rsidRPr="00270301">
              <w:rPr>
                <w:rFonts w:ascii="Times New Roman" w:hAnsi="Times New Roman" w:cs="Times New Roman"/>
                <w:b w:val="0"/>
                <w:sz w:val="24"/>
                <w:szCs w:val="24"/>
              </w:rPr>
              <w:t>the following cash-flow requirement:</w:t>
            </w:r>
            <w:bookmarkStart w:id="1123" w:name="_Toc331007400"/>
            <w:bookmarkStart w:id="1124" w:name="_Toc331007789"/>
            <w:bookmarkStart w:id="1125" w:name="_Toc331008082"/>
            <w:bookmarkStart w:id="1126" w:name="_Toc331027823"/>
            <w:bookmarkStart w:id="1127" w:name="_Toc433025033"/>
            <w:bookmarkStart w:id="1128" w:name="_Toc433025320"/>
            <w:bookmarkEnd w:id="1117"/>
            <w:bookmarkEnd w:id="1118"/>
            <w:bookmarkEnd w:id="1119"/>
            <w:bookmarkEnd w:id="1120"/>
            <w:bookmarkEnd w:id="1121"/>
            <w:bookmarkEnd w:id="1122"/>
            <w:r w:rsidRPr="00270301">
              <w:rPr>
                <w:rFonts w:ascii="Times New Roman" w:hAnsi="Times New Roman" w:cs="Times New Roman"/>
                <w:b w:val="0"/>
                <w:sz w:val="24"/>
                <w:szCs w:val="24"/>
              </w:rPr>
              <w:t xml:space="preserve"> </w:t>
            </w:r>
            <w:r w:rsidRPr="00270301">
              <w:rPr>
                <w:rFonts w:ascii="Times New Roman" w:hAnsi="Times New Roman" w:cs="Times New Roman"/>
                <w:sz w:val="24"/>
                <w:szCs w:val="24"/>
              </w:rPr>
              <w:t>[INSERT VALUE]</w:t>
            </w:r>
            <w:bookmarkStart w:id="1129" w:name="_Toc331007401"/>
            <w:bookmarkStart w:id="1130" w:name="_Toc331007790"/>
            <w:bookmarkStart w:id="1131" w:name="_Toc331008083"/>
            <w:bookmarkStart w:id="1132" w:name="_Toc331027824"/>
            <w:bookmarkStart w:id="1133" w:name="_Toc433025034"/>
            <w:bookmarkStart w:id="1134" w:name="_Toc433025321"/>
            <w:bookmarkEnd w:id="1123"/>
            <w:bookmarkEnd w:id="1124"/>
            <w:bookmarkEnd w:id="1125"/>
            <w:bookmarkEnd w:id="1126"/>
            <w:bookmarkEnd w:id="1127"/>
            <w:bookmarkEnd w:id="1128"/>
            <w:r w:rsidRPr="00270301">
              <w:rPr>
                <w:rFonts w:ascii="Times New Roman" w:hAnsi="Times New Roman" w:cs="Times New Roman"/>
                <w:b w:val="0"/>
                <w:sz w:val="24"/>
                <w:szCs w:val="24"/>
              </w:rPr>
              <w:t>, and</w:t>
            </w:r>
            <w:bookmarkStart w:id="1135" w:name="_Toc331007402"/>
            <w:bookmarkStart w:id="1136" w:name="_Toc331007791"/>
            <w:bookmarkStart w:id="1137" w:name="_Toc331008084"/>
            <w:bookmarkStart w:id="1138" w:name="_Toc331027825"/>
            <w:bookmarkStart w:id="1139" w:name="_Toc433025035"/>
            <w:bookmarkStart w:id="1140" w:name="_Toc433025322"/>
            <w:bookmarkEnd w:id="1129"/>
            <w:bookmarkEnd w:id="1130"/>
            <w:bookmarkEnd w:id="1131"/>
            <w:bookmarkEnd w:id="1132"/>
            <w:bookmarkEnd w:id="1133"/>
            <w:bookmarkEnd w:id="1134"/>
            <w:r w:rsidRPr="00270301">
              <w:rPr>
                <w:rFonts w:ascii="Times New Roman" w:hAnsi="Times New Roman" w:cs="Times New Roman"/>
                <w:b w:val="0"/>
                <w:sz w:val="24"/>
                <w:szCs w:val="24"/>
              </w:rPr>
              <w:t xml:space="preserve"> (ii) the overall cash flow requirements for this Contract and its current commitments.</w:t>
            </w:r>
            <w:bookmarkEnd w:id="1110"/>
            <w:bookmarkEnd w:id="1111"/>
            <w:bookmarkEnd w:id="1112"/>
            <w:bookmarkEnd w:id="1113"/>
            <w:bookmarkEnd w:id="1114"/>
            <w:bookmarkEnd w:id="1115"/>
            <w:bookmarkEnd w:id="1116"/>
            <w:bookmarkEnd w:id="1135"/>
            <w:bookmarkEnd w:id="1136"/>
            <w:bookmarkEnd w:id="1137"/>
            <w:bookmarkEnd w:id="1138"/>
            <w:bookmarkEnd w:id="1139"/>
            <w:bookmarkEnd w:id="1140"/>
          </w:p>
        </w:tc>
        <w:tc>
          <w:tcPr>
            <w:tcW w:w="1404" w:type="dxa"/>
            <w:tcBorders>
              <w:bottom w:val="single" w:sz="4" w:space="0" w:color="auto"/>
            </w:tcBorders>
          </w:tcPr>
          <w:p w14:paraId="012853EB" w14:textId="77777777" w:rsidR="009F2601" w:rsidRPr="00742E8D" w:rsidRDefault="009F2601" w:rsidP="00A53DE1">
            <w:r w:rsidRPr="00742E8D">
              <w:t>Must meet requirement</w:t>
            </w:r>
          </w:p>
        </w:tc>
        <w:tc>
          <w:tcPr>
            <w:tcW w:w="1440" w:type="dxa"/>
            <w:tcBorders>
              <w:bottom w:val="single" w:sz="4" w:space="0" w:color="auto"/>
            </w:tcBorders>
          </w:tcPr>
          <w:p w14:paraId="0328081D" w14:textId="77777777" w:rsidR="009F2601" w:rsidRPr="00742E8D" w:rsidRDefault="009F2601" w:rsidP="00A53DE1">
            <w:r w:rsidRPr="00742E8D">
              <w:t>Must meet requirement</w:t>
            </w:r>
          </w:p>
        </w:tc>
        <w:tc>
          <w:tcPr>
            <w:tcW w:w="1440" w:type="dxa"/>
            <w:tcBorders>
              <w:bottom w:val="single" w:sz="4" w:space="0" w:color="auto"/>
            </w:tcBorders>
          </w:tcPr>
          <w:p w14:paraId="31CBEB51" w14:textId="77777777" w:rsidR="009F2601" w:rsidRPr="00742E8D" w:rsidRDefault="009F2601" w:rsidP="00A53DE1">
            <w:r w:rsidRPr="00742E8D">
              <w:t xml:space="preserve">Must meet </w:t>
            </w:r>
          </w:p>
          <w:p w14:paraId="770F3E46" w14:textId="77777777" w:rsidR="009F2601" w:rsidRPr="00742E8D" w:rsidRDefault="009F2601" w:rsidP="00A53DE1">
            <w:r w:rsidRPr="00742E8D">
              <w:t>twenty-five percent (25%) of the requirement</w:t>
            </w:r>
          </w:p>
        </w:tc>
        <w:tc>
          <w:tcPr>
            <w:tcW w:w="1440" w:type="dxa"/>
            <w:tcBorders>
              <w:bottom w:val="single" w:sz="4" w:space="0" w:color="auto"/>
            </w:tcBorders>
          </w:tcPr>
          <w:p w14:paraId="1ED50120" w14:textId="77777777" w:rsidR="009F2601" w:rsidRPr="00742E8D" w:rsidRDefault="009F2601" w:rsidP="00A53DE1">
            <w:r w:rsidRPr="00742E8D">
              <w:t xml:space="preserve">Must meet </w:t>
            </w:r>
          </w:p>
          <w:p w14:paraId="6C98E3E4" w14:textId="77777777" w:rsidR="009F2601" w:rsidRPr="00742E8D" w:rsidRDefault="009F2601" w:rsidP="00A53DE1">
            <w:r w:rsidRPr="00742E8D">
              <w:t>fifty-five percent (55%) of the requirement</w:t>
            </w:r>
          </w:p>
        </w:tc>
        <w:tc>
          <w:tcPr>
            <w:tcW w:w="1957" w:type="dxa"/>
            <w:tcBorders>
              <w:bottom w:val="single" w:sz="4" w:space="0" w:color="auto"/>
            </w:tcBorders>
          </w:tcPr>
          <w:p w14:paraId="406B95AB" w14:textId="77777777" w:rsidR="009F2601" w:rsidRPr="00742E8D" w:rsidRDefault="009F2601" w:rsidP="00A53DE1">
            <w:r w:rsidRPr="00742E8D">
              <w:t>Forms FIN-3 &amp; Form FIN-4</w:t>
            </w:r>
          </w:p>
        </w:tc>
      </w:tr>
    </w:tbl>
    <w:p w14:paraId="4145C7B4" w14:textId="77777777" w:rsidR="009F2601" w:rsidRDefault="009F2601" w:rsidP="00273765">
      <w:pPr>
        <w:tabs>
          <w:tab w:val="num" w:pos="0"/>
        </w:tabs>
        <w:rPr>
          <w:b/>
        </w:rPr>
        <w:sectPr w:rsidR="009F2601" w:rsidSect="00AC3CD1">
          <w:pgSz w:w="15840" w:h="12240" w:orient="landscape"/>
          <w:pgMar w:top="1800" w:right="1440" w:bottom="1800" w:left="1440" w:header="720" w:footer="720" w:gutter="0"/>
          <w:cols w:space="720"/>
          <w:docGrid w:linePitch="360"/>
        </w:sectPr>
      </w:pPr>
    </w:p>
    <w:tbl>
      <w:tblPr>
        <w:tblW w:w="8748" w:type="dxa"/>
        <w:shd w:val="clear" w:color="auto" w:fill="D9D9D9"/>
        <w:tblLook w:val="01E0" w:firstRow="1" w:lastRow="1" w:firstColumn="1" w:lastColumn="1" w:noHBand="0" w:noVBand="0"/>
      </w:tblPr>
      <w:tblGrid>
        <w:gridCol w:w="8748"/>
      </w:tblGrid>
      <w:tr w:rsidR="00EC2285" w:rsidRPr="004147F3" w14:paraId="5044B22D" w14:textId="77777777" w:rsidTr="006A7D38">
        <w:tc>
          <w:tcPr>
            <w:tcW w:w="8748" w:type="dxa"/>
            <w:shd w:val="clear" w:color="auto" w:fill="D9D9D9"/>
          </w:tcPr>
          <w:p w14:paraId="79B2827B" w14:textId="0FF476D5" w:rsidR="00EC2285" w:rsidRPr="004147F3" w:rsidRDefault="00A53DE1" w:rsidP="00B26A82">
            <w:pPr>
              <w:pStyle w:val="HEADERSONE"/>
              <w:numPr>
                <w:ilvl w:val="0"/>
                <w:numId w:val="18"/>
              </w:numPr>
              <w:tabs>
                <w:tab w:val="clear" w:pos="720"/>
              </w:tabs>
              <w:ind w:left="0" w:firstLine="0"/>
            </w:pPr>
            <w:bookmarkStart w:id="1141" w:name="_Ref201570081"/>
            <w:bookmarkStart w:id="1142" w:name="_Toc201578225"/>
            <w:bookmarkStart w:id="1143" w:name="_Toc201578515"/>
            <w:bookmarkStart w:id="1144" w:name="_Toc202353395"/>
            <w:bookmarkStart w:id="1145" w:name="_Toc433790938"/>
            <w:bookmarkStart w:id="1146" w:name="_Toc463531757"/>
            <w:bookmarkStart w:id="1147" w:name="_Toc464136351"/>
            <w:bookmarkStart w:id="1148" w:name="_Toc464136482"/>
            <w:bookmarkStart w:id="1149" w:name="_Toc464139692"/>
            <w:bookmarkStart w:id="1150" w:name="_Toc489012976"/>
            <w:bookmarkStart w:id="1151" w:name="_Toc491425062"/>
            <w:bookmarkStart w:id="1152" w:name="_Toc491868918"/>
            <w:bookmarkStart w:id="1153" w:name="_Toc491869042"/>
            <w:bookmarkStart w:id="1154" w:name="_Toc380341280"/>
            <w:bookmarkStart w:id="1155" w:name="_Toc22917473"/>
            <w:bookmarkStart w:id="1156" w:name="_Toc37499047"/>
            <w:r>
              <w:t xml:space="preserve">Technical and Financial Offer </w:t>
            </w:r>
            <w:r w:rsidR="00EC2285" w:rsidRPr="004147F3">
              <w:t>Bid Forms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tc>
      </w:tr>
      <w:tr w:rsidR="00EC2285" w:rsidRPr="009A356C" w14:paraId="289F8828" w14:textId="77777777" w:rsidTr="00EC2285">
        <w:tc>
          <w:tcPr>
            <w:tcW w:w="8748" w:type="dxa"/>
            <w:shd w:val="clear" w:color="auto" w:fill="auto"/>
          </w:tcPr>
          <w:p w14:paraId="182009CB" w14:textId="77777777" w:rsidR="00AF64D6" w:rsidRDefault="00AF64D6" w:rsidP="00317FEB">
            <w:pPr>
              <w:pStyle w:val="TOC1"/>
              <w:rPr>
                <w:rStyle w:val="Hyperlink"/>
                <w:color w:val="auto"/>
              </w:rPr>
            </w:pPr>
          </w:p>
          <w:p w14:paraId="61095268" w14:textId="3DCDB831" w:rsidR="00F45906" w:rsidRPr="00D3413E" w:rsidRDefault="00F45906" w:rsidP="00317FEB">
            <w:pPr>
              <w:pStyle w:val="TOC1"/>
              <w:rPr>
                <w:rStyle w:val="Hyperlink"/>
                <w:color w:val="auto"/>
              </w:rPr>
            </w:pPr>
            <w:r w:rsidRPr="00D3413E">
              <w:rPr>
                <w:rStyle w:val="Hyperlink"/>
                <w:color w:val="auto"/>
              </w:rPr>
              <w:t>Technical Offer Forms</w:t>
            </w:r>
          </w:p>
          <w:p w14:paraId="3DAB3F3E" w14:textId="7416C460" w:rsidR="00F45906" w:rsidRPr="00317FEB" w:rsidRDefault="006F0169" w:rsidP="00317FEB">
            <w:pPr>
              <w:pStyle w:val="TOC1"/>
            </w:pPr>
            <w:hyperlink w:anchor="_Toc516816020" w:history="1">
              <w:r w:rsidR="00E44D00" w:rsidRPr="00E44D00">
                <w:rPr>
                  <w:rStyle w:val="Hyperlink"/>
                  <w:caps w:val="0"/>
                  <w:smallCaps/>
                  <w:color w:val="auto"/>
                  <w:u w:val="none"/>
                </w:rPr>
                <w:t>L</w:t>
              </w:r>
              <w:r w:rsidR="007700C9">
                <w:rPr>
                  <w:rStyle w:val="Hyperlink"/>
                  <w:caps w:val="0"/>
                  <w:smallCaps/>
                  <w:color w:val="auto"/>
                  <w:u w:val="none"/>
                </w:rPr>
                <w:t>E</w:t>
              </w:r>
              <w:r w:rsidR="007700C9" w:rsidRPr="001C47AF">
                <w:rPr>
                  <w:rStyle w:val="Hyperlink"/>
                  <w:color w:val="auto"/>
                  <w:u w:val="none"/>
                </w:rPr>
                <w:t>TTER OF TECHNCIAL OFFER</w:t>
              </w:r>
              <w:r w:rsidR="00F45906" w:rsidRPr="00317FEB">
                <w:rPr>
                  <w:webHidden/>
                </w:rPr>
                <w:tab/>
              </w:r>
              <w:r w:rsidR="004017E9">
                <w:rPr>
                  <w:webHidden/>
                </w:rPr>
                <w:t>60</w:t>
              </w:r>
            </w:hyperlink>
          </w:p>
          <w:p w14:paraId="6DA5F0BB" w14:textId="63953E98" w:rsidR="00F45906" w:rsidRPr="00317FEB" w:rsidRDefault="00F45906" w:rsidP="00317FEB">
            <w:pPr>
              <w:pStyle w:val="TOC1"/>
            </w:pPr>
            <w:r w:rsidRPr="00317FEB">
              <w:rPr>
                <w:caps w:val="0"/>
                <w:smallCaps/>
              </w:rPr>
              <w:t>F</w:t>
            </w:r>
            <w:r w:rsidR="007700C9">
              <w:rPr>
                <w:caps w:val="0"/>
                <w:smallCaps/>
              </w:rPr>
              <w:t>ORM</w:t>
            </w:r>
            <w:r w:rsidRPr="00317FEB">
              <w:rPr>
                <w:caps w:val="0"/>
                <w:smallCaps/>
              </w:rPr>
              <w:t xml:space="preserve"> </w:t>
            </w:r>
            <w:r w:rsidR="007700C9">
              <w:rPr>
                <w:caps w:val="0"/>
                <w:smallCaps/>
              </w:rPr>
              <w:t>OF</w:t>
            </w:r>
            <w:r w:rsidRPr="00317FEB">
              <w:rPr>
                <w:caps w:val="0"/>
                <w:smallCaps/>
              </w:rPr>
              <w:t xml:space="preserve"> B</w:t>
            </w:r>
            <w:r w:rsidR="007700C9">
              <w:rPr>
                <w:caps w:val="0"/>
                <w:smallCaps/>
              </w:rPr>
              <w:t>ID</w:t>
            </w:r>
            <w:r w:rsidRPr="00317FEB">
              <w:rPr>
                <w:caps w:val="0"/>
                <w:smallCaps/>
              </w:rPr>
              <w:t xml:space="preserve"> S</w:t>
            </w:r>
            <w:r w:rsidR="007700C9">
              <w:rPr>
                <w:caps w:val="0"/>
                <w:smallCaps/>
              </w:rPr>
              <w:t>ECURITY</w:t>
            </w:r>
            <w:r w:rsidRPr="00317FEB">
              <w:rPr>
                <w:caps w:val="0"/>
                <w:smallCaps/>
              </w:rPr>
              <w:t xml:space="preserve"> (Bank Guarantee)</w:t>
            </w:r>
            <w:r w:rsidRPr="00317FEB">
              <w:tab/>
            </w:r>
            <w:r w:rsidR="004017E9">
              <w:t>62</w:t>
            </w:r>
          </w:p>
          <w:p w14:paraId="70208192" w14:textId="12CC6D3F" w:rsidR="004017E9" w:rsidRDefault="00F45906">
            <w:pPr>
              <w:pStyle w:val="TOC1"/>
              <w:rPr>
                <w:rFonts w:eastAsiaTheme="minorEastAsia" w:cstheme="minorBidi"/>
                <w:b w:val="0"/>
                <w:bCs w:val="0"/>
                <w:caps w:val="0"/>
              </w:rPr>
            </w:pPr>
            <w:r w:rsidRPr="0028403F">
              <w:fldChar w:fldCharType="begin"/>
            </w:r>
            <w:r w:rsidRPr="00DF5025">
              <w:instrText xml:space="preserve"> TOC \h \z \t "BSF Headings,1" </w:instrText>
            </w:r>
            <w:r w:rsidRPr="0028403F">
              <w:fldChar w:fldCharType="separate"/>
            </w:r>
            <w:hyperlink w:anchor="_Toc38913350" w:history="1">
              <w:r w:rsidR="004017E9" w:rsidRPr="00F81FC0">
                <w:rPr>
                  <w:rStyle w:val="Hyperlink"/>
                </w:rPr>
                <w:t>Description of Goods</w:t>
              </w:r>
              <w:r w:rsidR="004017E9">
                <w:rPr>
                  <w:webHidden/>
                </w:rPr>
                <w:tab/>
              </w:r>
              <w:r w:rsidR="004017E9">
                <w:rPr>
                  <w:webHidden/>
                </w:rPr>
                <w:fldChar w:fldCharType="begin"/>
              </w:r>
              <w:r w:rsidR="004017E9">
                <w:rPr>
                  <w:webHidden/>
                </w:rPr>
                <w:instrText xml:space="preserve"> PAGEREF _Toc38913350 \h </w:instrText>
              </w:r>
              <w:r w:rsidR="004017E9">
                <w:rPr>
                  <w:webHidden/>
                </w:rPr>
              </w:r>
              <w:r w:rsidR="004017E9">
                <w:rPr>
                  <w:webHidden/>
                </w:rPr>
                <w:fldChar w:fldCharType="separate"/>
              </w:r>
              <w:r w:rsidR="004017E9">
                <w:rPr>
                  <w:webHidden/>
                </w:rPr>
                <w:t>64</w:t>
              </w:r>
              <w:r w:rsidR="004017E9">
                <w:rPr>
                  <w:webHidden/>
                </w:rPr>
                <w:fldChar w:fldCharType="end"/>
              </w:r>
            </w:hyperlink>
          </w:p>
          <w:p w14:paraId="2A17AB5C" w14:textId="3E97F962" w:rsidR="004017E9" w:rsidRDefault="006F0169">
            <w:pPr>
              <w:pStyle w:val="TOC1"/>
              <w:rPr>
                <w:rFonts w:eastAsiaTheme="minorEastAsia" w:cstheme="minorBidi"/>
                <w:b w:val="0"/>
                <w:bCs w:val="0"/>
                <w:caps w:val="0"/>
              </w:rPr>
            </w:pPr>
            <w:hyperlink w:anchor="_Toc38913351" w:history="1">
              <w:r w:rsidR="004017E9" w:rsidRPr="00F81FC0">
                <w:rPr>
                  <w:rStyle w:val="Hyperlink"/>
                </w:rPr>
                <w:t>BSF1.1</w:t>
              </w:r>
              <w:r w:rsidR="004017E9">
                <w:rPr>
                  <w:rFonts w:eastAsiaTheme="minorEastAsia" w:cstheme="minorBidi"/>
                  <w:b w:val="0"/>
                  <w:bCs w:val="0"/>
                  <w:caps w:val="0"/>
                </w:rPr>
                <w:tab/>
              </w:r>
              <w:r w:rsidR="004017E9" w:rsidRPr="00F81FC0">
                <w:rPr>
                  <w:rStyle w:val="Hyperlink"/>
                </w:rPr>
                <w:t>Government-Owned Enterprise Certification Form</w:t>
              </w:r>
              <w:r w:rsidR="004017E9">
                <w:rPr>
                  <w:webHidden/>
                </w:rPr>
                <w:tab/>
              </w:r>
              <w:r w:rsidR="004017E9">
                <w:rPr>
                  <w:webHidden/>
                </w:rPr>
                <w:fldChar w:fldCharType="begin"/>
              </w:r>
              <w:r w:rsidR="004017E9">
                <w:rPr>
                  <w:webHidden/>
                </w:rPr>
                <w:instrText xml:space="preserve"> PAGEREF _Toc38913351 \h </w:instrText>
              </w:r>
              <w:r w:rsidR="004017E9">
                <w:rPr>
                  <w:webHidden/>
                </w:rPr>
              </w:r>
              <w:r w:rsidR="004017E9">
                <w:rPr>
                  <w:webHidden/>
                </w:rPr>
                <w:fldChar w:fldCharType="separate"/>
              </w:r>
              <w:r w:rsidR="004017E9">
                <w:rPr>
                  <w:webHidden/>
                </w:rPr>
                <w:t>65</w:t>
              </w:r>
              <w:r w:rsidR="004017E9">
                <w:rPr>
                  <w:webHidden/>
                </w:rPr>
                <w:fldChar w:fldCharType="end"/>
              </w:r>
            </w:hyperlink>
          </w:p>
          <w:p w14:paraId="6915C2DC" w14:textId="2BEBF61B" w:rsidR="004017E9" w:rsidRDefault="006F0169">
            <w:pPr>
              <w:pStyle w:val="TOC1"/>
              <w:rPr>
                <w:rFonts w:eastAsiaTheme="minorEastAsia" w:cstheme="minorBidi"/>
                <w:b w:val="0"/>
                <w:bCs w:val="0"/>
                <w:caps w:val="0"/>
              </w:rPr>
            </w:pPr>
            <w:hyperlink w:anchor="_Toc38913352" w:history="1">
              <w:r w:rsidR="004017E9" w:rsidRPr="00F81FC0">
                <w:rPr>
                  <w:rStyle w:val="Hyperlink"/>
                </w:rPr>
                <w:t>BSF1</w:t>
              </w:r>
              <w:r w:rsidR="004017E9">
                <w:rPr>
                  <w:rFonts w:eastAsiaTheme="minorEastAsia" w:cstheme="minorBidi"/>
                  <w:b w:val="0"/>
                  <w:bCs w:val="0"/>
                  <w:caps w:val="0"/>
                </w:rPr>
                <w:tab/>
              </w:r>
              <w:r w:rsidR="004017E9" w:rsidRPr="00F81FC0">
                <w:rPr>
                  <w:rStyle w:val="Hyperlink"/>
                </w:rPr>
                <w:t>Bidder Information Form</w:t>
              </w:r>
              <w:r w:rsidR="004017E9">
                <w:rPr>
                  <w:webHidden/>
                </w:rPr>
                <w:tab/>
              </w:r>
              <w:r w:rsidR="004017E9">
                <w:rPr>
                  <w:webHidden/>
                </w:rPr>
                <w:fldChar w:fldCharType="begin"/>
              </w:r>
              <w:r w:rsidR="004017E9">
                <w:rPr>
                  <w:webHidden/>
                </w:rPr>
                <w:instrText xml:space="preserve"> PAGEREF _Toc38913352 \h </w:instrText>
              </w:r>
              <w:r w:rsidR="004017E9">
                <w:rPr>
                  <w:webHidden/>
                </w:rPr>
              </w:r>
              <w:r w:rsidR="004017E9">
                <w:rPr>
                  <w:webHidden/>
                </w:rPr>
                <w:fldChar w:fldCharType="separate"/>
              </w:r>
              <w:r w:rsidR="004017E9">
                <w:rPr>
                  <w:webHidden/>
                </w:rPr>
                <w:t>69</w:t>
              </w:r>
              <w:r w:rsidR="004017E9">
                <w:rPr>
                  <w:webHidden/>
                </w:rPr>
                <w:fldChar w:fldCharType="end"/>
              </w:r>
            </w:hyperlink>
          </w:p>
          <w:p w14:paraId="02E154FB" w14:textId="404AC369" w:rsidR="004017E9" w:rsidRDefault="006F0169">
            <w:pPr>
              <w:pStyle w:val="TOC1"/>
              <w:rPr>
                <w:rFonts w:eastAsiaTheme="minorEastAsia" w:cstheme="minorBidi"/>
                <w:b w:val="0"/>
                <w:bCs w:val="0"/>
                <w:caps w:val="0"/>
              </w:rPr>
            </w:pPr>
            <w:hyperlink w:anchor="_Toc38913353" w:history="1">
              <w:r w:rsidR="004017E9" w:rsidRPr="00F81FC0">
                <w:rPr>
                  <w:rStyle w:val="Hyperlink"/>
                </w:rPr>
                <w:t>BSF2</w:t>
              </w:r>
              <w:r w:rsidR="004017E9">
                <w:rPr>
                  <w:rFonts w:eastAsiaTheme="minorEastAsia" w:cstheme="minorBidi"/>
                  <w:b w:val="0"/>
                  <w:bCs w:val="0"/>
                  <w:caps w:val="0"/>
                </w:rPr>
                <w:tab/>
              </w:r>
              <w:r w:rsidR="004017E9" w:rsidRPr="00F81FC0">
                <w:rPr>
                  <w:rStyle w:val="Hyperlink"/>
                </w:rPr>
                <w:t>Party to Joint Venture/Association Information Form</w:t>
              </w:r>
              <w:r w:rsidR="004017E9">
                <w:rPr>
                  <w:webHidden/>
                </w:rPr>
                <w:tab/>
              </w:r>
              <w:r w:rsidR="004017E9">
                <w:rPr>
                  <w:webHidden/>
                </w:rPr>
                <w:fldChar w:fldCharType="begin"/>
              </w:r>
              <w:r w:rsidR="004017E9">
                <w:rPr>
                  <w:webHidden/>
                </w:rPr>
                <w:instrText xml:space="preserve"> PAGEREF _Toc38913353 \h </w:instrText>
              </w:r>
              <w:r w:rsidR="004017E9">
                <w:rPr>
                  <w:webHidden/>
                </w:rPr>
              </w:r>
              <w:r w:rsidR="004017E9">
                <w:rPr>
                  <w:webHidden/>
                </w:rPr>
                <w:fldChar w:fldCharType="separate"/>
              </w:r>
              <w:r w:rsidR="004017E9">
                <w:rPr>
                  <w:webHidden/>
                </w:rPr>
                <w:t>70</w:t>
              </w:r>
              <w:r w:rsidR="004017E9">
                <w:rPr>
                  <w:webHidden/>
                </w:rPr>
                <w:fldChar w:fldCharType="end"/>
              </w:r>
            </w:hyperlink>
          </w:p>
          <w:p w14:paraId="1985D99B" w14:textId="34AF7B15" w:rsidR="004017E9" w:rsidRDefault="006F0169">
            <w:pPr>
              <w:pStyle w:val="TOC1"/>
              <w:rPr>
                <w:rFonts w:eastAsiaTheme="minorEastAsia" w:cstheme="minorBidi"/>
                <w:b w:val="0"/>
                <w:bCs w:val="0"/>
                <w:caps w:val="0"/>
              </w:rPr>
            </w:pPr>
            <w:hyperlink w:anchor="_Toc38913354" w:history="1">
              <w:r w:rsidR="004017E9" w:rsidRPr="00F81FC0">
                <w:rPr>
                  <w:rStyle w:val="Hyperlink"/>
                </w:rPr>
                <w:t>BSF3</w:t>
              </w:r>
              <w:r w:rsidR="004017E9">
                <w:rPr>
                  <w:rFonts w:eastAsiaTheme="minorEastAsia" w:cstheme="minorBidi"/>
                  <w:b w:val="0"/>
                  <w:bCs w:val="0"/>
                  <w:caps w:val="0"/>
                </w:rPr>
                <w:tab/>
              </w:r>
              <w:r w:rsidR="004017E9" w:rsidRPr="00F81FC0">
                <w:rPr>
                  <w:rStyle w:val="Hyperlink"/>
                </w:rPr>
                <w:t>Environmental, Social, Health and Safety Forms</w:t>
              </w:r>
              <w:r w:rsidR="004017E9">
                <w:rPr>
                  <w:webHidden/>
                </w:rPr>
                <w:tab/>
              </w:r>
              <w:r w:rsidR="004017E9">
                <w:rPr>
                  <w:webHidden/>
                </w:rPr>
                <w:fldChar w:fldCharType="begin"/>
              </w:r>
              <w:r w:rsidR="004017E9">
                <w:rPr>
                  <w:webHidden/>
                </w:rPr>
                <w:instrText xml:space="preserve"> PAGEREF _Toc38913354 \h </w:instrText>
              </w:r>
              <w:r w:rsidR="004017E9">
                <w:rPr>
                  <w:webHidden/>
                </w:rPr>
              </w:r>
              <w:r w:rsidR="004017E9">
                <w:rPr>
                  <w:webHidden/>
                </w:rPr>
                <w:fldChar w:fldCharType="separate"/>
              </w:r>
              <w:r w:rsidR="004017E9">
                <w:rPr>
                  <w:webHidden/>
                </w:rPr>
                <w:t>71</w:t>
              </w:r>
              <w:r w:rsidR="004017E9">
                <w:rPr>
                  <w:webHidden/>
                </w:rPr>
                <w:fldChar w:fldCharType="end"/>
              </w:r>
            </w:hyperlink>
          </w:p>
          <w:p w14:paraId="3EF9E089" w14:textId="09EE67EB" w:rsidR="004017E9" w:rsidRDefault="006F0169">
            <w:pPr>
              <w:pStyle w:val="TOC1"/>
              <w:rPr>
                <w:rFonts w:eastAsiaTheme="minorEastAsia" w:cstheme="minorBidi"/>
                <w:b w:val="0"/>
                <w:bCs w:val="0"/>
                <w:caps w:val="0"/>
              </w:rPr>
            </w:pPr>
            <w:hyperlink w:anchor="_Toc38913355" w:history="1">
              <w:r w:rsidR="004017E9" w:rsidRPr="00F81FC0">
                <w:rPr>
                  <w:rStyle w:val="Hyperlink"/>
                </w:rPr>
                <w:t>BSF4</w:t>
              </w:r>
              <w:r w:rsidR="004017E9">
                <w:rPr>
                  <w:rFonts w:eastAsiaTheme="minorEastAsia" w:cstheme="minorBidi"/>
                  <w:b w:val="0"/>
                  <w:bCs w:val="0"/>
                  <w:caps w:val="0"/>
                </w:rPr>
                <w:tab/>
              </w:r>
              <w:r w:rsidR="004017E9" w:rsidRPr="00F81FC0">
                <w:rPr>
                  <w:rStyle w:val="Hyperlink"/>
                </w:rPr>
                <w:t>Manufacturer’s Authorization</w:t>
              </w:r>
              <w:r w:rsidR="004017E9">
                <w:rPr>
                  <w:webHidden/>
                </w:rPr>
                <w:tab/>
              </w:r>
              <w:r w:rsidR="004017E9">
                <w:rPr>
                  <w:webHidden/>
                </w:rPr>
                <w:fldChar w:fldCharType="begin"/>
              </w:r>
              <w:r w:rsidR="004017E9">
                <w:rPr>
                  <w:webHidden/>
                </w:rPr>
                <w:instrText xml:space="preserve"> PAGEREF _Toc38913355 \h </w:instrText>
              </w:r>
              <w:r w:rsidR="004017E9">
                <w:rPr>
                  <w:webHidden/>
                </w:rPr>
              </w:r>
              <w:r w:rsidR="004017E9">
                <w:rPr>
                  <w:webHidden/>
                </w:rPr>
                <w:fldChar w:fldCharType="separate"/>
              </w:r>
              <w:r w:rsidR="004017E9">
                <w:rPr>
                  <w:webHidden/>
                </w:rPr>
                <w:t>72</w:t>
              </w:r>
              <w:r w:rsidR="004017E9">
                <w:rPr>
                  <w:webHidden/>
                </w:rPr>
                <w:fldChar w:fldCharType="end"/>
              </w:r>
            </w:hyperlink>
          </w:p>
          <w:p w14:paraId="1327AE5B" w14:textId="01A755A5" w:rsidR="004017E9" w:rsidRDefault="006F0169">
            <w:pPr>
              <w:pStyle w:val="TOC1"/>
              <w:rPr>
                <w:rFonts w:eastAsiaTheme="minorEastAsia" w:cstheme="minorBidi"/>
                <w:b w:val="0"/>
                <w:bCs w:val="0"/>
                <w:caps w:val="0"/>
              </w:rPr>
            </w:pPr>
            <w:hyperlink w:anchor="_Toc38913356" w:history="1">
              <w:r w:rsidR="004017E9" w:rsidRPr="00F81FC0">
                <w:rPr>
                  <w:rStyle w:val="Hyperlink"/>
                </w:rPr>
                <w:t>BSF5</w:t>
              </w:r>
              <w:r w:rsidR="004017E9">
                <w:rPr>
                  <w:rFonts w:eastAsiaTheme="minorEastAsia" w:cstheme="minorBidi"/>
                  <w:b w:val="0"/>
                  <w:bCs w:val="0"/>
                  <w:caps w:val="0"/>
                </w:rPr>
                <w:tab/>
              </w:r>
              <w:r w:rsidR="004017E9" w:rsidRPr="00F81FC0">
                <w:rPr>
                  <w:rStyle w:val="Hyperlink"/>
                </w:rPr>
                <w:t>Financial Capacity of the Bidder</w:t>
              </w:r>
              <w:r w:rsidR="004017E9">
                <w:rPr>
                  <w:webHidden/>
                </w:rPr>
                <w:tab/>
              </w:r>
              <w:r w:rsidR="004017E9">
                <w:rPr>
                  <w:webHidden/>
                </w:rPr>
                <w:fldChar w:fldCharType="begin"/>
              </w:r>
              <w:r w:rsidR="004017E9">
                <w:rPr>
                  <w:webHidden/>
                </w:rPr>
                <w:instrText xml:space="preserve"> PAGEREF _Toc38913356 \h </w:instrText>
              </w:r>
              <w:r w:rsidR="004017E9">
                <w:rPr>
                  <w:webHidden/>
                </w:rPr>
              </w:r>
              <w:r w:rsidR="004017E9">
                <w:rPr>
                  <w:webHidden/>
                </w:rPr>
                <w:fldChar w:fldCharType="separate"/>
              </w:r>
              <w:r w:rsidR="004017E9">
                <w:rPr>
                  <w:webHidden/>
                </w:rPr>
                <w:t>73</w:t>
              </w:r>
              <w:r w:rsidR="004017E9">
                <w:rPr>
                  <w:webHidden/>
                </w:rPr>
                <w:fldChar w:fldCharType="end"/>
              </w:r>
            </w:hyperlink>
          </w:p>
          <w:p w14:paraId="74589094" w14:textId="1D5B8CC5" w:rsidR="004017E9" w:rsidRDefault="006F0169">
            <w:pPr>
              <w:pStyle w:val="TOC1"/>
              <w:rPr>
                <w:rFonts w:eastAsiaTheme="minorEastAsia" w:cstheme="minorBidi"/>
                <w:b w:val="0"/>
                <w:bCs w:val="0"/>
                <w:caps w:val="0"/>
              </w:rPr>
            </w:pPr>
            <w:hyperlink w:anchor="_Toc38913357" w:history="1">
              <w:r w:rsidR="004017E9" w:rsidRPr="00F81FC0">
                <w:rPr>
                  <w:rStyle w:val="Hyperlink"/>
                </w:rPr>
                <w:t>BSF6</w:t>
              </w:r>
              <w:r w:rsidR="004017E9">
                <w:rPr>
                  <w:rFonts w:eastAsiaTheme="minorEastAsia" w:cstheme="minorBidi"/>
                  <w:b w:val="0"/>
                  <w:bCs w:val="0"/>
                  <w:caps w:val="0"/>
                </w:rPr>
                <w:tab/>
              </w:r>
              <w:r w:rsidR="004017E9" w:rsidRPr="00F81FC0">
                <w:rPr>
                  <w:rStyle w:val="Hyperlink"/>
                </w:rPr>
                <w:t>Current and Past Proceedings, Litigation, Arbitration, Actions, Claims, Investigations and Disputes of the Bidder</w:t>
              </w:r>
              <w:r w:rsidR="004017E9">
                <w:rPr>
                  <w:webHidden/>
                </w:rPr>
                <w:tab/>
              </w:r>
              <w:r w:rsidR="004017E9">
                <w:rPr>
                  <w:webHidden/>
                </w:rPr>
                <w:fldChar w:fldCharType="begin"/>
              </w:r>
              <w:r w:rsidR="004017E9">
                <w:rPr>
                  <w:webHidden/>
                </w:rPr>
                <w:instrText xml:space="preserve"> PAGEREF _Toc38913357 \h </w:instrText>
              </w:r>
              <w:r w:rsidR="004017E9">
                <w:rPr>
                  <w:webHidden/>
                </w:rPr>
              </w:r>
              <w:r w:rsidR="004017E9">
                <w:rPr>
                  <w:webHidden/>
                </w:rPr>
                <w:fldChar w:fldCharType="separate"/>
              </w:r>
              <w:r w:rsidR="004017E9">
                <w:rPr>
                  <w:webHidden/>
                </w:rPr>
                <w:t>74</w:t>
              </w:r>
              <w:r w:rsidR="004017E9">
                <w:rPr>
                  <w:webHidden/>
                </w:rPr>
                <w:fldChar w:fldCharType="end"/>
              </w:r>
            </w:hyperlink>
          </w:p>
          <w:p w14:paraId="04AF6E76" w14:textId="6CE1C9EA" w:rsidR="004017E9" w:rsidRDefault="006F0169">
            <w:pPr>
              <w:pStyle w:val="TOC1"/>
              <w:rPr>
                <w:rStyle w:val="Hyperlink"/>
              </w:rPr>
            </w:pPr>
            <w:hyperlink w:anchor="_Toc38913358" w:history="1">
              <w:r w:rsidR="004017E9" w:rsidRPr="00F81FC0">
                <w:rPr>
                  <w:rStyle w:val="Hyperlink"/>
                </w:rPr>
                <w:t>BSF7</w:t>
              </w:r>
              <w:r w:rsidR="004017E9">
                <w:rPr>
                  <w:rFonts w:eastAsiaTheme="minorEastAsia" w:cstheme="minorBidi"/>
                  <w:b w:val="0"/>
                  <w:bCs w:val="0"/>
                  <w:caps w:val="0"/>
                </w:rPr>
                <w:tab/>
              </w:r>
              <w:r w:rsidR="004017E9" w:rsidRPr="00F81FC0">
                <w:rPr>
                  <w:rStyle w:val="Hyperlink"/>
                </w:rPr>
                <w:t>References of Past Contracts</w:t>
              </w:r>
              <w:r w:rsidR="004017E9">
                <w:rPr>
                  <w:webHidden/>
                </w:rPr>
                <w:tab/>
              </w:r>
              <w:r w:rsidR="004017E9">
                <w:rPr>
                  <w:webHidden/>
                </w:rPr>
                <w:fldChar w:fldCharType="begin"/>
              </w:r>
              <w:r w:rsidR="004017E9">
                <w:rPr>
                  <w:webHidden/>
                </w:rPr>
                <w:instrText xml:space="preserve"> PAGEREF _Toc38913358 \h </w:instrText>
              </w:r>
              <w:r w:rsidR="004017E9">
                <w:rPr>
                  <w:webHidden/>
                </w:rPr>
              </w:r>
              <w:r w:rsidR="004017E9">
                <w:rPr>
                  <w:webHidden/>
                </w:rPr>
                <w:fldChar w:fldCharType="separate"/>
              </w:r>
              <w:r w:rsidR="004017E9">
                <w:rPr>
                  <w:webHidden/>
                </w:rPr>
                <w:t>75</w:t>
              </w:r>
              <w:r w:rsidR="004017E9">
                <w:rPr>
                  <w:webHidden/>
                </w:rPr>
                <w:fldChar w:fldCharType="end"/>
              </w:r>
            </w:hyperlink>
          </w:p>
          <w:p w14:paraId="2D0C1576" w14:textId="43A028A8" w:rsidR="005B2A08" w:rsidRDefault="005B2A08" w:rsidP="005B2A08">
            <w:pPr>
              <w:rPr>
                <w:rFonts w:eastAsiaTheme="minorEastAsia"/>
              </w:rPr>
            </w:pPr>
          </w:p>
          <w:p w14:paraId="7244983C" w14:textId="297B0793" w:rsidR="005B2A08" w:rsidRPr="001C47AF" w:rsidRDefault="008452A1" w:rsidP="001C47AF">
            <w:pPr>
              <w:pStyle w:val="TOC1"/>
              <w:rPr>
                <w:u w:val="single"/>
              </w:rPr>
            </w:pPr>
            <w:r>
              <w:rPr>
                <w:rStyle w:val="Hyperlink"/>
                <w:color w:val="auto"/>
              </w:rPr>
              <w:t>fINANCI</w:t>
            </w:r>
            <w:r w:rsidRPr="00D3413E">
              <w:rPr>
                <w:rStyle w:val="Hyperlink"/>
                <w:color w:val="auto"/>
              </w:rPr>
              <w:t>al Offer Forms</w:t>
            </w:r>
          </w:p>
          <w:p w14:paraId="592D5F89" w14:textId="5277E747" w:rsidR="004017E9" w:rsidRDefault="006F0169">
            <w:pPr>
              <w:pStyle w:val="TOC1"/>
              <w:rPr>
                <w:rFonts w:eastAsiaTheme="minorEastAsia" w:cstheme="minorBidi"/>
                <w:b w:val="0"/>
                <w:bCs w:val="0"/>
                <w:caps w:val="0"/>
              </w:rPr>
            </w:pPr>
            <w:hyperlink w:anchor="_Toc38913359" w:history="1">
              <w:r w:rsidR="004017E9" w:rsidRPr="00F81FC0">
                <w:rPr>
                  <w:rStyle w:val="Hyperlink"/>
                </w:rPr>
                <w:t>BSF8</w:t>
              </w:r>
              <w:r w:rsidR="004017E9">
                <w:rPr>
                  <w:rFonts w:eastAsiaTheme="minorEastAsia" w:cstheme="minorBidi"/>
                  <w:b w:val="0"/>
                  <w:bCs w:val="0"/>
                  <w:caps w:val="0"/>
                </w:rPr>
                <w:tab/>
              </w:r>
              <w:r w:rsidR="004017E9" w:rsidRPr="00F81FC0">
                <w:rPr>
                  <w:rStyle w:val="Hyperlink"/>
                </w:rPr>
                <w:t>Compliance with Sanctions Certification Form</w:t>
              </w:r>
              <w:r w:rsidR="004017E9">
                <w:rPr>
                  <w:webHidden/>
                </w:rPr>
                <w:tab/>
              </w:r>
              <w:r w:rsidR="004017E9">
                <w:rPr>
                  <w:webHidden/>
                </w:rPr>
                <w:fldChar w:fldCharType="begin"/>
              </w:r>
              <w:r w:rsidR="004017E9">
                <w:rPr>
                  <w:webHidden/>
                </w:rPr>
                <w:instrText xml:space="preserve"> PAGEREF _Toc38913359 \h </w:instrText>
              </w:r>
              <w:r w:rsidR="004017E9">
                <w:rPr>
                  <w:webHidden/>
                </w:rPr>
              </w:r>
              <w:r w:rsidR="004017E9">
                <w:rPr>
                  <w:webHidden/>
                </w:rPr>
                <w:fldChar w:fldCharType="separate"/>
              </w:r>
              <w:r w:rsidR="004017E9">
                <w:rPr>
                  <w:webHidden/>
                </w:rPr>
                <w:t>76</w:t>
              </w:r>
              <w:r w:rsidR="004017E9">
                <w:rPr>
                  <w:webHidden/>
                </w:rPr>
                <w:fldChar w:fldCharType="end"/>
              </w:r>
            </w:hyperlink>
          </w:p>
          <w:p w14:paraId="3CB6ED3A" w14:textId="70A65265" w:rsidR="004017E9" w:rsidRDefault="006F0169">
            <w:pPr>
              <w:pStyle w:val="TOC1"/>
              <w:rPr>
                <w:rFonts w:eastAsiaTheme="minorEastAsia" w:cstheme="minorBidi"/>
                <w:b w:val="0"/>
                <w:bCs w:val="0"/>
                <w:caps w:val="0"/>
              </w:rPr>
            </w:pPr>
            <w:hyperlink w:anchor="_Toc38913360" w:history="1">
              <w:r w:rsidR="004017E9" w:rsidRPr="00F81FC0">
                <w:rPr>
                  <w:rStyle w:val="Hyperlink"/>
                </w:rPr>
                <w:t>Price Schedule for Goods</w:t>
              </w:r>
              <w:r w:rsidR="004017E9">
                <w:rPr>
                  <w:webHidden/>
                </w:rPr>
                <w:tab/>
              </w:r>
              <w:r w:rsidR="004017E9">
                <w:rPr>
                  <w:webHidden/>
                </w:rPr>
                <w:fldChar w:fldCharType="begin"/>
              </w:r>
              <w:r w:rsidR="004017E9">
                <w:rPr>
                  <w:webHidden/>
                </w:rPr>
                <w:instrText xml:space="preserve"> PAGEREF _Toc38913360 \h </w:instrText>
              </w:r>
              <w:r w:rsidR="004017E9">
                <w:rPr>
                  <w:webHidden/>
                </w:rPr>
              </w:r>
              <w:r w:rsidR="004017E9">
                <w:rPr>
                  <w:webHidden/>
                </w:rPr>
                <w:fldChar w:fldCharType="separate"/>
              </w:r>
              <w:r w:rsidR="004017E9">
                <w:rPr>
                  <w:webHidden/>
                </w:rPr>
                <w:t>80</w:t>
              </w:r>
              <w:r w:rsidR="004017E9">
                <w:rPr>
                  <w:webHidden/>
                </w:rPr>
                <w:fldChar w:fldCharType="end"/>
              </w:r>
            </w:hyperlink>
          </w:p>
          <w:p w14:paraId="50B79778" w14:textId="6EE296C8" w:rsidR="004017E9" w:rsidRDefault="006F0169">
            <w:pPr>
              <w:pStyle w:val="TOC1"/>
              <w:rPr>
                <w:rFonts w:eastAsiaTheme="minorEastAsia" w:cstheme="minorBidi"/>
                <w:b w:val="0"/>
                <w:bCs w:val="0"/>
                <w:caps w:val="0"/>
              </w:rPr>
            </w:pPr>
            <w:hyperlink w:anchor="_Toc38913361" w:history="1">
              <w:r w:rsidR="004017E9" w:rsidRPr="00F81FC0">
                <w:rPr>
                  <w:rStyle w:val="Hyperlink"/>
                </w:rPr>
                <w:t>Price and Completion Schedule for Related Services</w:t>
              </w:r>
              <w:r w:rsidR="004017E9">
                <w:rPr>
                  <w:webHidden/>
                </w:rPr>
                <w:tab/>
              </w:r>
              <w:r w:rsidR="004017E9">
                <w:rPr>
                  <w:webHidden/>
                </w:rPr>
                <w:fldChar w:fldCharType="begin"/>
              </w:r>
              <w:r w:rsidR="004017E9">
                <w:rPr>
                  <w:webHidden/>
                </w:rPr>
                <w:instrText xml:space="preserve"> PAGEREF _Toc38913361 \h </w:instrText>
              </w:r>
              <w:r w:rsidR="004017E9">
                <w:rPr>
                  <w:webHidden/>
                </w:rPr>
              </w:r>
              <w:r w:rsidR="004017E9">
                <w:rPr>
                  <w:webHidden/>
                </w:rPr>
                <w:fldChar w:fldCharType="separate"/>
              </w:r>
              <w:r w:rsidR="004017E9">
                <w:rPr>
                  <w:webHidden/>
                </w:rPr>
                <w:t>81</w:t>
              </w:r>
              <w:r w:rsidR="004017E9">
                <w:rPr>
                  <w:webHidden/>
                </w:rPr>
                <w:fldChar w:fldCharType="end"/>
              </w:r>
            </w:hyperlink>
          </w:p>
          <w:p w14:paraId="76744E2C" w14:textId="7C414C7E" w:rsidR="003F55E5" w:rsidRPr="00174DE3" w:rsidRDefault="00F45906" w:rsidP="0028403F">
            <w:pPr>
              <w:tabs>
                <w:tab w:val="left" w:pos="720"/>
                <w:tab w:val="left" w:pos="810"/>
                <w:tab w:val="right" w:leader="dot" w:pos="9360"/>
              </w:tabs>
              <w:spacing w:before="120" w:after="120"/>
              <w:ind w:left="810" w:hanging="810"/>
              <w:jc w:val="both"/>
            </w:pPr>
            <w:r w:rsidRPr="0028403F">
              <w:rPr>
                <w:smallCaps/>
              </w:rPr>
              <w:fldChar w:fldCharType="end"/>
            </w:r>
          </w:p>
          <w:p w14:paraId="3F2FD231" w14:textId="72BA06ED" w:rsidR="003F55E5" w:rsidRPr="00174DE3" w:rsidRDefault="003F55E5" w:rsidP="00174DE3">
            <w:pPr>
              <w:tabs>
                <w:tab w:val="left" w:pos="810"/>
              </w:tabs>
              <w:ind w:left="810" w:hanging="810"/>
              <w:jc w:val="both"/>
            </w:pPr>
          </w:p>
        </w:tc>
      </w:tr>
    </w:tbl>
    <w:p w14:paraId="0B371EA8" w14:textId="77777777" w:rsidR="00F56B02" w:rsidRPr="004147F3" w:rsidRDefault="00F56B02" w:rsidP="009059FA">
      <w:pPr>
        <w:tabs>
          <w:tab w:val="num" w:pos="0"/>
        </w:tabs>
        <w:rPr>
          <w:b/>
        </w:rPr>
        <w:sectPr w:rsidR="00F56B02" w:rsidRPr="004147F3">
          <w:headerReference w:type="default" r:id="rId32"/>
          <w:pgSz w:w="12240" w:h="15840"/>
          <w:pgMar w:top="1440" w:right="1800" w:bottom="1440" w:left="1800" w:header="720" w:footer="720" w:gutter="0"/>
          <w:cols w:space="720"/>
          <w:docGrid w:linePitch="360"/>
        </w:sectPr>
      </w:pPr>
    </w:p>
    <w:p w14:paraId="1490A0E2" w14:textId="77777777" w:rsidR="00A53DE1" w:rsidRPr="00742E8D" w:rsidRDefault="00A53DE1" w:rsidP="00A53DE1">
      <w:pPr>
        <w:pStyle w:val="HeadingThree"/>
        <w:outlineLvl w:val="1"/>
        <w:rPr>
          <w:lang w:val="en-US"/>
        </w:rPr>
      </w:pPr>
      <w:bookmarkStart w:id="1157" w:name="_Toc191882775"/>
      <w:bookmarkStart w:id="1158" w:name="_Toc192129741"/>
      <w:bookmarkStart w:id="1159" w:name="_Toc193002169"/>
      <w:bookmarkStart w:id="1160" w:name="_Toc193002309"/>
      <w:bookmarkStart w:id="1161" w:name="_Toc198097369"/>
      <w:bookmarkStart w:id="1162" w:name="_Toc202785770"/>
      <w:bookmarkStart w:id="1163" w:name="_Toc202787322"/>
      <w:bookmarkStart w:id="1164" w:name="_Toc202841167"/>
      <w:bookmarkStart w:id="1165" w:name="_Toc433025037"/>
      <w:bookmarkStart w:id="1166" w:name="_Toc433025324"/>
      <w:bookmarkStart w:id="1167" w:name="_Toc434846231"/>
      <w:bookmarkStart w:id="1168" w:name="_Toc488844617"/>
      <w:bookmarkStart w:id="1169" w:name="_Toc495664875"/>
      <w:bookmarkStart w:id="1170" w:name="_Toc495667295"/>
      <w:bookmarkStart w:id="1171" w:name="_Toc374114891"/>
      <w:bookmarkStart w:id="1172" w:name="_Toc380341281"/>
      <w:bookmarkStart w:id="1173" w:name="_Toc22917474"/>
      <w:bookmarkStart w:id="1174" w:name="_Toc37499048"/>
      <w:bookmarkStart w:id="1175" w:name="_Ref201633508"/>
      <w:bookmarkStart w:id="1176" w:name="_Toc202353396"/>
      <w:bookmarkStart w:id="1177" w:name="_Toc463531758"/>
      <w:bookmarkStart w:id="1178" w:name="_Toc464136352"/>
      <w:bookmarkStart w:id="1179" w:name="_Toc464136483"/>
      <w:bookmarkStart w:id="1180" w:name="_Toc464139693"/>
      <w:bookmarkStart w:id="1181" w:name="_Toc489012977"/>
      <w:bookmarkStart w:id="1182" w:name="_Toc491425063"/>
      <w:bookmarkStart w:id="1183" w:name="_Toc491868919"/>
      <w:bookmarkStart w:id="1184" w:name="_Toc491869043"/>
      <w:r w:rsidRPr="00742E8D">
        <w:rPr>
          <w:lang w:val="en-US"/>
        </w:rPr>
        <w:t>Letter of Technical Offer</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B78C5D0" w14:textId="77777777" w:rsidR="00A53DE1" w:rsidRDefault="00A53DE1" w:rsidP="00A53DE1">
      <w:pPr>
        <w:tabs>
          <w:tab w:val="right" w:pos="9000"/>
        </w:tabs>
        <w:jc w:val="both"/>
      </w:pPr>
    </w:p>
    <w:p w14:paraId="33496985" w14:textId="77777777" w:rsidR="00A53DE1" w:rsidRPr="00656EF1" w:rsidRDefault="00A53DE1" w:rsidP="00A53DE1">
      <w:pPr>
        <w:tabs>
          <w:tab w:val="right" w:pos="9000"/>
        </w:tabs>
        <w:jc w:val="both"/>
      </w:pPr>
      <w:r>
        <w:t>Request</w:t>
      </w:r>
      <w:r w:rsidRPr="00656EF1">
        <w:t xml:space="preserve"> for Bid No.: _________________________________________</w:t>
      </w:r>
    </w:p>
    <w:p w14:paraId="2261EC8F" w14:textId="77777777" w:rsidR="00A53DE1" w:rsidRPr="007241BF" w:rsidRDefault="00A53DE1" w:rsidP="00A53DE1">
      <w:pPr>
        <w:autoSpaceDE w:val="0"/>
        <w:autoSpaceDN w:val="0"/>
        <w:adjustRightInd w:val="0"/>
        <w:jc w:val="both"/>
        <w:rPr>
          <w:color w:val="000000"/>
        </w:rPr>
      </w:pPr>
    </w:p>
    <w:p w14:paraId="21BCEA3D" w14:textId="77777777" w:rsidR="00A53DE1" w:rsidRPr="007241BF" w:rsidRDefault="00A53DE1" w:rsidP="00A53DE1">
      <w:pPr>
        <w:autoSpaceDE w:val="0"/>
        <w:autoSpaceDN w:val="0"/>
        <w:adjustRightInd w:val="0"/>
        <w:jc w:val="both"/>
        <w:rPr>
          <w:color w:val="000000"/>
        </w:rPr>
      </w:pPr>
      <w:r w:rsidRPr="007241BF">
        <w:rPr>
          <w:color w:val="000000"/>
        </w:rPr>
        <w:t>Name of Contract: ____________________________________________</w:t>
      </w:r>
    </w:p>
    <w:p w14:paraId="6772FA27" w14:textId="77777777" w:rsidR="00A53DE1" w:rsidRPr="0063164A" w:rsidRDefault="00A53DE1" w:rsidP="00A53DE1">
      <w:pPr>
        <w:autoSpaceDE w:val="0"/>
        <w:autoSpaceDN w:val="0"/>
        <w:adjustRightInd w:val="0"/>
        <w:jc w:val="both"/>
        <w:rPr>
          <w:color w:val="000000"/>
        </w:rPr>
      </w:pPr>
    </w:p>
    <w:p w14:paraId="40F39BC2" w14:textId="77777777" w:rsidR="00A53DE1" w:rsidRPr="00B405AD" w:rsidRDefault="00A53DE1" w:rsidP="00A53DE1">
      <w:pPr>
        <w:jc w:val="right"/>
        <w:rPr>
          <w:b/>
        </w:rPr>
      </w:pPr>
      <w:r w:rsidRPr="00B405AD" w:rsidDel="00611C7F">
        <w:rPr>
          <w:b/>
        </w:rPr>
        <w:t xml:space="preserve"> </w:t>
      </w:r>
      <w:r w:rsidRPr="00B405AD">
        <w:rPr>
          <w:b/>
        </w:rPr>
        <w:t>[Location, Date]</w:t>
      </w:r>
    </w:p>
    <w:p w14:paraId="5CAB4967" w14:textId="77777777" w:rsidR="00A53DE1" w:rsidRPr="00742E8D" w:rsidRDefault="00A53DE1" w:rsidP="00A53DE1">
      <w:pPr>
        <w:pStyle w:val="Text"/>
        <w:ind w:left="720" w:hanging="720"/>
        <w:jc w:val="left"/>
      </w:pPr>
      <w:r w:rsidRPr="00B405AD">
        <w:t>To:</w:t>
      </w:r>
      <w:r w:rsidRPr="00B405AD">
        <w:tab/>
        <w:t xml:space="preserve">Mr. or Ms. </w:t>
      </w:r>
      <w:r w:rsidRPr="00B405AD">
        <w:br/>
        <w:t xml:space="preserve">Procurement Director </w:t>
      </w:r>
      <w:r w:rsidRPr="00EE14FE">
        <w:rPr>
          <w:b/>
        </w:rPr>
        <w:t>[insert full legal name of the MCA Entity]</w:t>
      </w:r>
    </w:p>
    <w:p w14:paraId="322BCBC9" w14:textId="77777777" w:rsidR="00A53DE1" w:rsidRPr="00742E8D" w:rsidRDefault="00A53DE1" w:rsidP="00A53DE1">
      <w:pPr>
        <w:pStyle w:val="Text"/>
        <w:ind w:left="720" w:hanging="720"/>
      </w:pPr>
      <w:r w:rsidRPr="00742E8D">
        <w:t>Address:</w:t>
      </w:r>
    </w:p>
    <w:p w14:paraId="5535AFEA" w14:textId="77777777" w:rsidR="00A53DE1" w:rsidRPr="00742E8D" w:rsidRDefault="00A53DE1" w:rsidP="00A53DE1">
      <w:pPr>
        <w:pStyle w:val="Text"/>
      </w:pPr>
      <w:r w:rsidRPr="00742E8D">
        <w:t xml:space="preserve">Email: </w:t>
      </w:r>
    </w:p>
    <w:p w14:paraId="07AA924E" w14:textId="77777777" w:rsidR="00A53DE1" w:rsidRPr="00742E8D" w:rsidRDefault="00A53DE1" w:rsidP="00A53DE1">
      <w:pPr>
        <w:pStyle w:val="Text"/>
      </w:pPr>
      <w:r w:rsidRPr="00742E8D">
        <w:t>Dear Sirs,</w:t>
      </w:r>
    </w:p>
    <w:p w14:paraId="35BB7C33" w14:textId="77777777" w:rsidR="00A53DE1" w:rsidRPr="00742E8D" w:rsidRDefault="00A53DE1" w:rsidP="00A53DE1">
      <w:pPr>
        <w:pStyle w:val="Text"/>
        <w:jc w:val="center"/>
        <w:rPr>
          <w:b/>
          <w:bCs/>
          <w:iCs/>
        </w:rPr>
      </w:pPr>
      <w:r w:rsidRPr="00742E8D">
        <w:rPr>
          <w:b/>
          <w:bCs/>
        </w:rPr>
        <w:t>Re: [</w:t>
      </w:r>
      <w:r w:rsidRPr="00742E8D">
        <w:rPr>
          <w:b/>
          <w:bCs/>
          <w:iCs/>
        </w:rPr>
        <w:t xml:space="preserve">insert title of Bid] </w:t>
      </w:r>
      <w:r w:rsidRPr="00742E8D">
        <w:rPr>
          <w:b/>
          <w:bCs/>
          <w:iCs/>
        </w:rPr>
        <w:br/>
      </w:r>
      <w:r w:rsidRPr="00742E8D">
        <w:rPr>
          <w:b/>
          <w:bCs/>
        </w:rPr>
        <w:t>Bidding Document Ref: [</w:t>
      </w:r>
      <w:r w:rsidRPr="00742E8D">
        <w:rPr>
          <w:b/>
          <w:bCs/>
          <w:iCs/>
        </w:rPr>
        <w:t>insert reference as shown on cover page]</w:t>
      </w:r>
    </w:p>
    <w:p w14:paraId="74987D67" w14:textId="7C1E90AB" w:rsidR="00A53DE1" w:rsidRPr="00742E8D" w:rsidRDefault="00A53DE1" w:rsidP="00A53DE1">
      <w:pPr>
        <w:pStyle w:val="Text"/>
        <w:ind w:firstLine="720"/>
      </w:pPr>
      <w:r w:rsidRPr="00742E8D">
        <w:t>We, the undersigned, offer to provide the Technical Offer for the above</w:t>
      </w:r>
      <w:r w:rsidR="00A05D08">
        <w:t>-</w:t>
      </w:r>
      <w:r w:rsidRPr="00742E8D">
        <w:t xml:space="preserve">mentioned Bid as in accordance with your Bidding Document </w:t>
      </w:r>
      <w:r w:rsidRPr="00742E8D">
        <w:rPr>
          <w:b/>
        </w:rPr>
        <w:t>[insert title]</w:t>
      </w:r>
      <w:r w:rsidRPr="00742E8D">
        <w:t xml:space="preserve"> dated </w:t>
      </w:r>
      <w:r w:rsidRPr="00742E8D">
        <w:rPr>
          <w:b/>
          <w:iCs/>
        </w:rPr>
        <w:t>[insert date</w:t>
      </w:r>
      <w:r w:rsidRPr="00742E8D">
        <w:rPr>
          <w:b/>
        </w:rPr>
        <w:t>]</w:t>
      </w:r>
      <w:r w:rsidRPr="00742E8D">
        <w:t>.</w:t>
      </w:r>
    </w:p>
    <w:p w14:paraId="190FC032" w14:textId="77777777" w:rsidR="00A53DE1" w:rsidRPr="00742E8D" w:rsidRDefault="00A53DE1" w:rsidP="00A53DE1">
      <w:pPr>
        <w:pStyle w:val="Text"/>
        <w:ind w:firstLine="720"/>
      </w:pPr>
      <w:r w:rsidRPr="00742E8D">
        <w:t>We are hereby submitting our Technical Offer in a separate and clearly marked inner envelope/inner parcel. Our Financial Offer is submitted in a separate and clearly marked inner envelope/inner parcel.  Both the Technical Offer and the Financial Offer are submitted at the same time within an outer envelope / outer parcel.</w:t>
      </w:r>
    </w:p>
    <w:p w14:paraId="022C0C3B" w14:textId="02ADB698" w:rsidR="00A53DE1" w:rsidRPr="00742E8D" w:rsidRDefault="00A53DE1" w:rsidP="00A53DE1">
      <w:pPr>
        <w:pStyle w:val="Text"/>
        <w:ind w:firstLine="720"/>
      </w:pPr>
      <w:r w:rsidRPr="00742E8D">
        <w:t>We hereby declare that all the information and statements made in this Technical Offer are true and accept that any misinterpretation contained in it may lead to our disqualification.</w:t>
      </w:r>
    </w:p>
    <w:p w14:paraId="6EDDF67E" w14:textId="77777777" w:rsidR="00A53DE1" w:rsidRPr="00742E8D" w:rsidRDefault="00A53DE1" w:rsidP="00A53DE1">
      <w:pPr>
        <w:pStyle w:val="Text"/>
        <w:ind w:firstLine="720"/>
      </w:pPr>
      <w:r w:rsidRPr="00742E8D">
        <w:t>We comply with the requirements of ITB 5 of the Bidding Document, as applicable.</w:t>
      </w:r>
    </w:p>
    <w:p w14:paraId="54462F6B" w14:textId="77777777" w:rsidR="00A53DE1" w:rsidRPr="00742E8D" w:rsidRDefault="00A53DE1" w:rsidP="00A53DE1">
      <w:pPr>
        <w:pStyle w:val="Text"/>
        <w:ind w:firstLine="720"/>
      </w:pPr>
      <w:r w:rsidRPr="00742E8D">
        <w:t>Any subcontractors and suppliers do or will comply with the requirements of ITB 5 of the Bidding Document, as applicable.</w:t>
      </w:r>
    </w:p>
    <w:p w14:paraId="2395FF27" w14:textId="77777777" w:rsidR="00A53DE1" w:rsidRPr="00742E8D" w:rsidRDefault="00A53DE1" w:rsidP="00A53DE1">
      <w:pPr>
        <w:pStyle w:val="Text"/>
        <w:ind w:firstLine="720"/>
      </w:pPr>
      <w:r w:rsidRPr="00742E8D">
        <w:t>We are not participating, as a Bidder or as a subcontractor, in more than one Bid in this bidding proces</w:t>
      </w:r>
      <w:r>
        <w:t>s</w:t>
      </w:r>
      <w:r w:rsidRPr="00742E8D">
        <w:t>.</w:t>
      </w:r>
    </w:p>
    <w:p w14:paraId="4C6A487E" w14:textId="77777777" w:rsidR="00A53DE1" w:rsidRPr="00742E8D" w:rsidRDefault="00A53DE1" w:rsidP="00A53DE1">
      <w:pPr>
        <w:pStyle w:val="Text"/>
        <w:ind w:firstLine="720"/>
      </w:pPr>
      <w:r w:rsidRPr="00742E8D">
        <w:t>Our Technical Offer is binding upon us.</w:t>
      </w:r>
    </w:p>
    <w:p w14:paraId="246BF4FF" w14:textId="0574F5A5" w:rsidR="00A53DE1" w:rsidRDefault="00A53DE1" w:rsidP="00A53DE1">
      <w:pPr>
        <w:pStyle w:val="Text"/>
        <w:ind w:firstLine="720"/>
      </w:pPr>
      <w:r w:rsidRPr="00742E8D">
        <w:t>We understand you are not bound to accept any Technical Offer that you may receive.</w:t>
      </w:r>
    </w:p>
    <w:p w14:paraId="1A90B691" w14:textId="77777777" w:rsidR="00F55F2D" w:rsidRPr="00400E2D" w:rsidRDefault="00F55F2D" w:rsidP="00F55F2D">
      <w:pPr>
        <w:pStyle w:val="Text"/>
        <w:ind w:firstLine="720"/>
        <w:rPr>
          <w:lang w:val="ro-RO"/>
        </w:rPr>
      </w:pPr>
      <w:r w:rsidRPr="00943C49">
        <w:t>We acknowledge that our digital/digitized signature is valid and legally binding</w:t>
      </w:r>
      <w:r>
        <w:rPr>
          <w:lang w:val="ro-RO"/>
        </w:rPr>
        <w:t>.</w:t>
      </w:r>
    </w:p>
    <w:p w14:paraId="7300674C" w14:textId="77777777" w:rsidR="00F55F2D" w:rsidRPr="00742E8D" w:rsidRDefault="00F55F2D" w:rsidP="00A53DE1">
      <w:pPr>
        <w:pStyle w:val="Text"/>
        <w:ind w:firstLine="720"/>
      </w:pPr>
    </w:p>
    <w:p w14:paraId="5CA2B1B4" w14:textId="77777777" w:rsidR="00A53DE1" w:rsidRPr="00742E8D" w:rsidRDefault="00A53DE1" w:rsidP="00A53DE1">
      <w:pPr>
        <w:pStyle w:val="Text"/>
      </w:pPr>
    </w:p>
    <w:p w14:paraId="688822C6" w14:textId="77777777" w:rsidR="00A53DE1" w:rsidRPr="00742E8D" w:rsidRDefault="00A53DE1" w:rsidP="00A53DE1">
      <w:pPr>
        <w:pStyle w:val="Text"/>
      </w:pPr>
      <w:r w:rsidRPr="00742E8D">
        <w:t>Yours sincerely,</w:t>
      </w:r>
    </w:p>
    <w:tbl>
      <w:tblPr>
        <w:tblW w:w="0" w:type="auto"/>
        <w:tblInd w:w="18" w:type="dxa"/>
        <w:tblLayout w:type="fixed"/>
        <w:tblLook w:val="0000" w:firstRow="0" w:lastRow="0" w:firstColumn="0" w:lastColumn="0" w:noHBand="0" w:noVBand="0"/>
      </w:tblPr>
      <w:tblGrid>
        <w:gridCol w:w="3240"/>
        <w:gridCol w:w="5175"/>
      </w:tblGrid>
      <w:tr w:rsidR="00A53DE1" w:rsidRPr="00742E8D" w14:paraId="7EC79BA5" w14:textId="77777777" w:rsidTr="00A53DE1">
        <w:tc>
          <w:tcPr>
            <w:tcW w:w="3240" w:type="dxa"/>
            <w:tcBorders>
              <w:top w:val="nil"/>
              <w:left w:val="nil"/>
              <w:bottom w:val="nil"/>
              <w:right w:val="nil"/>
            </w:tcBorders>
          </w:tcPr>
          <w:p w14:paraId="49AB04B5" w14:textId="77777777" w:rsidR="00A53DE1" w:rsidRPr="00742E8D" w:rsidRDefault="00A53DE1" w:rsidP="00A53DE1">
            <w:pPr>
              <w:pStyle w:val="Text"/>
              <w:rPr>
                <w:b/>
              </w:rPr>
            </w:pPr>
            <w:r w:rsidRPr="00742E8D">
              <w:rPr>
                <w:b/>
              </w:rPr>
              <w:t>[Authorized signatory]</w:t>
            </w:r>
          </w:p>
        </w:tc>
        <w:tc>
          <w:tcPr>
            <w:tcW w:w="5175" w:type="dxa"/>
            <w:tcBorders>
              <w:top w:val="nil"/>
              <w:left w:val="nil"/>
              <w:bottom w:val="nil"/>
              <w:right w:val="nil"/>
            </w:tcBorders>
          </w:tcPr>
          <w:p w14:paraId="40E07A7B" w14:textId="77777777" w:rsidR="00A53DE1" w:rsidRPr="00742E8D" w:rsidRDefault="00A53DE1" w:rsidP="00A53DE1">
            <w:pPr>
              <w:pStyle w:val="Text"/>
            </w:pPr>
          </w:p>
        </w:tc>
      </w:tr>
      <w:tr w:rsidR="00A53DE1" w:rsidRPr="00742E8D" w14:paraId="16B98322" w14:textId="77777777" w:rsidTr="00A53DE1">
        <w:tc>
          <w:tcPr>
            <w:tcW w:w="3240" w:type="dxa"/>
            <w:tcBorders>
              <w:top w:val="nil"/>
              <w:left w:val="nil"/>
              <w:bottom w:val="nil"/>
              <w:right w:val="nil"/>
            </w:tcBorders>
          </w:tcPr>
          <w:p w14:paraId="4AAAF669" w14:textId="77777777" w:rsidR="00A53DE1" w:rsidRPr="007241BF" w:rsidRDefault="00A53DE1" w:rsidP="00A53DE1">
            <w:pPr>
              <w:pStyle w:val="Text"/>
              <w:rPr>
                <w:b/>
              </w:rPr>
            </w:pPr>
            <w:r w:rsidRPr="00742E8D">
              <w:rPr>
                <w:b/>
              </w:rPr>
              <w:t xml:space="preserve">[Name and title of </w:t>
            </w:r>
            <w:r w:rsidRPr="00656EF1">
              <w:rPr>
                <w:b/>
              </w:rPr>
              <w:t>signatory</w:t>
            </w:r>
            <w:r w:rsidRPr="007241BF">
              <w:rPr>
                <w:b/>
              </w:rPr>
              <w:t>]</w:t>
            </w:r>
          </w:p>
        </w:tc>
        <w:tc>
          <w:tcPr>
            <w:tcW w:w="5175" w:type="dxa"/>
            <w:tcBorders>
              <w:top w:val="nil"/>
              <w:left w:val="nil"/>
              <w:bottom w:val="nil"/>
              <w:right w:val="nil"/>
            </w:tcBorders>
          </w:tcPr>
          <w:p w14:paraId="1BBC0286" w14:textId="77777777" w:rsidR="00A53DE1" w:rsidRPr="007241BF" w:rsidRDefault="00A53DE1" w:rsidP="00A53DE1">
            <w:pPr>
              <w:pStyle w:val="Text"/>
            </w:pPr>
          </w:p>
        </w:tc>
      </w:tr>
      <w:tr w:rsidR="00A53DE1" w:rsidRPr="00742E8D" w14:paraId="07541905" w14:textId="77777777" w:rsidTr="00A53DE1">
        <w:tc>
          <w:tcPr>
            <w:tcW w:w="3240" w:type="dxa"/>
            <w:tcBorders>
              <w:top w:val="nil"/>
              <w:left w:val="nil"/>
              <w:bottom w:val="nil"/>
              <w:right w:val="nil"/>
            </w:tcBorders>
          </w:tcPr>
          <w:p w14:paraId="65E86885" w14:textId="77777777" w:rsidR="00A53DE1" w:rsidRPr="007241BF" w:rsidRDefault="00A53DE1" w:rsidP="00A53DE1">
            <w:pPr>
              <w:pStyle w:val="Text"/>
              <w:rPr>
                <w:b/>
              </w:rPr>
            </w:pPr>
            <w:r w:rsidRPr="00742E8D">
              <w:rPr>
                <w:b/>
              </w:rPr>
              <w:t>[Name of Bidder</w:t>
            </w:r>
            <w:r w:rsidRPr="00656EF1">
              <w:rPr>
                <w:b/>
              </w:rPr>
              <w:t>]</w:t>
            </w:r>
          </w:p>
        </w:tc>
        <w:tc>
          <w:tcPr>
            <w:tcW w:w="5175" w:type="dxa"/>
            <w:tcBorders>
              <w:top w:val="nil"/>
              <w:left w:val="nil"/>
              <w:bottom w:val="nil"/>
              <w:right w:val="nil"/>
            </w:tcBorders>
          </w:tcPr>
          <w:p w14:paraId="1FFEA6DC" w14:textId="77777777" w:rsidR="00A53DE1" w:rsidRPr="007241BF" w:rsidRDefault="00A53DE1" w:rsidP="00A53DE1">
            <w:pPr>
              <w:pStyle w:val="Text"/>
            </w:pPr>
          </w:p>
        </w:tc>
      </w:tr>
      <w:tr w:rsidR="00A53DE1" w:rsidRPr="00742E8D" w14:paraId="5C870029" w14:textId="77777777" w:rsidTr="00A53DE1">
        <w:tc>
          <w:tcPr>
            <w:tcW w:w="3240" w:type="dxa"/>
            <w:tcBorders>
              <w:top w:val="nil"/>
              <w:left w:val="nil"/>
              <w:bottom w:val="nil"/>
              <w:right w:val="nil"/>
            </w:tcBorders>
          </w:tcPr>
          <w:p w14:paraId="40509927" w14:textId="77777777" w:rsidR="00A53DE1" w:rsidRPr="007241BF" w:rsidRDefault="00A53DE1" w:rsidP="00A53DE1">
            <w:pPr>
              <w:pStyle w:val="Text"/>
              <w:rPr>
                <w:b/>
              </w:rPr>
            </w:pPr>
            <w:r w:rsidRPr="00742E8D">
              <w:rPr>
                <w:b/>
              </w:rPr>
              <w:t>[Address of Bidder</w:t>
            </w:r>
            <w:r w:rsidRPr="00656EF1">
              <w:rPr>
                <w:b/>
              </w:rPr>
              <w:t>]</w:t>
            </w:r>
          </w:p>
        </w:tc>
        <w:tc>
          <w:tcPr>
            <w:tcW w:w="5175" w:type="dxa"/>
            <w:tcBorders>
              <w:top w:val="nil"/>
              <w:left w:val="nil"/>
              <w:bottom w:val="nil"/>
              <w:right w:val="nil"/>
            </w:tcBorders>
          </w:tcPr>
          <w:p w14:paraId="6F1039D1" w14:textId="77777777" w:rsidR="00A53DE1" w:rsidRPr="007241BF" w:rsidRDefault="00A53DE1" w:rsidP="00A53DE1">
            <w:pPr>
              <w:pStyle w:val="Text"/>
            </w:pPr>
          </w:p>
        </w:tc>
      </w:tr>
    </w:tbl>
    <w:p w14:paraId="421DFAD6" w14:textId="77777777" w:rsidR="00A53DE1" w:rsidRPr="00742E8D" w:rsidRDefault="00A53DE1" w:rsidP="00A53DE1">
      <w:pPr>
        <w:pStyle w:val="Text"/>
      </w:pPr>
    </w:p>
    <w:p w14:paraId="132CCAB2" w14:textId="77777777" w:rsidR="00A53DE1" w:rsidRPr="00742E8D" w:rsidRDefault="00A53DE1" w:rsidP="00A53DE1">
      <w:pPr>
        <w:pStyle w:val="Text"/>
      </w:pPr>
      <w:bookmarkStart w:id="1185" w:name="_Toc191882776"/>
      <w:bookmarkStart w:id="1186" w:name="_Toc192129742"/>
      <w:bookmarkStart w:id="1187" w:name="_Toc193002170"/>
      <w:bookmarkStart w:id="1188" w:name="_Toc193002310"/>
      <w:bookmarkStart w:id="1189" w:name="_Toc198097370"/>
      <w:r w:rsidRPr="00742E8D">
        <w:t>Annexes:</w:t>
      </w:r>
      <w:bookmarkEnd w:id="1185"/>
      <w:bookmarkEnd w:id="1186"/>
      <w:bookmarkEnd w:id="1187"/>
      <w:bookmarkEnd w:id="1188"/>
      <w:bookmarkEnd w:id="1189"/>
    </w:p>
    <w:p w14:paraId="3868D82B" w14:textId="77777777" w:rsidR="00A53DE1" w:rsidRPr="007241BF" w:rsidRDefault="00A53DE1" w:rsidP="00A53DE1">
      <w:pPr>
        <w:pStyle w:val="SimpleList"/>
        <w:numPr>
          <w:ilvl w:val="0"/>
          <w:numId w:val="74"/>
        </w:numPr>
      </w:pPr>
      <w:bookmarkStart w:id="1190" w:name="_Toc191882777"/>
      <w:bookmarkStart w:id="1191" w:name="_Toc192129743"/>
      <w:bookmarkStart w:id="1192" w:name="_Toc193002171"/>
      <w:bookmarkStart w:id="1193" w:name="_Toc193002311"/>
      <w:bookmarkStart w:id="1194" w:name="_Toc198097371"/>
      <w:r w:rsidRPr="00656EF1">
        <w:t xml:space="preserve">Power of Attorney demonstrating that the person signing has been duly authorized to sign the Technical </w:t>
      </w:r>
      <w:r w:rsidRPr="007241BF">
        <w:t>Offer on behalf of the Bidder</w:t>
      </w:r>
      <w:bookmarkEnd w:id="1190"/>
      <w:bookmarkEnd w:id="1191"/>
      <w:r w:rsidRPr="007241BF">
        <w:t>;</w:t>
      </w:r>
      <w:bookmarkStart w:id="1195" w:name="_Toc191882778"/>
      <w:bookmarkStart w:id="1196" w:name="_Toc192129744"/>
      <w:bookmarkStart w:id="1197" w:name="_Toc193002172"/>
      <w:bookmarkStart w:id="1198" w:name="_Toc193002312"/>
      <w:bookmarkStart w:id="1199" w:name="_Toc198097372"/>
      <w:bookmarkEnd w:id="1192"/>
      <w:bookmarkEnd w:id="1193"/>
      <w:bookmarkEnd w:id="1194"/>
    </w:p>
    <w:p w14:paraId="2939CABB" w14:textId="77777777" w:rsidR="00A53DE1" w:rsidRPr="0063164A" w:rsidRDefault="00A53DE1" w:rsidP="00A53DE1">
      <w:pPr>
        <w:pStyle w:val="SimpleList"/>
        <w:rPr>
          <w:rStyle w:val="BodyTextChar"/>
        </w:rPr>
      </w:pPr>
      <w:r w:rsidRPr="007241BF">
        <w:t xml:space="preserve">Letter(s) of Incorporation </w:t>
      </w:r>
      <w:r w:rsidRPr="007241BF">
        <w:rPr>
          <w:rStyle w:val="BodyTextChar"/>
        </w:rPr>
        <w:t>(or other documents indic</w:t>
      </w:r>
      <w:r w:rsidRPr="0063164A">
        <w:rPr>
          <w:rStyle w:val="BodyTextChar"/>
        </w:rPr>
        <w:t>ating legal status)</w:t>
      </w:r>
      <w:bookmarkEnd w:id="1195"/>
      <w:bookmarkEnd w:id="1196"/>
      <w:r w:rsidRPr="0063164A">
        <w:rPr>
          <w:rStyle w:val="BodyTextChar"/>
        </w:rPr>
        <w:t>; and</w:t>
      </w:r>
      <w:bookmarkStart w:id="1200" w:name="_Toc191882779"/>
      <w:bookmarkStart w:id="1201" w:name="_Toc192129745"/>
      <w:bookmarkStart w:id="1202" w:name="_Toc193002173"/>
      <w:bookmarkStart w:id="1203" w:name="_Toc193002313"/>
      <w:bookmarkStart w:id="1204" w:name="_Toc198097373"/>
      <w:bookmarkEnd w:id="1197"/>
      <w:bookmarkEnd w:id="1198"/>
      <w:bookmarkEnd w:id="1199"/>
    </w:p>
    <w:p w14:paraId="29232AFF" w14:textId="43B0A431" w:rsidR="00A53DE1" w:rsidRDefault="00A53DE1" w:rsidP="00A53DE1">
      <w:pPr>
        <w:pStyle w:val="SimpleList"/>
        <w:rPr>
          <w:rStyle w:val="BodyTextChar"/>
        </w:rPr>
      </w:pPr>
      <w:r w:rsidRPr="00B405AD">
        <w:t>Joint Venture</w:t>
      </w:r>
      <w:r w:rsidR="00A22BF7">
        <w:t>/Association</w:t>
      </w:r>
      <w:r w:rsidRPr="00B405AD">
        <w:t xml:space="preserve"> Agreements </w:t>
      </w:r>
      <w:r w:rsidRPr="00B405AD">
        <w:rPr>
          <w:rStyle w:val="BodyTextChar"/>
        </w:rPr>
        <w:t>(if applicable, but without showing any Financial Offer information)</w:t>
      </w:r>
      <w:bookmarkEnd w:id="1200"/>
      <w:bookmarkEnd w:id="1201"/>
      <w:r w:rsidRPr="00B405AD">
        <w:rPr>
          <w:rStyle w:val="BodyTextChar"/>
        </w:rPr>
        <w:t>.</w:t>
      </w:r>
      <w:bookmarkEnd w:id="1202"/>
      <w:bookmarkEnd w:id="1203"/>
      <w:bookmarkEnd w:id="1204"/>
    </w:p>
    <w:p w14:paraId="2D011326" w14:textId="77777777" w:rsidR="00771298" w:rsidRDefault="00771298" w:rsidP="00771298">
      <w:pPr>
        <w:pStyle w:val="SimpleList"/>
        <w:numPr>
          <w:ilvl w:val="0"/>
          <w:numId w:val="0"/>
        </w:numPr>
        <w:rPr>
          <w:rStyle w:val="BodyTextChar"/>
        </w:rPr>
        <w:sectPr w:rsidR="00771298" w:rsidSect="005D4133">
          <w:pgSz w:w="12240" w:h="15840" w:code="1"/>
          <w:pgMar w:top="1440" w:right="1800" w:bottom="1440" w:left="1800" w:header="720" w:footer="720" w:gutter="0"/>
          <w:cols w:space="720"/>
          <w:docGrid w:linePitch="360"/>
        </w:sectPr>
      </w:pPr>
    </w:p>
    <w:p w14:paraId="37BC8328" w14:textId="7F6CCA21" w:rsidR="00771298" w:rsidRPr="005313A2" w:rsidRDefault="00771298" w:rsidP="005313A2">
      <w:pPr>
        <w:tabs>
          <w:tab w:val="left" w:pos="-1440"/>
          <w:tab w:val="left" w:pos="-720"/>
        </w:tabs>
        <w:suppressAutoHyphens/>
        <w:jc w:val="center"/>
        <w:rPr>
          <w:b/>
          <w:bCs/>
          <w:iCs/>
          <w:sz w:val="28"/>
          <w:szCs w:val="28"/>
        </w:rPr>
      </w:pPr>
      <w:r w:rsidRPr="005313A2">
        <w:rPr>
          <w:b/>
          <w:bCs/>
          <w:iCs/>
          <w:sz w:val="28"/>
          <w:szCs w:val="28"/>
        </w:rPr>
        <w:t>Form of Bid Security (Bank Guarantee)</w:t>
      </w:r>
    </w:p>
    <w:p w14:paraId="65F4ACC4" w14:textId="77777777" w:rsidR="00771298" w:rsidRDefault="00771298" w:rsidP="00771298">
      <w:pPr>
        <w:pStyle w:val="BDSHeading"/>
        <w:rPr>
          <w:i/>
          <w:iCs/>
        </w:rPr>
      </w:pPr>
    </w:p>
    <w:p w14:paraId="70768898" w14:textId="5600561E" w:rsidR="00771298" w:rsidRPr="004147F3" w:rsidRDefault="00771298" w:rsidP="00771298">
      <w:pPr>
        <w:pStyle w:val="BDSHeading"/>
        <w:rPr>
          <w:i/>
          <w:iCs/>
        </w:rPr>
      </w:pPr>
      <w:r w:rsidRPr="004147F3">
        <w:rPr>
          <w:i/>
          <w:iCs/>
        </w:rPr>
        <w:t>[The bank, as requested by the Bidder, shall fill in the form in accordance with the instructions indicated]</w:t>
      </w:r>
    </w:p>
    <w:p w14:paraId="0E632562" w14:textId="77777777" w:rsidR="00771298" w:rsidRDefault="00771298" w:rsidP="00771298">
      <w:pPr>
        <w:rPr>
          <w:b/>
          <w:bCs/>
        </w:rPr>
      </w:pPr>
      <w:r>
        <w:rPr>
          <w:b/>
          <w:bCs/>
        </w:rPr>
        <w:t>Bank: [Bank’s Name, and Address of Issuing Branch or Office]</w:t>
      </w:r>
    </w:p>
    <w:p w14:paraId="0C9DE550" w14:textId="77777777" w:rsidR="00771298" w:rsidRDefault="00771298" w:rsidP="00771298">
      <w:pPr>
        <w:rPr>
          <w:b/>
          <w:bCs/>
        </w:rPr>
      </w:pPr>
      <w:r>
        <w:rPr>
          <w:b/>
          <w:bCs/>
        </w:rPr>
        <w:t>Beneficiary: [Name and Address of Purchaser]</w:t>
      </w:r>
    </w:p>
    <w:p w14:paraId="2072F732" w14:textId="77777777" w:rsidR="00771298" w:rsidRDefault="00771298" w:rsidP="00771298">
      <w:pPr>
        <w:rPr>
          <w:b/>
          <w:bCs/>
        </w:rPr>
      </w:pPr>
      <w:r>
        <w:rPr>
          <w:b/>
          <w:bCs/>
        </w:rPr>
        <w:t>Date: [insert date]</w:t>
      </w:r>
    </w:p>
    <w:p w14:paraId="7581F76D" w14:textId="77777777" w:rsidR="00771298" w:rsidRDefault="00771298" w:rsidP="00771298">
      <w:pPr>
        <w:rPr>
          <w:b/>
          <w:bCs/>
        </w:rPr>
      </w:pPr>
      <w:r>
        <w:rPr>
          <w:b/>
          <w:bCs/>
        </w:rPr>
        <w:t>Bid Reference No.: ___________________________</w:t>
      </w:r>
    </w:p>
    <w:p w14:paraId="15FE0EA1" w14:textId="77777777" w:rsidR="00771298" w:rsidRDefault="00771298" w:rsidP="00771298">
      <w:pPr>
        <w:rPr>
          <w:b/>
          <w:bCs/>
        </w:rPr>
      </w:pPr>
      <w:r>
        <w:rPr>
          <w:b/>
          <w:bCs/>
        </w:rPr>
        <w:t>Bid Guarantee No.: ___________________________</w:t>
      </w:r>
    </w:p>
    <w:p w14:paraId="4E83FE0B" w14:textId="77777777" w:rsidR="00771298" w:rsidRPr="004147F3" w:rsidRDefault="00771298" w:rsidP="00771298">
      <w:pPr>
        <w:jc w:val="center"/>
        <w:rPr>
          <w:b/>
          <w:bCs/>
        </w:rPr>
      </w:pPr>
    </w:p>
    <w:p w14:paraId="38B5D7BE" w14:textId="77777777" w:rsidR="00771298" w:rsidRDefault="00771298" w:rsidP="00771298">
      <w:pPr>
        <w:pStyle w:val="BDSDefault"/>
        <w:ind w:left="810" w:hanging="810"/>
      </w:pPr>
      <w:r>
        <w:t xml:space="preserve">We have been informed that </w:t>
      </w:r>
      <w:r w:rsidRPr="004147F3">
        <w:rPr>
          <w:b/>
        </w:rPr>
        <w:t>[insert name of Bidder]</w:t>
      </w:r>
      <w:r w:rsidRPr="004147F3">
        <w:rPr>
          <w:i/>
        </w:rPr>
        <w:t xml:space="preserve"> </w:t>
      </w:r>
      <w:r w:rsidRPr="004147F3">
        <w:t xml:space="preserve">(hereinafter “the Bidder”) has submitted its bid dated </w:t>
      </w:r>
      <w:r w:rsidRPr="004147F3">
        <w:rPr>
          <w:b/>
        </w:rPr>
        <w:t>[insert day, month, year]</w:t>
      </w:r>
      <w:r w:rsidRPr="004147F3">
        <w:rPr>
          <w:i/>
        </w:rPr>
        <w:t xml:space="preserve"> </w:t>
      </w:r>
      <w:r w:rsidRPr="004147F3">
        <w:t xml:space="preserve">for the supply of </w:t>
      </w:r>
      <w:r w:rsidRPr="004147F3">
        <w:rPr>
          <w:b/>
        </w:rPr>
        <w:t>[insert name of Goods]</w:t>
      </w:r>
      <w:r w:rsidRPr="004147F3">
        <w:rPr>
          <w:i/>
        </w:rPr>
        <w:t xml:space="preserve"> </w:t>
      </w:r>
      <w:r>
        <w:rPr>
          <w:i/>
        </w:rPr>
        <w:t>(</w:t>
      </w:r>
      <w:r w:rsidRPr="004147F3">
        <w:t>hereinafter called “the Bid”</w:t>
      </w:r>
      <w:r>
        <w:t>) under the Bid Reference No. stated above.</w:t>
      </w:r>
    </w:p>
    <w:p w14:paraId="33227582" w14:textId="77777777" w:rsidR="00771298" w:rsidRDefault="00771298" w:rsidP="00771298">
      <w:pPr>
        <w:pStyle w:val="BDSDefault"/>
        <w:ind w:left="810" w:hanging="810"/>
      </w:pPr>
      <w:r>
        <w:t>Furthermore, we understand that, according to your conditions, Bids must be supported by a Bid guarantee.</w:t>
      </w:r>
    </w:p>
    <w:p w14:paraId="4C02BBC4" w14:textId="77777777" w:rsidR="00771298" w:rsidRDefault="00771298" w:rsidP="00771298">
      <w:pPr>
        <w:pStyle w:val="BDSDefault"/>
        <w:ind w:left="810" w:hanging="810"/>
      </w:pPr>
      <w:r>
        <w:t xml:space="preserve">At the request of the Bidder, we </w:t>
      </w:r>
      <w:r w:rsidRPr="00A60115">
        <w:rPr>
          <w:b/>
        </w:rPr>
        <w:t>[insert name of Bank]</w:t>
      </w:r>
      <w:r>
        <w:t xml:space="preserve"> hereby irrevocably undertake to pay you any sum or sums not exceeding in total an amount of </w:t>
      </w:r>
      <w:r w:rsidRPr="00A60115">
        <w:rPr>
          <w:b/>
        </w:rPr>
        <w:t>[insert amount in figures]</w:t>
      </w:r>
      <w:r>
        <w:t xml:space="preserve"> (</w:t>
      </w:r>
      <w:r w:rsidRPr="00A60115">
        <w:rPr>
          <w:b/>
        </w:rPr>
        <w:t>[insert amount in words]</w:t>
      </w:r>
      <w:r>
        <w:t>) upon receipt by us of your first demand in writing accompanied by a written statement stating that the Bidder is in breach of its obligation(s) under the Bid conditions, because the Bidder:</w:t>
      </w:r>
    </w:p>
    <w:p w14:paraId="1FEA293E" w14:textId="77777777" w:rsidR="00771298" w:rsidRDefault="00771298" w:rsidP="00771298">
      <w:pPr>
        <w:pStyle w:val="BDSDefault"/>
        <w:numPr>
          <w:ilvl w:val="0"/>
          <w:numId w:val="46"/>
        </w:numPr>
        <w:ind w:left="1170"/>
      </w:pPr>
      <w:r>
        <w:t xml:space="preserve">has withdrawn its Bid during the period of Bid validity </w:t>
      </w:r>
      <w:r w:rsidRPr="00A60115">
        <w:rPr>
          <w:b/>
        </w:rPr>
        <w:t>[insert dates of Bid validity]</w:t>
      </w:r>
      <w:r>
        <w:t>, specified by the Bidder in the Bid Submission Form, except as provided in the Instructions to Bidders, Clause 22.2; or</w:t>
      </w:r>
    </w:p>
    <w:p w14:paraId="753CFD99" w14:textId="77777777" w:rsidR="00771298" w:rsidRDefault="00771298" w:rsidP="00771298">
      <w:pPr>
        <w:pStyle w:val="BDSDefault"/>
        <w:numPr>
          <w:ilvl w:val="0"/>
          <w:numId w:val="46"/>
        </w:numPr>
        <w:ind w:left="1170"/>
      </w:pPr>
      <w:r w:rsidRPr="00804761">
        <w:t xml:space="preserve">If the Bidder, having been notified that it has submitted the </w:t>
      </w:r>
      <w:r>
        <w:t>Bid that provides the best value</w:t>
      </w:r>
      <w:r w:rsidRPr="00804761">
        <w:t xml:space="preserve"> does not accept the correction of errors in its Bid by the Purchaser, pursuant to ITB Clause 3</w:t>
      </w:r>
      <w:r>
        <w:t>2</w:t>
      </w:r>
      <w:r w:rsidRPr="00804761">
        <w:t>;</w:t>
      </w:r>
      <w:r>
        <w:t xml:space="preserve"> or</w:t>
      </w:r>
    </w:p>
    <w:p w14:paraId="3FD9BAC3" w14:textId="77777777" w:rsidR="00771298" w:rsidRPr="00804761" w:rsidRDefault="00771298" w:rsidP="00771298">
      <w:pPr>
        <w:pStyle w:val="BDSDefault"/>
        <w:numPr>
          <w:ilvl w:val="0"/>
          <w:numId w:val="46"/>
        </w:numPr>
        <w:ind w:left="1170"/>
      </w:pPr>
      <w:r w:rsidRPr="00804761">
        <w:t>If the Bidder, having been notified of the acceptance of its Bid by the Purchaser, fails within the specified time to:</w:t>
      </w:r>
    </w:p>
    <w:p w14:paraId="1EDE9F23" w14:textId="77777777" w:rsidR="00771298" w:rsidRPr="001206E1" w:rsidRDefault="00771298" w:rsidP="00771298">
      <w:pPr>
        <w:pStyle w:val="BSFBulletedSub1"/>
        <w:numPr>
          <w:ilvl w:val="5"/>
          <w:numId w:val="9"/>
        </w:numPr>
        <w:jc w:val="both"/>
        <w:rPr>
          <w:szCs w:val="24"/>
        </w:rPr>
      </w:pPr>
      <w:r w:rsidRPr="00804761">
        <w:rPr>
          <w:szCs w:val="24"/>
        </w:rPr>
        <w:t>furnish the Performance Security, in accordance with GCC Clause 1</w:t>
      </w:r>
      <w:r>
        <w:rPr>
          <w:szCs w:val="24"/>
        </w:rPr>
        <w:t>6</w:t>
      </w:r>
      <w:r w:rsidRPr="00804761">
        <w:rPr>
          <w:szCs w:val="24"/>
        </w:rPr>
        <w:t xml:space="preserve"> and as described in ITB Clause 4</w:t>
      </w:r>
      <w:r>
        <w:rPr>
          <w:szCs w:val="24"/>
        </w:rPr>
        <w:t>2</w:t>
      </w:r>
      <w:r w:rsidRPr="00804761">
        <w:rPr>
          <w:szCs w:val="24"/>
        </w:rPr>
        <w:t>,</w:t>
      </w:r>
      <w:r>
        <w:rPr>
          <w:szCs w:val="24"/>
        </w:rPr>
        <w:t xml:space="preserve"> or</w:t>
      </w:r>
    </w:p>
    <w:p w14:paraId="5D8BC274" w14:textId="77777777" w:rsidR="00771298" w:rsidRPr="00804761" w:rsidRDefault="00771298" w:rsidP="00771298">
      <w:pPr>
        <w:pStyle w:val="BSFBulletedSub1"/>
        <w:numPr>
          <w:ilvl w:val="5"/>
          <w:numId w:val="9"/>
        </w:numPr>
        <w:jc w:val="both"/>
        <w:rPr>
          <w:szCs w:val="24"/>
        </w:rPr>
      </w:pPr>
      <w:r w:rsidRPr="00804761">
        <w:rPr>
          <w:szCs w:val="24"/>
        </w:rPr>
        <w:t>execute the Contract, in accordance with ITB Clause 4</w:t>
      </w:r>
      <w:r>
        <w:rPr>
          <w:szCs w:val="24"/>
        </w:rPr>
        <w:t>1</w:t>
      </w:r>
      <w:r w:rsidRPr="00804761">
        <w:rPr>
          <w:szCs w:val="24"/>
        </w:rPr>
        <w:t>.</w:t>
      </w:r>
    </w:p>
    <w:p w14:paraId="55AFB395" w14:textId="77777777" w:rsidR="00771298" w:rsidRDefault="00771298" w:rsidP="00771298">
      <w:pPr>
        <w:pStyle w:val="BDSDefault"/>
        <w:ind w:left="810" w:hanging="810"/>
      </w:pPr>
      <w: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that the successful Bidder has signed the Contract and furnished the required performance security; or (ii) twenty-eight (28) days after the expiration of the Bidder’s Bid validity period.</w:t>
      </w:r>
    </w:p>
    <w:p w14:paraId="508933FE" w14:textId="77777777" w:rsidR="00771298" w:rsidRPr="004147F3" w:rsidRDefault="00771298" w:rsidP="00771298">
      <w:pPr>
        <w:pStyle w:val="BDSDefault"/>
        <w:ind w:left="810" w:hanging="810"/>
      </w:pPr>
      <w:r>
        <w:t>Consequently, any demand for payment under this guarantee must be received by us at the office on or before that date.</w:t>
      </w:r>
    </w:p>
    <w:p w14:paraId="3A9C8173" w14:textId="77777777" w:rsidR="00771298" w:rsidRDefault="00771298" w:rsidP="00771298">
      <w:pPr>
        <w:pStyle w:val="BDSDefault"/>
        <w:ind w:left="810" w:hanging="810"/>
        <w:rPr>
          <w:rFonts w:eastAsia="Arial Unicode MS" w:cs="Arial Unicode MS"/>
        </w:rPr>
      </w:pPr>
      <w:r w:rsidRPr="00A60115">
        <w:rPr>
          <w:rFonts w:eastAsia="Arial Unicode MS" w:cs="Arial Unicode MS"/>
          <w:b/>
        </w:rPr>
        <w:t>[</w:t>
      </w:r>
      <w:r w:rsidRPr="001206E1">
        <w:rPr>
          <w:rFonts w:eastAsia="Arial Unicode MS" w:cs="Arial Unicode MS"/>
          <w:b/>
          <w:i/>
        </w:rPr>
        <w:t>Issuing Bank to delete whichever is not applicable</w:t>
      </w:r>
      <w:r w:rsidRPr="00A60115">
        <w:rPr>
          <w:rFonts w:eastAsia="Arial Unicode MS" w:cs="Arial Unicode MS"/>
          <w:b/>
        </w:rPr>
        <w:t xml:space="preserve">] </w:t>
      </w:r>
      <w:r w:rsidRPr="00087C96">
        <w:rPr>
          <w:rFonts w:eastAsia="Arial Unicode MS" w:cs="Arial Unicode MS"/>
        </w:rPr>
        <w:t xml:space="preserve">We confirm that </w:t>
      </w:r>
      <w:r>
        <w:rPr>
          <w:rFonts w:eastAsia="Arial Unicode MS" w:cs="Arial Unicode MS"/>
        </w:rPr>
        <w:t>[we are a</w:t>
      </w:r>
      <w:r w:rsidRPr="00087C96">
        <w:rPr>
          <w:rFonts w:eastAsia="Arial Unicode MS" w:cs="Arial Unicode MS"/>
        </w:rPr>
        <w:t xml:space="preserve"> financial institution legally authorized to provide this guarantee in the </w:t>
      </w:r>
      <w:r>
        <w:rPr>
          <w:rFonts w:eastAsia="Arial Unicode MS" w:cs="Arial Unicode MS"/>
        </w:rPr>
        <w:t>Purchaser’s</w:t>
      </w:r>
      <w:r w:rsidRPr="00087C96">
        <w:rPr>
          <w:rFonts w:eastAsia="Arial Unicode MS" w:cs="Arial Unicode MS"/>
        </w:rPr>
        <w:t xml:space="preserve"> country] </w:t>
      </w:r>
      <w:r w:rsidRPr="00087C96">
        <w:rPr>
          <w:rFonts w:eastAsia="Arial Unicode MS" w:cs="Arial Unicode MS"/>
          <w:b/>
        </w:rPr>
        <w:t>[OR]</w:t>
      </w:r>
      <w:r w:rsidRPr="00087C96">
        <w:rPr>
          <w:rFonts w:eastAsia="Arial Unicode MS" w:cs="Arial Unicode MS"/>
        </w:rPr>
        <w:t xml:space="preserve"> [we are a financial institution located outside the </w:t>
      </w:r>
      <w:r>
        <w:rPr>
          <w:rFonts w:eastAsia="Arial Unicode MS" w:cs="Arial Unicode MS"/>
        </w:rPr>
        <w:t>Purchaser’s</w:t>
      </w:r>
      <w:r w:rsidRPr="00087C96">
        <w:rPr>
          <w:rFonts w:eastAsia="Arial Unicode MS" w:cs="Arial Unicode MS"/>
        </w:rPr>
        <w:t xml:space="preserve"> country but have a correspondent financial institution located in the </w:t>
      </w:r>
      <w:r>
        <w:rPr>
          <w:rFonts w:eastAsia="Arial Unicode MS" w:cs="Arial Unicode MS"/>
        </w:rPr>
        <w:t>Purchaser’s</w:t>
      </w:r>
      <w:r w:rsidRPr="00087C96">
        <w:rPr>
          <w:rFonts w:eastAsia="Arial Unicode MS" w:cs="Arial Unicode MS"/>
        </w:rPr>
        <w:t xml:space="preserve"> country that will ensure the enforceability of this guarantee. The name of our correspondent bank and contact information is as follows: </w:t>
      </w:r>
      <w:r w:rsidRPr="00A60115">
        <w:rPr>
          <w:rFonts w:eastAsia="Arial Unicode MS" w:cs="Arial Unicode MS"/>
          <w:b/>
        </w:rPr>
        <w:t>[</w:t>
      </w:r>
      <w:r>
        <w:rPr>
          <w:rFonts w:eastAsia="Arial Unicode MS" w:cs="Arial Unicode MS"/>
          <w:b/>
        </w:rPr>
        <w:t>insert</w:t>
      </w:r>
      <w:r w:rsidRPr="00A60115">
        <w:rPr>
          <w:rFonts w:eastAsia="Arial Unicode MS" w:cs="Arial Unicode MS"/>
          <w:b/>
        </w:rPr>
        <w:t xml:space="preserve"> name, address, phone number, and email address]</w:t>
      </w:r>
      <w:r w:rsidRPr="00087C96">
        <w:rPr>
          <w:rFonts w:eastAsia="Arial Unicode MS" w:cs="Arial Unicode MS"/>
        </w:rPr>
        <w:t>.</w:t>
      </w:r>
      <w:r w:rsidRPr="001206E1">
        <w:rPr>
          <w:rFonts w:eastAsia="Arial Unicode MS" w:cs="Arial Unicode MS"/>
        </w:rPr>
        <w:t>]</w:t>
      </w:r>
    </w:p>
    <w:p w14:paraId="211EDB04" w14:textId="77777777" w:rsidR="00771298" w:rsidRDefault="00771298" w:rsidP="00771298">
      <w:pPr>
        <w:pStyle w:val="BDSDefault"/>
        <w:ind w:left="810" w:hanging="810"/>
      </w:pPr>
    </w:p>
    <w:p w14:paraId="37C4F1CF" w14:textId="77777777" w:rsidR="00771298" w:rsidRDefault="00771298" w:rsidP="00771298">
      <w:pPr>
        <w:pStyle w:val="BDSDefault"/>
        <w:ind w:left="810" w:hanging="810"/>
        <w:rPr>
          <w:rFonts w:eastAsia="Arial Unicode MS" w:cs="Arial Unicode MS"/>
        </w:rPr>
      </w:pPr>
      <w:r w:rsidRPr="00087C96">
        <w:rPr>
          <w:rFonts w:eastAsia="Arial Unicode MS" w:cs="Arial Unicode MS"/>
        </w:rPr>
        <w:t>This guarantee is subject to the Uniform Rules for Demand Guarantees, 2010 Revision, ICC Publication No. 758, except as may otherwise be stated above.</w:t>
      </w:r>
    </w:p>
    <w:p w14:paraId="197D655F" w14:textId="77777777" w:rsidR="00771298" w:rsidRPr="00804761" w:rsidRDefault="00771298" w:rsidP="00771298">
      <w:pPr>
        <w:pStyle w:val="BDSDefault"/>
        <w:ind w:left="810" w:hanging="810"/>
      </w:pPr>
    </w:p>
    <w:tbl>
      <w:tblPr>
        <w:tblW w:w="0" w:type="auto"/>
        <w:tblInd w:w="108" w:type="dxa"/>
        <w:tblLook w:val="01E0" w:firstRow="1" w:lastRow="1" w:firstColumn="1" w:lastColumn="1" w:noHBand="0" w:noVBand="0"/>
      </w:tblPr>
      <w:tblGrid>
        <w:gridCol w:w="4344"/>
        <w:gridCol w:w="4116"/>
      </w:tblGrid>
      <w:tr w:rsidR="00771298" w:rsidRPr="004147F3" w14:paraId="30BE45C0" w14:textId="77777777" w:rsidTr="00B01C8F">
        <w:trPr>
          <w:trHeight w:val="378"/>
        </w:trPr>
        <w:tc>
          <w:tcPr>
            <w:tcW w:w="4344" w:type="dxa"/>
          </w:tcPr>
          <w:p w14:paraId="7AA6B8D0" w14:textId="77777777" w:rsidR="00771298" w:rsidRPr="004147F3" w:rsidRDefault="00771298" w:rsidP="00B01C8F">
            <w:pPr>
              <w:pStyle w:val="BDSDefault"/>
            </w:pPr>
            <w:r w:rsidRPr="004147F3">
              <w:t>Signed:</w:t>
            </w:r>
          </w:p>
        </w:tc>
        <w:tc>
          <w:tcPr>
            <w:tcW w:w="4116" w:type="dxa"/>
          </w:tcPr>
          <w:p w14:paraId="690CF274" w14:textId="77777777" w:rsidR="00771298" w:rsidRPr="004147F3" w:rsidRDefault="00771298" w:rsidP="00B01C8F">
            <w:pPr>
              <w:pStyle w:val="BDSDefault"/>
            </w:pPr>
          </w:p>
        </w:tc>
      </w:tr>
      <w:tr w:rsidR="00771298" w:rsidRPr="004147F3" w14:paraId="2C1E0212" w14:textId="77777777" w:rsidTr="00B01C8F">
        <w:tc>
          <w:tcPr>
            <w:tcW w:w="4344" w:type="dxa"/>
          </w:tcPr>
          <w:p w14:paraId="0E86A906" w14:textId="77777777" w:rsidR="00771298" w:rsidRDefault="00771298" w:rsidP="00B01C8F">
            <w:pPr>
              <w:pStyle w:val="BDSDefault"/>
            </w:pPr>
          </w:p>
          <w:p w14:paraId="5F0F0F96" w14:textId="77777777" w:rsidR="00771298" w:rsidRPr="004147F3" w:rsidRDefault="00771298" w:rsidP="00B01C8F">
            <w:pPr>
              <w:pStyle w:val="BDSDefault"/>
            </w:pPr>
            <w:r w:rsidRPr="004147F3">
              <w:t>In the capacity of:</w:t>
            </w:r>
          </w:p>
        </w:tc>
        <w:tc>
          <w:tcPr>
            <w:tcW w:w="4116" w:type="dxa"/>
          </w:tcPr>
          <w:p w14:paraId="5FD5E779" w14:textId="77777777" w:rsidR="00771298" w:rsidRPr="004147F3" w:rsidRDefault="00771298" w:rsidP="00B01C8F">
            <w:pPr>
              <w:pStyle w:val="BDSDefault"/>
            </w:pPr>
          </w:p>
        </w:tc>
      </w:tr>
      <w:tr w:rsidR="00771298" w:rsidRPr="004147F3" w14:paraId="09B82765" w14:textId="77777777" w:rsidTr="00B01C8F">
        <w:tc>
          <w:tcPr>
            <w:tcW w:w="4344" w:type="dxa"/>
          </w:tcPr>
          <w:p w14:paraId="164242B6" w14:textId="77777777" w:rsidR="00771298" w:rsidRPr="00296D8B" w:rsidRDefault="00771298" w:rsidP="00B01C8F">
            <w:pPr>
              <w:pStyle w:val="BDSDefault"/>
              <w:rPr>
                <w:b/>
              </w:rPr>
            </w:pPr>
            <w:r w:rsidRPr="00296D8B">
              <w:rPr>
                <w:b/>
              </w:rPr>
              <w:t>[Print Name]</w:t>
            </w:r>
          </w:p>
        </w:tc>
        <w:tc>
          <w:tcPr>
            <w:tcW w:w="4116" w:type="dxa"/>
          </w:tcPr>
          <w:p w14:paraId="0705EF40" w14:textId="77777777" w:rsidR="00771298" w:rsidRPr="004147F3" w:rsidRDefault="00771298" w:rsidP="00B01C8F">
            <w:pPr>
              <w:pStyle w:val="BDSDefault"/>
            </w:pPr>
          </w:p>
        </w:tc>
      </w:tr>
      <w:tr w:rsidR="00771298" w:rsidRPr="004147F3" w14:paraId="7EECAFE3" w14:textId="77777777" w:rsidTr="00B01C8F">
        <w:tc>
          <w:tcPr>
            <w:tcW w:w="4344" w:type="dxa"/>
          </w:tcPr>
          <w:p w14:paraId="78CC098E" w14:textId="77777777" w:rsidR="00771298" w:rsidRDefault="00771298" w:rsidP="00B01C8F">
            <w:pPr>
              <w:pStyle w:val="BDSDefault"/>
            </w:pPr>
            <w:r w:rsidRPr="004147F3">
              <w:t>duly authorized to sign the Bid Security for and on behalf of</w:t>
            </w:r>
            <w:r>
              <w:t xml:space="preserve"> </w:t>
            </w:r>
          </w:p>
          <w:p w14:paraId="469791CF" w14:textId="77777777" w:rsidR="00771298" w:rsidRPr="004147F3" w:rsidRDefault="00771298" w:rsidP="00B01C8F">
            <w:pPr>
              <w:pStyle w:val="BDSDefault"/>
            </w:pPr>
            <w:r w:rsidRPr="00296D8B">
              <w:rPr>
                <w:b/>
              </w:rPr>
              <w:t>[Insert name, address of financial institution]</w:t>
            </w:r>
          </w:p>
        </w:tc>
        <w:tc>
          <w:tcPr>
            <w:tcW w:w="4116" w:type="dxa"/>
          </w:tcPr>
          <w:p w14:paraId="3FC18A8A" w14:textId="77777777" w:rsidR="00771298" w:rsidRPr="004147F3" w:rsidRDefault="00771298" w:rsidP="00B01C8F">
            <w:pPr>
              <w:pStyle w:val="BDSDefault"/>
            </w:pPr>
          </w:p>
        </w:tc>
      </w:tr>
      <w:tr w:rsidR="00771298" w:rsidRPr="004147F3" w14:paraId="05772207" w14:textId="77777777" w:rsidTr="00B01C8F">
        <w:tc>
          <w:tcPr>
            <w:tcW w:w="4344" w:type="dxa"/>
          </w:tcPr>
          <w:p w14:paraId="59249CE9" w14:textId="77777777" w:rsidR="00771298" w:rsidRDefault="00771298" w:rsidP="00B01C8F">
            <w:pPr>
              <w:pStyle w:val="BDSDefault"/>
            </w:pPr>
            <w:r w:rsidRPr="004147F3">
              <w:t xml:space="preserve">Dated on </w:t>
            </w:r>
          </w:p>
          <w:p w14:paraId="6CA483D0" w14:textId="77777777" w:rsidR="00771298" w:rsidRPr="00296D8B" w:rsidRDefault="00771298" w:rsidP="00B01C8F">
            <w:pPr>
              <w:pStyle w:val="BDSDefault"/>
              <w:rPr>
                <w:b/>
              </w:rPr>
            </w:pPr>
            <w:r w:rsidRPr="00296D8B">
              <w:rPr>
                <w:b/>
              </w:rPr>
              <w:t>[Insert Date]</w:t>
            </w:r>
          </w:p>
        </w:tc>
        <w:tc>
          <w:tcPr>
            <w:tcW w:w="4116" w:type="dxa"/>
          </w:tcPr>
          <w:p w14:paraId="7E61B559" w14:textId="77777777" w:rsidR="00771298" w:rsidRPr="004147F3" w:rsidRDefault="00771298" w:rsidP="00B01C8F">
            <w:pPr>
              <w:pStyle w:val="BDSDefault"/>
            </w:pPr>
          </w:p>
        </w:tc>
      </w:tr>
    </w:tbl>
    <w:p w14:paraId="5C081DD4" w14:textId="5E02D061" w:rsidR="00771298" w:rsidRPr="00B405AD" w:rsidRDefault="00771298" w:rsidP="005313A2">
      <w:pPr>
        <w:pStyle w:val="SimpleList"/>
        <w:numPr>
          <w:ilvl w:val="0"/>
          <w:numId w:val="0"/>
        </w:numPr>
        <w:rPr>
          <w:rStyle w:val="BodyTextChar"/>
        </w:rPr>
      </w:pPr>
    </w:p>
    <w:p w14:paraId="5657ED00" w14:textId="77777777" w:rsidR="00771298" w:rsidRDefault="00771298" w:rsidP="00875606">
      <w:pPr>
        <w:pStyle w:val="BSFHeadings"/>
        <w:numPr>
          <w:ilvl w:val="0"/>
          <w:numId w:val="35"/>
        </w:numPr>
        <w:sectPr w:rsidR="00771298" w:rsidSect="005D4133">
          <w:pgSz w:w="12240" w:h="15840" w:code="1"/>
          <w:pgMar w:top="1440" w:right="1800" w:bottom="1440" w:left="1800" w:header="720" w:footer="720" w:gutter="0"/>
          <w:cols w:space="720"/>
          <w:docGrid w:linePitch="360"/>
        </w:sectPr>
      </w:pPr>
      <w:bookmarkStart w:id="1205" w:name="wp1137587"/>
      <w:bookmarkStart w:id="1206" w:name="wp1137588"/>
      <w:bookmarkStart w:id="1207" w:name="wp1137589"/>
      <w:bookmarkStart w:id="1208" w:name="wp1137590"/>
      <w:bookmarkStart w:id="1209" w:name="wp1137591"/>
      <w:bookmarkStart w:id="1210" w:name="wp1137592"/>
      <w:bookmarkStart w:id="1211" w:name="_Toc151962171"/>
      <w:bookmarkStart w:id="1212" w:name="_Toc162134661"/>
      <w:bookmarkStart w:id="1213" w:name="_Toc198895496"/>
      <w:bookmarkEnd w:id="1175"/>
      <w:bookmarkEnd w:id="1176"/>
      <w:bookmarkEnd w:id="1177"/>
      <w:bookmarkEnd w:id="1178"/>
      <w:bookmarkEnd w:id="1179"/>
      <w:bookmarkEnd w:id="1180"/>
      <w:bookmarkEnd w:id="1181"/>
      <w:bookmarkEnd w:id="1182"/>
      <w:bookmarkEnd w:id="1183"/>
      <w:bookmarkEnd w:id="1184"/>
      <w:bookmarkEnd w:id="1205"/>
      <w:bookmarkEnd w:id="1206"/>
      <w:bookmarkEnd w:id="1207"/>
      <w:bookmarkEnd w:id="1208"/>
      <w:bookmarkEnd w:id="1209"/>
      <w:bookmarkEnd w:id="1210"/>
    </w:p>
    <w:p w14:paraId="60F1D03A" w14:textId="77777777" w:rsidR="00771298" w:rsidRDefault="00771298" w:rsidP="00771298">
      <w:pPr>
        <w:pStyle w:val="BSFHeadings"/>
        <w:numPr>
          <w:ilvl w:val="0"/>
          <w:numId w:val="0"/>
        </w:numPr>
      </w:pPr>
      <w:bookmarkStart w:id="1214" w:name="_Toc37499049"/>
      <w:bookmarkStart w:id="1215" w:name="_Toc38913350"/>
      <w:r>
        <w:t>Description of Goods</w:t>
      </w:r>
      <w:bookmarkEnd w:id="1214"/>
      <w:bookmarkEnd w:id="1215"/>
    </w:p>
    <w:p w14:paraId="79472A2D" w14:textId="77777777" w:rsidR="00771298" w:rsidRDefault="00771298" w:rsidP="00771298">
      <w:pPr>
        <w:pStyle w:val="BSFHeadings"/>
        <w:numPr>
          <w:ilvl w:val="0"/>
          <w:numId w:val="0"/>
        </w:numPr>
      </w:pPr>
    </w:p>
    <w:tbl>
      <w:tblPr>
        <w:tblW w:w="9829" w:type="dxa"/>
        <w:jc w:val="center"/>
        <w:shd w:val="clear" w:color="auto" w:fill="D9D9D9"/>
        <w:tblLayout w:type="fixed"/>
        <w:tblCellMar>
          <w:left w:w="115" w:type="dxa"/>
          <w:right w:w="115" w:type="dxa"/>
        </w:tblCellMar>
        <w:tblLook w:val="01E0" w:firstRow="1" w:lastRow="1" w:firstColumn="1" w:lastColumn="1" w:noHBand="0" w:noVBand="0"/>
      </w:tblPr>
      <w:tblGrid>
        <w:gridCol w:w="9829"/>
      </w:tblGrid>
      <w:tr w:rsidR="00771298" w:rsidRPr="004147F3" w14:paraId="21CF1488" w14:textId="77777777" w:rsidTr="00B01C8F">
        <w:trPr>
          <w:jc w:val="center"/>
        </w:trPr>
        <w:tc>
          <w:tcPr>
            <w:tcW w:w="6746" w:type="dxa"/>
            <w:shd w:val="clear" w:color="auto" w:fill="auto"/>
          </w:tcPr>
          <w:p w14:paraId="0DB3586A" w14:textId="79CBB3AF" w:rsidR="00771298" w:rsidRDefault="00771298" w:rsidP="005313A2">
            <w:pPr>
              <w:pStyle w:val="ITBColumnRight"/>
              <w:numPr>
                <w:ilvl w:val="0"/>
                <w:numId w:val="0"/>
              </w:numPr>
              <w:ind w:left="-51"/>
              <w:jc w:val="both"/>
            </w:pPr>
            <w:r w:rsidRPr="004147F3">
              <w:t xml:space="preserve">To establish the conformity of the Goods and Related Services to the Bidding Document, the Bidder shall furnish as part of its </w:t>
            </w:r>
            <w:r>
              <w:t>Technical Offer</w:t>
            </w:r>
            <w:r w:rsidRPr="004147F3">
              <w:t xml:space="preserve"> the documentary evidence that the Goods conform to the technical specifications, including</w:t>
            </w:r>
            <w:r>
              <w:t xml:space="preserve"> all</w:t>
            </w:r>
            <w:r w:rsidRPr="004147F3">
              <w:t xml:space="preserve"> requirements and standards specified in </w:t>
            </w:r>
            <w:r>
              <w:t>Section V.</w:t>
            </w:r>
            <w:r w:rsidRPr="004147F3">
              <w:t xml:space="preserve"> </w:t>
            </w:r>
            <w:r>
              <w:t>Schedule of Requirements</w:t>
            </w:r>
            <w:r w:rsidRPr="004147F3">
              <w:t>.</w:t>
            </w:r>
          </w:p>
          <w:p w14:paraId="34538345" w14:textId="77777777" w:rsidR="00771298" w:rsidRDefault="00771298" w:rsidP="005313A2">
            <w:pPr>
              <w:pStyle w:val="ITBColumnRight"/>
              <w:numPr>
                <w:ilvl w:val="0"/>
                <w:numId w:val="0"/>
              </w:numPr>
              <w:ind w:left="-51"/>
              <w:jc w:val="both"/>
            </w:pPr>
            <w:r w:rsidRPr="004147F3">
              <w:t xml:space="preserve">The documentary evidence may be in the form of literature, drawings or data, and shall consist of a </w:t>
            </w:r>
            <w:r w:rsidRPr="005313A2">
              <w:rPr>
                <w:b/>
                <w:bCs/>
              </w:rPr>
              <w:t>detailed item by item description of the essential technical and performance characteristics of the Goods and Related Services</w:t>
            </w:r>
            <w:r w:rsidRPr="004147F3">
              <w:t xml:space="preserve">, demonstrating substantial responsiveness of the Goods and Related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02DFC0B7" w14:textId="455FC427" w:rsidR="00771298" w:rsidRDefault="00771298" w:rsidP="005313A2">
            <w:pPr>
              <w:pStyle w:val="ITBColumnRight"/>
              <w:numPr>
                <w:ilvl w:val="0"/>
                <w:numId w:val="0"/>
              </w:numPr>
              <w:ind w:left="-51"/>
              <w:jc w:val="both"/>
            </w:pPr>
            <w:r>
              <w:t xml:space="preserve">The </w:t>
            </w:r>
            <w:r w:rsidRPr="004147F3">
              <w:t>Bidder shall also furnish a list giving full particulars, including available sources and current prices of spare parts, special tools, etc., necessary for the proper and continuing functioning of the Goods following commencement of the use of the Goods by the Purchaser.</w:t>
            </w:r>
            <w:r>
              <w:t xml:space="preserve"> </w:t>
            </w:r>
            <w:r w:rsidRPr="009A3E34">
              <w:t>Unless specified otherwise in the BDS and Section III. Qualification and Evaluation Criteria, these prices shall not be included in the bid evaluation.</w:t>
            </w:r>
          </w:p>
          <w:p w14:paraId="5CF0ED5E" w14:textId="77777777" w:rsidR="00771298" w:rsidRPr="004147F3" w:rsidRDefault="00771298" w:rsidP="005313A2">
            <w:pPr>
              <w:pStyle w:val="ITBColumnRight"/>
              <w:numPr>
                <w:ilvl w:val="0"/>
                <w:numId w:val="0"/>
              </w:numPr>
              <w:ind w:left="-51"/>
              <w:jc w:val="both"/>
            </w:pPr>
            <w:r w:rsidRPr="004147F3">
              <w:t>Standards for workmanship, process, material, and equipment, as well as references to brand names or catalogue numbers specified by the Purchaser in the Schedule of Requirements, are intended to be descrip</w:t>
            </w:r>
            <w:r>
              <w:t xml:space="preserve">tive only and not restrictive. </w:t>
            </w:r>
            <w:r w:rsidRPr="004147F3">
              <w:t>A Bidder may offer other standards of quality, brand names, and/or catalogue numbers, provided that it demonstrates, to Purchaser’s satisfaction, that the substitutions ensure substantial equivalence or are superior to those specified in the Schedule of Requirements.</w:t>
            </w:r>
          </w:p>
        </w:tc>
      </w:tr>
    </w:tbl>
    <w:p w14:paraId="6F2D1B43" w14:textId="37CE1D4F" w:rsidR="008312FF" w:rsidRPr="00C71381" w:rsidRDefault="008312FF" w:rsidP="005313A2">
      <w:pPr>
        <w:pStyle w:val="BSFHeadings"/>
        <w:numPr>
          <w:ilvl w:val="0"/>
          <w:numId w:val="0"/>
        </w:numPr>
        <w:jc w:val="both"/>
        <w:rPr>
          <w:b w:val="0"/>
          <w:bCs/>
          <w:sz w:val="24"/>
          <w:szCs w:val="24"/>
        </w:rPr>
        <w:sectPr w:rsidR="008312FF" w:rsidRPr="00C71381" w:rsidSect="005D4133">
          <w:pgSz w:w="12240" w:h="15840" w:code="1"/>
          <w:pgMar w:top="1440" w:right="1800" w:bottom="1440" w:left="1800" w:header="720" w:footer="720" w:gutter="0"/>
          <w:cols w:space="720"/>
          <w:docGrid w:linePitch="360"/>
        </w:sectPr>
      </w:pPr>
    </w:p>
    <w:p w14:paraId="56451508" w14:textId="0CBF109D" w:rsidR="00F971A9" w:rsidRDefault="00D26A9E" w:rsidP="00875606">
      <w:pPr>
        <w:pStyle w:val="BSFHeadings"/>
        <w:numPr>
          <w:ilvl w:val="0"/>
          <w:numId w:val="35"/>
        </w:numPr>
      </w:pPr>
      <w:bookmarkStart w:id="1216" w:name="_Toc463531759"/>
      <w:bookmarkStart w:id="1217" w:name="_Toc464136353"/>
      <w:bookmarkStart w:id="1218" w:name="_Toc464136484"/>
      <w:bookmarkStart w:id="1219" w:name="_Toc464139694"/>
      <w:bookmarkStart w:id="1220" w:name="_Toc489012978"/>
      <w:bookmarkStart w:id="1221" w:name="_Toc491425064"/>
      <w:bookmarkStart w:id="1222" w:name="_Toc491868920"/>
      <w:bookmarkStart w:id="1223" w:name="_Toc491869044"/>
      <w:bookmarkStart w:id="1224" w:name="_Toc380341282"/>
      <w:bookmarkStart w:id="1225" w:name="_Toc22917475"/>
      <w:bookmarkStart w:id="1226" w:name="_Toc37499050"/>
      <w:bookmarkStart w:id="1227" w:name="_Toc38913351"/>
      <w:r>
        <w:t>Government-</w:t>
      </w:r>
      <w:r w:rsidR="007B6475" w:rsidRPr="006E4AFD">
        <w:t>Owned Enterprise Certi</w:t>
      </w:r>
      <w:r w:rsidR="007B6475" w:rsidRPr="0063336C">
        <w:t>fication</w:t>
      </w:r>
      <w:r w:rsidR="00152FB7">
        <w:t xml:space="preserve"> Form</w:t>
      </w:r>
      <w:bookmarkEnd w:id="1216"/>
      <w:bookmarkEnd w:id="1217"/>
      <w:bookmarkEnd w:id="1218"/>
      <w:bookmarkEnd w:id="1219"/>
      <w:bookmarkEnd w:id="1220"/>
      <w:bookmarkEnd w:id="1221"/>
      <w:bookmarkEnd w:id="1222"/>
      <w:bookmarkEnd w:id="1223"/>
      <w:bookmarkEnd w:id="1224"/>
      <w:bookmarkEnd w:id="1225"/>
      <w:bookmarkEnd w:id="1226"/>
      <w:bookmarkEnd w:id="1227"/>
    </w:p>
    <w:p w14:paraId="2A74E934" w14:textId="77777777" w:rsidR="00664F3B" w:rsidRDefault="00664F3B" w:rsidP="00664F3B">
      <w:pPr>
        <w:pStyle w:val="BSFHeadings"/>
        <w:numPr>
          <w:ilvl w:val="0"/>
          <w:numId w:val="0"/>
        </w:numPr>
        <w:ind w:left="360"/>
        <w:jc w:val="left"/>
      </w:pPr>
    </w:p>
    <w:p w14:paraId="065928B8" w14:textId="77777777" w:rsidR="00664F3B" w:rsidRPr="0077081F" w:rsidRDefault="00664F3B" w:rsidP="00664F3B">
      <w:pPr>
        <w:jc w:val="both"/>
      </w:pPr>
      <w:r w:rsidRPr="0077081F">
        <w:t>Government-Owned Enterprises are not eligible to compete for MCC-funded contracts</w:t>
      </w:r>
      <w:r>
        <w:t xml:space="preserve"> for goods or works.</w:t>
      </w:r>
      <w:r w:rsidRPr="0077081F">
        <w:t xml:space="preserve"> Accordingly, GOEs (i) may not be party to any MCC-funded contract for goods</w:t>
      </w:r>
      <w:r>
        <w:t xml:space="preserve"> or </w:t>
      </w:r>
      <w:r w:rsidRPr="0077081F">
        <w:t>works procured through an open solicitation process, limited bidding, direct contracting, or sole source selection; and (ii) may not be pre-qualified or shortlisted for any MCC-funded contract anticipated to be procured through these means.</w:t>
      </w:r>
    </w:p>
    <w:p w14:paraId="257BC328" w14:textId="77777777" w:rsidR="00664F3B" w:rsidRPr="0077081F" w:rsidRDefault="00664F3B" w:rsidP="00664F3B">
      <w:pPr>
        <w:jc w:val="both"/>
      </w:pPr>
    </w:p>
    <w:p w14:paraId="17FAA4BC" w14:textId="77777777" w:rsidR="00664F3B" w:rsidRPr="0077081F" w:rsidRDefault="00664F3B" w:rsidP="00664F3B">
      <w:pPr>
        <w:jc w:val="both"/>
        <w:rPr>
          <w:b/>
        </w:rPr>
      </w:pPr>
      <w:r w:rsidRPr="0077081F">
        <w:t>This prohibition does not apply to Government-owned Force Account units or Government-owned educational institutions and research centers, or any statistical, mapping or other technical entities not formed primarily for a commercial or business purpose, or where a waiver is granted by MCC in accordance with Part 7 of MCC’s Program Procurement Guidelines. The full policy is available for your review on the Compact Procurement Guidelines page at the MCC Website (</w:t>
      </w:r>
      <w:hyperlink r:id="rId33" w:history="1">
        <w:r w:rsidRPr="00C053F0">
          <w:rPr>
            <w:rStyle w:val="Hyperlink"/>
          </w:rPr>
          <w:t>www.mcc.gov/ppg</w:t>
        </w:r>
      </w:hyperlink>
      <w:r w:rsidRPr="0077081F">
        <w:t xml:space="preserve">). As part of the eligibility verification for this procurement, </w:t>
      </w:r>
      <w:r w:rsidRPr="0077081F">
        <w:rPr>
          <w:b/>
        </w:rPr>
        <w:t>please fill in the form below to indicate the status of your entity.</w:t>
      </w:r>
      <w:r w:rsidRPr="00A60115">
        <w:t xml:space="preserve"> The Certification Form shall be furnished with the Bid REGARDLESS OF THE STATUS OF </w:t>
      </w:r>
      <w:r>
        <w:t>YOUR</w:t>
      </w:r>
      <w:r w:rsidRPr="00A60115">
        <w:t xml:space="preserve"> ENTITY.</w:t>
      </w:r>
    </w:p>
    <w:p w14:paraId="058E738D" w14:textId="77777777" w:rsidR="00664F3B" w:rsidRPr="0077081F" w:rsidRDefault="00664F3B" w:rsidP="00664F3B">
      <w:pPr>
        <w:jc w:val="both"/>
        <w:rPr>
          <w:b/>
        </w:rPr>
      </w:pPr>
    </w:p>
    <w:p w14:paraId="44F3A4FD" w14:textId="77777777" w:rsidR="00664F3B" w:rsidRPr="0077081F" w:rsidRDefault="00664F3B" w:rsidP="00664F3B">
      <w:pPr>
        <w:jc w:val="both"/>
      </w:pPr>
      <w:r w:rsidRPr="0077081F">
        <w:t>For purposes of this form, the term “Government” means one or more governments, including any agency, instrumentality, subdivision or other unit of government at any level of jurisdiction (national or subnational).</w:t>
      </w:r>
    </w:p>
    <w:p w14:paraId="520D63A9" w14:textId="77777777" w:rsidR="00664F3B" w:rsidRPr="0077081F" w:rsidRDefault="00664F3B" w:rsidP="00664F3B">
      <w:pPr>
        <w:jc w:val="both"/>
      </w:pPr>
    </w:p>
    <w:p w14:paraId="66B53DDB" w14:textId="77777777" w:rsidR="00664F3B" w:rsidRPr="0077081F" w:rsidRDefault="00664F3B" w:rsidP="00664F3B">
      <w:pPr>
        <w:spacing w:after="240"/>
        <w:jc w:val="both"/>
      </w:pPr>
      <w:r w:rsidRPr="0077081F">
        <w:sym w:font="Wingdings" w:char="F077"/>
      </w:r>
      <w:r w:rsidRPr="0077081F">
        <w:sym w:font="Wingdings" w:char="F077"/>
      </w:r>
      <w:r w:rsidRPr="0077081F">
        <w:sym w:font="Wingdings" w:char="F077"/>
      </w:r>
      <w:r w:rsidRPr="0077081F">
        <w:sym w:font="Wingdings" w:char="F077"/>
      </w:r>
      <w:r w:rsidRPr="0077081F">
        <w:sym w:font="Wingdings" w:char="F077"/>
      </w:r>
    </w:p>
    <w:p w14:paraId="5212F73D" w14:textId="77777777" w:rsidR="00664F3B" w:rsidRPr="0077081F" w:rsidRDefault="00664F3B" w:rsidP="00664F3B">
      <w:pPr>
        <w:spacing w:after="240"/>
        <w:jc w:val="both"/>
        <w:rPr>
          <w:b/>
        </w:rPr>
      </w:pPr>
      <w:r w:rsidRPr="0077081F">
        <w:rPr>
          <w:b/>
        </w:rPr>
        <w:t xml:space="preserve">CERTIFICATION </w:t>
      </w:r>
    </w:p>
    <w:p w14:paraId="3CA3C297" w14:textId="77777777" w:rsidR="00664F3B" w:rsidRPr="0077081F" w:rsidRDefault="00664F3B" w:rsidP="00664F3B">
      <w:pPr>
        <w:spacing w:after="360"/>
        <w:jc w:val="both"/>
      </w:pPr>
      <w:r w:rsidRPr="0077081F">
        <w:rPr>
          <w:b/>
        </w:rPr>
        <w:t>Full Legal Name of Bidder</w:t>
      </w:r>
      <w:r w:rsidRPr="0077081F">
        <w:t>:</w:t>
      </w:r>
    </w:p>
    <w:p w14:paraId="716CF61E" w14:textId="77777777" w:rsidR="00664F3B" w:rsidRPr="0077081F" w:rsidRDefault="00664F3B" w:rsidP="00664F3B">
      <w:pPr>
        <w:spacing w:after="360"/>
        <w:jc w:val="both"/>
      </w:pPr>
      <w:r w:rsidRPr="0077081F">
        <w:t>__________________________________________________________________</w:t>
      </w:r>
    </w:p>
    <w:p w14:paraId="7C2ABFE0" w14:textId="77777777" w:rsidR="00664F3B" w:rsidRPr="0077081F" w:rsidRDefault="00664F3B" w:rsidP="00664F3B">
      <w:pPr>
        <w:spacing w:after="240"/>
        <w:jc w:val="both"/>
      </w:pPr>
      <w:r w:rsidRPr="0077081F">
        <w:rPr>
          <w:b/>
        </w:rPr>
        <w:t>Full Legal Name of Bidder in Language and Script of Country of Formation</w:t>
      </w:r>
      <w:r w:rsidRPr="0077081F">
        <w:t xml:space="preserve"> (if different from above):</w:t>
      </w:r>
    </w:p>
    <w:p w14:paraId="0F0FF2A2" w14:textId="77777777" w:rsidR="00664F3B" w:rsidRPr="0077081F" w:rsidRDefault="00664F3B" w:rsidP="00664F3B">
      <w:pPr>
        <w:spacing w:after="240"/>
        <w:jc w:val="both"/>
      </w:pPr>
      <w:r w:rsidRPr="0077081F">
        <w:t>________________________________________________</w:t>
      </w:r>
    </w:p>
    <w:p w14:paraId="71DBE6DF" w14:textId="77777777" w:rsidR="00664F3B" w:rsidRPr="0077081F" w:rsidRDefault="00664F3B" w:rsidP="00664F3B">
      <w:pPr>
        <w:spacing w:after="240"/>
        <w:jc w:val="both"/>
      </w:pPr>
      <w:r w:rsidRPr="0077081F">
        <w:rPr>
          <w:b/>
        </w:rPr>
        <w:t>Address of Principal Place of Business or Chief Executive Office of Bidder</w:t>
      </w:r>
      <w:r w:rsidRPr="0077081F">
        <w:t>:</w:t>
      </w:r>
    </w:p>
    <w:p w14:paraId="1C34F7CB" w14:textId="77777777" w:rsidR="00664F3B" w:rsidRPr="0077081F" w:rsidRDefault="00664F3B" w:rsidP="00664F3B">
      <w:pPr>
        <w:spacing w:after="240"/>
        <w:jc w:val="both"/>
      </w:pPr>
      <w:r w:rsidRPr="0077081F">
        <w:t>________________________________________________</w:t>
      </w:r>
    </w:p>
    <w:p w14:paraId="3712E71C" w14:textId="77777777" w:rsidR="00664F3B" w:rsidRPr="0077081F" w:rsidRDefault="00664F3B" w:rsidP="00664F3B">
      <w:pPr>
        <w:spacing w:after="240"/>
        <w:jc w:val="both"/>
      </w:pPr>
      <w:r w:rsidRPr="0077081F">
        <w:t>________________________________________________</w:t>
      </w:r>
    </w:p>
    <w:p w14:paraId="6B38F822" w14:textId="77777777" w:rsidR="00664F3B" w:rsidRPr="0077081F" w:rsidRDefault="00664F3B" w:rsidP="00664F3B">
      <w:pPr>
        <w:spacing w:after="360"/>
        <w:jc w:val="both"/>
      </w:pPr>
      <w:r w:rsidRPr="0077081F">
        <w:t>________________________________________________</w:t>
      </w:r>
    </w:p>
    <w:p w14:paraId="03941DD3" w14:textId="77777777" w:rsidR="00664F3B" w:rsidRDefault="00664F3B" w:rsidP="00664F3B">
      <w:pPr>
        <w:spacing w:after="360"/>
        <w:jc w:val="both"/>
        <w:rPr>
          <w:b/>
        </w:rPr>
      </w:pPr>
    </w:p>
    <w:p w14:paraId="6448E9AA" w14:textId="77777777" w:rsidR="00664F3B" w:rsidRPr="0077081F" w:rsidRDefault="00664F3B" w:rsidP="00664F3B">
      <w:pPr>
        <w:spacing w:after="360"/>
        <w:jc w:val="both"/>
      </w:pPr>
      <w:r w:rsidRPr="0077081F">
        <w:rPr>
          <w:b/>
        </w:rPr>
        <w:t xml:space="preserve">Full Name of Three (3) Highest Ranking Officials of Bidder </w:t>
      </w:r>
      <w:r w:rsidRPr="0077081F">
        <w:t>(for any Bidder that is an entity):</w:t>
      </w:r>
    </w:p>
    <w:p w14:paraId="5C38F992" w14:textId="77777777" w:rsidR="00664F3B" w:rsidRPr="0077081F" w:rsidRDefault="00664F3B" w:rsidP="00664F3B">
      <w:pPr>
        <w:spacing w:after="240"/>
        <w:jc w:val="both"/>
      </w:pPr>
      <w:r w:rsidRPr="0077081F">
        <w:t>________________________________________________</w:t>
      </w:r>
    </w:p>
    <w:p w14:paraId="10CB3593" w14:textId="77777777" w:rsidR="00664F3B" w:rsidRPr="0077081F" w:rsidRDefault="00664F3B" w:rsidP="00664F3B">
      <w:pPr>
        <w:spacing w:after="240"/>
        <w:jc w:val="both"/>
      </w:pPr>
      <w:r w:rsidRPr="0077081F">
        <w:t>________________________________________________</w:t>
      </w:r>
    </w:p>
    <w:p w14:paraId="5ED31294" w14:textId="77777777" w:rsidR="00664F3B" w:rsidRPr="0077081F" w:rsidRDefault="00664F3B" w:rsidP="00664F3B">
      <w:pPr>
        <w:spacing w:after="360"/>
        <w:jc w:val="both"/>
      </w:pPr>
      <w:r w:rsidRPr="0077081F">
        <w:t>________________________________________________</w:t>
      </w:r>
    </w:p>
    <w:p w14:paraId="627CB139" w14:textId="77777777" w:rsidR="00664F3B" w:rsidRPr="0077081F" w:rsidRDefault="00664F3B" w:rsidP="00664F3B">
      <w:pPr>
        <w:spacing w:after="360"/>
        <w:jc w:val="both"/>
      </w:pPr>
      <w:r w:rsidRPr="0077081F">
        <w:rPr>
          <w:b/>
        </w:rPr>
        <w:t xml:space="preserve">Full Legal Name(s) of Parent Entity or Entities of Bidder </w:t>
      </w:r>
      <w:r w:rsidRPr="0077081F">
        <w:t>(if applicable; if Bidder has no parent, please so state):</w:t>
      </w:r>
    </w:p>
    <w:p w14:paraId="64A7C267" w14:textId="77777777" w:rsidR="00664F3B" w:rsidRPr="0077081F" w:rsidRDefault="00664F3B" w:rsidP="00664F3B">
      <w:pPr>
        <w:spacing w:after="360"/>
        <w:jc w:val="both"/>
      </w:pPr>
      <w:r w:rsidRPr="0077081F">
        <w:t>__________________________________________________________________</w:t>
      </w:r>
    </w:p>
    <w:p w14:paraId="12D9DC70" w14:textId="77777777" w:rsidR="00664F3B" w:rsidRPr="0077081F" w:rsidRDefault="00664F3B" w:rsidP="00664F3B">
      <w:pPr>
        <w:spacing w:after="240"/>
        <w:jc w:val="both"/>
      </w:pPr>
      <w:r w:rsidRPr="0077081F">
        <w:rPr>
          <w:b/>
        </w:rPr>
        <w:t>Full Legal Name(s) of Parent Entity or Entities of Bidder in Language and Script of Country of Formation</w:t>
      </w:r>
      <w:r w:rsidRPr="0077081F">
        <w:t xml:space="preserve"> (if applicable and if different from above):</w:t>
      </w:r>
    </w:p>
    <w:p w14:paraId="4AEA6132" w14:textId="77777777" w:rsidR="00664F3B" w:rsidRPr="0077081F" w:rsidRDefault="00664F3B" w:rsidP="00664F3B">
      <w:pPr>
        <w:spacing w:after="240"/>
        <w:jc w:val="both"/>
      </w:pPr>
      <w:r w:rsidRPr="0077081F">
        <w:t>________________________________________________</w:t>
      </w:r>
    </w:p>
    <w:p w14:paraId="1C9F90F6" w14:textId="77777777" w:rsidR="00664F3B" w:rsidRPr="0077081F" w:rsidRDefault="00664F3B" w:rsidP="00664F3B">
      <w:pPr>
        <w:spacing w:after="240"/>
        <w:jc w:val="both"/>
      </w:pPr>
      <w:r w:rsidRPr="0077081F">
        <w:rPr>
          <w:b/>
        </w:rPr>
        <w:t>Address(es) of Principal Place of Business or Chief Executive Office of Parent Entity or Entities of Bidder</w:t>
      </w:r>
      <w:r w:rsidRPr="0077081F">
        <w:t xml:space="preserve"> (if applicable):</w:t>
      </w:r>
    </w:p>
    <w:p w14:paraId="3088E005" w14:textId="77777777" w:rsidR="00664F3B" w:rsidRPr="0077081F" w:rsidRDefault="00664F3B" w:rsidP="00664F3B">
      <w:pPr>
        <w:spacing w:after="240"/>
        <w:jc w:val="both"/>
      </w:pPr>
      <w:r w:rsidRPr="0077081F">
        <w:t>________________________________________________</w:t>
      </w:r>
    </w:p>
    <w:p w14:paraId="0E06F191" w14:textId="77777777" w:rsidR="00664F3B" w:rsidRPr="0077081F" w:rsidRDefault="00664F3B" w:rsidP="00664F3B">
      <w:pPr>
        <w:spacing w:after="240"/>
        <w:jc w:val="both"/>
      </w:pPr>
      <w:r w:rsidRPr="0077081F">
        <w:t>________________________________________________</w:t>
      </w:r>
    </w:p>
    <w:p w14:paraId="3B6E01AC" w14:textId="77777777" w:rsidR="00664F3B" w:rsidRPr="0077081F" w:rsidRDefault="00664F3B" w:rsidP="00664F3B">
      <w:pPr>
        <w:spacing w:after="360"/>
        <w:jc w:val="both"/>
        <w:rPr>
          <w:b/>
        </w:rPr>
      </w:pPr>
      <w:r w:rsidRPr="0077081F">
        <w:t>________________________________________________</w:t>
      </w:r>
    </w:p>
    <w:p w14:paraId="0642ED98" w14:textId="77777777" w:rsidR="00664F3B" w:rsidRPr="0077081F" w:rsidRDefault="00664F3B" w:rsidP="00664F3B">
      <w:pPr>
        <w:pStyle w:val="ColorfulList-Accent11"/>
        <w:numPr>
          <w:ilvl w:val="0"/>
          <w:numId w:val="28"/>
        </w:numPr>
        <w:ind w:left="360"/>
        <w:jc w:val="both"/>
        <w:rPr>
          <w:szCs w:val="24"/>
        </w:rPr>
      </w:pPr>
      <w:r w:rsidRPr="0077081F">
        <w:rPr>
          <w:szCs w:val="24"/>
        </w:rPr>
        <w:t>Does a Government own a majority or controlling interest (whether by value or voting interest) of your shares or other ownership interest (whether directly or indirectly and whether through fiduciaries, agents or other means)?</w:t>
      </w:r>
    </w:p>
    <w:p w14:paraId="50A185FB" w14:textId="77777777" w:rsidR="00664F3B" w:rsidRPr="0077081F" w:rsidRDefault="00664F3B" w:rsidP="00664F3B">
      <w:pPr>
        <w:pStyle w:val="ColorfulList-Accent11"/>
        <w:jc w:val="both"/>
        <w:rPr>
          <w:szCs w:val="24"/>
        </w:rPr>
      </w:pPr>
      <w:r w:rsidRPr="0077081F">
        <w:rPr>
          <w:szCs w:val="24"/>
        </w:rPr>
        <w:t xml:space="preserve">Yes </w:t>
      </w:r>
      <w:r w:rsidRPr="0077081F">
        <w:rPr>
          <w:szCs w:val="24"/>
        </w:rPr>
        <w:sym w:font="Wingdings" w:char="F06F"/>
      </w:r>
      <w:r w:rsidRPr="0077081F">
        <w:rPr>
          <w:szCs w:val="24"/>
        </w:rPr>
        <w:t xml:space="preserve">   No </w:t>
      </w:r>
      <w:r w:rsidRPr="0077081F">
        <w:rPr>
          <w:szCs w:val="24"/>
        </w:rPr>
        <w:sym w:font="Wingdings" w:char="F06F"/>
      </w:r>
    </w:p>
    <w:p w14:paraId="5F9DDD00" w14:textId="77777777" w:rsidR="00664F3B" w:rsidRPr="0077081F" w:rsidRDefault="00664F3B" w:rsidP="00664F3B">
      <w:pPr>
        <w:jc w:val="both"/>
        <w:rPr>
          <w:b/>
        </w:rPr>
      </w:pPr>
    </w:p>
    <w:p w14:paraId="46343BA4" w14:textId="77777777" w:rsidR="00664F3B" w:rsidRPr="0077081F" w:rsidRDefault="00664F3B" w:rsidP="00664F3B">
      <w:pPr>
        <w:pStyle w:val="ColorfulList-Accent11"/>
        <w:numPr>
          <w:ilvl w:val="0"/>
          <w:numId w:val="28"/>
        </w:numPr>
        <w:ind w:left="360"/>
        <w:jc w:val="both"/>
        <w:rPr>
          <w:szCs w:val="24"/>
        </w:rPr>
      </w:pPr>
      <w:r w:rsidRPr="0077081F">
        <w:rPr>
          <w:szCs w:val="24"/>
        </w:rPr>
        <w:t>If your answer to question 1 was yes, are you a Government-owned:</w:t>
      </w:r>
    </w:p>
    <w:p w14:paraId="5CE0D8F8" w14:textId="77777777" w:rsidR="00664F3B" w:rsidRPr="0077081F" w:rsidRDefault="00664F3B" w:rsidP="00664F3B">
      <w:pPr>
        <w:pStyle w:val="ColorfulList-Accent11"/>
        <w:numPr>
          <w:ilvl w:val="1"/>
          <w:numId w:val="28"/>
        </w:numPr>
        <w:ind w:left="720"/>
        <w:jc w:val="both"/>
        <w:rPr>
          <w:szCs w:val="24"/>
        </w:rPr>
      </w:pPr>
      <w:r w:rsidRPr="0077081F">
        <w:rPr>
          <w:szCs w:val="24"/>
        </w:rPr>
        <w:t xml:space="preserve">Force Account unit </w:t>
      </w:r>
      <w:r w:rsidRPr="0077081F">
        <w:rPr>
          <w:szCs w:val="24"/>
        </w:rPr>
        <w:tab/>
      </w:r>
      <w:r w:rsidRPr="0077081F">
        <w:rPr>
          <w:szCs w:val="24"/>
        </w:rPr>
        <w:tab/>
      </w:r>
      <w:r>
        <w:rPr>
          <w:szCs w:val="24"/>
        </w:rPr>
        <w:tab/>
      </w:r>
      <w:r>
        <w:rPr>
          <w:szCs w:val="24"/>
        </w:rPr>
        <w:tab/>
      </w:r>
      <w:r>
        <w:rPr>
          <w:szCs w:val="24"/>
        </w:rPr>
        <w:tab/>
      </w:r>
      <w:r>
        <w:rPr>
          <w:szCs w:val="24"/>
        </w:rPr>
        <w:tab/>
      </w:r>
      <w:r>
        <w:rPr>
          <w:szCs w:val="24"/>
        </w:rPr>
        <w:tab/>
      </w:r>
      <w:r w:rsidRPr="0077081F">
        <w:rPr>
          <w:szCs w:val="24"/>
        </w:rPr>
        <w:t xml:space="preserve">Yes </w:t>
      </w:r>
      <w:r w:rsidRPr="0077081F">
        <w:rPr>
          <w:szCs w:val="24"/>
        </w:rPr>
        <w:sym w:font="Wingdings" w:char="F06F"/>
      </w:r>
      <w:r w:rsidRPr="0077081F">
        <w:rPr>
          <w:szCs w:val="24"/>
        </w:rPr>
        <w:t xml:space="preserve">   No </w:t>
      </w:r>
      <w:r w:rsidRPr="0077081F">
        <w:rPr>
          <w:szCs w:val="24"/>
        </w:rPr>
        <w:sym w:font="Wingdings" w:char="F06F"/>
      </w:r>
    </w:p>
    <w:p w14:paraId="38F08C7E" w14:textId="77777777" w:rsidR="00664F3B" w:rsidRPr="0077081F" w:rsidRDefault="00664F3B" w:rsidP="00664F3B">
      <w:pPr>
        <w:numPr>
          <w:ilvl w:val="1"/>
          <w:numId w:val="28"/>
        </w:numPr>
        <w:ind w:left="720"/>
        <w:jc w:val="both"/>
      </w:pPr>
      <w:r w:rsidRPr="0077081F">
        <w:t>Educational institution</w:t>
      </w:r>
      <w:r w:rsidRPr="0077081F">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7F4A94E9" w14:textId="77777777" w:rsidR="00664F3B" w:rsidRPr="0077081F" w:rsidRDefault="00664F3B" w:rsidP="00664F3B">
      <w:pPr>
        <w:numPr>
          <w:ilvl w:val="1"/>
          <w:numId w:val="28"/>
        </w:numPr>
        <w:ind w:left="720"/>
        <w:jc w:val="both"/>
      </w:pPr>
      <w:r w:rsidRPr="0077081F">
        <w:t>Research center</w:t>
      </w:r>
      <w:r w:rsidRPr="0077081F">
        <w:tab/>
      </w:r>
      <w:r w:rsidRPr="0077081F">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6B3FB85C" w14:textId="77777777" w:rsidR="00664F3B" w:rsidRPr="0077081F" w:rsidRDefault="00664F3B" w:rsidP="00664F3B">
      <w:pPr>
        <w:numPr>
          <w:ilvl w:val="1"/>
          <w:numId w:val="28"/>
        </w:numPr>
        <w:ind w:left="720"/>
        <w:jc w:val="both"/>
      </w:pPr>
      <w:r w:rsidRPr="0077081F">
        <w:t>Statistical entity</w:t>
      </w:r>
      <w:r w:rsidRPr="0077081F">
        <w:tab/>
      </w:r>
      <w:r w:rsidRPr="0077081F">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06909C3C" w14:textId="77777777" w:rsidR="00664F3B" w:rsidRPr="0077081F" w:rsidRDefault="00664F3B" w:rsidP="00664F3B">
      <w:pPr>
        <w:numPr>
          <w:ilvl w:val="1"/>
          <w:numId w:val="28"/>
        </w:numPr>
        <w:ind w:left="720"/>
        <w:jc w:val="both"/>
      </w:pPr>
      <w:r w:rsidRPr="0077081F">
        <w:t>Mapping entity</w:t>
      </w:r>
      <w:r w:rsidRPr="0077081F">
        <w:tab/>
      </w:r>
      <w:r w:rsidRPr="0077081F">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74C6522E" w14:textId="77777777" w:rsidR="00664F3B" w:rsidRPr="0077081F" w:rsidRDefault="00664F3B" w:rsidP="00664F3B">
      <w:pPr>
        <w:numPr>
          <w:ilvl w:val="1"/>
          <w:numId w:val="28"/>
        </w:numPr>
        <w:ind w:left="720"/>
        <w:jc w:val="both"/>
      </w:pPr>
      <w:r w:rsidRPr="0077081F">
        <w:t>Other technical entities not formed primarily for a commercial or business purpose</w:t>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774BAB3D" w14:textId="77777777" w:rsidR="00664F3B" w:rsidRPr="0077081F" w:rsidRDefault="00664F3B" w:rsidP="00664F3B">
      <w:pPr>
        <w:jc w:val="both"/>
      </w:pPr>
    </w:p>
    <w:p w14:paraId="2CF53F2B" w14:textId="77777777" w:rsidR="00664F3B" w:rsidRPr="0077081F" w:rsidRDefault="00664F3B" w:rsidP="00664F3B">
      <w:pPr>
        <w:numPr>
          <w:ilvl w:val="0"/>
          <w:numId w:val="28"/>
        </w:numPr>
        <w:ind w:left="360"/>
        <w:jc w:val="both"/>
      </w:pPr>
      <w:r w:rsidRPr="0077081F">
        <w:t>Regardless of how you answered question 1, please answer the following:</w:t>
      </w:r>
    </w:p>
    <w:p w14:paraId="57851FC6" w14:textId="77777777" w:rsidR="00664F3B" w:rsidRPr="0077081F" w:rsidRDefault="00664F3B" w:rsidP="00664F3B">
      <w:pPr>
        <w:numPr>
          <w:ilvl w:val="1"/>
          <w:numId w:val="28"/>
        </w:numPr>
        <w:ind w:left="720"/>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2920CFE3" w14:textId="77777777" w:rsidR="00664F3B" w:rsidRPr="0077081F" w:rsidRDefault="00664F3B" w:rsidP="00664F3B">
      <w:pPr>
        <w:ind w:firstLine="720"/>
      </w:pPr>
      <w:r w:rsidRPr="0077081F">
        <w:t>If yes, describe: ____________________________________________________</w:t>
      </w:r>
    </w:p>
    <w:p w14:paraId="6AD412F3" w14:textId="77777777" w:rsidR="00664F3B" w:rsidRPr="0077081F" w:rsidRDefault="00664F3B" w:rsidP="00664F3B">
      <w:pPr>
        <w:numPr>
          <w:ilvl w:val="1"/>
          <w:numId w:val="28"/>
        </w:numPr>
        <w:ind w:left="720"/>
        <w:jc w:val="both"/>
      </w:pPr>
      <w:r w:rsidRPr="0077081F">
        <w:t>Has a Government granted to you any special or exclusive legal or economic rights or benefits that may alter the competitiveness of your goods, works or services or otherwise influence your business decisions?</w:t>
      </w:r>
      <w:r>
        <w:tab/>
      </w:r>
      <w:r>
        <w:tab/>
      </w:r>
      <w:r w:rsidRPr="0077081F">
        <w:t xml:space="preserve">Yes </w:t>
      </w:r>
      <w:r w:rsidRPr="0077081F">
        <w:sym w:font="Wingdings" w:char="F06F"/>
      </w:r>
      <w:r w:rsidRPr="0077081F">
        <w:t xml:space="preserve">   No </w:t>
      </w:r>
      <w:r w:rsidRPr="0077081F">
        <w:sym w:font="Wingdings" w:char="F06F"/>
      </w:r>
    </w:p>
    <w:p w14:paraId="64E7EC29" w14:textId="77777777" w:rsidR="00664F3B" w:rsidRPr="0077081F" w:rsidRDefault="00664F3B" w:rsidP="00664F3B">
      <w:pPr>
        <w:ind w:firstLine="720"/>
        <w:jc w:val="both"/>
      </w:pPr>
      <w:r w:rsidRPr="0077081F">
        <w:t>If yes, describe: ___________________________________________________</w:t>
      </w:r>
    </w:p>
    <w:p w14:paraId="305BD2B6" w14:textId="77777777" w:rsidR="00664F3B" w:rsidRPr="0077081F" w:rsidRDefault="00664F3B" w:rsidP="00664F3B">
      <w:pPr>
        <w:numPr>
          <w:ilvl w:val="1"/>
          <w:numId w:val="28"/>
        </w:numPr>
        <w:ind w:left="720"/>
        <w:jc w:val="both"/>
      </w:pPr>
      <w:r w:rsidRPr="0077081F">
        <w:t>Does a Government have the ability to direct or decide any of the following with respect to you:</w:t>
      </w:r>
    </w:p>
    <w:p w14:paraId="4DAF6695" w14:textId="77777777" w:rsidR="00664F3B" w:rsidRPr="0077081F" w:rsidRDefault="00664F3B" w:rsidP="00664F3B">
      <w:pPr>
        <w:pStyle w:val="ColorfulList-Accent11"/>
        <w:numPr>
          <w:ilvl w:val="0"/>
          <w:numId w:val="29"/>
        </w:numPr>
        <w:ind w:left="1440"/>
        <w:jc w:val="both"/>
        <w:rPr>
          <w:szCs w:val="24"/>
        </w:rPr>
      </w:pPr>
      <w:r w:rsidRPr="0077081F">
        <w:rPr>
          <w:szCs w:val="24"/>
        </w:rPr>
        <w:t>any reorganization, merger, or dissolution of you or the formation or acquisition of any subsidiary or other affiliate by you</w:t>
      </w:r>
      <w:r w:rsidRPr="0077081F">
        <w:rPr>
          <w:szCs w:val="24"/>
        </w:rPr>
        <w:tab/>
        <w:t xml:space="preserve">Yes </w:t>
      </w:r>
      <w:r w:rsidRPr="0077081F">
        <w:rPr>
          <w:szCs w:val="24"/>
        </w:rPr>
        <w:sym w:font="Wingdings" w:char="F06F"/>
      </w:r>
      <w:r w:rsidRPr="0077081F">
        <w:rPr>
          <w:szCs w:val="24"/>
        </w:rPr>
        <w:t xml:space="preserve">   No </w:t>
      </w:r>
      <w:r w:rsidRPr="0077081F">
        <w:rPr>
          <w:szCs w:val="24"/>
        </w:rPr>
        <w:sym w:font="Wingdings" w:char="F06F"/>
      </w:r>
    </w:p>
    <w:p w14:paraId="5CFF537E" w14:textId="77777777" w:rsidR="00664F3B" w:rsidRPr="0077081F" w:rsidRDefault="00664F3B" w:rsidP="00664F3B">
      <w:pPr>
        <w:numPr>
          <w:ilvl w:val="0"/>
          <w:numId w:val="29"/>
        </w:numPr>
        <w:ind w:left="1440"/>
        <w:jc w:val="both"/>
      </w:pPr>
      <w:r w:rsidRPr="0077081F">
        <w:t xml:space="preserve">any sale, lease, mortgage, pledge, or other transfer of any of your principal assets, whether tangible or intangible and whether or not in the ordinary course of business  </w:t>
      </w:r>
      <w:r w:rsidRPr="0077081F">
        <w:tab/>
      </w:r>
      <w:r w:rsidRPr="0077081F">
        <w:tab/>
      </w:r>
      <w:r w:rsidRPr="0077081F">
        <w:tab/>
      </w:r>
      <w:r w:rsidRPr="0077081F">
        <w:tab/>
      </w:r>
      <w:r w:rsidRPr="0077081F">
        <w:tab/>
      </w:r>
      <w:r w:rsidRPr="0077081F">
        <w:tab/>
        <w:t xml:space="preserve">Yes </w:t>
      </w:r>
      <w:r w:rsidRPr="0077081F">
        <w:sym w:font="Wingdings" w:char="F06F"/>
      </w:r>
      <w:r w:rsidRPr="0077081F">
        <w:t xml:space="preserve">   No </w:t>
      </w:r>
      <w:r w:rsidRPr="0077081F">
        <w:sym w:font="Wingdings" w:char="F06F"/>
      </w:r>
    </w:p>
    <w:p w14:paraId="4A330228" w14:textId="77777777" w:rsidR="00664F3B" w:rsidRPr="0077081F" w:rsidRDefault="00664F3B" w:rsidP="00664F3B">
      <w:pPr>
        <w:numPr>
          <w:ilvl w:val="0"/>
          <w:numId w:val="29"/>
        </w:numPr>
        <w:ind w:left="1440"/>
        <w:jc w:val="both"/>
      </w:pPr>
      <w:r w:rsidRPr="0077081F">
        <w:t>the closing, relocation, or substantial alteration of the production, operational, or other material activities of your business</w:t>
      </w:r>
      <w:r w:rsidRPr="0077081F">
        <w:tab/>
        <w:t xml:space="preserve">Yes </w:t>
      </w:r>
      <w:r w:rsidRPr="0077081F">
        <w:sym w:font="Wingdings" w:char="F06F"/>
      </w:r>
      <w:r w:rsidRPr="0077081F">
        <w:t xml:space="preserve">   No </w:t>
      </w:r>
      <w:r w:rsidRPr="0077081F">
        <w:sym w:font="Wingdings" w:char="F06F"/>
      </w:r>
    </w:p>
    <w:p w14:paraId="21E69C43" w14:textId="77777777" w:rsidR="00664F3B" w:rsidRPr="0077081F" w:rsidRDefault="00664F3B" w:rsidP="00664F3B">
      <w:pPr>
        <w:numPr>
          <w:ilvl w:val="0"/>
          <w:numId w:val="29"/>
        </w:numPr>
        <w:ind w:left="1440"/>
        <w:jc w:val="both"/>
      </w:pPr>
      <w:r w:rsidRPr="0077081F">
        <w:t>your execution, termination, or non-fulfillment of material contracts</w:t>
      </w:r>
      <w:r w:rsidRPr="0077081F">
        <w:tab/>
      </w:r>
      <w:r w:rsidRPr="0077081F">
        <w:tab/>
      </w:r>
      <w:r w:rsidRPr="0077081F">
        <w:tab/>
      </w:r>
      <w:r w:rsidRPr="0077081F">
        <w:tab/>
      </w:r>
      <w:r w:rsidRPr="0077081F">
        <w:tab/>
      </w:r>
      <w:r w:rsidRPr="0077081F">
        <w:tab/>
      </w:r>
      <w:r w:rsidRPr="0077081F">
        <w:tab/>
      </w:r>
      <w:r w:rsidRPr="0077081F">
        <w:tab/>
      </w:r>
      <w:r w:rsidRPr="0077081F">
        <w:tab/>
        <w:t xml:space="preserve">Yes </w:t>
      </w:r>
      <w:r w:rsidRPr="0077081F">
        <w:sym w:font="Wingdings" w:char="F06F"/>
      </w:r>
      <w:r w:rsidRPr="0077081F">
        <w:t xml:space="preserve">   No </w:t>
      </w:r>
      <w:r w:rsidRPr="0077081F">
        <w:sym w:font="Wingdings" w:char="F06F"/>
      </w:r>
    </w:p>
    <w:p w14:paraId="2705871D" w14:textId="77777777" w:rsidR="00664F3B" w:rsidRPr="0077081F" w:rsidRDefault="00664F3B" w:rsidP="00664F3B">
      <w:pPr>
        <w:numPr>
          <w:ilvl w:val="0"/>
          <w:numId w:val="29"/>
        </w:numPr>
        <w:ind w:left="1440"/>
        <w:jc w:val="both"/>
      </w:pPr>
      <w:r w:rsidRPr="0077081F">
        <w:t>the appointment or dismissal of your managers, directors, officers or senior personnel or otherwise participate in the management or control of your business</w:t>
      </w:r>
      <w:r w:rsidRPr="0077081F">
        <w:tab/>
      </w:r>
      <w:r w:rsidRPr="0077081F">
        <w:tab/>
      </w:r>
      <w:r w:rsidRPr="0077081F">
        <w:tab/>
      </w:r>
      <w:r w:rsidRPr="0077081F">
        <w:tab/>
      </w:r>
      <w:r w:rsidRPr="0077081F">
        <w:tab/>
      </w:r>
      <w:r w:rsidRPr="0077081F">
        <w:tab/>
      </w:r>
      <w:r w:rsidRPr="0077081F">
        <w:tab/>
        <w:t xml:space="preserve">Yes </w:t>
      </w:r>
      <w:r w:rsidRPr="0077081F">
        <w:sym w:font="Wingdings" w:char="F06F"/>
      </w:r>
      <w:r w:rsidRPr="0077081F">
        <w:t xml:space="preserve">   No </w:t>
      </w:r>
      <w:r w:rsidRPr="0077081F">
        <w:sym w:font="Wingdings" w:char="F06F"/>
      </w:r>
    </w:p>
    <w:p w14:paraId="1A1D3609" w14:textId="77777777" w:rsidR="00664F3B" w:rsidRPr="0077081F" w:rsidRDefault="00664F3B" w:rsidP="00664F3B">
      <w:pPr>
        <w:pStyle w:val="ColorfulList-Accent11"/>
        <w:jc w:val="both"/>
        <w:rPr>
          <w:szCs w:val="24"/>
        </w:rPr>
      </w:pPr>
    </w:p>
    <w:p w14:paraId="6DAEAA38" w14:textId="77777777" w:rsidR="00664F3B" w:rsidRPr="0077081F" w:rsidRDefault="00664F3B" w:rsidP="00664F3B">
      <w:pPr>
        <w:numPr>
          <w:ilvl w:val="0"/>
          <w:numId w:val="28"/>
        </w:numPr>
        <w:ind w:left="360"/>
        <w:jc w:val="both"/>
      </w:pPr>
      <w:r w:rsidRPr="0077081F">
        <w:t>Have you ever been Government-owned or controlled?</w:t>
      </w:r>
      <w:r w:rsidRPr="0077081F">
        <w:tab/>
      </w:r>
      <w:r>
        <w:tab/>
      </w:r>
      <w:r>
        <w:tab/>
      </w:r>
      <w:r w:rsidRPr="0077081F">
        <w:t xml:space="preserve">Yes </w:t>
      </w:r>
      <w:r w:rsidRPr="0077081F">
        <w:sym w:font="Wingdings" w:char="F06F"/>
      </w:r>
      <w:r w:rsidRPr="0077081F">
        <w:t xml:space="preserve">   No </w:t>
      </w:r>
      <w:r w:rsidRPr="0077081F">
        <w:sym w:font="Wingdings" w:char="F06F"/>
      </w:r>
    </w:p>
    <w:p w14:paraId="60C513F6" w14:textId="77777777" w:rsidR="00664F3B" w:rsidRPr="0077081F" w:rsidRDefault="00664F3B" w:rsidP="00664F3B">
      <w:pPr>
        <w:pStyle w:val="ColorfulList-Accent11"/>
        <w:jc w:val="both"/>
        <w:rPr>
          <w:szCs w:val="24"/>
        </w:rPr>
      </w:pPr>
    </w:p>
    <w:p w14:paraId="039BBAAF" w14:textId="77777777" w:rsidR="00664F3B" w:rsidRPr="0077081F" w:rsidRDefault="00664F3B" w:rsidP="00664F3B">
      <w:pPr>
        <w:numPr>
          <w:ilvl w:val="0"/>
          <w:numId w:val="28"/>
        </w:numPr>
        <w:ind w:left="360"/>
        <w:jc w:val="both"/>
      </w:pPr>
      <w:r w:rsidRPr="0077081F">
        <w:t>If your answer to question 4 was yes, please answer the following questions</w:t>
      </w:r>
    </w:p>
    <w:p w14:paraId="085577C9" w14:textId="77777777" w:rsidR="00664F3B" w:rsidRPr="0077081F" w:rsidRDefault="00664F3B" w:rsidP="00664F3B">
      <w:pPr>
        <w:numPr>
          <w:ilvl w:val="1"/>
          <w:numId w:val="28"/>
        </w:numPr>
        <w:ind w:left="720"/>
        <w:jc w:val="both"/>
      </w:pPr>
      <w:r w:rsidRPr="0077081F">
        <w:t>How long were you Government-owned?  _________________</w:t>
      </w:r>
    </w:p>
    <w:p w14:paraId="51E113F0" w14:textId="77777777" w:rsidR="00664F3B" w:rsidRPr="0077081F" w:rsidRDefault="00664F3B" w:rsidP="00664F3B">
      <w:pPr>
        <w:numPr>
          <w:ilvl w:val="1"/>
          <w:numId w:val="28"/>
        </w:numPr>
        <w:ind w:left="720"/>
        <w:jc w:val="both"/>
      </w:pPr>
      <w:r w:rsidRPr="0077081F">
        <w:t>When were you privatized?  ________________________</w:t>
      </w:r>
    </w:p>
    <w:p w14:paraId="42C6C7B0" w14:textId="77777777" w:rsidR="00664F3B" w:rsidRPr="0077081F" w:rsidRDefault="00664F3B" w:rsidP="00664F3B">
      <w:pPr>
        <w:numPr>
          <w:ilvl w:val="1"/>
          <w:numId w:val="28"/>
        </w:numPr>
        <w:ind w:left="720"/>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5EE77B2F" w14:textId="77777777" w:rsidR="00664F3B" w:rsidRPr="0077081F" w:rsidRDefault="00664F3B" w:rsidP="00664F3B">
      <w:pPr>
        <w:ind w:firstLine="720"/>
        <w:jc w:val="both"/>
      </w:pPr>
      <w:r w:rsidRPr="0077081F">
        <w:t>If yes, describe:</w:t>
      </w:r>
      <w:r>
        <w:t xml:space="preserve"> </w:t>
      </w:r>
      <w:r w:rsidRPr="0077081F">
        <w:t>__________________________________________________</w:t>
      </w:r>
    </w:p>
    <w:p w14:paraId="716DA884" w14:textId="77777777" w:rsidR="00664F3B" w:rsidRDefault="00664F3B" w:rsidP="00664F3B">
      <w:pPr>
        <w:numPr>
          <w:ilvl w:val="1"/>
          <w:numId w:val="28"/>
        </w:numPr>
        <w:ind w:left="720"/>
        <w:jc w:val="both"/>
      </w:pPr>
      <w:r w:rsidRPr="0077081F">
        <w:t>Even though not majority or controlling, does a Government continue to hold any ownership interest or decision making authority in you or your affairs?</w:t>
      </w:r>
    </w:p>
    <w:p w14:paraId="16E6C61E" w14:textId="77777777" w:rsidR="00664F3B" w:rsidRPr="0077081F" w:rsidRDefault="00664F3B" w:rsidP="00664F3B">
      <w:pPr>
        <w:ind w:left="6480" w:firstLine="720"/>
        <w:jc w:val="both"/>
      </w:pP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2E4B319C" w14:textId="77777777" w:rsidR="00664F3B" w:rsidRPr="0077081F" w:rsidRDefault="00664F3B" w:rsidP="00664F3B">
      <w:pPr>
        <w:ind w:firstLine="720"/>
        <w:jc w:val="both"/>
      </w:pPr>
      <w:r w:rsidRPr="0077081F">
        <w:t>If yes, describe:</w:t>
      </w:r>
      <w:r>
        <w:t xml:space="preserve"> ___</w:t>
      </w:r>
      <w:r w:rsidRPr="0077081F">
        <w:t>_______________________________________________</w:t>
      </w:r>
    </w:p>
    <w:p w14:paraId="15BAF6CE" w14:textId="77777777" w:rsidR="00664F3B" w:rsidRPr="0077081F" w:rsidRDefault="00664F3B" w:rsidP="00664F3B">
      <w:pPr>
        <w:numPr>
          <w:ilvl w:val="1"/>
          <w:numId w:val="28"/>
        </w:numPr>
        <w:ind w:left="720"/>
        <w:jc w:val="both"/>
      </w:pPr>
      <w:r w:rsidRPr="0077081F">
        <w:t xml:space="preserve">Do you send any funds to a Government other than taxes and fees in the ordinary course of your business in percentages and amounts equivalent to other non-Government-owned enterprises in your country that are engaged in the same sector or industry? </w:t>
      </w:r>
      <w:r>
        <w:tab/>
      </w:r>
      <w:r>
        <w:tab/>
      </w:r>
      <w:r>
        <w:tab/>
      </w:r>
      <w:r>
        <w:tab/>
      </w:r>
      <w:r>
        <w:tab/>
      </w:r>
      <w:r>
        <w:tab/>
      </w:r>
      <w:r>
        <w:tab/>
      </w: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409AFB1A" w14:textId="77777777" w:rsidR="00664F3B" w:rsidRDefault="00664F3B" w:rsidP="00664F3B">
      <w:pPr>
        <w:ind w:left="360" w:firstLine="360"/>
        <w:jc w:val="both"/>
      </w:pPr>
    </w:p>
    <w:p w14:paraId="149FEC1D" w14:textId="77777777" w:rsidR="00664F3B" w:rsidRPr="0077081F" w:rsidRDefault="00664F3B" w:rsidP="00664F3B">
      <w:pPr>
        <w:ind w:left="360" w:firstLine="360"/>
        <w:jc w:val="both"/>
      </w:pPr>
      <w:r w:rsidRPr="0077081F">
        <w:t>If yes, describe:</w:t>
      </w:r>
      <w:r>
        <w:t xml:space="preserve"> </w:t>
      </w:r>
      <w:r w:rsidRPr="0077081F">
        <w:t>__________________________________________________</w:t>
      </w:r>
    </w:p>
    <w:p w14:paraId="5631DBF1" w14:textId="77777777" w:rsidR="00664F3B" w:rsidRPr="0077081F" w:rsidRDefault="00664F3B" w:rsidP="00664F3B">
      <w:pPr>
        <w:ind w:left="1440"/>
        <w:jc w:val="both"/>
        <w:rPr>
          <w:b/>
        </w:rPr>
      </w:pPr>
    </w:p>
    <w:p w14:paraId="51CF8A5C" w14:textId="77777777" w:rsidR="00664F3B" w:rsidRDefault="00664F3B" w:rsidP="00664F3B">
      <w:pPr>
        <w:jc w:val="both"/>
        <w:rPr>
          <w:b/>
        </w:rPr>
      </w:pPr>
    </w:p>
    <w:p w14:paraId="21FBD526" w14:textId="77777777" w:rsidR="00664F3B" w:rsidRPr="0077081F" w:rsidRDefault="00664F3B" w:rsidP="00664F3B">
      <w:pPr>
        <w:jc w:val="both"/>
      </w:pPr>
      <w:r w:rsidRPr="0077081F">
        <w:t xml:space="preserve">Participants are advised that: </w:t>
      </w:r>
    </w:p>
    <w:p w14:paraId="552CD198" w14:textId="77777777" w:rsidR="00664F3B" w:rsidRPr="0077081F" w:rsidRDefault="00664F3B" w:rsidP="00664F3B">
      <w:pPr>
        <w:jc w:val="both"/>
      </w:pPr>
    </w:p>
    <w:p w14:paraId="3371964D" w14:textId="77777777" w:rsidR="00664F3B" w:rsidRPr="0077081F" w:rsidRDefault="00664F3B" w:rsidP="00664F3B">
      <w:pPr>
        <w:numPr>
          <w:ilvl w:val="3"/>
          <w:numId w:val="35"/>
        </w:numPr>
        <w:tabs>
          <w:tab w:val="clear" w:pos="2880"/>
        </w:tabs>
        <w:ind w:left="360"/>
        <w:jc w:val="both"/>
      </w:pPr>
      <w:r w:rsidRPr="0077081F">
        <w:t>Prior to announcing the winning bidder or any list of pre-qualified bidders for this procurement, the MCA Entity will verify the eligibility of such bidder(s) with MCC. MCC will maintain a database (internally, through subscription services, or both) of known GOEs and each winning or pre-qualified bidder subject to this provision will be compared against the database and subject to such further due diligence as MCC may determine necessary under the circumstances.</w:t>
      </w:r>
    </w:p>
    <w:p w14:paraId="279FD8E6" w14:textId="77777777" w:rsidR="00664F3B" w:rsidRPr="0077081F" w:rsidRDefault="00664F3B" w:rsidP="00664F3B">
      <w:pPr>
        <w:jc w:val="both"/>
      </w:pPr>
    </w:p>
    <w:p w14:paraId="3A50A9A0" w14:textId="77777777" w:rsidR="00664F3B" w:rsidRPr="0077081F" w:rsidRDefault="00664F3B" w:rsidP="00664F3B">
      <w:pPr>
        <w:numPr>
          <w:ilvl w:val="3"/>
          <w:numId w:val="35"/>
        </w:numPr>
        <w:tabs>
          <w:tab w:val="clear" w:pos="2880"/>
        </w:tabs>
        <w:ind w:left="360"/>
        <w:jc w:val="both"/>
      </w:pPr>
      <w:r w:rsidRPr="0077081F">
        <w:t>Any misrepresentation by any entity submitting a bid for this procurement may be deemed a “fraudulent practice” for purposes of the MCC Program Procurement Guidelines and any other applicable MCC policy or guidance, including MCC’s Policy on Preventing, Detecting and Remediating Fraud and Corruption in MCC Operations.</w:t>
      </w:r>
    </w:p>
    <w:p w14:paraId="43883033" w14:textId="77777777" w:rsidR="00664F3B" w:rsidRPr="0077081F" w:rsidRDefault="00664F3B" w:rsidP="00664F3B">
      <w:pPr>
        <w:jc w:val="both"/>
      </w:pPr>
    </w:p>
    <w:p w14:paraId="5AADDC88" w14:textId="77777777" w:rsidR="00664F3B" w:rsidRPr="0077081F" w:rsidRDefault="00664F3B" w:rsidP="00664F3B">
      <w:pPr>
        <w:numPr>
          <w:ilvl w:val="3"/>
          <w:numId w:val="35"/>
        </w:numPr>
        <w:tabs>
          <w:tab w:val="clear" w:pos="2880"/>
        </w:tabs>
        <w:ind w:left="360"/>
        <w:jc w:val="both"/>
      </w:pPr>
      <w:r w:rsidRPr="0077081F">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w:t>
      </w:r>
      <w:r>
        <w:t xml:space="preserve">GOE </w:t>
      </w:r>
      <w:r w:rsidRPr="0077081F">
        <w:t>provisions of the MCC Program Procurement Guidelines may be deemed to be a GOE for all purposes of those Guidelines.</w:t>
      </w:r>
    </w:p>
    <w:p w14:paraId="5AF23C99" w14:textId="77777777" w:rsidR="00664F3B" w:rsidRPr="0077081F" w:rsidRDefault="00664F3B" w:rsidP="00664F3B">
      <w:pPr>
        <w:jc w:val="both"/>
      </w:pPr>
    </w:p>
    <w:p w14:paraId="1A0BA8B4" w14:textId="77777777" w:rsidR="00664F3B" w:rsidRPr="0077081F" w:rsidRDefault="00664F3B" w:rsidP="00664F3B">
      <w:pPr>
        <w:numPr>
          <w:ilvl w:val="3"/>
          <w:numId w:val="35"/>
        </w:numPr>
        <w:tabs>
          <w:tab w:val="clear" w:pos="2880"/>
        </w:tabs>
        <w:ind w:left="360"/>
        <w:jc w:val="both"/>
      </w:pPr>
      <w:r w:rsidRPr="0077081F">
        <w:t>Any credible accusation that any entity submitting a bid for this procurement is a GOE ineligible to submit a bid in accordance with the MCC Program Procurement Guidelines will be subject to review in a bid challenge in accordance with those Guidelines and the MCA Entity’s Bid Challenge System.</w:t>
      </w:r>
    </w:p>
    <w:p w14:paraId="4C53C32D" w14:textId="77777777" w:rsidR="00664F3B" w:rsidRPr="0077081F" w:rsidRDefault="00664F3B" w:rsidP="00664F3B">
      <w:pPr>
        <w:jc w:val="both"/>
      </w:pPr>
    </w:p>
    <w:p w14:paraId="4473819E" w14:textId="77777777" w:rsidR="00664F3B" w:rsidRPr="0077081F" w:rsidRDefault="00664F3B" w:rsidP="00664F3B">
      <w:pPr>
        <w:jc w:val="both"/>
      </w:pPr>
      <w:r w:rsidRPr="0077081F">
        <w:t>I hereby certify that the information provided above is true and correct in all material respects and understand that any material misstatement, misrepresentation or failure to provide the information requested in this certification may be deemed a “fraudulent practice” for purposes of the MCC Program Procurement Guidelines and other applicable MCC policy or guidance, including MCC’s Policy on Preventing, Detecting and Remediating Fraud and Corruption in MCC Operations.</w:t>
      </w:r>
    </w:p>
    <w:p w14:paraId="1E40764C" w14:textId="77777777" w:rsidR="00664F3B" w:rsidRPr="0077081F" w:rsidRDefault="00664F3B" w:rsidP="00664F3B"/>
    <w:p w14:paraId="2A070AAB" w14:textId="77777777" w:rsidR="00664F3B" w:rsidRPr="0077081F" w:rsidRDefault="00664F3B" w:rsidP="00664F3B"/>
    <w:p w14:paraId="6B30F96A" w14:textId="77777777" w:rsidR="00664F3B" w:rsidRPr="0077081F" w:rsidRDefault="00664F3B" w:rsidP="00664F3B">
      <w:pPr>
        <w:rPr>
          <w:b/>
        </w:rPr>
      </w:pPr>
    </w:p>
    <w:p w14:paraId="50DD59A8" w14:textId="77777777" w:rsidR="00664F3B" w:rsidRPr="0077081F" w:rsidRDefault="00664F3B" w:rsidP="00664F3B">
      <w:pPr>
        <w:rPr>
          <w:b/>
        </w:rPr>
      </w:pPr>
    </w:p>
    <w:p w14:paraId="56C56F80" w14:textId="77777777" w:rsidR="00664F3B" w:rsidRPr="0077081F" w:rsidRDefault="00664F3B" w:rsidP="00664F3B">
      <w:pPr>
        <w:spacing w:after="240"/>
        <w:rPr>
          <w:b/>
        </w:rPr>
      </w:pPr>
      <w:r w:rsidRPr="0077081F">
        <w:rPr>
          <w:b/>
        </w:rPr>
        <w:t xml:space="preserve">Authorized Signature:  </w:t>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t>___________________________   Date:  _</w:t>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r>
      <w:r w:rsidRPr="0077081F">
        <w:rPr>
          <w:b/>
        </w:rPr>
        <w:softHyphen/>
        <w:t>________________</w:t>
      </w:r>
    </w:p>
    <w:p w14:paraId="6F5369CC" w14:textId="77777777" w:rsidR="00664F3B" w:rsidRPr="0077081F" w:rsidRDefault="00664F3B" w:rsidP="00664F3B">
      <w:pPr>
        <w:rPr>
          <w:b/>
        </w:rPr>
      </w:pPr>
      <w:r w:rsidRPr="0077081F">
        <w:rPr>
          <w:b/>
        </w:rPr>
        <w:t>Printed Name of Signatory: ____________________________________</w:t>
      </w:r>
    </w:p>
    <w:p w14:paraId="7B6A5360" w14:textId="77777777" w:rsidR="00664F3B" w:rsidRDefault="00664F3B" w:rsidP="00664F3B">
      <w:pPr>
        <w:pStyle w:val="BSFHeadings"/>
        <w:numPr>
          <w:ilvl w:val="0"/>
          <w:numId w:val="0"/>
        </w:numPr>
        <w:jc w:val="left"/>
        <w:rPr>
          <w:b w:val="0"/>
        </w:rPr>
        <w:sectPr w:rsidR="00664F3B" w:rsidSect="005D4133">
          <w:pgSz w:w="12240" w:h="15840" w:code="1"/>
          <w:pgMar w:top="1440" w:right="1800" w:bottom="1440" w:left="1800" w:header="720" w:footer="720" w:gutter="0"/>
          <w:cols w:space="720"/>
          <w:docGrid w:linePitch="360"/>
        </w:sectPr>
      </w:pPr>
    </w:p>
    <w:p w14:paraId="71018DB9" w14:textId="64BFA6D1" w:rsidR="005D4133" w:rsidRPr="004147F3" w:rsidRDefault="005D4133" w:rsidP="007E70EC">
      <w:pPr>
        <w:pStyle w:val="BSFHeadings"/>
      </w:pPr>
      <w:bookmarkStart w:id="1228" w:name="_Toc151803484"/>
      <w:bookmarkStart w:id="1229" w:name="_Toc151912797"/>
      <w:bookmarkStart w:id="1230" w:name="_Toc151958761"/>
      <w:bookmarkStart w:id="1231" w:name="_Toc151962173"/>
      <w:bookmarkStart w:id="1232" w:name="_Toc162134663"/>
      <w:bookmarkStart w:id="1233" w:name="_Toc198895500"/>
      <w:bookmarkStart w:id="1234" w:name="_Toc201578230"/>
      <w:bookmarkStart w:id="1235" w:name="_Toc201578520"/>
      <w:bookmarkStart w:id="1236" w:name="_Ref201652450"/>
      <w:bookmarkStart w:id="1237" w:name="_Toc202353401"/>
      <w:bookmarkStart w:id="1238" w:name="_Toc463531764"/>
      <w:bookmarkStart w:id="1239" w:name="_Toc464136358"/>
      <w:bookmarkStart w:id="1240" w:name="_Toc464136489"/>
      <w:bookmarkStart w:id="1241" w:name="_Toc464139699"/>
      <w:bookmarkStart w:id="1242" w:name="_Toc489012983"/>
      <w:bookmarkStart w:id="1243" w:name="_Toc491425130"/>
      <w:bookmarkStart w:id="1244" w:name="_Toc491868986"/>
      <w:bookmarkStart w:id="1245" w:name="_Toc491869110"/>
      <w:bookmarkStart w:id="1246" w:name="_Toc380341283"/>
      <w:bookmarkStart w:id="1247" w:name="_Toc22917477"/>
      <w:bookmarkStart w:id="1248" w:name="_Toc37499051"/>
      <w:bookmarkStart w:id="1249" w:name="_Toc38913352"/>
      <w:bookmarkEnd w:id="1211"/>
      <w:bookmarkEnd w:id="1212"/>
      <w:bookmarkEnd w:id="1213"/>
      <w:r w:rsidRPr="004147F3">
        <w:t xml:space="preserve">Bidder Information </w:t>
      </w:r>
      <w:bookmarkEnd w:id="1228"/>
      <w:bookmarkEnd w:id="1229"/>
      <w:bookmarkEnd w:id="1230"/>
      <w:bookmarkEnd w:id="1231"/>
      <w:bookmarkEnd w:id="1232"/>
      <w:r w:rsidRPr="004147F3">
        <w:t>Form</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63A6E90B" w14:textId="77777777" w:rsidR="005D4133" w:rsidRPr="004147F3" w:rsidRDefault="005D4133" w:rsidP="005D4133">
      <w:pPr>
        <w:jc w:val="center"/>
        <w:rPr>
          <w:b/>
          <w:bCs/>
          <w:lang w:val="da-DK"/>
        </w:rPr>
      </w:pPr>
      <w:r w:rsidRPr="004147F3">
        <w:rPr>
          <w:b/>
          <w:bCs/>
          <w:lang w:val="da-DK"/>
        </w:rPr>
        <w:t>Re: XXXXXXXXXXXXXXXXXXXXX</w:t>
      </w:r>
    </w:p>
    <w:p w14:paraId="15472823" w14:textId="77777777" w:rsidR="005D4133" w:rsidRPr="004147F3" w:rsidRDefault="005D4133" w:rsidP="005D4133">
      <w:pPr>
        <w:jc w:val="center"/>
        <w:rPr>
          <w:b/>
          <w:bCs/>
        </w:rPr>
      </w:pPr>
      <w:r w:rsidRPr="004147F3">
        <w:rPr>
          <w:b/>
          <w:bCs/>
        </w:rPr>
        <w:t>Bid Ref: XXXXXXXXXXXXXXXXX</w:t>
      </w:r>
    </w:p>
    <w:p w14:paraId="65DB71B9" w14:textId="77777777" w:rsidR="005D4133" w:rsidRPr="004147F3" w:rsidRDefault="005D4133" w:rsidP="005D4133">
      <w:pPr>
        <w:jc w:val="center"/>
        <w:rPr>
          <w:b/>
          <w:bCs/>
        </w:rPr>
      </w:pPr>
    </w:p>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2351"/>
        <w:gridCol w:w="6343"/>
      </w:tblGrid>
      <w:tr w:rsidR="00A203DF" w:rsidRPr="004147F3" w14:paraId="4AD7ECB4" w14:textId="77777777" w:rsidTr="00A60115">
        <w:trPr>
          <w:cantSplit/>
          <w:trHeight w:val="440"/>
        </w:trPr>
        <w:tc>
          <w:tcPr>
            <w:tcW w:w="9168" w:type="dxa"/>
            <w:gridSpan w:val="3"/>
            <w:tcBorders>
              <w:bottom w:val="single" w:sz="4" w:space="0" w:color="auto"/>
            </w:tcBorders>
            <w:vAlign w:val="center"/>
          </w:tcPr>
          <w:p w14:paraId="2EA6AA16" w14:textId="77777777" w:rsidR="00A203DF" w:rsidRPr="00296D8B" w:rsidRDefault="00A203DF" w:rsidP="00B91C96">
            <w:pPr>
              <w:pStyle w:val="BSFTableTxtBold"/>
              <w:rPr>
                <w:sz w:val="24"/>
              </w:rPr>
            </w:pPr>
            <w:r w:rsidRPr="00296D8B">
              <w:rPr>
                <w:spacing w:val="-2"/>
                <w:sz w:val="24"/>
              </w:rPr>
              <w:t>1.</w:t>
            </w:r>
            <w:r w:rsidRPr="00296D8B">
              <w:rPr>
                <w:spacing w:val="-2"/>
                <w:sz w:val="24"/>
              </w:rPr>
              <w:tab/>
            </w:r>
            <w:r w:rsidRPr="00296D8B">
              <w:rPr>
                <w:sz w:val="24"/>
              </w:rPr>
              <w:t>Constitution or Bidder’s legal status</w:t>
            </w:r>
          </w:p>
        </w:tc>
      </w:tr>
      <w:tr w:rsidR="00A203DF" w:rsidRPr="004147F3" w14:paraId="24D5F594" w14:textId="77777777" w:rsidTr="009A3E34">
        <w:trPr>
          <w:cantSplit/>
          <w:trHeight w:val="440"/>
        </w:trPr>
        <w:tc>
          <w:tcPr>
            <w:tcW w:w="474" w:type="dxa"/>
            <w:tcBorders>
              <w:top w:val="single" w:sz="4" w:space="0" w:color="auto"/>
              <w:bottom w:val="single" w:sz="4" w:space="0" w:color="auto"/>
            </w:tcBorders>
          </w:tcPr>
          <w:p w14:paraId="58A07FA5" w14:textId="77777777" w:rsidR="00A203DF" w:rsidRPr="00296D8B" w:rsidRDefault="00A203DF" w:rsidP="006C4DC3">
            <w:pPr>
              <w:pStyle w:val="BSFTableText"/>
              <w:jc w:val="left"/>
              <w:rPr>
                <w:sz w:val="24"/>
              </w:rPr>
            </w:pPr>
          </w:p>
        </w:tc>
        <w:tc>
          <w:tcPr>
            <w:tcW w:w="2351" w:type="dxa"/>
            <w:tcBorders>
              <w:top w:val="single" w:sz="4" w:space="0" w:color="auto"/>
              <w:bottom w:val="single" w:sz="4" w:space="0" w:color="auto"/>
            </w:tcBorders>
            <w:shd w:val="clear" w:color="auto" w:fill="auto"/>
          </w:tcPr>
          <w:p w14:paraId="204DB702" w14:textId="77777777" w:rsidR="00A203DF" w:rsidRPr="00296D8B" w:rsidRDefault="00A203DF" w:rsidP="006C4DC3">
            <w:pPr>
              <w:pStyle w:val="BSFTableText"/>
              <w:jc w:val="left"/>
              <w:rPr>
                <w:sz w:val="24"/>
              </w:rPr>
            </w:pPr>
            <w:r w:rsidRPr="00296D8B">
              <w:rPr>
                <w:sz w:val="24"/>
              </w:rPr>
              <w:t>Place of registration</w:t>
            </w:r>
          </w:p>
        </w:tc>
        <w:tc>
          <w:tcPr>
            <w:tcW w:w="6343" w:type="dxa"/>
            <w:tcBorders>
              <w:top w:val="single" w:sz="4" w:space="0" w:color="auto"/>
              <w:bottom w:val="single" w:sz="4" w:space="0" w:color="auto"/>
            </w:tcBorders>
            <w:shd w:val="clear" w:color="auto" w:fill="auto"/>
          </w:tcPr>
          <w:p w14:paraId="607287F0" w14:textId="77777777" w:rsidR="00A203DF" w:rsidRPr="00296D8B" w:rsidRDefault="00A203DF" w:rsidP="006C4DC3">
            <w:pPr>
              <w:pStyle w:val="BSFTableText"/>
              <w:jc w:val="left"/>
              <w:rPr>
                <w:rFonts w:ascii="Arial" w:hAnsi="Arial" w:cs="Arial"/>
                <w:sz w:val="24"/>
              </w:rPr>
            </w:pPr>
          </w:p>
        </w:tc>
      </w:tr>
      <w:tr w:rsidR="00A203DF" w:rsidRPr="004147F3" w14:paraId="3F12A23E" w14:textId="77777777" w:rsidTr="009A3E34">
        <w:trPr>
          <w:cantSplit/>
          <w:trHeight w:val="440"/>
        </w:trPr>
        <w:tc>
          <w:tcPr>
            <w:tcW w:w="474" w:type="dxa"/>
            <w:tcBorders>
              <w:top w:val="single" w:sz="4" w:space="0" w:color="auto"/>
              <w:bottom w:val="single" w:sz="4" w:space="0" w:color="auto"/>
            </w:tcBorders>
          </w:tcPr>
          <w:p w14:paraId="3F3AFE1D" w14:textId="77777777" w:rsidR="00A203DF" w:rsidRPr="00296D8B" w:rsidRDefault="00A203DF" w:rsidP="006C4DC3">
            <w:pPr>
              <w:pStyle w:val="BSFTableText"/>
              <w:jc w:val="left"/>
              <w:rPr>
                <w:sz w:val="24"/>
              </w:rPr>
            </w:pPr>
          </w:p>
        </w:tc>
        <w:tc>
          <w:tcPr>
            <w:tcW w:w="2351" w:type="dxa"/>
            <w:tcBorders>
              <w:top w:val="single" w:sz="4" w:space="0" w:color="auto"/>
              <w:bottom w:val="single" w:sz="4" w:space="0" w:color="auto"/>
            </w:tcBorders>
            <w:shd w:val="clear" w:color="auto" w:fill="auto"/>
          </w:tcPr>
          <w:p w14:paraId="55338616" w14:textId="77777777" w:rsidR="00A203DF" w:rsidRPr="00296D8B" w:rsidRDefault="00A203DF" w:rsidP="006C4DC3">
            <w:pPr>
              <w:pStyle w:val="BSFTableText"/>
              <w:jc w:val="left"/>
              <w:rPr>
                <w:sz w:val="24"/>
              </w:rPr>
            </w:pPr>
            <w:r w:rsidRPr="00296D8B">
              <w:rPr>
                <w:sz w:val="24"/>
              </w:rPr>
              <w:t>Principal place of business</w:t>
            </w:r>
          </w:p>
        </w:tc>
        <w:tc>
          <w:tcPr>
            <w:tcW w:w="6343" w:type="dxa"/>
            <w:tcBorders>
              <w:top w:val="single" w:sz="4" w:space="0" w:color="auto"/>
              <w:bottom w:val="single" w:sz="4" w:space="0" w:color="auto"/>
            </w:tcBorders>
            <w:shd w:val="clear" w:color="auto" w:fill="auto"/>
          </w:tcPr>
          <w:p w14:paraId="34ABD4E2" w14:textId="77777777" w:rsidR="00A203DF" w:rsidRPr="00296D8B" w:rsidRDefault="00A203DF" w:rsidP="006C4DC3">
            <w:pPr>
              <w:pStyle w:val="BSFTableText"/>
              <w:jc w:val="left"/>
              <w:rPr>
                <w:rFonts w:ascii="Arial" w:hAnsi="Arial" w:cs="Arial"/>
                <w:sz w:val="24"/>
              </w:rPr>
            </w:pPr>
          </w:p>
        </w:tc>
      </w:tr>
      <w:tr w:rsidR="00A203DF" w:rsidRPr="004147F3" w14:paraId="5DC22999" w14:textId="77777777" w:rsidTr="00A60115">
        <w:trPr>
          <w:cantSplit/>
          <w:trHeight w:val="440"/>
        </w:trPr>
        <w:tc>
          <w:tcPr>
            <w:tcW w:w="9168" w:type="dxa"/>
            <w:gridSpan w:val="3"/>
            <w:tcBorders>
              <w:top w:val="single" w:sz="4" w:space="0" w:color="auto"/>
              <w:bottom w:val="nil"/>
            </w:tcBorders>
            <w:vAlign w:val="center"/>
          </w:tcPr>
          <w:p w14:paraId="48E6EA95" w14:textId="5DD4783F" w:rsidR="00A203DF" w:rsidRPr="00296D8B" w:rsidRDefault="00A203DF" w:rsidP="00B91C96">
            <w:pPr>
              <w:pStyle w:val="BSFTableTxtBold"/>
              <w:rPr>
                <w:sz w:val="24"/>
              </w:rPr>
            </w:pPr>
            <w:r w:rsidRPr="00296D8B">
              <w:rPr>
                <w:spacing w:val="-2"/>
                <w:sz w:val="24"/>
              </w:rPr>
              <w:t>2.</w:t>
            </w:r>
            <w:r w:rsidRPr="00296D8B">
              <w:rPr>
                <w:spacing w:val="-2"/>
                <w:sz w:val="24"/>
              </w:rPr>
              <w:tab/>
            </w:r>
            <w:r w:rsidRPr="00296D8B">
              <w:rPr>
                <w:sz w:val="24"/>
              </w:rPr>
              <w:t>Legal name of each party of the joint venture</w:t>
            </w:r>
            <w:r w:rsidR="00A22BF7">
              <w:rPr>
                <w:sz w:val="24"/>
              </w:rPr>
              <w:t>/association</w:t>
            </w:r>
            <w:r w:rsidRPr="00296D8B">
              <w:rPr>
                <w:sz w:val="24"/>
              </w:rPr>
              <w:t xml:space="preserve"> (if applicable)</w:t>
            </w:r>
          </w:p>
        </w:tc>
      </w:tr>
      <w:tr w:rsidR="00A203DF" w:rsidRPr="004147F3" w14:paraId="71834A35" w14:textId="77777777" w:rsidTr="009A3E34">
        <w:trPr>
          <w:cantSplit/>
          <w:trHeight w:val="440"/>
        </w:trPr>
        <w:tc>
          <w:tcPr>
            <w:tcW w:w="474" w:type="dxa"/>
            <w:tcBorders>
              <w:bottom w:val="nil"/>
            </w:tcBorders>
          </w:tcPr>
          <w:p w14:paraId="7CC2B9C1" w14:textId="77777777" w:rsidR="00A203DF" w:rsidRPr="00296D8B" w:rsidRDefault="00A203DF" w:rsidP="006C4DC3">
            <w:pPr>
              <w:pStyle w:val="BSFTableText"/>
              <w:jc w:val="left"/>
              <w:rPr>
                <w:sz w:val="24"/>
              </w:rPr>
            </w:pPr>
          </w:p>
        </w:tc>
        <w:tc>
          <w:tcPr>
            <w:tcW w:w="8694" w:type="dxa"/>
            <w:gridSpan w:val="2"/>
            <w:tcBorders>
              <w:bottom w:val="single" w:sz="4" w:space="0" w:color="auto"/>
            </w:tcBorders>
          </w:tcPr>
          <w:p w14:paraId="555D25E3" w14:textId="41996B7C" w:rsidR="00A203DF" w:rsidRPr="00296D8B" w:rsidRDefault="00A203DF" w:rsidP="006C4DC3">
            <w:pPr>
              <w:pStyle w:val="BSFTableText"/>
              <w:rPr>
                <w:i/>
                <w:iCs/>
                <w:sz w:val="24"/>
              </w:rPr>
            </w:pPr>
            <w:r w:rsidRPr="00296D8B">
              <w:rPr>
                <w:i/>
                <w:iCs/>
                <w:sz w:val="24"/>
              </w:rPr>
              <w:t>[insert legal name of each party in joint venture</w:t>
            </w:r>
            <w:r w:rsidR="00A22BF7">
              <w:rPr>
                <w:i/>
                <w:iCs/>
                <w:sz w:val="24"/>
              </w:rPr>
              <w:t>/association</w:t>
            </w:r>
            <w:r w:rsidRPr="00296D8B">
              <w:rPr>
                <w:i/>
                <w:iCs/>
                <w:sz w:val="24"/>
              </w:rPr>
              <w:t xml:space="preserve"> and complete Form BSF</w:t>
            </w:r>
            <w:r w:rsidR="00937970">
              <w:rPr>
                <w:i/>
                <w:iCs/>
                <w:sz w:val="24"/>
              </w:rPr>
              <w:t>5</w:t>
            </w:r>
            <w:r w:rsidRPr="00296D8B">
              <w:rPr>
                <w:i/>
                <w:iCs/>
                <w:sz w:val="24"/>
              </w:rPr>
              <w:t>: Party to Joint Venture</w:t>
            </w:r>
            <w:r w:rsidR="00A22BF7">
              <w:rPr>
                <w:i/>
                <w:iCs/>
                <w:sz w:val="24"/>
              </w:rPr>
              <w:t>/Association</w:t>
            </w:r>
            <w:r w:rsidRPr="00296D8B">
              <w:rPr>
                <w:i/>
                <w:iCs/>
                <w:sz w:val="24"/>
              </w:rPr>
              <w:t xml:space="preserve"> Information Form below for each joint venture</w:t>
            </w:r>
            <w:r w:rsidR="00A22BF7">
              <w:rPr>
                <w:i/>
                <w:iCs/>
                <w:sz w:val="24"/>
              </w:rPr>
              <w:t>/association</w:t>
            </w:r>
            <w:r w:rsidRPr="00296D8B">
              <w:rPr>
                <w:i/>
                <w:iCs/>
                <w:sz w:val="24"/>
              </w:rPr>
              <w:t xml:space="preserve"> party]</w:t>
            </w:r>
          </w:p>
        </w:tc>
      </w:tr>
      <w:tr w:rsidR="00B91C96" w:rsidRPr="004147F3" w14:paraId="4DF846B3" w14:textId="77777777" w:rsidTr="00A60115">
        <w:trPr>
          <w:cantSplit/>
        </w:trPr>
        <w:tc>
          <w:tcPr>
            <w:tcW w:w="9168" w:type="dxa"/>
            <w:gridSpan w:val="3"/>
            <w:vAlign w:val="center"/>
          </w:tcPr>
          <w:p w14:paraId="54C2BDCD" w14:textId="77777777" w:rsidR="00B91C96" w:rsidRPr="007109B5" w:rsidRDefault="00B91C96" w:rsidP="007C376B">
            <w:pPr>
              <w:pStyle w:val="BSFTableTxtBold"/>
              <w:rPr>
                <w:sz w:val="24"/>
              </w:rPr>
            </w:pPr>
            <w:r w:rsidRPr="007109B5">
              <w:rPr>
                <w:sz w:val="24"/>
              </w:rPr>
              <w:t xml:space="preserve">3. </w:t>
            </w:r>
            <w:r w:rsidRPr="007109B5">
              <w:rPr>
                <w:sz w:val="24"/>
              </w:rPr>
              <w:tab/>
              <w:t>Attached are copies of</w:t>
            </w:r>
            <w:r>
              <w:rPr>
                <w:sz w:val="24"/>
              </w:rPr>
              <w:t>:</w:t>
            </w:r>
          </w:p>
        </w:tc>
      </w:tr>
      <w:tr w:rsidR="00A203DF" w:rsidRPr="004147F3" w14:paraId="62E9675A" w14:textId="77777777" w:rsidTr="006C4DC3">
        <w:trPr>
          <w:cantSplit/>
        </w:trPr>
        <w:tc>
          <w:tcPr>
            <w:tcW w:w="9168" w:type="dxa"/>
            <w:gridSpan w:val="3"/>
          </w:tcPr>
          <w:p w14:paraId="48BD2A14" w14:textId="77777777" w:rsidR="00A203DF" w:rsidRPr="007109B5" w:rsidRDefault="00A203DF" w:rsidP="00875606">
            <w:pPr>
              <w:pStyle w:val="BSFTableText"/>
              <w:numPr>
                <w:ilvl w:val="0"/>
                <w:numId w:val="6"/>
              </w:numPr>
              <w:tabs>
                <w:tab w:val="clear" w:pos="720"/>
                <w:tab w:val="num" w:pos="432"/>
              </w:tabs>
              <w:ind w:left="432"/>
              <w:jc w:val="left"/>
              <w:rPr>
                <w:spacing w:val="-2"/>
                <w:sz w:val="24"/>
              </w:rPr>
            </w:pPr>
            <w:r w:rsidRPr="007109B5">
              <w:rPr>
                <w:sz w:val="24"/>
              </w:rPr>
              <w:t xml:space="preserve">Articles of incorporation or registration of the Bidder named in 1 above; demonstrating the Bidder’s eligibility in accordance with ITB Clause </w:t>
            </w:r>
            <w:r w:rsidR="00804761">
              <w:rPr>
                <w:sz w:val="24"/>
              </w:rPr>
              <w:t>5</w:t>
            </w:r>
            <w:r w:rsidRPr="007109B5">
              <w:rPr>
                <w:sz w:val="24"/>
              </w:rPr>
              <w:t>;</w:t>
            </w:r>
          </w:p>
          <w:p w14:paraId="1C040E12" w14:textId="0A53D0D3" w:rsidR="00A203DF" w:rsidRPr="007109B5" w:rsidRDefault="00A203DF" w:rsidP="00875606">
            <w:pPr>
              <w:pStyle w:val="BSFTableText"/>
              <w:numPr>
                <w:ilvl w:val="0"/>
                <w:numId w:val="6"/>
              </w:numPr>
              <w:tabs>
                <w:tab w:val="clear" w:pos="720"/>
                <w:tab w:val="num" w:pos="432"/>
              </w:tabs>
              <w:ind w:left="432"/>
              <w:jc w:val="left"/>
              <w:rPr>
                <w:spacing w:val="-2"/>
                <w:sz w:val="24"/>
              </w:rPr>
            </w:pPr>
            <w:r w:rsidRPr="007109B5">
              <w:rPr>
                <w:sz w:val="24"/>
              </w:rPr>
              <w:t>Letter of intent to form joint venture</w:t>
            </w:r>
            <w:r w:rsidR="0046694C">
              <w:rPr>
                <w:sz w:val="24"/>
              </w:rPr>
              <w:t>/association</w:t>
            </w:r>
            <w:r w:rsidRPr="007109B5">
              <w:rPr>
                <w:sz w:val="24"/>
              </w:rPr>
              <w:t xml:space="preserve"> or joint venture</w:t>
            </w:r>
            <w:r w:rsidR="0046694C">
              <w:rPr>
                <w:sz w:val="24"/>
              </w:rPr>
              <w:t>/association</w:t>
            </w:r>
            <w:r w:rsidRPr="007109B5">
              <w:rPr>
                <w:sz w:val="24"/>
              </w:rPr>
              <w:t xml:space="preserve"> agreement, if applicable, in accordance with ITB Sub-Clause </w:t>
            </w:r>
            <w:r w:rsidR="00804761">
              <w:rPr>
                <w:sz w:val="24"/>
              </w:rPr>
              <w:t>5</w:t>
            </w:r>
            <w:r w:rsidRPr="007109B5">
              <w:rPr>
                <w:sz w:val="24"/>
              </w:rPr>
              <w:t>.</w:t>
            </w:r>
            <w:r w:rsidR="00804761">
              <w:rPr>
                <w:sz w:val="24"/>
              </w:rPr>
              <w:t>3</w:t>
            </w:r>
            <w:r w:rsidRPr="007109B5">
              <w:rPr>
                <w:sz w:val="24"/>
              </w:rPr>
              <w:t>;</w:t>
            </w:r>
          </w:p>
          <w:p w14:paraId="629C82FB" w14:textId="77777777" w:rsidR="00A203DF" w:rsidRPr="00A60115" w:rsidRDefault="00A203DF" w:rsidP="00875606">
            <w:pPr>
              <w:pStyle w:val="BSFTableText"/>
              <w:numPr>
                <w:ilvl w:val="0"/>
                <w:numId w:val="6"/>
              </w:numPr>
              <w:tabs>
                <w:tab w:val="clear" w:pos="720"/>
                <w:tab w:val="num" w:pos="432"/>
              </w:tabs>
              <w:ind w:left="432"/>
              <w:jc w:val="left"/>
              <w:rPr>
                <w:spacing w:val="-2"/>
                <w:sz w:val="24"/>
              </w:rPr>
            </w:pPr>
            <w:r w:rsidRPr="007109B5">
              <w:rPr>
                <w:sz w:val="24"/>
              </w:rPr>
              <w:t>Proper authority of the signatory of the Bidder in accordance with ITB Sub-Clause 2</w:t>
            </w:r>
            <w:r w:rsidR="00B91C96">
              <w:rPr>
                <w:sz w:val="24"/>
              </w:rPr>
              <w:t>3</w:t>
            </w:r>
            <w:r w:rsidRPr="007109B5">
              <w:rPr>
                <w:sz w:val="24"/>
              </w:rPr>
              <w:t>.1;</w:t>
            </w:r>
          </w:p>
          <w:p w14:paraId="2959CB19" w14:textId="77777777" w:rsidR="00B91C96" w:rsidRPr="00A60115" w:rsidRDefault="00B91C96" w:rsidP="00875606">
            <w:pPr>
              <w:numPr>
                <w:ilvl w:val="0"/>
                <w:numId w:val="6"/>
              </w:numPr>
              <w:tabs>
                <w:tab w:val="clear" w:pos="720"/>
                <w:tab w:val="num" w:pos="432"/>
              </w:tabs>
              <w:ind w:left="432"/>
              <w:rPr>
                <w:spacing w:val="-2"/>
              </w:rPr>
            </w:pPr>
            <w:r w:rsidRPr="00A60115">
              <w:t xml:space="preserve">Government-Owned Enterprise Certification Form </w:t>
            </w:r>
            <w:r>
              <w:t>[</w:t>
            </w:r>
            <w:r w:rsidRPr="00A60115">
              <w:t>BSF 1.1</w:t>
            </w:r>
            <w:r w:rsidRPr="00B91C96">
              <w:t>]</w:t>
            </w:r>
          </w:p>
          <w:p w14:paraId="74D157D8" w14:textId="77777777" w:rsidR="00B91C96" w:rsidRDefault="00B91C96" w:rsidP="006C4DC3">
            <w:pPr>
              <w:pStyle w:val="BSFTableText"/>
              <w:jc w:val="left"/>
              <w:rPr>
                <w:sz w:val="24"/>
              </w:rPr>
            </w:pPr>
          </w:p>
          <w:p w14:paraId="1E23EA8A" w14:textId="77777777" w:rsidR="00A203DF" w:rsidRPr="007109B5" w:rsidRDefault="00A203DF" w:rsidP="006C4DC3">
            <w:pPr>
              <w:pStyle w:val="BSFTableText"/>
              <w:jc w:val="left"/>
              <w:rPr>
                <w:sz w:val="24"/>
              </w:rPr>
            </w:pPr>
            <w:r w:rsidRPr="007109B5">
              <w:rPr>
                <w:sz w:val="24"/>
              </w:rPr>
              <w:t>“Tick” the boxes and attach documents to the Bid.</w:t>
            </w:r>
          </w:p>
        </w:tc>
      </w:tr>
    </w:tbl>
    <w:p w14:paraId="2F2EE2E1" w14:textId="77777777" w:rsidR="00A203DF" w:rsidRPr="004147F3" w:rsidRDefault="00A203DF" w:rsidP="00A203DF"/>
    <w:p w14:paraId="34C29CE4" w14:textId="76B80411" w:rsidR="00A203DF" w:rsidRPr="004147F3" w:rsidRDefault="00A203DF" w:rsidP="008B20CF">
      <w:pPr>
        <w:pStyle w:val="BDSHeading"/>
        <w:jc w:val="both"/>
      </w:pPr>
      <w:r w:rsidRPr="004147F3">
        <w:t>This information shall not be incorporated into the Contract. The Bidder is to adapt and extend this form as necessary. Pertinent sections of attached documents should be translated into English.</w:t>
      </w:r>
    </w:p>
    <w:p w14:paraId="2909B7C9" w14:textId="7E59D53E" w:rsidR="005D4133" w:rsidRPr="004147F3" w:rsidRDefault="005D4133" w:rsidP="007E70EC">
      <w:pPr>
        <w:pStyle w:val="BSFHeadings"/>
      </w:pPr>
      <w:r w:rsidRPr="004147F3">
        <w:br w:type="page"/>
      </w:r>
      <w:bookmarkStart w:id="1250" w:name="_Toc201578231"/>
      <w:bookmarkStart w:id="1251" w:name="_Toc201578521"/>
      <w:bookmarkStart w:id="1252" w:name="_Ref201652166"/>
      <w:bookmarkStart w:id="1253" w:name="_Ref201652169"/>
      <w:bookmarkStart w:id="1254" w:name="_Ref201652172"/>
      <w:bookmarkStart w:id="1255" w:name="_Toc202353402"/>
      <w:bookmarkStart w:id="1256" w:name="_Toc463531765"/>
      <w:bookmarkStart w:id="1257" w:name="_Toc464136359"/>
      <w:bookmarkStart w:id="1258" w:name="_Toc464136490"/>
      <w:bookmarkStart w:id="1259" w:name="_Toc464139700"/>
      <w:bookmarkStart w:id="1260" w:name="_Toc489012984"/>
      <w:bookmarkStart w:id="1261" w:name="_Toc491425131"/>
      <w:bookmarkStart w:id="1262" w:name="_Toc491868987"/>
      <w:bookmarkStart w:id="1263" w:name="_Toc491869111"/>
      <w:bookmarkStart w:id="1264" w:name="_Toc380341284"/>
      <w:bookmarkStart w:id="1265" w:name="_Toc22917478"/>
      <w:bookmarkStart w:id="1266" w:name="_Toc37499052"/>
      <w:bookmarkStart w:id="1267" w:name="_Toc38913353"/>
      <w:r w:rsidRPr="004147F3">
        <w:t>Party to Joint Venture</w:t>
      </w:r>
      <w:r w:rsidR="0046694C">
        <w:t>/Association</w:t>
      </w:r>
      <w:r w:rsidRPr="004147F3">
        <w:t xml:space="preserve"> Information Form</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74DC7581" w14:textId="77777777" w:rsidR="005D4133" w:rsidRPr="004147F3" w:rsidRDefault="005D4133" w:rsidP="005D4133">
      <w:pPr>
        <w:jc w:val="center"/>
        <w:rPr>
          <w:b/>
          <w:bCs/>
        </w:rPr>
      </w:pPr>
      <w:r w:rsidRPr="004147F3">
        <w:rPr>
          <w:b/>
        </w:rPr>
        <w:t>Re: X</w:t>
      </w:r>
      <w:r w:rsidRPr="004147F3">
        <w:rPr>
          <w:b/>
          <w:bCs/>
        </w:rPr>
        <w:t>XXXXXXXXXXXXXXXXXXXX</w:t>
      </w:r>
    </w:p>
    <w:p w14:paraId="4894CDC0" w14:textId="77777777" w:rsidR="005D4133" w:rsidRDefault="005D4133" w:rsidP="00B5331E">
      <w:pPr>
        <w:jc w:val="center"/>
        <w:rPr>
          <w:b/>
          <w:bCs/>
        </w:rPr>
      </w:pPr>
      <w:r w:rsidRPr="004147F3">
        <w:rPr>
          <w:b/>
          <w:bCs/>
        </w:rPr>
        <w:t>Bid Ref: XXXXXXXXXXXXXXXXX</w:t>
      </w:r>
    </w:p>
    <w:p w14:paraId="0FA60A35" w14:textId="77777777" w:rsidR="00296D8B" w:rsidRPr="004147F3" w:rsidRDefault="00296D8B" w:rsidP="00B5331E">
      <w:pPr>
        <w:jc w:val="center"/>
        <w:rPr>
          <w:b/>
          <w:bCs/>
        </w:rPr>
      </w:pPr>
    </w:p>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6893"/>
      </w:tblGrid>
      <w:tr w:rsidR="00A203DF" w:rsidRPr="00050F42" w14:paraId="563EEB6D" w14:textId="77777777" w:rsidTr="00A60115">
        <w:trPr>
          <w:cantSplit/>
          <w:trHeight w:val="440"/>
        </w:trPr>
        <w:tc>
          <w:tcPr>
            <w:tcW w:w="9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2435B" w14:textId="55D32B48" w:rsidR="00A203DF" w:rsidRPr="00B91C96" w:rsidRDefault="00A203DF" w:rsidP="00B91C96">
            <w:r w:rsidRPr="00A60115">
              <w:rPr>
                <w:b/>
              </w:rPr>
              <w:t>1.</w:t>
            </w:r>
            <w:r w:rsidR="00050F42" w:rsidRPr="00A60115">
              <w:rPr>
                <w:b/>
              </w:rPr>
              <w:t xml:space="preserve"> </w:t>
            </w:r>
            <w:r w:rsidR="00050F42" w:rsidRPr="00A60115">
              <w:rPr>
                <w:b/>
              </w:rPr>
              <w:tab/>
            </w:r>
            <w:r w:rsidRPr="00B91C96">
              <w:rPr>
                <w:b/>
              </w:rPr>
              <w:t>Constitution or joint venture</w:t>
            </w:r>
            <w:r w:rsidR="0046694C">
              <w:rPr>
                <w:b/>
              </w:rPr>
              <w:t>/association</w:t>
            </w:r>
            <w:r w:rsidRPr="00B91C96">
              <w:rPr>
                <w:b/>
              </w:rPr>
              <w:t xml:space="preserve"> member’s legal status</w:t>
            </w:r>
          </w:p>
        </w:tc>
      </w:tr>
      <w:tr w:rsidR="00A203DF" w:rsidRPr="00050F42" w14:paraId="0365D8A8" w14:textId="77777777" w:rsidTr="00296D8B">
        <w:trPr>
          <w:cantSplit/>
          <w:trHeight w:val="440"/>
        </w:trPr>
        <w:tc>
          <w:tcPr>
            <w:tcW w:w="2275" w:type="dxa"/>
            <w:tcBorders>
              <w:top w:val="single" w:sz="4" w:space="0" w:color="auto"/>
              <w:bottom w:val="nil"/>
            </w:tcBorders>
            <w:shd w:val="clear" w:color="auto" w:fill="auto"/>
          </w:tcPr>
          <w:p w14:paraId="46DA87B1" w14:textId="77777777" w:rsidR="00A203DF" w:rsidRPr="00A60115" w:rsidRDefault="00A203DF" w:rsidP="006C4DC3">
            <w:pPr>
              <w:pStyle w:val="BSFTableText"/>
              <w:jc w:val="left"/>
              <w:rPr>
                <w:sz w:val="24"/>
              </w:rPr>
            </w:pPr>
            <w:r w:rsidRPr="00A60115">
              <w:rPr>
                <w:sz w:val="24"/>
              </w:rPr>
              <w:t>Place of registration</w:t>
            </w:r>
          </w:p>
        </w:tc>
        <w:tc>
          <w:tcPr>
            <w:tcW w:w="6893" w:type="dxa"/>
            <w:tcBorders>
              <w:top w:val="single" w:sz="4" w:space="0" w:color="auto"/>
              <w:bottom w:val="nil"/>
            </w:tcBorders>
            <w:shd w:val="clear" w:color="auto" w:fill="auto"/>
          </w:tcPr>
          <w:p w14:paraId="48947C00" w14:textId="77777777" w:rsidR="00A203DF" w:rsidRPr="00B91C96" w:rsidRDefault="00A203DF" w:rsidP="006C4DC3">
            <w:pPr>
              <w:suppressAutoHyphens/>
              <w:spacing w:before="60" w:after="60"/>
              <w:rPr>
                <w:spacing w:val="-2"/>
              </w:rPr>
            </w:pPr>
          </w:p>
        </w:tc>
      </w:tr>
      <w:tr w:rsidR="00A203DF" w:rsidRPr="00050F42" w14:paraId="42788D30" w14:textId="77777777" w:rsidTr="00296D8B">
        <w:trPr>
          <w:cantSplit/>
          <w:trHeight w:val="440"/>
        </w:trPr>
        <w:tc>
          <w:tcPr>
            <w:tcW w:w="2275" w:type="dxa"/>
            <w:tcBorders>
              <w:top w:val="nil"/>
              <w:bottom w:val="single" w:sz="4" w:space="0" w:color="auto"/>
            </w:tcBorders>
            <w:shd w:val="clear" w:color="auto" w:fill="auto"/>
          </w:tcPr>
          <w:p w14:paraId="75355189" w14:textId="77777777" w:rsidR="00A203DF" w:rsidRPr="00A60115" w:rsidRDefault="00A203DF" w:rsidP="006C4DC3">
            <w:pPr>
              <w:pStyle w:val="BSFTableText"/>
              <w:jc w:val="left"/>
              <w:rPr>
                <w:sz w:val="24"/>
              </w:rPr>
            </w:pPr>
            <w:r w:rsidRPr="00A60115">
              <w:rPr>
                <w:sz w:val="24"/>
              </w:rPr>
              <w:t>Principal place of business</w:t>
            </w:r>
          </w:p>
        </w:tc>
        <w:tc>
          <w:tcPr>
            <w:tcW w:w="6893" w:type="dxa"/>
            <w:tcBorders>
              <w:top w:val="nil"/>
              <w:bottom w:val="single" w:sz="4" w:space="0" w:color="auto"/>
            </w:tcBorders>
            <w:shd w:val="clear" w:color="auto" w:fill="auto"/>
          </w:tcPr>
          <w:p w14:paraId="1985F0EE" w14:textId="77777777" w:rsidR="00A203DF" w:rsidRPr="00B91C96" w:rsidRDefault="00A203DF" w:rsidP="006C4DC3">
            <w:pPr>
              <w:suppressAutoHyphens/>
              <w:spacing w:before="60" w:after="60"/>
              <w:rPr>
                <w:spacing w:val="-2"/>
              </w:rPr>
            </w:pPr>
          </w:p>
        </w:tc>
      </w:tr>
      <w:tr w:rsidR="00B91C96" w:rsidRPr="00050F42" w14:paraId="4E960B67" w14:textId="77777777" w:rsidTr="00A60115">
        <w:trPr>
          <w:cantSplit/>
        </w:trPr>
        <w:tc>
          <w:tcPr>
            <w:tcW w:w="9168" w:type="dxa"/>
            <w:gridSpan w:val="2"/>
            <w:shd w:val="clear" w:color="auto" w:fill="auto"/>
            <w:vAlign w:val="center"/>
          </w:tcPr>
          <w:p w14:paraId="25CD4328" w14:textId="77777777" w:rsidR="00B91C96" w:rsidRPr="00B91C96" w:rsidRDefault="00B91C96" w:rsidP="00B91C96">
            <w:pPr>
              <w:pStyle w:val="BSFTableTxtBold"/>
              <w:rPr>
                <w:sz w:val="24"/>
              </w:rPr>
            </w:pPr>
            <w:r w:rsidRPr="00E636E1">
              <w:rPr>
                <w:sz w:val="24"/>
              </w:rPr>
              <w:t>2.</w:t>
            </w:r>
            <w:r w:rsidR="00050F42" w:rsidRPr="007109B5">
              <w:rPr>
                <w:sz w:val="24"/>
              </w:rPr>
              <w:t xml:space="preserve"> </w:t>
            </w:r>
            <w:r w:rsidR="00050F42" w:rsidRPr="007109B5">
              <w:rPr>
                <w:sz w:val="24"/>
              </w:rPr>
              <w:tab/>
            </w:r>
            <w:r w:rsidRPr="00E636E1">
              <w:rPr>
                <w:sz w:val="24"/>
              </w:rPr>
              <w:t>Attached are co</w:t>
            </w:r>
            <w:r>
              <w:rPr>
                <w:sz w:val="24"/>
              </w:rPr>
              <w:t>pies of original documents of:</w:t>
            </w:r>
          </w:p>
        </w:tc>
      </w:tr>
      <w:tr w:rsidR="00A203DF" w:rsidRPr="00050F42" w14:paraId="549CFD7A" w14:textId="77777777" w:rsidTr="006C4DC3">
        <w:trPr>
          <w:cantSplit/>
        </w:trPr>
        <w:tc>
          <w:tcPr>
            <w:tcW w:w="9168" w:type="dxa"/>
            <w:gridSpan w:val="2"/>
            <w:shd w:val="clear" w:color="auto" w:fill="auto"/>
          </w:tcPr>
          <w:p w14:paraId="6D405F42" w14:textId="5CA15550" w:rsidR="00A203DF" w:rsidRPr="00934608" w:rsidRDefault="00A203DF" w:rsidP="00875606">
            <w:pPr>
              <w:numPr>
                <w:ilvl w:val="0"/>
                <w:numId w:val="7"/>
              </w:numPr>
              <w:tabs>
                <w:tab w:val="clear" w:pos="720"/>
                <w:tab w:val="num" w:pos="432"/>
              </w:tabs>
              <w:ind w:left="432"/>
            </w:pPr>
            <w:r w:rsidRPr="00B91C96">
              <w:t xml:space="preserve">Articles of incorporation or registration of the entity named in 1 above; demonstrating the entity’s eligibility in accordance with ITB </w:t>
            </w:r>
            <w:r w:rsidRPr="00D84E0E">
              <w:t>Clause</w:t>
            </w:r>
            <w:r w:rsidRPr="00934608">
              <w:t xml:space="preserve"> </w:t>
            </w:r>
            <w:r w:rsidR="00804761" w:rsidRPr="00934608">
              <w:t>5</w:t>
            </w:r>
            <w:r w:rsidRPr="00934608">
              <w:t>;</w:t>
            </w:r>
          </w:p>
          <w:p w14:paraId="599355F2" w14:textId="4C403239" w:rsidR="00A203DF" w:rsidRPr="00050F42" w:rsidRDefault="00A203DF" w:rsidP="00875606">
            <w:pPr>
              <w:numPr>
                <w:ilvl w:val="0"/>
                <w:numId w:val="7"/>
              </w:numPr>
              <w:tabs>
                <w:tab w:val="clear" w:pos="720"/>
                <w:tab w:val="num" w:pos="432"/>
              </w:tabs>
              <w:ind w:left="432"/>
            </w:pPr>
            <w:r w:rsidRPr="00934608">
              <w:t>Letter of intent to form joint venture</w:t>
            </w:r>
            <w:r w:rsidR="0046694C">
              <w:t>/association</w:t>
            </w:r>
            <w:r w:rsidRPr="00934608">
              <w:t xml:space="preserve"> or joint venture</w:t>
            </w:r>
            <w:r w:rsidR="0046694C">
              <w:t>/association</w:t>
            </w:r>
            <w:r w:rsidRPr="00934608">
              <w:t xml:space="preserve"> agreement, if applicable, in accordance with ITB Sub-Clause </w:t>
            </w:r>
            <w:r w:rsidR="00804761" w:rsidRPr="001E5069">
              <w:t>5</w:t>
            </w:r>
            <w:r w:rsidRPr="001E5069">
              <w:t>.</w:t>
            </w:r>
            <w:r w:rsidR="00804761" w:rsidRPr="001E5069">
              <w:t>3</w:t>
            </w:r>
            <w:r w:rsidRPr="00050F42">
              <w:t>;</w:t>
            </w:r>
          </w:p>
          <w:p w14:paraId="0454FF35" w14:textId="4CB935E1" w:rsidR="00A203DF" w:rsidRPr="00050F42" w:rsidRDefault="00A203DF" w:rsidP="00875606">
            <w:pPr>
              <w:numPr>
                <w:ilvl w:val="0"/>
                <w:numId w:val="7"/>
              </w:numPr>
              <w:tabs>
                <w:tab w:val="clear" w:pos="720"/>
                <w:tab w:val="num" w:pos="432"/>
              </w:tabs>
              <w:ind w:left="432"/>
              <w:rPr>
                <w:spacing w:val="-2"/>
              </w:rPr>
            </w:pPr>
            <w:r w:rsidRPr="00050F42">
              <w:t>Proper authority of the signatory of the entity named in 1 above in the same manner as contemplated for Bidders in ITB Sub-Clause 2</w:t>
            </w:r>
            <w:r w:rsidR="006505E0">
              <w:t>3</w:t>
            </w:r>
            <w:r w:rsidRPr="00050F42">
              <w:t>.1;</w:t>
            </w:r>
          </w:p>
          <w:p w14:paraId="4BCF4302" w14:textId="77777777" w:rsidR="00A203DF" w:rsidRPr="00B91C96" w:rsidRDefault="00A203DF" w:rsidP="00875606">
            <w:pPr>
              <w:numPr>
                <w:ilvl w:val="0"/>
                <w:numId w:val="7"/>
              </w:numPr>
              <w:tabs>
                <w:tab w:val="clear" w:pos="720"/>
                <w:tab w:val="num" w:pos="432"/>
              </w:tabs>
              <w:ind w:left="432"/>
              <w:rPr>
                <w:spacing w:val="-2"/>
              </w:rPr>
            </w:pPr>
            <w:r w:rsidRPr="00A60115">
              <w:t xml:space="preserve">Government-Owned Enterprise Certification Form </w:t>
            </w:r>
            <w:r w:rsidR="00B91C96" w:rsidRPr="00A60115">
              <w:t>[BSF 1.1]</w:t>
            </w:r>
          </w:p>
          <w:p w14:paraId="694A8AC0" w14:textId="77777777" w:rsidR="00B91C96" w:rsidRPr="00D84E0E" w:rsidRDefault="00B91C96" w:rsidP="006C4DC3">
            <w:pPr>
              <w:ind w:left="360"/>
              <w:rPr>
                <w:spacing w:val="-2"/>
              </w:rPr>
            </w:pPr>
          </w:p>
          <w:p w14:paraId="6BB9DE95" w14:textId="77777777" w:rsidR="00A203DF" w:rsidRPr="00934608" w:rsidRDefault="00A203DF" w:rsidP="006C4DC3">
            <w:pPr>
              <w:ind w:left="360"/>
              <w:rPr>
                <w:spacing w:val="-2"/>
              </w:rPr>
            </w:pPr>
            <w:r w:rsidRPr="00934608">
              <w:rPr>
                <w:spacing w:val="-2"/>
              </w:rPr>
              <w:t>“Tick” the boxes and attach documents to the Bid.</w:t>
            </w:r>
          </w:p>
        </w:tc>
      </w:tr>
    </w:tbl>
    <w:p w14:paraId="25B51B32" w14:textId="77777777" w:rsidR="005D4133" w:rsidRPr="004147F3" w:rsidRDefault="005D4133" w:rsidP="005D4133"/>
    <w:p w14:paraId="2FE119E4" w14:textId="1819A814" w:rsidR="005D4133" w:rsidRPr="004147F3" w:rsidRDefault="005D4133" w:rsidP="005D4133">
      <w:r w:rsidRPr="004147F3">
        <w:t>The information listed above shall be provided for each member of a joint venture</w:t>
      </w:r>
      <w:r w:rsidR="0046694C">
        <w:t>/association</w:t>
      </w:r>
      <w:r w:rsidRPr="004147F3">
        <w:t>.</w:t>
      </w:r>
    </w:p>
    <w:p w14:paraId="69AB19AA" w14:textId="77777777" w:rsidR="005D4133" w:rsidRPr="004147F3" w:rsidRDefault="005D4133" w:rsidP="005D4133"/>
    <w:p w14:paraId="640486CB" w14:textId="29979CF9" w:rsidR="005D4133" w:rsidRPr="004147F3" w:rsidRDefault="005D4133" w:rsidP="005D4133">
      <w:r w:rsidRPr="004147F3">
        <w:t>Attach the agreement among all members of the joint venture</w:t>
      </w:r>
      <w:r w:rsidR="0046694C">
        <w:t>/association</w:t>
      </w:r>
      <w:r w:rsidRPr="004147F3">
        <w:t xml:space="preserve"> (and which is legally binding on all members), which shows that:</w:t>
      </w:r>
    </w:p>
    <w:p w14:paraId="1CB3F323" w14:textId="77777777" w:rsidR="005D4133" w:rsidRPr="004147F3" w:rsidRDefault="005D4133" w:rsidP="005D4133">
      <w:pPr>
        <w:numPr>
          <w:ilvl w:val="0"/>
          <w:numId w:val="4"/>
        </w:numPr>
      </w:pPr>
      <w:r w:rsidRPr="004147F3">
        <w:t>all members shall be jointly and severally liable for the execution of the Contract in accordance with the Contract terms;</w:t>
      </w:r>
    </w:p>
    <w:p w14:paraId="3E8353F1" w14:textId="502A711B" w:rsidR="005D4133" w:rsidRPr="004147F3" w:rsidRDefault="005D4133" w:rsidP="005D4133">
      <w:pPr>
        <w:numPr>
          <w:ilvl w:val="0"/>
          <w:numId w:val="4"/>
        </w:numPr>
      </w:pPr>
      <w:r w:rsidRPr="004147F3">
        <w:t xml:space="preserve">one of the members shall be nominated as being in charge, </w:t>
      </w:r>
      <w:r w:rsidR="00A203DF" w:rsidRPr="004147F3">
        <w:t>authori</w:t>
      </w:r>
      <w:r w:rsidR="00A203DF">
        <w:t>z</w:t>
      </w:r>
      <w:r w:rsidR="00A203DF" w:rsidRPr="004147F3">
        <w:t xml:space="preserve">ed </w:t>
      </w:r>
      <w:r w:rsidRPr="004147F3">
        <w:t>to incur liabilities and receive instructions for and on behalf of all members of the joint venture</w:t>
      </w:r>
      <w:r w:rsidR="0046694C">
        <w:t>/association</w:t>
      </w:r>
      <w:r w:rsidRPr="004147F3">
        <w:t>; and</w:t>
      </w:r>
    </w:p>
    <w:p w14:paraId="4F38104D" w14:textId="77777777" w:rsidR="005D4133" w:rsidRPr="004147F3" w:rsidRDefault="005D4133" w:rsidP="005D4133">
      <w:pPr>
        <w:numPr>
          <w:ilvl w:val="0"/>
          <w:numId w:val="4"/>
        </w:numPr>
      </w:pPr>
      <w:r w:rsidRPr="004147F3">
        <w:t>the execution of the entire Contract, including payment, shall be done exclusively with the member in charge.</w:t>
      </w:r>
    </w:p>
    <w:p w14:paraId="7FC138BF" w14:textId="4BD1374E" w:rsidR="003213C1" w:rsidRPr="004147F3" w:rsidRDefault="005D4133" w:rsidP="00BB21B4">
      <w:pPr>
        <w:pStyle w:val="BSFHeadings"/>
      </w:pPr>
      <w:r w:rsidRPr="004147F3">
        <w:br w:type="page"/>
      </w:r>
      <w:bookmarkStart w:id="1268" w:name="_Toc151962175"/>
      <w:bookmarkStart w:id="1269" w:name="_Toc162134665"/>
      <w:bookmarkStart w:id="1270" w:name="_Toc198895502"/>
      <w:bookmarkStart w:id="1271" w:name="_Toc201578232"/>
      <w:bookmarkStart w:id="1272" w:name="_Toc201578522"/>
      <w:bookmarkStart w:id="1273" w:name="_Ref201635117"/>
      <w:bookmarkStart w:id="1274" w:name="_Ref201635120"/>
      <w:bookmarkStart w:id="1275" w:name="_Toc202353403"/>
      <w:bookmarkStart w:id="1276" w:name="_Toc463531766"/>
      <w:bookmarkStart w:id="1277" w:name="_Toc464136360"/>
      <w:bookmarkStart w:id="1278" w:name="_Toc464136491"/>
      <w:bookmarkStart w:id="1279" w:name="_Toc464139701"/>
      <w:bookmarkStart w:id="1280" w:name="_Toc489012985"/>
      <w:bookmarkStart w:id="1281" w:name="_Toc491425132"/>
      <w:bookmarkStart w:id="1282" w:name="_Toc491868988"/>
      <w:bookmarkStart w:id="1283" w:name="_Toc491869112"/>
      <w:r w:rsidR="00BB21B4" w:rsidDel="00BB21B4">
        <w:t xml:space="preserve"> </w:t>
      </w:r>
      <w:bookmarkStart w:id="1284" w:name="_Toc201578233"/>
      <w:bookmarkStart w:id="1285" w:name="_Toc201578523"/>
      <w:bookmarkStart w:id="1286" w:name="_Toc202353404"/>
      <w:bookmarkStart w:id="1287" w:name="_Toc463531767"/>
      <w:bookmarkStart w:id="1288" w:name="_Toc464136361"/>
      <w:bookmarkStart w:id="1289" w:name="_Toc464136492"/>
      <w:bookmarkStart w:id="1290" w:name="_Toc464139702"/>
      <w:bookmarkStart w:id="1291" w:name="_Toc489012986"/>
      <w:bookmarkStart w:id="1292" w:name="_Toc491425133"/>
      <w:bookmarkStart w:id="1293" w:name="_Toc491868989"/>
      <w:bookmarkStart w:id="1294" w:name="_Toc491869113"/>
      <w:bookmarkStart w:id="1295" w:name="_Toc380341285"/>
      <w:bookmarkStart w:id="1296" w:name="_Toc22917479"/>
      <w:bookmarkStart w:id="1297" w:name="_Toc37499053"/>
      <w:bookmarkStart w:id="1298" w:name="_Toc38913354"/>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sidR="003213C1" w:rsidRPr="004147F3">
        <w:t>Environmental, Social, Health and Safety Forms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32AAFE2F" w14:textId="77777777" w:rsidR="003213C1" w:rsidRPr="004147F3" w:rsidRDefault="003213C1" w:rsidP="003213C1">
      <w:pPr>
        <w:jc w:val="center"/>
        <w:rPr>
          <w:b/>
          <w:bCs/>
        </w:rPr>
      </w:pPr>
      <w:r w:rsidRPr="004147F3">
        <w:rPr>
          <w:b/>
          <w:bCs/>
        </w:rPr>
        <w:t>Re: XXXXXXXXXXXXXXXXXXXXX</w:t>
      </w:r>
    </w:p>
    <w:p w14:paraId="64E62238" w14:textId="77777777" w:rsidR="003213C1" w:rsidRPr="004147F3" w:rsidRDefault="003213C1" w:rsidP="003213C1">
      <w:pPr>
        <w:jc w:val="center"/>
        <w:rPr>
          <w:b/>
          <w:bCs/>
        </w:rPr>
      </w:pPr>
      <w:r w:rsidRPr="004147F3">
        <w:rPr>
          <w:b/>
          <w:bCs/>
        </w:rPr>
        <w:t>Bid Ref: XXXXXXXXXXXXXXXXX</w:t>
      </w:r>
    </w:p>
    <w:p w14:paraId="6BBBB3AE" w14:textId="77777777" w:rsidR="003213C1" w:rsidRPr="004147F3" w:rsidRDefault="003213C1" w:rsidP="003213C1">
      <w:pPr>
        <w:jc w:val="center"/>
        <w:rPr>
          <w:b/>
          <w:bCs/>
        </w:rPr>
      </w:pPr>
    </w:p>
    <w:p w14:paraId="1AE90549" w14:textId="77777777" w:rsidR="003213C1" w:rsidRPr="004147F3" w:rsidRDefault="003213C1" w:rsidP="003213C1">
      <w:pPr>
        <w:pStyle w:val="BDSDefault"/>
      </w:pPr>
      <w:r w:rsidRPr="004147F3">
        <w:t xml:space="preserve">We, the undersigned, declare that: </w:t>
      </w:r>
    </w:p>
    <w:p w14:paraId="787C8AB9" w14:textId="77777777" w:rsidR="004837DA" w:rsidRPr="004147F3" w:rsidRDefault="003213C1" w:rsidP="009D2BE5">
      <w:pPr>
        <w:pStyle w:val="BSFBulleted"/>
        <w:numPr>
          <w:ilvl w:val="0"/>
          <w:numId w:val="125"/>
        </w:numPr>
      </w:pPr>
      <w:r w:rsidRPr="004147F3">
        <w:t>The attached health and safety (“H&amp;S”) data sheets, licenses, permits or other documents as listed below and required by</w:t>
      </w:r>
      <w:r w:rsidR="006C6586" w:rsidRPr="004147F3">
        <w:t xml:space="preserve"> </w:t>
      </w:r>
      <w:r w:rsidR="005F52FE">
        <w:t xml:space="preserve">Section </w:t>
      </w:r>
      <w:r w:rsidR="00E643E2">
        <w:t>V</w:t>
      </w:r>
      <w:r w:rsidR="00EA751F">
        <w:t>.</w:t>
      </w:r>
      <w:r w:rsidR="006C6586" w:rsidRPr="004147F3">
        <w:t xml:space="preserve"> </w:t>
      </w:r>
      <w:r w:rsidR="005F52FE">
        <w:t>Schedule of Requirements</w:t>
      </w:r>
      <w:r w:rsidRPr="004147F3">
        <w:t xml:space="preserve"> are current and valid; and, </w:t>
      </w:r>
    </w:p>
    <w:p w14:paraId="5CE2C6CD" w14:textId="77777777" w:rsidR="003213C1" w:rsidRPr="004147F3" w:rsidRDefault="003213C1" w:rsidP="009D2BE5">
      <w:pPr>
        <w:pStyle w:val="BSFBulleted"/>
        <w:numPr>
          <w:ilvl w:val="0"/>
          <w:numId w:val="125"/>
        </w:numPr>
      </w:pPr>
      <w:r w:rsidRPr="004147F3">
        <w:t xml:space="preserve">the attached environmental and social permits, licenses or other documents as listed below and required by </w:t>
      </w:r>
      <w:r w:rsidR="005F52FE">
        <w:t xml:space="preserve">Section </w:t>
      </w:r>
      <w:r w:rsidR="00E643E2">
        <w:t>V</w:t>
      </w:r>
      <w:r w:rsidR="00EA751F">
        <w:t>.</w:t>
      </w:r>
      <w:r w:rsidR="006C6586" w:rsidRPr="004147F3">
        <w:t xml:space="preserve"> </w:t>
      </w:r>
      <w:r w:rsidR="005F52FE">
        <w:t>Schedule of Requirements</w:t>
      </w:r>
      <w:r w:rsidR="006C6586" w:rsidRPr="004147F3">
        <w:t xml:space="preserve"> </w:t>
      </w:r>
      <w:r w:rsidRPr="004147F3">
        <w:t>are current and valid.</w:t>
      </w:r>
    </w:p>
    <w:p w14:paraId="02F1A063" w14:textId="77777777" w:rsidR="003213C1" w:rsidRDefault="003213C1" w:rsidP="003213C1">
      <w:pPr>
        <w:pStyle w:val="ColumnRightSub1"/>
        <w:numPr>
          <w:ilvl w:val="0"/>
          <w:numId w:val="0"/>
        </w:numPr>
        <w:ind w:left="720"/>
      </w:pPr>
    </w:p>
    <w:tbl>
      <w:tblPr>
        <w:tblW w:w="0" w:type="auto"/>
        <w:tblInd w:w="108" w:type="dxa"/>
        <w:tblLook w:val="01E0" w:firstRow="1" w:lastRow="1" w:firstColumn="1" w:lastColumn="1" w:noHBand="0" w:noVBand="0"/>
      </w:tblPr>
      <w:tblGrid>
        <w:gridCol w:w="4344"/>
        <w:gridCol w:w="4116"/>
      </w:tblGrid>
      <w:tr w:rsidR="00C9358D" w:rsidRPr="004147F3" w14:paraId="16A96AF1" w14:textId="77777777" w:rsidTr="00C9358D">
        <w:trPr>
          <w:trHeight w:val="378"/>
        </w:trPr>
        <w:tc>
          <w:tcPr>
            <w:tcW w:w="4344" w:type="dxa"/>
          </w:tcPr>
          <w:p w14:paraId="0AA29763" w14:textId="77777777" w:rsidR="00C9358D" w:rsidRPr="004147F3" w:rsidRDefault="00C9358D" w:rsidP="00404089">
            <w:pPr>
              <w:pStyle w:val="BDSDefault"/>
            </w:pPr>
            <w:r w:rsidRPr="004147F3">
              <w:t>Signed:</w:t>
            </w:r>
          </w:p>
        </w:tc>
        <w:tc>
          <w:tcPr>
            <w:tcW w:w="4116" w:type="dxa"/>
          </w:tcPr>
          <w:p w14:paraId="1A9664E5" w14:textId="77777777" w:rsidR="00C9358D" w:rsidRPr="004147F3" w:rsidRDefault="00C9358D" w:rsidP="00404089">
            <w:pPr>
              <w:pStyle w:val="BDSDefault"/>
            </w:pPr>
          </w:p>
        </w:tc>
      </w:tr>
      <w:tr w:rsidR="00C9358D" w:rsidRPr="004147F3" w14:paraId="7706A460" w14:textId="77777777" w:rsidTr="00C9358D">
        <w:trPr>
          <w:trHeight w:val="378"/>
        </w:trPr>
        <w:tc>
          <w:tcPr>
            <w:tcW w:w="4344" w:type="dxa"/>
          </w:tcPr>
          <w:p w14:paraId="7C786E42" w14:textId="77777777" w:rsidR="00C9358D" w:rsidRDefault="00C9358D" w:rsidP="00404089">
            <w:pPr>
              <w:pStyle w:val="BDSDefault"/>
            </w:pPr>
          </w:p>
          <w:p w14:paraId="332AE635" w14:textId="77777777" w:rsidR="00C9358D" w:rsidRPr="004147F3" w:rsidRDefault="00C9358D" w:rsidP="00404089">
            <w:pPr>
              <w:pStyle w:val="BDSDefault"/>
            </w:pPr>
            <w:r w:rsidRPr="004147F3">
              <w:t>In the capacity of:</w:t>
            </w:r>
          </w:p>
        </w:tc>
        <w:tc>
          <w:tcPr>
            <w:tcW w:w="4116" w:type="dxa"/>
          </w:tcPr>
          <w:p w14:paraId="0FCE43AB" w14:textId="77777777" w:rsidR="00C9358D" w:rsidRPr="004147F3" w:rsidRDefault="00C9358D" w:rsidP="00404089">
            <w:pPr>
              <w:pStyle w:val="BDSDefault"/>
            </w:pPr>
          </w:p>
        </w:tc>
      </w:tr>
      <w:tr w:rsidR="00C9358D" w:rsidRPr="004147F3" w14:paraId="14F5F7A2" w14:textId="77777777" w:rsidTr="00C9358D">
        <w:trPr>
          <w:trHeight w:val="378"/>
        </w:trPr>
        <w:tc>
          <w:tcPr>
            <w:tcW w:w="4344" w:type="dxa"/>
          </w:tcPr>
          <w:p w14:paraId="54DCEBFD" w14:textId="77777777" w:rsidR="00C9358D" w:rsidRPr="00A60115" w:rsidRDefault="00C9358D" w:rsidP="00404089">
            <w:pPr>
              <w:pStyle w:val="BDSDefault"/>
              <w:rPr>
                <w:b/>
              </w:rPr>
            </w:pPr>
            <w:r w:rsidRPr="00A60115">
              <w:rPr>
                <w:b/>
              </w:rPr>
              <w:t>[Print Name]</w:t>
            </w:r>
          </w:p>
        </w:tc>
        <w:tc>
          <w:tcPr>
            <w:tcW w:w="4116" w:type="dxa"/>
          </w:tcPr>
          <w:p w14:paraId="3A561F27" w14:textId="77777777" w:rsidR="00C9358D" w:rsidRPr="004147F3" w:rsidRDefault="00C9358D" w:rsidP="00404089">
            <w:pPr>
              <w:pStyle w:val="BDSDefault"/>
            </w:pPr>
          </w:p>
        </w:tc>
      </w:tr>
      <w:tr w:rsidR="00C9358D" w:rsidRPr="004147F3" w14:paraId="6BF2953E" w14:textId="77777777" w:rsidTr="00C9358D">
        <w:trPr>
          <w:trHeight w:val="378"/>
        </w:trPr>
        <w:tc>
          <w:tcPr>
            <w:tcW w:w="4344" w:type="dxa"/>
          </w:tcPr>
          <w:p w14:paraId="3B29BADF" w14:textId="21097D7F" w:rsidR="00C9358D" w:rsidRDefault="00C9358D" w:rsidP="00404089">
            <w:pPr>
              <w:pStyle w:val="BDSDefault"/>
            </w:pPr>
            <w:r w:rsidRPr="004147F3">
              <w:t>duly aut</w:t>
            </w:r>
            <w:r w:rsidR="00664F3B">
              <w:t>horized to sign the Bid</w:t>
            </w:r>
            <w:r w:rsidRPr="004147F3">
              <w:t xml:space="preserve"> for and on behalf of</w:t>
            </w:r>
            <w:r>
              <w:t xml:space="preserve"> </w:t>
            </w:r>
          </w:p>
          <w:p w14:paraId="4AF2DF9E" w14:textId="77777777" w:rsidR="00C9358D" w:rsidRPr="00A60115" w:rsidRDefault="00C9358D" w:rsidP="00404089">
            <w:pPr>
              <w:pStyle w:val="BDSDefault"/>
              <w:rPr>
                <w:b/>
              </w:rPr>
            </w:pPr>
            <w:r w:rsidRPr="00A60115">
              <w:rPr>
                <w:b/>
              </w:rPr>
              <w:t>[Insert name, address of financial institution]</w:t>
            </w:r>
          </w:p>
        </w:tc>
        <w:tc>
          <w:tcPr>
            <w:tcW w:w="4116" w:type="dxa"/>
          </w:tcPr>
          <w:p w14:paraId="62798BBC" w14:textId="77777777" w:rsidR="00C9358D" w:rsidRPr="004147F3" w:rsidRDefault="00C9358D" w:rsidP="00404089">
            <w:pPr>
              <w:pStyle w:val="BDSDefault"/>
            </w:pPr>
          </w:p>
        </w:tc>
      </w:tr>
      <w:tr w:rsidR="00C9358D" w:rsidRPr="004147F3" w14:paraId="521F5F7F" w14:textId="77777777" w:rsidTr="00C9358D">
        <w:trPr>
          <w:trHeight w:val="378"/>
        </w:trPr>
        <w:tc>
          <w:tcPr>
            <w:tcW w:w="4344" w:type="dxa"/>
          </w:tcPr>
          <w:p w14:paraId="54546595" w14:textId="77777777" w:rsidR="00C9358D" w:rsidRDefault="00C9358D" w:rsidP="00404089">
            <w:pPr>
              <w:pStyle w:val="BDSDefault"/>
            </w:pPr>
            <w:r w:rsidRPr="004147F3">
              <w:t xml:space="preserve">Dated on </w:t>
            </w:r>
          </w:p>
          <w:p w14:paraId="44C9DAEC" w14:textId="77777777" w:rsidR="00C9358D" w:rsidRPr="00A60115" w:rsidRDefault="00C9358D" w:rsidP="00404089">
            <w:pPr>
              <w:pStyle w:val="BDSDefault"/>
              <w:rPr>
                <w:b/>
              </w:rPr>
            </w:pPr>
            <w:r w:rsidRPr="00A60115">
              <w:rPr>
                <w:b/>
              </w:rPr>
              <w:t>[Insert Date]</w:t>
            </w:r>
          </w:p>
        </w:tc>
        <w:tc>
          <w:tcPr>
            <w:tcW w:w="4116" w:type="dxa"/>
          </w:tcPr>
          <w:p w14:paraId="0EE068C1" w14:textId="77777777" w:rsidR="00C9358D" w:rsidRPr="004147F3" w:rsidRDefault="00C9358D" w:rsidP="00404089">
            <w:pPr>
              <w:pStyle w:val="BDSDefault"/>
            </w:pPr>
          </w:p>
        </w:tc>
      </w:tr>
    </w:tbl>
    <w:p w14:paraId="189F6B7F" w14:textId="77777777" w:rsidR="00857010" w:rsidRPr="004147F3" w:rsidRDefault="00857010" w:rsidP="005D4133">
      <w:pPr>
        <w:pStyle w:val="BDSHeading"/>
      </w:pPr>
    </w:p>
    <w:p w14:paraId="36EBB13E" w14:textId="6F00176F" w:rsidR="00857010" w:rsidRPr="004147F3" w:rsidRDefault="00857010" w:rsidP="007E70EC">
      <w:pPr>
        <w:pStyle w:val="BSFHeadings"/>
      </w:pPr>
      <w:r w:rsidRPr="004147F3">
        <w:br w:type="page"/>
      </w:r>
      <w:bookmarkStart w:id="1299" w:name="_Toc201578234"/>
      <w:bookmarkStart w:id="1300" w:name="_Toc201578524"/>
      <w:bookmarkStart w:id="1301" w:name="_Ref201632563"/>
      <w:bookmarkStart w:id="1302" w:name="_Ref201632585"/>
      <w:bookmarkStart w:id="1303" w:name="_Toc202353405"/>
      <w:bookmarkStart w:id="1304" w:name="_Toc463531768"/>
      <w:bookmarkStart w:id="1305" w:name="_Toc464136362"/>
      <w:bookmarkStart w:id="1306" w:name="_Toc464136493"/>
      <w:bookmarkStart w:id="1307" w:name="_Toc464139703"/>
      <w:bookmarkStart w:id="1308" w:name="_Toc489012987"/>
      <w:bookmarkStart w:id="1309" w:name="_Toc491425134"/>
      <w:bookmarkStart w:id="1310" w:name="_Toc491868990"/>
      <w:bookmarkStart w:id="1311" w:name="_Toc491869114"/>
      <w:bookmarkStart w:id="1312" w:name="_Toc380341286"/>
      <w:bookmarkStart w:id="1313" w:name="_Toc22917480"/>
      <w:bookmarkStart w:id="1314" w:name="_Toc37499054"/>
      <w:bookmarkStart w:id="1315" w:name="_Toc38913355"/>
      <w:r w:rsidRPr="004147F3">
        <w:t>Manufacturer’s Authorization</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0AFB63A7" w14:textId="77777777" w:rsidR="00857010" w:rsidRPr="004147F3" w:rsidRDefault="00857010" w:rsidP="00857010">
      <w:pPr>
        <w:jc w:val="center"/>
        <w:rPr>
          <w:b/>
          <w:bCs/>
        </w:rPr>
      </w:pPr>
      <w:r w:rsidRPr="004147F3">
        <w:rPr>
          <w:b/>
          <w:bCs/>
        </w:rPr>
        <w:t>Re: XXXXXXXXXXXXXXXXXXXXX</w:t>
      </w:r>
    </w:p>
    <w:p w14:paraId="692AC61F" w14:textId="77777777" w:rsidR="00857010" w:rsidRPr="004147F3" w:rsidRDefault="00857010" w:rsidP="00857010">
      <w:pPr>
        <w:jc w:val="center"/>
        <w:rPr>
          <w:b/>
          <w:bCs/>
        </w:rPr>
      </w:pPr>
      <w:r w:rsidRPr="004147F3">
        <w:rPr>
          <w:b/>
          <w:bCs/>
        </w:rPr>
        <w:t>Bid Ref: XXXXXXXXXXXXXXXXX</w:t>
      </w:r>
    </w:p>
    <w:p w14:paraId="28FF85E7" w14:textId="77777777" w:rsidR="00857010" w:rsidRPr="004147F3" w:rsidRDefault="00857010" w:rsidP="00857010">
      <w:pPr>
        <w:pStyle w:val="BDSHeading"/>
        <w:rPr>
          <w:i/>
          <w:iCs/>
        </w:rPr>
      </w:pPr>
      <w:r w:rsidRPr="004147F3">
        <w:rPr>
          <w:i/>
          <w:iCs/>
        </w:rPr>
        <w:t>[This letter of authorization should be on the letterhead of the manufacturer of the Goods and should be signed by a person with the proper authority to sign documents that are binding on such manufacturer. A Bidder shall include this letter of authorization in its Bid, if so indicated in the BDS].</w:t>
      </w:r>
    </w:p>
    <w:p w14:paraId="6DC0C54F" w14:textId="77777777" w:rsidR="00857010" w:rsidRPr="004147F3" w:rsidRDefault="00857010" w:rsidP="00857010"/>
    <w:p w14:paraId="175E521A" w14:textId="77777777" w:rsidR="00857010" w:rsidRPr="004147F3" w:rsidRDefault="00857010" w:rsidP="00857010">
      <w:pPr>
        <w:pStyle w:val="BDSHeading"/>
      </w:pPr>
      <w:r w:rsidRPr="004147F3">
        <w:t>WHEREAS</w:t>
      </w:r>
    </w:p>
    <w:p w14:paraId="1880603A" w14:textId="77777777" w:rsidR="00857010" w:rsidRPr="004147F3" w:rsidRDefault="00857010" w:rsidP="00857010">
      <w:pPr>
        <w:pStyle w:val="BDSHeading"/>
        <w:rPr>
          <w:i/>
        </w:rPr>
      </w:pPr>
      <w:r w:rsidRPr="004147F3">
        <w:t xml:space="preserve">We, </w:t>
      </w:r>
      <w:r w:rsidRPr="004147F3">
        <w:rPr>
          <w:i/>
        </w:rPr>
        <w:t xml:space="preserve">[insert name of manufacturer] </w:t>
      </w:r>
      <w:r w:rsidRPr="004147F3">
        <w:t xml:space="preserve">are reputable manufacturers of </w:t>
      </w:r>
      <w:r w:rsidRPr="004147F3">
        <w:rPr>
          <w:i/>
        </w:rPr>
        <w:t xml:space="preserve">[insert type of goods manufactured] </w:t>
      </w:r>
      <w:r w:rsidRPr="004147F3">
        <w:t xml:space="preserve">having factories at </w:t>
      </w:r>
      <w:r w:rsidRPr="004147F3">
        <w:rPr>
          <w:i/>
        </w:rPr>
        <w:t>[insert location(s) of factories].</w:t>
      </w:r>
    </w:p>
    <w:p w14:paraId="0FF84E11" w14:textId="77777777" w:rsidR="00857010" w:rsidRPr="004147F3" w:rsidRDefault="00857010" w:rsidP="00857010">
      <w:pPr>
        <w:pStyle w:val="BDSHeading"/>
      </w:pPr>
      <w:r w:rsidRPr="004147F3">
        <w:t xml:space="preserve">THEREFORE, we do hereby </w:t>
      </w:r>
    </w:p>
    <w:p w14:paraId="43D7901B" w14:textId="77777777" w:rsidR="00EA751F" w:rsidRDefault="00857010" w:rsidP="00875606">
      <w:pPr>
        <w:pStyle w:val="BSFBulleted"/>
        <w:numPr>
          <w:ilvl w:val="0"/>
          <w:numId w:val="48"/>
        </w:numPr>
        <w:jc w:val="both"/>
      </w:pPr>
      <w:r w:rsidRPr="004147F3">
        <w:t xml:space="preserve">Authorize </w:t>
      </w:r>
      <w:r w:rsidRPr="00A60115">
        <w:rPr>
          <w:i/>
        </w:rPr>
        <w:t xml:space="preserve">[insert name of Bidder] </w:t>
      </w:r>
      <w:r w:rsidRPr="004147F3">
        <w:t xml:space="preserve">to submit a Bid in response to the Invitation for Bids indicated above. The purpose of such Bid is to provide the following Goods: </w:t>
      </w:r>
      <w:r w:rsidRPr="00A60115">
        <w:rPr>
          <w:i/>
        </w:rPr>
        <w:t xml:space="preserve">[insert description of Goods] </w:t>
      </w:r>
      <w:r w:rsidRPr="004147F3">
        <w:t>manufactured by us, and to subsequently negotiate and sign the Contract for the supply of such Goods.</w:t>
      </w:r>
    </w:p>
    <w:p w14:paraId="3FC042E9" w14:textId="77777777" w:rsidR="00EA751F" w:rsidRDefault="004837DA" w:rsidP="00A60115">
      <w:pPr>
        <w:pStyle w:val="BSFBulleted"/>
        <w:numPr>
          <w:ilvl w:val="0"/>
          <w:numId w:val="0"/>
        </w:numPr>
        <w:tabs>
          <w:tab w:val="clear" w:pos="612"/>
        </w:tabs>
        <w:ind w:left="630"/>
        <w:jc w:val="both"/>
      </w:pPr>
      <w:r w:rsidRPr="004147F3">
        <w:t>AND</w:t>
      </w:r>
    </w:p>
    <w:p w14:paraId="4DD3BC16" w14:textId="77777777" w:rsidR="00EA751F" w:rsidRPr="004147F3" w:rsidRDefault="00EA751F" w:rsidP="00A60115">
      <w:pPr>
        <w:pStyle w:val="BSFBulleted"/>
        <w:jc w:val="both"/>
      </w:pPr>
      <w:r w:rsidRPr="004147F3">
        <w:t xml:space="preserve">Extend our full guarantee and warranty in accordance with Clause </w:t>
      </w:r>
      <w:r>
        <w:t>2</w:t>
      </w:r>
      <w:r w:rsidR="00C15434">
        <w:t>6</w:t>
      </w:r>
      <w:r w:rsidRPr="004147F3">
        <w:t xml:space="preserve"> of the General Conditions of Contract, with respect to the Goods offered in the Bid.</w:t>
      </w:r>
    </w:p>
    <w:p w14:paraId="4EE370DB" w14:textId="77777777" w:rsidR="00EA751F" w:rsidRPr="004147F3" w:rsidRDefault="00EA751F" w:rsidP="00EA751F">
      <w:pPr>
        <w:pStyle w:val="BSFBulleted"/>
        <w:numPr>
          <w:ilvl w:val="0"/>
          <w:numId w:val="0"/>
        </w:numPr>
        <w:ind w:left="1080"/>
      </w:pPr>
    </w:p>
    <w:tbl>
      <w:tblPr>
        <w:tblW w:w="0" w:type="auto"/>
        <w:tblInd w:w="108" w:type="dxa"/>
        <w:tblLook w:val="01E0" w:firstRow="1" w:lastRow="1" w:firstColumn="1" w:lastColumn="1" w:noHBand="0" w:noVBand="0"/>
      </w:tblPr>
      <w:tblGrid>
        <w:gridCol w:w="4344"/>
        <w:gridCol w:w="4116"/>
      </w:tblGrid>
      <w:tr w:rsidR="00C9358D" w:rsidRPr="004147F3" w14:paraId="353BCA20" w14:textId="77777777" w:rsidTr="00C9358D">
        <w:trPr>
          <w:trHeight w:val="378"/>
        </w:trPr>
        <w:tc>
          <w:tcPr>
            <w:tcW w:w="4344" w:type="dxa"/>
          </w:tcPr>
          <w:p w14:paraId="066D6BBC" w14:textId="77777777" w:rsidR="00C9358D" w:rsidRPr="004147F3" w:rsidRDefault="00C9358D" w:rsidP="00404089">
            <w:pPr>
              <w:pStyle w:val="BDSDefault"/>
            </w:pPr>
            <w:r w:rsidRPr="004147F3">
              <w:t>Signed:</w:t>
            </w:r>
          </w:p>
        </w:tc>
        <w:tc>
          <w:tcPr>
            <w:tcW w:w="4116" w:type="dxa"/>
          </w:tcPr>
          <w:p w14:paraId="2ECACD89" w14:textId="77777777" w:rsidR="00C9358D" w:rsidRPr="004147F3" w:rsidRDefault="00C9358D" w:rsidP="00404089">
            <w:pPr>
              <w:pStyle w:val="BDSDefault"/>
            </w:pPr>
          </w:p>
        </w:tc>
      </w:tr>
      <w:tr w:rsidR="00C9358D" w:rsidRPr="004147F3" w14:paraId="3A6D76E1" w14:textId="77777777" w:rsidTr="00C9358D">
        <w:trPr>
          <w:trHeight w:val="378"/>
        </w:trPr>
        <w:tc>
          <w:tcPr>
            <w:tcW w:w="4344" w:type="dxa"/>
          </w:tcPr>
          <w:p w14:paraId="51C600CB" w14:textId="77777777" w:rsidR="00C9358D" w:rsidRDefault="00C9358D" w:rsidP="00404089">
            <w:pPr>
              <w:pStyle w:val="BDSDefault"/>
            </w:pPr>
          </w:p>
          <w:p w14:paraId="34195D6A" w14:textId="77777777" w:rsidR="00C9358D" w:rsidRPr="004147F3" w:rsidRDefault="00C9358D" w:rsidP="00404089">
            <w:pPr>
              <w:pStyle w:val="BDSDefault"/>
            </w:pPr>
            <w:r w:rsidRPr="004147F3">
              <w:t>In the capacity of:</w:t>
            </w:r>
          </w:p>
        </w:tc>
        <w:tc>
          <w:tcPr>
            <w:tcW w:w="4116" w:type="dxa"/>
          </w:tcPr>
          <w:p w14:paraId="4C21740A" w14:textId="77777777" w:rsidR="00C9358D" w:rsidRPr="004147F3" w:rsidRDefault="00C9358D" w:rsidP="00404089">
            <w:pPr>
              <w:pStyle w:val="BDSDefault"/>
            </w:pPr>
          </w:p>
        </w:tc>
      </w:tr>
      <w:tr w:rsidR="00C9358D" w:rsidRPr="004147F3" w14:paraId="78D6A51E" w14:textId="77777777" w:rsidTr="00C9358D">
        <w:trPr>
          <w:trHeight w:val="378"/>
        </w:trPr>
        <w:tc>
          <w:tcPr>
            <w:tcW w:w="4344" w:type="dxa"/>
          </w:tcPr>
          <w:p w14:paraId="14766803" w14:textId="77777777" w:rsidR="00C9358D" w:rsidRPr="00A60115" w:rsidRDefault="00C9358D" w:rsidP="00404089">
            <w:pPr>
              <w:pStyle w:val="BDSDefault"/>
              <w:rPr>
                <w:b/>
              </w:rPr>
            </w:pPr>
            <w:r w:rsidRPr="00A60115">
              <w:rPr>
                <w:b/>
              </w:rPr>
              <w:t>[Print Name]</w:t>
            </w:r>
          </w:p>
        </w:tc>
        <w:tc>
          <w:tcPr>
            <w:tcW w:w="4116" w:type="dxa"/>
          </w:tcPr>
          <w:p w14:paraId="1D80FF80" w14:textId="77777777" w:rsidR="00C9358D" w:rsidRPr="004147F3" w:rsidRDefault="00C9358D" w:rsidP="00404089">
            <w:pPr>
              <w:pStyle w:val="BDSDefault"/>
            </w:pPr>
          </w:p>
        </w:tc>
      </w:tr>
      <w:tr w:rsidR="00C9358D" w:rsidRPr="004147F3" w14:paraId="2D06C824" w14:textId="77777777" w:rsidTr="00C9358D">
        <w:trPr>
          <w:trHeight w:val="378"/>
        </w:trPr>
        <w:tc>
          <w:tcPr>
            <w:tcW w:w="4344" w:type="dxa"/>
          </w:tcPr>
          <w:p w14:paraId="5D896503" w14:textId="0420340D" w:rsidR="00C9358D" w:rsidRDefault="00C9358D" w:rsidP="00404089">
            <w:pPr>
              <w:pStyle w:val="BDSDefault"/>
            </w:pPr>
            <w:r w:rsidRPr="004147F3">
              <w:t>duly authorized to sign the Bid for and on behalf of</w:t>
            </w:r>
            <w:r>
              <w:t xml:space="preserve"> </w:t>
            </w:r>
          </w:p>
          <w:p w14:paraId="7AF4FA54" w14:textId="77777777" w:rsidR="00C9358D" w:rsidRPr="00A60115" w:rsidRDefault="00C9358D" w:rsidP="00404089">
            <w:pPr>
              <w:pStyle w:val="BDSDefault"/>
              <w:rPr>
                <w:b/>
              </w:rPr>
            </w:pPr>
            <w:r w:rsidRPr="00A60115">
              <w:rPr>
                <w:b/>
              </w:rPr>
              <w:t>[Insert name, address of financial institution]</w:t>
            </w:r>
          </w:p>
        </w:tc>
        <w:tc>
          <w:tcPr>
            <w:tcW w:w="4116" w:type="dxa"/>
          </w:tcPr>
          <w:p w14:paraId="23346B58" w14:textId="77777777" w:rsidR="00C9358D" w:rsidRPr="004147F3" w:rsidRDefault="00C9358D" w:rsidP="00404089">
            <w:pPr>
              <w:pStyle w:val="BDSDefault"/>
            </w:pPr>
          </w:p>
        </w:tc>
      </w:tr>
      <w:tr w:rsidR="00C9358D" w:rsidRPr="004147F3" w14:paraId="4A17BBAF" w14:textId="77777777" w:rsidTr="00C9358D">
        <w:trPr>
          <w:trHeight w:val="378"/>
        </w:trPr>
        <w:tc>
          <w:tcPr>
            <w:tcW w:w="4344" w:type="dxa"/>
          </w:tcPr>
          <w:p w14:paraId="7838D741" w14:textId="77777777" w:rsidR="00C9358D" w:rsidRDefault="00C9358D" w:rsidP="00404089">
            <w:pPr>
              <w:pStyle w:val="BDSDefault"/>
            </w:pPr>
            <w:r w:rsidRPr="004147F3">
              <w:t xml:space="preserve">Dated on </w:t>
            </w:r>
          </w:p>
          <w:p w14:paraId="37A6D213" w14:textId="77777777" w:rsidR="00C9358D" w:rsidRPr="00A60115" w:rsidRDefault="00C9358D" w:rsidP="00404089">
            <w:pPr>
              <w:pStyle w:val="BDSDefault"/>
              <w:rPr>
                <w:b/>
              </w:rPr>
            </w:pPr>
            <w:r w:rsidRPr="00A60115">
              <w:rPr>
                <w:b/>
              </w:rPr>
              <w:t>[Insert Date]</w:t>
            </w:r>
          </w:p>
        </w:tc>
        <w:tc>
          <w:tcPr>
            <w:tcW w:w="4116" w:type="dxa"/>
          </w:tcPr>
          <w:p w14:paraId="15D5E751" w14:textId="77777777" w:rsidR="00C9358D" w:rsidRPr="004147F3" w:rsidRDefault="00C9358D" w:rsidP="00404089">
            <w:pPr>
              <w:pStyle w:val="BDSDefault"/>
            </w:pPr>
          </w:p>
        </w:tc>
      </w:tr>
    </w:tbl>
    <w:p w14:paraId="0B87F754" w14:textId="77777777" w:rsidR="00547BD7" w:rsidRPr="004147F3" w:rsidRDefault="00547BD7" w:rsidP="00857010"/>
    <w:p w14:paraId="7A280151" w14:textId="494133A7" w:rsidR="00934608" w:rsidRPr="00A60115" w:rsidRDefault="00547BD7" w:rsidP="00A60115">
      <w:pPr>
        <w:pStyle w:val="BSFHeadings"/>
      </w:pPr>
      <w:r w:rsidRPr="004147F3">
        <w:br w:type="page"/>
      </w:r>
      <w:bookmarkStart w:id="1316" w:name="_Toc463531769"/>
      <w:bookmarkStart w:id="1317" w:name="_Toc464136363"/>
      <w:bookmarkStart w:id="1318" w:name="_Toc464136494"/>
      <w:bookmarkStart w:id="1319" w:name="_Toc464139704"/>
      <w:bookmarkStart w:id="1320" w:name="_Toc489012988"/>
      <w:bookmarkStart w:id="1321" w:name="_Toc491425135"/>
      <w:bookmarkStart w:id="1322" w:name="_Toc491868991"/>
      <w:bookmarkStart w:id="1323" w:name="_Toc491869115"/>
      <w:bookmarkStart w:id="1324" w:name="_Toc380341287"/>
      <w:bookmarkStart w:id="1325" w:name="_Toc22917481"/>
      <w:bookmarkStart w:id="1326" w:name="_Toc37499055"/>
      <w:bookmarkStart w:id="1327" w:name="_Toc38913356"/>
      <w:r w:rsidR="00934608" w:rsidRPr="00A60115">
        <w:t xml:space="preserve">Financial Capacity of the </w:t>
      </w:r>
      <w:r w:rsidR="001E5069" w:rsidRPr="00A60115">
        <w:t>Bidder</w:t>
      </w:r>
      <w:bookmarkEnd w:id="1316"/>
      <w:bookmarkEnd w:id="1317"/>
      <w:bookmarkEnd w:id="1318"/>
      <w:bookmarkEnd w:id="1319"/>
      <w:bookmarkEnd w:id="1320"/>
      <w:bookmarkEnd w:id="1321"/>
      <w:bookmarkEnd w:id="1322"/>
      <w:bookmarkEnd w:id="1323"/>
      <w:bookmarkEnd w:id="1324"/>
      <w:bookmarkEnd w:id="1325"/>
      <w:bookmarkEnd w:id="1326"/>
      <w:bookmarkEnd w:id="1327"/>
    </w:p>
    <w:p w14:paraId="6BC77C48" w14:textId="77777777" w:rsidR="00934608" w:rsidRPr="00293EB7" w:rsidRDefault="00934608" w:rsidP="00934608">
      <w:pPr>
        <w:pStyle w:val="Text"/>
        <w:rPr>
          <w:i/>
        </w:rPr>
      </w:pPr>
      <w:r w:rsidRPr="00290576">
        <w:rPr>
          <w:b/>
        </w:rPr>
        <w:t xml:space="preserve">[The </w:t>
      </w:r>
      <w:r>
        <w:rPr>
          <w:b/>
        </w:rPr>
        <w:t>Bidder’s</w:t>
      </w:r>
      <w:r w:rsidRPr="00290576">
        <w:rPr>
          <w:b/>
        </w:rPr>
        <w:t xml:space="preserve"> financial capacity to </w:t>
      </w:r>
      <w:r>
        <w:rPr>
          <w:b/>
        </w:rPr>
        <w:t xml:space="preserve">supply the </w:t>
      </w:r>
      <w:r w:rsidR="001E5069">
        <w:rPr>
          <w:b/>
        </w:rPr>
        <w:t xml:space="preserve">required </w:t>
      </w:r>
      <w:r>
        <w:rPr>
          <w:b/>
        </w:rPr>
        <w:t>Goods</w:t>
      </w:r>
      <w:r w:rsidRPr="00290576">
        <w:rPr>
          <w:b/>
        </w:rPr>
        <w:t xml:space="preserve"> is imperative. </w:t>
      </w:r>
      <w:r>
        <w:rPr>
          <w:b/>
        </w:rPr>
        <w:t>T</w:t>
      </w:r>
      <w:r w:rsidRPr="00290576">
        <w:rPr>
          <w:b/>
        </w:rPr>
        <w:t xml:space="preserve">he </w:t>
      </w:r>
      <w:r>
        <w:rPr>
          <w:b/>
        </w:rPr>
        <w:t>Bidder</w:t>
      </w:r>
      <w:r w:rsidRPr="00290576">
        <w:rPr>
          <w:b/>
        </w:rPr>
        <w:t xml:space="preserve"> is required to provide information on its financial status. This requirement can be met by submission of one of the following: audited financial statements for the last three (3) years, supported by audit letters, </w:t>
      </w:r>
      <w:r>
        <w:rPr>
          <w:b/>
        </w:rPr>
        <w:t>OR</w:t>
      </w:r>
      <w:r w:rsidRPr="00290576">
        <w:rPr>
          <w:b/>
        </w:rPr>
        <w:t xml:space="preserve"> certified financial statements for the last three (3) years, supported by tax returns</w:t>
      </w:r>
      <w:r>
        <w:rPr>
          <w:b/>
        </w:rPr>
        <w:t>.</w:t>
      </w:r>
    </w:p>
    <w:p w14:paraId="5EF7B9BC" w14:textId="77777777" w:rsidR="00934608" w:rsidRDefault="00934608" w:rsidP="00934608">
      <w:pPr>
        <w:pStyle w:val="Text"/>
        <w:rPr>
          <w:b/>
        </w:rPr>
      </w:pPr>
      <w:r>
        <w:rPr>
          <w:b/>
        </w:rPr>
        <w:t>Failure to submit either of the documents as evidence of financial capacity will result in the rejection of the Bid.</w:t>
      </w:r>
    </w:p>
    <w:p w14:paraId="609D4A92" w14:textId="632DC460" w:rsidR="00934608" w:rsidRPr="00290576" w:rsidRDefault="00934608" w:rsidP="00934608">
      <w:pPr>
        <w:pStyle w:val="Text"/>
        <w:rPr>
          <w:b/>
        </w:rPr>
      </w:pPr>
      <w:r w:rsidRPr="00290576">
        <w:rPr>
          <w:b/>
        </w:rPr>
        <w:t xml:space="preserve">If the </w:t>
      </w:r>
      <w:r>
        <w:rPr>
          <w:b/>
        </w:rPr>
        <w:t>Bid</w:t>
      </w:r>
      <w:r w:rsidRPr="00290576">
        <w:rPr>
          <w:b/>
        </w:rPr>
        <w:t xml:space="preserve"> is submitted by a joint venture</w:t>
      </w:r>
      <w:r w:rsidR="0046694C">
        <w:rPr>
          <w:b/>
        </w:rPr>
        <w:t xml:space="preserve"> or association</w:t>
      </w:r>
      <w:r w:rsidRPr="00290576">
        <w:rPr>
          <w:b/>
        </w:rPr>
        <w:t>, all parties of the joint venture</w:t>
      </w:r>
      <w:r w:rsidR="0046694C">
        <w:rPr>
          <w:b/>
        </w:rPr>
        <w:t>/association</w:t>
      </w:r>
      <w:r w:rsidRPr="00290576">
        <w:rPr>
          <w:b/>
        </w:rPr>
        <w:t xml:space="preserve"> are required to submit their financial statements. The reports should be submitted in the order of the Associate’s significance in the joint venture</w:t>
      </w:r>
      <w:r w:rsidR="0046694C">
        <w:rPr>
          <w:b/>
        </w:rPr>
        <w:t>/association</w:t>
      </w:r>
      <w:r w:rsidRPr="00290576">
        <w:rPr>
          <w:b/>
        </w:rPr>
        <w:t xml:space="preserve">, greatest to least. </w:t>
      </w:r>
    </w:p>
    <w:p w14:paraId="0D42A4C0" w14:textId="77777777" w:rsidR="00934608" w:rsidRPr="00290576" w:rsidRDefault="00934608" w:rsidP="00934608">
      <w:pPr>
        <w:pStyle w:val="Text"/>
      </w:pPr>
      <w:r w:rsidRPr="00290576">
        <w:rPr>
          <w:b/>
        </w:rPr>
        <w:t xml:space="preserve">The </w:t>
      </w:r>
      <w:r w:rsidR="001E5069">
        <w:rPr>
          <w:b/>
        </w:rPr>
        <w:t>Purchaser</w:t>
      </w:r>
      <w:r w:rsidRPr="00290576">
        <w:rPr>
          <w:b/>
        </w:rPr>
        <w:t xml:space="preserve"> reserves the right to request additional information about the financial capacity of the </w:t>
      </w:r>
      <w:r w:rsidR="001E5069">
        <w:rPr>
          <w:b/>
        </w:rPr>
        <w:t>Bidder</w:t>
      </w:r>
      <w:r w:rsidRPr="00290576">
        <w:rPr>
          <w:b/>
        </w:rPr>
        <w:t xml:space="preserve">. A </w:t>
      </w:r>
      <w:r w:rsidR="001E5069">
        <w:rPr>
          <w:b/>
        </w:rPr>
        <w:t>Bidder</w:t>
      </w:r>
      <w:r w:rsidRPr="00290576">
        <w:rPr>
          <w:b/>
        </w:rPr>
        <w:t xml:space="preserve"> that fails to demonstrate through its financial records that it has the financial capacity to </w:t>
      </w:r>
      <w:r w:rsidR="001E5069">
        <w:rPr>
          <w:b/>
        </w:rPr>
        <w:t>supply the required Goods</w:t>
      </w:r>
      <w:r w:rsidRPr="00290576">
        <w:rPr>
          <w:b/>
        </w:rPr>
        <w:t xml:space="preserve"> may be disqualified.]</w:t>
      </w:r>
    </w:p>
    <w:p w14:paraId="50B707D5" w14:textId="4329FF92" w:rsidR="00934608" w:rsidRPr="00F9754D" w:rsidRDefault="00934608" w:rsidP="00A60115">
      <w:pPr>
        <w:pStyle w:val="BSFHeadings"/>
        <w:rPr>
          <w:lang w:val="en-US"/>
        </w:rPr>
      </w:pPr>
      <w:r>
        <w:br w:type="page"/>
      </w:r>
      <w:bookmarkStart w:id="1328" w:name="_Toc463531770"/>
      <w:bookmarkStart w:id="1329" w:name="_Toc464136364"/>
      <w:bookmarkStart w:id="1330" w:name="_Toc464136495"/>
      <w:bookmarkStart w:id="1331" w:name="_Toc464139705"/>
      <w:bookmarkStart w:id="1332" w:name="_Toc489012989"/>
      <w:bookmarkStart w:id="1333" w:name="_Toc491425136"/>
      <w:bookmarkStart w:id="1334" w:name="_Toc491868992"/>
      <w:bookmarkStart w:id="1335" w:name="_Toc491869116"/>
      <w:bookmarkStart w:id="1336" w:name="_Toc380341288"/>
      <w:bookmarkStart w:id="1337" w:name="_Toc22917482"/>
      <w:bookmarkStart w:id="1338" w:name="_Toc37499056"/>
      <w:bookmarkStart w:id="1339" w:name="_Toc38913357"/>
      <w:r w:rsidRPr="00F9754D">
        <w:rPr>
          <w:lang w:val="en-US"/>
        </w:rPr>
        <w:t>Current and Past Proceedings, Litigation, Arbitration, Actions, Claims, Investigations and Disputes</w:t>
      </w:r>
      <w:r w:rsidRPr="00290576">
        <w:rPr>
          <w:lang w:val="en-US"/>
        </w:rPr>
        <w:t xml:space="preserve"> of the </w:t>
      </w:r>
      <w:r w:rsidR="001E5069">
        <w:rPr>
          <w:lang w:val="en-US"/>
        </w:rPr>
        <w:t>Bidder</w:t>
      </w:r>
      <w:bookmarkEnd w:id="1328"/>
      <w:bookmarkEnd w:id="1329"/>
      <w:bookmarkEnd w:id="1330"/>
      <w:bookmarkEnd w:id="1331"/>
      <w:bookmarkEnd w:id="1332"/>
      <w:bookmarkEnd w:id="1333"/>
      <w:bookmarkEnd w:id="1334"/>
      <w:bookmarkEnd w:id="1335"/>
      <w:bookmarkEnd w:id="1336"/>
      <w:bookmarkEnd w:id="1337"/>
      <w:bookmarkEnd w:id="1338"/>
      <w:bookmarkEnd w:id="1339"/>
    </w:p>
    <w:p w14:paraId="18B4450E" w14:textId="77777777" w:rsidR="00934608" w:rsidRDefault="00934608" w:rsidP="00934608">
      <w:pPr>
        <w:pStyle w:val="Text"/>
        <w:rPr>
          <w:b/>
        </w:rPr>
      </w:pPr>
    </w:p>
    <w:p w14:paraId="1D6D3F23" w14:textId="7664164B" w:rsidR="00934608" w:rsidRPr="00290576" w:rsidRDefault="00934608" w:rsidP="00934608">
      <w:pPr>
        <w:pStyle w:val="Text"/>
      </w:pPr>
      <w:r w:rsidRPr="00290576">
        <w:t xml:space="preserve">The </w:t>
      </w:r>
      <w:r w:rsidR="001E5069">
        <w:t>Bidder</w:t>
      </w:r>
      <w:r w:rsidRPr="00290576">
        <w:t xml:space="preserve">, or a related company or entity or affiliate, has been involved in any proceeding, litigation, arbitration, action, claim, investigation or dispute within the past five (5) years the process or outcome of which the </w:t>
      </w:r>
      <w:r w:rsidR="001E5069">
        <w:t>Purchaser</w:t>
      </w:r>
      <w:r w:rsidRPr="00290576">
        <w:t xml:space="preserve"> could reasonably interpret may impact or have the potential to impact the financial or operational condition of the </w:t>
      </w:r>
      <w:r w:rsidR="001E5069">
        <w:t>Bidder</w:t>
      </w:r>
      <w:r w:rsidRPr="00290576">
        <w:t xml:space="preserve"> in a manner that may adversely affect the </w:t>
      </w:r>
      <w:r w:rsidR="001E5069">
        <w:t>Bidder</w:t>
      </w:r>
      <w:r w:rsidRPr="00290576">
        <w:t>’s ability to satisfy any of its obligations under the Contract: No:____ Yes:______ (</w:t>
      </w:r>
      <w:r w:rsidR="00FC53D9">
        <w:t>If Yes, s</w:t>
      </w:r>
      <w:r w:rsidRPr="00290576">
        <w:t>ee below)</w:t>
      </w:r>
    </w:p>
    <w:tbl>
      <w:tblPr>
        <w:tblW w:w="0" w:type="auto"/>
        <w:tblLook w:val="01E0" w:firstRow="1" w:lastRow="1" w:firstColumn="1" w:lastColumn="1" w:noHBand="0" w:noVBand="0"/>
      </w:tblPr>
      <w:tblGrid>
        <w:gridCol w:w="2812"/>
        <w:gridCol w:w="2855"/>
        <w:gridCol w:w="2973"/>
      </w:tblGrid>
      <w:tr w:rsidR="00934608" w:rsidRPr="00290576" w:rsidDel="00C85302" w14:paraId="41BE67CB" w14:textId="77777777" w:rsidTr="00404089">
        <w:tc>
          <w:tcPr>
            <w:tcW w:w="9576" w:type="dxa"/>
            <w:gridSpan w:val="3"/>
            <w:shd w:val="clear" w:color="auto" w:fill="auto"/>
          </w:tcPr>
          <w:p w14:paraId="6D0847AD" w14:textId="77777777" w:rsidR="00FC53D9" w:rsidRPr="00C1701C" w:rsidDel="00C85302" w:rsidRDefault="00FC53D9" w:rsidP="00FC53D9">
            <w:pPr>
              <w:pStyle w:val="Text"/>
              <w:rPr>
                <w:b/>
              </w:rPr>
            </w:pPr>
            <w:r>
              <w:rPr>
                <w:b/>
              </w:rPr>
              <w:t xml:space="preserve">Current or Past Proceedings, </w:t>
            </w:r>
            <w:r w:rsidRPr="00C1701C" w:rsidDel="00C85302">
              <w:rPr>
                <w:b/>
              </w:rPr>
              <w:t xml:space="preserve">Litigation, Arbitration, Actions, Claims, Investigations, </w:t>
            </w:r>
            <w:r>
              <w:rPr>
                <w:b/>
              </w:rPr>
              <w:t xml:space="preserve">or </w:t>
            </w:r>
            <w:r w:rsidRPr="00C1701C" w:rsidDel="00C85302">
              <w:rPr>
                <w:b/>
              </w:rPr>
              <w:t xml:space="preserve">Disputes </w:t>
            </w:r>
            <w:r>
              <w:rPr>
                <w:b/>
              </w:rPr>
              <w:t>Within the</w:t>
            </w:r>
            <w:r w:rsidRPr="00C1701C" w:rsidDel="00C85302">
              <w:rPr>
                <w:b/>
              </w:rPr>
              <w:t xml:space="preserve"> Last Five (5) Years</w:t>
            </w:r>
            <w:r>
              <w:rPr>
                <w:b/>
              </w:rPr>
              <w:t xml:space="preserve"> (per the criteria above)</w:t>
            </w:r>
          </w:p>
          <w:p w14:paraId="5F32FA6F" w14:textId="77777777" w:rsidR="00934608" w:rsidRPr="00290576" w:rsidDel="00C85302" w:rsidRDefault="00934608" w:rsidP="00404089">
            <w:pPr>
              <w:pStyle w:val="Text"/>
              <w:rPr>
                <w:b/>
              </w:rPr>
            </w:pPr>
          </w:p>
        </w:tc>
      </w:tr>
      <w:tr w:rsidR="00934608" w:rsidRPr="00290576" w:rsidDel="00C85302" w14:paraId="77C8EB81" w14:textId="77777777" w:rsidTr="00404089">
        <w:tc>
          <w:tcPr>
            <w:tcW w:w="3192" w:type="dxa"/>
            <w:shd w:val="clear" w:color="auto" w:fill="auto"/>
          </w:tcPr>
          <w:p w14:paraId="40A09DB4" w14:textId="77777777" w:rsidR="00934608" w:rsidRPr="00290576" w:rsidDel="00C85302" w:rsidRDefault="00934608" w:rsidP="00404089">
            <w:pPr>
              <w:pStyle w:val="Text"/>
            </w:pPr>
            <w:r w:rsidRPr="00290576" w:rsidDel="00C85302">
              <w:t>Year</w:t>
            </w:r>
          </w:p>
        </w:tc>
        <w:tc>
          <w:tcPr>
            <w:tcW w:w="3192" w:type="dxa"/>
            <w:shd w:val="clear" w:color="auto" w:fill="auto"/>
          </w:tcPr>
          <w:p w14:paraId="6CCEDCC0" w14:textId="77777777" w:rsidR="00934608" w:rsidRPr="00290576" w:rsidDel="00C85302" w:rsidRDefault="00934608" w:rsidP="00404089">
            <w:pPr>
              <w:pStyle w:val="Text"/>
            </w:pPr>
            <w:r w:rsidRPr="00290576" w:rsidDel="00C85302">
              <w:t>Matter in Dispute</w:t>
            </w:r>
          </w:p>
        </w:tc>
        <w:tc>
          <w:tcPr>
            <w:tcW w:w="3192" w:type="dxa"/>
            <w:shd w:val="clear" w:color="auto" w:fill="auto"/>
          </w:tcPr>
          <w:p w14:paraId="56F7B433" w14:textId="77777777" w:rsidR="00934608" w:rsidRPr="00290576" w:rsidDel="00C85302" w:rsidRDefault="00934608" w:rsidP="00404089">
            <w:pPr>
              <w:pStyle w:val="Text"/>
            </w:pPr>
            <w:r w:rsidRPr="00290576" w:rsidDel="00C85302">
              <w:t>Value of Award Against Consultant in US$ Equivalent</w:t>
            </w:r>
          </w:p>
        </w:tc>
      </w:tr>
    </w:tbl>
    <w:p w14:paraId="71FFB20A" w14:textId="77777777" w:rsidR="009D0C80" w:rsidRDefault="009D0C80" w:rsidP="00904D3A">
      <w:pPr>
        <w:jc w:val="center"/>
      </w:pPr>
    </w:p>
    <w:p w14:paraId="795E2556" w14:textId="638656E2" w:rsidR="009D0C80" w:rsidRDefault="009D0C80" w:rsidP="009A3E34">
      <w:pPr>
        <w:pStyle w:val="BSFHeadings"/>
        <w:rPr>
          <w:b w:val="0"/>
          <w:sz w:val="24"/>
          <w:szCs w:val="24"/>
        </w:rPr>
      </w:pPr>
      <w:r>
        <w:br w:type="page"/>
      </w:r>
      <w:bookmarkStart w:id="1340" w:name="_Toc489012990"/>
      <w:bookmarkStart w:id="1341" w:name="_Toc491425137"/>
      <w:bookmarkStart w:id="1342" w:name="_Toc491868993"/>
      <w:bookmarkStart w:id="1343" w:name="_Toc491869117"/>
      <w:bookmarkStart w:id="1344" w:name="_Toc380341289"/>
      <w:bookmarkStart w:id="1345" w:name="_Toc22917483"/>
      <w:bookmarkStart w:id="1346" w:name="_Toc37499057"/>
      <w:bookmarkStart w:id="1347" w:name="_Toc38913358"/>
      <w:r w:rsidRPr="009A3E34">
        <w:rPr>
          <w:lang w:val="en-US"/>
        </w:rPr>
        <w:t xml:space="preserve">References of </w:t>
      </w:r>
      <w:r w:rsidR="00D94DC4">
        <w:rPr>
          <w:lang w:val="en-US"/>
        </w:rPr>
        <w:t>Past</w:t>
      </w:r>
      <w:r w:rsidRPr="009A3E34">
        <w:rPr>
          <w:lang w:val="en-US"/>
        </w:rPr>
        <w:t xml:space="preserve"> Contracts</w:t>
      </w:r>
      <w:bookmarkEnd w:id="1340"/>
      <w:bookmarkEnd w:id="1341"/>
      <w:bookmarkEnd w:id="1342"/>
      <w:bookmarkEnd w:id="1343"/>
      <w:bookmarkEnd w:id="1344"/>
      <w:bookmarkEnd w:id="1345"/>
      <w:bookmarkEnd w:id="1346"/>
      <w:bookmarkEnd w:id="1347"/>
    </w:p>
    <w:p w14:paraId="2BCB5040" w14:textId="77777777" w:rsidR="009D0C80" w:rsidRDefault="009D0C80" w:rsidP="009D0C80">
      <w:pPr>
        <w:jc w:val="center"/>
        <w:rPr>
          <w:b/>
        </w:rPr>
      </w:pPr>
    </w:p>
    <w:p w14:paraId="31D27267" w14:textId="4D6BD9ED" w:rsidR="009D0C80" w:rsidRDefault="009D0C80" w:rsidP="009D0C80">
      <w:pPr>
        <w:rPr>
          <w:bCs/>
          <w:szCs w:val="20"/>
        </w:rPr>
      </w:pPr>
      <w:r>
        <w:rPr>
          <w:bCs/>
          <w:szCs w:val="20"/>
        </w:rPr>
        <w:t xml:space="preserve">Each </w:t>
      </w:r>
      <w:r w:rsidRPr="00087C96">
        <w:rPr>
          <w:bCs/>
          <w:szCs w:val="20"/>
        </w:rPr>
        <w:t>Bidder</w:t>
      </w:r>
      <w:r>
        <w:rPr>
          <w:bCs/>
          <w:szCs w:val="20"/>
        </w:rPr>
        <w:t xml:space="preserve"> or member of a J</w:t>
      </w:r>
      <w:r w:rsidR="00D541FE">
        <w:rPr>
          <w:bCs/>
          <w:szCs w:val="20"/>
        </w:rPr>
        <w:t xml:space="preserve">oint </w:t>
      </w:r>
      <w:r>
        <w:rPr>
          <w:bCs/>
          <w:szCs w:val="20"/>
        </w:rPr>
        <w:t>V</w:t>
      </w:r>
      <w:r w:rsidR="00D541FE">
        <w:rPr>
          <w:bCs/>
          <w:szCs w:val="20"/>
        </w:rPr>
        <w:t>enture</w:t>
      </w:r>
      <w:r>
        <w:rPr>
          <w:bCs/>
          <w:szCs w:val="20"/>
        </w:rPr>
        <w:t xml:space="preserve">/Association making up a Bidder must fill in this form and include information about </w:t>
      </w:r>
      <w:r w:rsidR="00D94DC4">
        <w:rPr>
          <w:bCs/>
          <w:szCs w:val="20"/>
        </w:rPr>
        <w:t xml:space="preserve">relevant past contracts, </w:t>
      </w:r>
      <w:r w:rsidR="007376CC">
        <w:rPr>
          <w:bCs/>
          <w:szCs w:val="20"/>
        </w:rPr>
        <w:t xml:space="preserve">and </w:t>
      </w:r>
      <w:r w:rsidRPr="0028403F">
        <w:rPr>
          <w:bCs/>
          <w:szCs w:val="20"/>
          <w:u w:val="single"/>
        </w:rPr>
        <w:t>any and all</w:t>
      </w:r>
      <w:r>
        <w:rPr>
          <w:bCs/>
          <w:szCs w:val="20"/>
        </w:rPr>
        <w:t xml:space="preserve"> MCC-funded contracts</w:t>
      </w:r>
      <w:r w:rsidRPr="00087C96">
        <w:rPr>
          <w:bCs/>
          <w:szCs w:val="20"/>
        </w:rPr>
        <w:t xml:space="preserve"> (either with MCC directly or with any Millennium Challenge Account Entity, anywhere in the world)</w:t>
      </w:r>
      <w:r>
        <w:rPr>
          <w:bCs/>
          <w:szCs w:val="20"/>
        </w:rPr>
        <w:t xml:space="preserve"> to which the Bidder or member of a J</w:t>
      </w:r>
      <w:r w:rsidR="00D541FE">
        <w:rPr>
          <w:bCs/>
          <w:szCs w:val="20"/>
        </w:rPr>
        <w:t xml:space="preserve">oint </w:t>
      </w:r>
      <w:r>
        <w:rPr>
          <w:bCs/>
          <w:szCs w:val="20"/>
        </w:rPr>
        <w:t>V</w:t>
      </w:r>
      <w:r w:rsidR="00D541FE">
        <w:rPr>
          <w:bCs/>
          <w:szCs w:val="20"/>
        </w:rPr>
        <w:t>enture</w:t>
      </w:r>
      <w:r>
        <w:rPr>
          <w:bCs/>
          <w:szCs w:val="20"/>
        </w:rPr>
        <w:t>/Association making up a Bidder</w:t>
      </w:r>
      <w:r w:rsidRPr="00087C96">
        <w:rPr>
          <w:bCs/>
          <w:szCs w:val="20"/>
        </w:rPr>
        <w:t xml:space="preserve"> is or has been a party </w:t>
      </w:r>
      <w:r w:rsidRPr="00087C96">
        <w:rPr>
          <w:szCs w:val="20"/>
        </w:rPr>
        <w:t xml:space="preserve">whether as a </w:t>
      </w:r>
      <w:r>
        <w:rPr>
          <w:szCs w:val="20"/>
        </w:rPr>
        <w:t>Supplier</w:t>
      </w:r>
      <w:r w:rsidRPr="00087C96">
        <w:rPr>
          <w:szCs w:val="20"/>
        </w:rPr>
        <w:t xml:space="preserve">, affiliate, associate, subsidiary, </w:t>
      </w:r>
      <w:r>
        <w:rPr>
          <w:szCs w:val="20"/>
        </w:rPr>
        <w:t>S</w:t>
      </w:r>
      <w:r w:rsidRPr="00087C96">
        <w:rPr>
          <w:szCs w:val="20"/>
        </w:rPr>
        <w:t>ubcontractor, or in any other role</w:t>
      </w:r>
      <w:r w:rsidRPr="00087C96">
        <w:rPr>
          <w:bCs/>
          <w:szCs w:val="20"/>
        </w:rPr>
        <w:t>.</w:t>
      </w:r>
    </w:p>
    <w:p w14:paraId="717BBA5F" w14:textId="77777777" w:rsidR="009D0C80" w:rsidRDefault="009D0C80" w:rsidP="009D0C80">
      <w:pPr>
        <w:rPr>
          <w:bCs/>
          <w:szCs w:val="20"/>
        </w:rPr>
      </w:pPr>
    </w:p>
    <w:p w14:paraId="32A9D05D" w14:textId="77777777" w:rsidR="009D0C80" w:rsidRPr="00911225" w:rsidRDefault="009D0C80" w:rsidP="009D0C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50"/>
        <w:gridCol w:w="1763"/>
        <w:gridCol w:w="2552"/>
      </w:tblGrid>
      <w:tr w:rsidR="009D0C80" w:rsidRPr="00DF41B2" w14:paraId="425DEF06" w14:textId="77777777" w:rsidTr="00D94DC4">
        <w:tc>
          <w:tcPr>
            <w:tcW w:w="8856" w:type="dxa"/>
            <w:gridSpan w:val="4"/>
            <w:shd w:val="clear" w:color="auto" w:fill="auto"/>
          </w:tcPr>
          <w:p w14:paraId="37AB5162" w14:textId="5136247C" w:rsidR="009D0C80" w:rsidRPr="008E7E24" w:rsidRDefault="00D94DC4" w:rsidP="008E7E24">
            <w:pPr>
              <w:jc w:val="center"/>
              <w:rPr>
                <w:b/>
                <w:sz w:val="20"/>
                <w:szCs w:val="20"/>
              </w:rPr>
            </w:pPr>
            <w:r>
              <w:rPr>
                <w:b/>
                <w:sz w:val="20"/>
                <w:szCs w:val="20"/>
              </w:rPr>
              <w:t>Contracts, other than with MCC or MCA-Entities</w:t>
            </w:r>
          </w:p>
        </w:tc>
      </w:tr>
      <w:tr w:rsidR="00D94DC4" w:rsidRPr="00DF41B2" w14:paraId="019637E2" w14:textId="77777777" w:rsidTr="00D94DC4">
        <w:tc>
          <w:tcPr>
            <w:tcW w:w="2224" w:type="dxa"/>
            <w:shd w:val="clear" w:color="auto" w:fill="auto"/>
          </w:tcPr>
          <w:p w14:paraId="28A78B87" w14:textId="7F652BDC" w:rsidR="00D94DC4" w:rsidRPr="008E7E24" w:rsidRDefault="00D94DC4" w:rsidP="008E7E24">
            <w:pPr>
              <w:jc w:val="both"/>
              <w:rPr>
                <w:b/>
                <w:sz w:val="20"/>
                <w:szCs w:val="20"/>
              </w:rPr>
            </w:pPr>
            <w:r w:rsidRPr="008E7E24">
              <w:rPr>
                <w:b/>
                <w:sz w:val="20"/>
                <w:szCs w:val="20"/>
              </w:rPr>
              <w:t>Contract Name and Number</w:t>
            </w:r>
          </w:p>
        </w:tc>
        <w:tc>
          <w:tcPr>
            <w:tcW w:w="2207" w:type="dxa"/>
            <w:shd w:val="clear" w:color="auto" w:fill="auto"/>
          </w:tcPr>
          <w:p w14:paraId="3EA0856C" w14:textId="67509879" w:rsidR="00D94DC4" w:rsidRPr="008E7E24" w:rsidRDefault="00D94DC4" w:rsidP="008E7E24">
            <w:pPr>
              <w:jc w:val="both"/>
              <w:rPr>
                <w:b/>
                <w:sz w:val="20"/>
                <w:szCs w:val="20"/>
              </w:rPr>
            </w:pPr>
            <w:r w:rsidRPr="008E7E24">
              <w:rPr>
                <w:b/>
                <w:sz w:val="20"/>
                <w:szCs w:val="20"/>
              </w:rPr>
              <w:t>Role in Contract</w:t>
            </w:r>
          </w:p>
        </w:tc>
        <w:tc>
          <w:tcPr>
            <w:tcW w:w="1801" w:type="dxa"/>
            <w:shd w:val="clear" w:color="auto" w:fill="auto"/>
          </w:tcPr>
          <w:p w14:paraId="2F2B4FBC" w14:textId="19F6360C" w:rsidR="00D94DC4" w:rsidRPr="008E7E24" w:rsidRDefault="00D94DC4" w:rsidP="008E7E24">
            <w:pPr>
              <w:jc w:val="both"/>
              <w:rPr>
                <w:b/>
                <w:sz w:val="20"/>
                <w:szCs w:val="20"/>
              </w:rPr>
            </w:pPr>
            <w:r w:rsidRPr="008E7E24">
              <w:rPr>
                <w:b/>
                <w:sz w:val="20"/>
                <w:szCs w:val="20"/>
              </w:rPr>
              <w:t>Total Contract Amount</w:t>
            </w:r>
          </w:p>
        </w:tc>
        <w:tc>
          <w:tcPr>
            <w:tcW w:w="2624" w:type="dxa"/>
            <w:shd w:val="clear" w:color="auto" w:fill="auto"/>
          </w:tcPr>
          <w:p w14:paraId="2B9EAE6C" w14:textId="158426E8" w:rsidR="00D94DC4" w:rsidRPr="008E7E24" w:rsidRDefault="00D94DC4" w:rsidP="008E7E24">
            <w:pPr>
              <w:jc w:val="both"/>
              <w:rPr>
                <w:b/>
                <w:sz w:val="20"/>
                <w:szCs w:val="20"/>
              </w:rPr>
            </w:pPr>
            <w:r>
              <w:rPr>
                <w:b/>
                <w:sz w:val="20"/>
                <w:szCs w:val="20"/>
              </w:rPr>
              <w:t>Purchaser</w:t>
            </w:r>
            <w:r w:rsidRPr="008E7E24">
              <w:rPr>
                <w:b/>
                <w:sz w:val="20"/>
                <w:szCs w:val="20"/>
              </w:rPr>
              <w:t xml:space="preserve"> Name and Address</w:t>
            </w:r>
          </w:p>
        </w:tc>
      </w:tr>
      <w:tr w:rsidR="009D0C80" w:rsidRPr="00DF41B2" w14:paraId="206FCD48" w14:textId="77777777" w:rsidTr="00D94DC4">
        <w:tc>
          <w:tcPr>
            <w:tcW w:w="2224" w:type="dxa"/>
            <w:shd w:val="clear" w:color="auto" w:fill="auto"/>
          </w:tcPr>
          <w:p w14:paraId="7AEA99FC" w14:textId="77777777" w:rsidR="009D0C80" w:rsidRPr="008E7E24" w:rsidRDefault="009D0C80" w:rsidP="008E7E24">
            <w:pPr>
              <w:jc w:val="both"/>
              <w:rPr>
                <w:sz w:val="20"/>
                <w:szCs w:val="20"/>
              </w:rPr>
            </w:pPr>
          </w:p>
          <w:p w14:paraId="1522644B" w14:textId="77777777" w:rsidR="009D0C80" w:rsidRPr="008E7E24" w:rsidRDefault="009D0C80" w:rsidP="008E7E24">
            <w:pPr>
              <w:jc w:val="both"/>
              <w:rPr>
                <w:sz w:val="20"/>
                <w:szCs w:val="20"/>
              </w:rPr>
            </w:pPr>
          </w:p>
          <w:p w14:paraId="636E471E" w14:textId="77777777" w:rsidR="009D0C80" w:rsidRPr="008E7E24" w:rsidRDefault="009D0C80" w:rsidP="008E7E24">
            <w:pPr>
              <w:jc w:val="both"/>
              <w:rPr>
                <w:sz w:val="20"/>
                <w:szCs w:val="20"/>
              </w:rPr>
            </w:pPr>
          </w:p>
          <w:p w14:paraId="18AB3ABE" w14:textId="77777777" w:rsidR="009D0C80" w:rsidRPr="008E7E24" w:rsidRDefault="009D0C80" w:rsidP="008E7E24">
            <w:pPr>
              <w:jc w:val="both"/>
              <w:rPr>
                <w:sz w:val="20"/>
                <w:szCs w:val="20"/>
              </w:rPr>
            </w:pPr>
          </w:p>
        </w:tc>
        <w:tc>
          <w:tcPr>
            <w:tcW w:w="2207" w:type="dxa"/>
            <w:shd w:val="clear" w:color="auto" w:fill="auto"/>
          </w:tcPr>
          <w:p w14:paraId="7BF953A0" w14:textId="77777777" w:rsidR="009D0C80" w:rsidRPr="008E7E24" w:rsidRDefault="009D0C80" w:rsidP="008E7E24">
            <w:pPr>
              <w:jc w:val="both"/>
              <w:rPr>
                <w:sz w:val="20"/>
                <w:szCs w:val="20"/>
              </w:rPr>
            </w:pPr>
          </w:p>
        </w:tc>
        <w:tc>
          <w:tcPr>
            <w:tcW w:w="1801" w:type="dxa"/>
            <w:shd w:val="clear" w:color="auto" w:fill="auto"/>
          </w:tcPr>
          <w:p w14:paraId="270A21B4" w14:textId="77777777" w:rsidR="009D0C80" w:rsidRPr="008E7E24" w:rsidRDefault="009D0C80" w:rsidP="008E7E24">
            <w:pPr>
              <w:jc w:val="both"/>
              <w:rPr>
                <w:sz w:val="20"/>
                <w:szCs w:val="20"/>
              </w:rPr>
            </w:pPr>
          </w:p>
        </w:tc>
        <w:tc>
          <w:tcPr>
            <w:tcW w:w="2624" w:type="dxa"/>
            <w:shd w:val="clear" w:color="auto" w:fill="auto"/>
          </w:tcPr>
          <w:p w14:paraId="4ABBC48A" w14:textId="77777777" w:rsidR="009D0C80" w:rsidRPr="008E7E24" w:rsidRDefault="009D0C80" w:rsidP="008E7E24">
            <w:pPr>
              <w:jc w:val="both"/>
              <w:rPr>
                <w:sz w:val="20"/>
                <w:szCs w:val="20"/>
              </w:rPr>
            </w:pPr>
          </w:p>
        </w:tc>
      </w:tr>
      <w:tr w:rsidR="009D0C80" w:rsidRPr="00DF41B2" w14:paraId="174E6F53" w14:textId="77777777" w:rsidTr="00D94DC4">
        <w:tc>
          <w:tcPr>
            <w:tcW w:w="2224" w:type="dxa"/>
            <w:shd w:val="clear" w:color="auto" w:fill="auto"/>
          </w:tcPr>
          <w:p w14:paraId="7C231340" w14:textId="77777777" w:rsidR="009D0C80" w:rsidRPr="008E7E24" w:rsidRDefault="009D0C80" w:rsidP="008E7E24">
            <w:pPr>
              <w:jc w:val="both"/>
              <w:rPr>
                <w:sz w:val="20"/>
                <w:szCs w:val="20"/>
              </w:rPr>
            </w:pPr>
          </w:p>
          <w:p w14:paraId="68A6851E" w14:textId="77777777" w:rsidR="009D0C80" w:rsidRPr="008E7E24" w:rsidRDefault="009D0C80" w:rsidP="008E7E24">
            <w:pPr>
              <w:jc w:val="both"/>
              <w:rPr>
                <w:sz w:val="20"/>
                <w:szCs w:val="20"/>
              </w:rPr>
            </w:pPr>
          </w:p>
          <w:p w14:paraId="574DCE4D" w14:textId="77777777" w:rsidR="009D0C80" w:rsidRPr="008E7E24" w:rsidRDefault="009D0C80" w:rsidP="008E7E24">
            <w:pPr>
              <w:jc w:val="both"/>
              <w:rPr>
                <w:sz w:val="20"/>
                <w:szCs w:val="20"/>
              </w:rPr>
            </w:pPr>
          </w:p>
          <w:p w14:paraId="5EF04A38" w14:textId="77777777" w:rsidR="009D0C80" w:rsidRPr="008E7E24" w:rsidRDefault="009D0C80" w:rsidP="008E7E24">
            <w:pPr>
              <w:jc w:val="both"/>
              <w:rPr>
                <w:sz w:val="20"/>
                <w:szCs w:val="20"/>
              </w:rPr>
            </w:pPr>
          </w:p>
        </w:tc>
        <w:tc>
          <w:tcPr>
            <w:tcW w:w="2207" w:type="dxa"/>
            <w:shd w:val="clear" w:color="auto" w:fill="auto"/>
          </w:tcPr>
          <w:p w14:paraId="435C35E9" w14:textId="77777777" w:rsidR="009D0C80" w:rsidRPr="008E7E24" w:rsidRDefault="009D0C80" w:rsidP="008E7E24">
            <w:pPr>
              <w:jc w:val="both"/>
              <w:rPr>
                <w:sz w:val="20"/>
                <w:szCs w:val="20"/>
              </w:rPr>
            </w:pPr>
          </w:p>
        </w:tc>
        <w:tc>
          <w:tcPr>
            <w:tcW w:w="1801" w:type="dxa"/>
            <w:shd w:val="clear" w:color="auto" w:fill="auto"/>
          </w:tcPr>
          <w:p w14:paraId="438D173E" w14:textId="77777777" w:rsidR="009D0C80" w:rsidRPr="008E7E24" w:rsidRDefault="009D0C80" w:rsidP="008E7E24">
            <w:pPr>
              <w:jc w:val="both"/>
              <w:rPr>
                <w:sz w:val="20"/>
                <w:szCs w:val="20"/>
              </w:rPr>
            </w:pPr>
          </w:p>
        </w:tc>
        <w:tc>
          <w:tcPr>
            <w:tcW w:w="2624" w:type="dxa"/>
            <w:shd w:val="clear" w:color="auto" w:fill="auto"/>
          </w:tcPr>
          <w:p w14:paraId="16C17912" w14:textId="77777777" w:rsidR="009D0C80" w:rsidRPr="008E7E24" w:rsidRDefault="009D0C80" w:rsidP="008E7E24">
            <w:pPr>
              <w:jc w:val="both"/>
              <w:rPr>
                <w:sz w:val="20"/>
                <w:szCs w:val="20"/>
              </w:rPr>
            </w:pPr>
          </w:p>
        </w:tc>
      </w:tr>
      <w:tr w:rsidR="00D94DC4" w:rsidRPr="00DF41B2" w14:paraId="023C53A8" w14:textId="77777777" w:rsidTr="00301FEA">
        <w:tc>
          <w:tcPr>
            <w:tcW w:w="8856" w:type="dxa"/>
            <w:gridSpan w:val="4"/>
            <w:shd w:val="clear" w:color="auto" w:fill="auto"/>
          </w:tcPr>
          <w:p w14:paraId="28B35122" w14:textId="781CF9A6" w:rsidR="00D94DC4" w:rsidRPr="008E7E24" w:rsidRDefault="00D94DC4" w:rsidP="00D94DC4">
            <w:pPr>
              <w:jc w:val="center"/>
              <w:rPr>
                <w:sz w:val="20"/>
                <w:szCs w:val="20"/>
              </w:rPr>
            </w:pPr>
            <w:r w:rsidRPr="008E7E24">
              <w:rPr>
                <w:b/>
                <w:sz w:val="20"/>
                <w:szCs w:val="20"/>
              </w:rPr>
              <w:t>Contracts with MCC</w:t>
            </w:r>
          </w:p>
        </w:tc>
      </w:tr>
      <w:tr w:rsidR="00D94DC4" w:rsidRPr="00DF41B2" w14:paraId="3F55698A" w14:textId="77777777" w:rsidTr="00D94DC4">
        <w:tc>
          <w:tcPr>
            <w:tcW w:w="2224" w:type="dxa"/>
            <w:shd w:val="clear" w:color="auto" w:fill="auto"/>
          </w:tcPr>
          <w:p w14:paraId="3EBCE114" w14:textId="22F15E03" w:rsidR="00D94DC4" w:rsidRPr="008E7E24" w:rsidRDefault="00D94DC4" w:rsidP="008E7E24">
            <w:pPr>
              <w:jc w:val="both"/>
              <w:rPr>
                <w:sz w:val="20"/>
                <w:szCs w:val="20"/>
              </w:rPr>
            </w:pPr>
            <w:r w:rsidRPr="008E7E24">
              <w:rPr>
                <w:b/>
                <w:sz w:val="20"/>
                <w:szCs w:val="20"/>
              </w:rPr>
              <w:t>Contract Name and Number</w:t>
            </w:r>
          </w:p>
        </w:tc>
        <w:tc>
          <w:tcPr>
            <w:tcW w:w="2207" w:type="dxa"/>
            <w:shd w:val="clear" w:color="auto" w:fill="auto"/>
          </w:tcPr>
          <w:p w14:paraId="6F138D1C" w14:textId="20B052B6" w:rsidR="00D94DC4" w:rsidRPr="008E7E24" w:rsidRDefault="00D94DC4" w:rsidP="008E7E24">
            <w:pPr>
              <w:jc w:val="both"/>
              <w:rPr>
                <w:sz w:val="20"/>
                <w:szCs w:val="20"/>
              </w:rPr>
            </w:pPr>
            <w:r w:rsidRPr="008E7E24">
              <w:rPr>
                <w:b/>
                <w:sz w:val="20"/>
                <w:szCs w:val="20"/>
              </w:rPr>
              <w:t>Role in Contract</w:t>
            </w:r>
          </w:p>
        </w:tc>
        <w:tc>
          <w:tcPr>
            <w:tcW w:w="1801" w:type="dxa"/>
            <w:shd w:val="clear" w:color="auto" w:fill="auto"/>
          </w:tcPr>
          <w:p w14:paraId="5C196B00" w14:textId="2761DDBF" w:rsidR="00D94DC4" w:rsidRPr="008E7E24" w:rsidRDefault="00D94DC4" w:rsidP="008E7E24">
            <w:pPr>
              <w:jc w:val="both"/>
              <w:rPr>
                <w:sz w:val="20"/>
                <w:szCs w:val="20"/>
              </w:rPr>
            </w:pPr>
            <w:r w:rsidRPr="008E7E24">
              <w:rPr>
                <w:b/>
                <w:sz w:val="20"/>
                <w:szCs w:val="20"/>
              </w:rPr>
              <w:t>Total Contract Amount</w:t>
            </w:r>
          </w:p>
        </w:tc>
        <w:tc>
          <w:tcPr>
            <w:tcW w:w="2624" w:type="dxa"/>
            <w:shd w:val="clear" w:color="auto" w:fill="auto"/>
          </w:tcPr>
          <w:p w14:paraId="562AB458" w14:textId="7084A2C1" w:rsidR="00D94DC4" w:rsidRPr="008E7E24" w:rsidRDefault="00D94DC4" w:rsidP="008E7E24">
            <w:pPr>
              <w:jc w:val="both"/>
              <w:rPr>
                <w:sz w:val="20"/>
                <w:szCs w:val="20"/>
              </w:rPr>
            </w:pPr>
            <w:r>
              <w:rPr>
                <w:b/>
                <w:sz w:val="20"/>
                <w:szCs w:val="20"/>
              </w:rPr>
              <w:t>Purchaser</w:t>
            </w:r>
            <w:r w:rsidRPr="008E7E24">
              <w:rPr>
                <w:b/>
                <w:sz w:val="20"/>
                <w:szCs w:val="20"/>
              </w:rPr>
              <w:t xml:space="preserve"> Name and Address</w:t>
            </w:r>
          </w:p>
        </w:tc>
      </w:tr>
      <w:tr w:rsidR="00D94DC4" w:rsidRPr="00DF41B2" w14:paraId="7682A59E" w14:textId="77777777" w:rsidTr="00D94DC4">
        <w:tc>
          <w:tcPr>
            <w:tcW w:w="2224" w:type="dxa"/>
            <w:shd w:val="clear" w:color="auto" w:fill="auto"/>
          </w:tcPr>
          <w:p w14:paraId="62ED9BB1" w14:textId="77777777" w:rsidR="00D94DC4" w:rsidRDefault="00D94DC4" w:rsidP="008E7E24">
            <w:pPr>
              <w:jc w:val="both"/>
              <w:rPr>
                <w:sz w:val="20"/>
                <w:szCs w:val="20"/>
              </w:rPr>
            </w:pPr>
          </w:p>
          <w:p w14:paraId="507ABB5A" w14:textId="77777777" w:rsidR="00D94DC4" w:rsidRDefault="00D94DC4" w:rsidP="008E7E24">
            <w:pPr>
              <w:jc w:val="both"/>
              <w:rPr>
                <w:sz w:val="20"/>
                <w:szCs w:val="20"/>
              </w:rPr>
            </w:pPr>
          </w:p>
          <w:p w14:paraId="0F7254AC" w14:textId="77777777" w:rsidR="00D94DC4" w:rsidRDefault="00D94DC4" w:rsidP="008E7E24">
            <w:pPr>
              <w:jc w:val="both"/>
              <w:rPr>
                <w:sz w:val="20"/>
                <w:szCs w:val="20"/>
              </w:rPr>
            </w:pPr>
          </w:p>
          <w:p w14:paraId="3093BF60" w14:textId="77777777" w:rsidR="00D94DC4" w:rsidRPr="008E7E24" w:rsidRDefault="00D94DC4" w:rsidP="008E7E24">
            <w:pPr>
              <w:jc w:val="both"/>
              <w:rPr>
                <w:sz w:val="20"/>
                <w:szCs w:val="20"/>
              </w:rPr>
            </w:pPr>
          </w:p>
        </w:tc>
        <w:tc>
          <w:tcPr>
            <w:tcW w:w="2207" w:type="dxa"/>
            <w:shd w:val="clear" w:color="auto" w:fill="auto"/>
          </w:tcPr>
          <w:p w14:paraId="2F21A0FD" w14:textId="77777777" w:rsidR="00D94DC4" w:rsidRPr="008E7E24" w:rsidRDefault="00D94DC4" w:rsidP="008E7E24">
            <w:pPr>
              <w:jc w:val="both"/>
              <w:rPr>
                <w:sz w:val="20"/>
                <w:szCs w:val="20"/>
              </w:rPr>
            </w:pPr>
          </w:p>
        </w:tc>
        <w:tc>
          <w:tcPr>
            <w:tcW w:w="1801" w:type="dxa"/>
            <w:shd w:val="clear" w:color="auto" w:fill="auto"/>
          </w:tcPr>
          <w:p w14:paraId="3829DEF4" w14:textId="77777777" w:rsidR="00D94DC4" w:rsidRPr="008E7E24" w:rsidRDefault="00D94DC4" w:rsidP="008E7E24">
            <w:pPr>
              <w:jc w:val="both"/>
              <w:rPr>
                <w:sz w:val="20"/>
                <w:szCs w:val="20"/>
              </w:rPr>
            </w:pPr>
          </w:p>
        </w:tc>
        <w:tc>
          <w:tcPr>
            <w:tcW w:w="2624" w:type="dxa"/>
            <w:shd w:val="clear" w:color="auto" w:fill="auto"/>
          </w:tcPr>
          <w:p w14:paraId="395B16B3" w14:textId="77777777" w:rsidR="00D94DC4" w:rsidRPr="008E7E24" w:rsidRDefault="00D94DC4" w:rsidP="008E7E24">
            <w:pPr>
              <w:jc w:val="both"/>
              <w:rPr>
                <w:sz w:val="20"/>
                <w:szCs w:val="20"/>
              </w:rPr>
            </w:pPr>
          </w:p>
        </w:tc>
      </w:tr>
      <w:tr w:rsidR="00D94DC4" w:rsidRPr="00DF41B2" w14:paraId="024BB859" w14:textId="77777777" w:rsidTr="00D94DC4">
        <w:tc>
          <w:tcPr>
            <w:tcW w:w="2224" w:type="dxa"/>
            <w:shd w:val="clear" w:color="auto" w:fill="auto"/>
          </w:tcPr>
          <w:p w14:paraId="2DEBEA0D" w14:textId="77777777" w:rsidR="00D94DC4" w:rsidRDefault="00D94DC4" w:rsidP="008E7E24">
            <w:pPr>
              <w:jc w:val="both"/>
              <w:rPr>
                <w:sz w:val="20"/>
                <w:szCs w:val="20"/>
              </w:rPr>
            </w:pPr>
          </w:p>
          <w:p w14:paraId="4E7EC5A6" w14:textId="77777777" w:rsidR="00D94DC4" w:rsidRDefault="00D94DC4" w:rsidP="008E7E24">
            <w:pPr>
              <w:jc w:val="both"/>
              <w:rPr>
                <w:sz w:val="20"/>
                <w:szCs w:val="20"/>
              </w:rPr>
            </w:pPr>
          </w:p>
          <w:p w14:paraId="70714260" w14:textId="77777777" w:rsidR="00D94DC4" w:rsidRDefault="00D94DC4" w:rsidP="008E7E24">
            <w:pPr>
              <w:jc w:val="both"/>
              <w:rPr>
                <w:sz w:val="20"/>
                <w:szCs w:val="20"/>
              </w:rPr>
            </w:pPr>
          </w:p>
          <w:p w14:paraId="4205BBF0" w14:textId="77777777" w:rsidR="00D94DC4" w:rsidRDefault="00D94DC4" w:rsidP="008E7E24">
            <w:pPr>
              <w:jc w:val="both"/>
              <w:rPr>
                <w:sz w:val="20"/>
                <w:szCs w:val="20"/>
              </w:rPr>
            </w:pPr>
          </w:p>
        </w:tc>
        <w:tc>
          <w:tcPr>
            <w:tcW w:w="2207" w:type="dxa"/>
            <w:shd w:val="clear" w:color="auto" w:fill="auto"/>
          </w:tcPr>
          <w:p w14:paraId="7107C1D2" w14:textId="77777777" w:rsidR="00D94DC4" w:rsidRPr="008E7E24" w:rsidRDefault="00D94DC4" w:rsidP="008E7E24">
            <w:pPr>
              <w:jc w:val="both"/>
              <w:rPr>
                <w:sz w:val="20"/>
                <w:szCs w:val="20"/>
              </w:rPr>
            </w:pPr>
          </w:p>
        </w:tc>
        <w:tc>
          <w:tcPr>
            <w:tcW w:w="1801" w:type="dxa"/>
            <w:shd w:val="clear" w:color="auto" w:fill="auto"/>
          </w:tcPr>
          <w:p w14:paraId="51A39B1C" w14:textId="77777777" w:rsidR="00D94DC4" w:rsidRPr="008E7E24" w:rsidRDefault="00D94DC4" w:rsidP="008E7E24">
            <w:pPr>
              <w:jc w:val="both"/>
              <w:rPr>
                <w:sz w:val="20"/>
                <w:szCs w:val="20"/>
              </w:rPr>
            </w:pPr>
          </w:p>
        </w:tc>
        <w:tc>
          <w:tcPr>
            <w:tcW w:w="2624" w:type="dxa"/>
            <w:shd w:val="clear" w:color="auto" w:fill="auto"/>
          </w:tcPr>
          <w:p w14:paraId="0C826AE6" w14:textId="77777777" w:rsidR="00D94DC4" w:rsidRPr="008E7E24" w:rsidRDefault="00D94DC4" w:rsidP="008E7E24">
            <w:pPr>
              <w:jc w:val="both"/>
              <w:rPr>
                <w:sz w:val="20"/>
                <w:szCs w:val="20"/>
              </w:rPr>
            </w:pPr>
          </w:p>
        </w:tc>
      </w:tr>
      <w:tr w:rsidR="009D0C80" w:rsidRPr="00DF41B2" w14:paraId="209CC4C9" w14:textId="77777777" w:rsidTr="00D94DC4">
        <w:tc>
          <w:tcPr>
            <w:tcW w:w="8856" w:type="dxa"/>
            <w:gridSpan w:val="4"/>
            <w:shd w:val="clear" w:color="auto" w:fill="auto"/>
          </w:tcPr>
          <w:p w14:paraId="2048B6E2" w14:textId="25AD8A42" w:rsidR="009D0C80" w:rsidRPr="008E7E24" w:rsidRDefault="009D0C80" w:rsidP="00D94DC4">
            <w:pPr>
              <w:jc w:val="center"/>
              <w:rPr>
                <w:b/>
                <w:sz w:val="20"/>
                <w:szCs w:val="20"/>
              </w:rPr>
            </w:pPr>
            <w:r w:rsidRPr="008E7E24">
              <w:rPr>
                <w:b/>
                <w:sz w:val="20"/>
                <w:szCs w:val="20"/>
              </w:rPr>
              <w:t>Contracts with MCA-Entit</w:t>
            </w:r>
            <w:r w:rsidR="00D94DC4">
              <w:rPr>
                <w:b/>
                <w:sz w:val="20"/>
                <w:szCs w:val="20"/>
              </w:rPr>
              <w:t>ies</w:t>
            </w:r>
          </w:p>
        </w:tc>
      </w:tr>
      <w:tr w:rsidR="009D0C80" w:rsidRPr="00DF41B2" w14:paraId="12FF278C" w14:textId="77777777" w:rsidTr="00D94DC4">
        <w:tc>
          <w:tcPr>
            <w:tcW w:w="2224" w:type="dxa"/>
            <w:shd w:val="clear" w:color="auto" w:fill="auto"/>
          </w:tcPr>
          <w:p w14:paraId="39360DD7" w14:textId="77777777" w:rsidR="009D0C80" w:rsidRPr="008E7E24" w:rsidRDefault="009D0C80" w:rsidP="008E7E24">
            <w:pPr>
              <w:jc w:val="both"/>
              <w:rPr>
                <w:b/>
                <w:sz w:val="20"/>
                <w:szCs w:val="20"/>
              </w:rPr>
            </w:pPr>
            <w:r w:rsidRPr="008E7E24">
              <w:rPr>
                <w:b/>
                <w:sz w:val="20"/>
                <w:szCs w:val="20"/>
              </w:rPr>
              <w:t>Contract Name and Number</w:t>
            </w:r>
          </w:p>
        </w:tc>
        <w:tc>
          <w:tcPr>
            <w:tcW w:w="2207" w:type="dxa"/>
            <w:shd w:val="clear" w:color="auto" w:fill="auto"/>
          </w:tcPr>
          <w:p w14:paraId="69BDBB22" w14:textId="77777777" w:rsidR="009D0C80" w:rsidRPr="008E7E24" w:rsidRDefault="009D0C80" w:rsidP="008E7E24">
            <w:pPr>
              <w:jc w:val="both"/>
              <w:rPr>
                <w:b/>
                <w:sz w:val="20"/>
                <w:szCs w:val="20"/>
              </w:rPr>
            </w:pPr>
            <w:r w:rsidRPr="008E7E24">
              <w:rPr>
                <w:b/>
                <w:sz w:val="20"/>
                <w:szCs w:val="20"/>
              </w:rPr>
              <w:t>Role in Contract</w:t>
            </w:r>
          </w:p>
        </w:tc>
        <w:tc>
          <w:tcPr>
            <w:tcW w:w="1801" w:type="dxa"/>
            <w:shd w:val="clear" w:color="auto" w:fill="auto"/>
          </w:tcPr>
          <w:p w14:paraId="2EC0F2E0" w14:textId="77777777" w:rsidR="009D0C80" w:rsidRPr="008E7E24" w:rsidRDefault="009D0C80" w:rsidP="008E7E24">
            <w:pPr>
              <w:jc w:val="both"/>
              <w:rPr>
                <w:b/>
                <w:sz w:val="20"/>
                <w:szCs w:val="20"/>
              </w:rPr>
            </w:pPr>
            <w:r w:rsidRPr="008E7E24">
              <w:rPr>
                <w:b/>
                <w:sz w:val="20"/>
                <w:szCs w:val="20"/>
              </w:rPr>
              <w:t>Total Contract Amount</w:t>
            </w:r>
          </w:p>
        </w:tc>
        <w:tc>
          <w:tcPr>
            <w:tcW w:w="2624" w:type="dxa"/>
            <w:shd w:val="clear" w:color="auto" w:fill="auto"/>
          </w:tcPr>
          <w:p w14:paraId="3B3247F4" w14:textId="77777777" w:rsidR="009D0C80" w:rsidRPr="008E7E24" w:rsidRDefault="006E2D2E" w:rsidP="008E7E24">
            <w:pPr>
              <w:jc w:val="both"/>
              <w:rPr>
                <w:b/>
                <w:sz w:val="20"/>
                <w:szCs w:val="20"/>
              </w:rPr>
            </w:pPr>
            <w:r>
              <w:rPr>
                <w:b/>
                <w:sz w:val="20"/>
                <w:szCs w:val="20"/>
              </w:rPr>
              <w:t>Purchaser</w:t>
            </w:r>
            <w:r w:rsidR="009D0C80" w:rsidRPr="008E7E24">
              <w:rPr>
                <w:b/>
                <w:sz w:val="20"/>
                <w:szCs w:val="20"/>
              </w:rPr>
              <w:t xml:space="preserve"> Name and Address</w:t>
            </w:r>
          </w:p>
        </w:tc>
      </w:tr>
      <w:tr w:rsidR="009D0C80" w:rsidRPr="00DF41B2" w14:paraId="7EEF3861" w14:textId="77777777" w:rsidTr="00D94DC4">
        <w:tc>
          <w:tcPr>
            <w:tcW w:w="2224" w:type="dxa"/>
            <w:shd w:val="clear" w:color="auto" w:fill="auto"/>
          </w:tcPr>
          <w:p w14:paraId="619CD969" w14:textId="77777777" w:rsidR="009D0C80" w:rsidRPr="008E7E24" w:rsidRDefault="009D0C80" w:rsidP="008E7E24">
            <w:pPr>
              <w:jc w:val="both"/>
              <w:rPr>
                <w:sz w:val="20"/>
                <w:szCs w:val="20"/>
              </w:rPr>
            </w:pPr>
          </w:p>
          <w:p w14:paraId="594D69C9" w14:textId="77777777" w:rsidR="009D0C80" w:rsidRPr="008E7E24" w:rsidRDefault="009D0C80" w:rsidP="008E7E24">
            <w:pPr>
              <w:jc w:val="both"/>
              <w:rPr>
                <w:sz w:val="20"/>
                <w:szCs w:val="20"/>
              </w:rPr>
            </w:pPr>
          </w:p>
          <w:p w14:paraId="09E0194B" w14:textId="77777777" w:rsidR="009D0C80" w:rsidRPr="008E7E24" w:rsidRDefault="009D0C80" w:rsidP="008E7E24">
            <w:pPr>
              <w:jc w:val="both"/>
              <w:rPr>
                <w:sz w:val="20"/>
                <w:szCs w:val="20"/>
              </w:rPr>
            </w:pPr>
          </w:p>
          <w:p w14:paraId="7536FA7B" w14:textId="77777777" w:rsidR="009D0C80" w:rsidRPr="008E7E24" w:rsidRDefault="009D0C80" w:rsidP="008E7E24">
            <w:pPr>
              <w:jc w:val="both"/>
              <w:rPr>
                <w:sz w:val="20"/>
                <w:szCs w:val="20"/>
              </w:rPr>
            </w:pPr>
          </w:p>
        </w:tc>
        <w:tc>
          <w:tcPr>
            <w:tcW w:w="2207" w:type="dxa"/>
            <w:shd w:val="clear" w:color="auto" w:fill="auto"/>
          </w:tcPr>
          <w:p w14:paraId="59342F47" w14:textId="77777777" w:rsidR="009D0C80" w:rsidRPr="008E7E24" w:rsidRDefault="009D0C80" w:rsidP="008E7E24">
            <w:pPr>
              <w:jc w:val="both"/>
              <w:rPr>
                <w:sz w:val="20"/>
                <w:szCs w:val="20"/>
              </w:rPr>
            </w:pPr>
          </w:p>
        </w:tc>
        <w:tc>
          <w:tcPr>
            <w:tcW w:w="1801" w:type="dxa"/>
            <w:shd w:val="clear" w:color="auto" w:fill="auto"/>
          </w:tcPr>
          <w:p w14:paraId="42069487" w14:textId="77777777" w:rsidR="009D0C80" w:rsidRPr="008E7E24" w:rsidRDefault="009D0C80" w:rsidP="008E7E24">
            <w:pPr>
              <w:jc w:val="both"/>
              <w:rPr>
                <w:sz w:val="20"/>
                <w:szCs w:val="20"/>
              </w:rPr>
            </w:pPr>
          </w:p>
        </w:tc>
        <w:tc>
          <w:tcPr>
            <w:tcW w:w="2624" w:type="dxa"/>
            <w:shd w:val="clear" w:color="auto" w:fill="auto"/>
          </w:tcPr>
          <w:p w14:paraId="117CE1CD" w14:textId="77777777" w:rsidR="009D0C80" w:rsidRPr="008E7E24" w:rsidRDefault="009D0C80" w:rsidP="008E7E24">
            <w:pPr>
              <w:jc w:val="both"/>
              <w:rPr>
                <w:sz w:val="20"/>
                <w:szCs w:val="20"/>
              </w:rPr>
            </w:pPr>
          </w:p>
        </w:tc>
      </w:tr>
      <w:tr w:rsidR="009D0C80" w:rsidRPr="00DF41B2" w14:paraId="5488C7CE" w14:textId="77777777" w:rsidTr="00D94DC4">
        <w:tc>
          <w:tcPr>
            <w:tcW w:w="2224" w:type="dxa"/>
            <w:shd w:val="clear" w:color="auto" w:fill="auto"/>
          </w:tcPr>
          <w:p w14:paraId="3A52E94F" w14:textId="77777777" w:rsidR="009D0C80" w:rsidRPr="008E7E24" w:rsidRDefault="009D0C80" w:rsidP="008E7E24">
            <w:pPr>
              <w:jc w:val="both"/>
              <w:rPr>
                <w:sz w:val="20"/>
                <w:szCs w:val="20"/>
              </w:rPr>
            </w:pPr>
          </w:p>
          <w:p w14:paraId="19CD5025" w14:textId="77777777" w:rsidR="009D0C80" w:rsidRPr="008E7E24" w:rsidRDefault="009D0C80" w:rsidP="008E7E24">
            <w:pPr>
              <w:jc w:val="both"/>
              <w:rPr>
                <w:sz w:val="20"/>
                <w:szCs w:val="20"/>
              </w:rPr>
            </w:pPr>
          </w:p>
          <w:p w14:paraId="74886A1D" w14:textId="77777777" w:rsidR="009D0C80" w:rsidRPr="008E7E24" w:rsidRDefault="009D0C80" w:rsidP="008E7E24">
            <w:pPr>
              <w:jc w:val="both"/>
              <w:rPr>
                <w:sz w:val="20"/>
                <w:szCs w:val="20"/>
              </w:rPr>
            </w:pPr>
          </w:p>
          <w:p w14:paraId="305BD019" w14:textId="77777777" w:rsidR="009D0C80" w:rsidRPr="008E7E24" w:rsidRDefault="009D0C80" w:rsidP="008E7E24">
            <w:pPr>
              <w:jc w:val="both"/>
              <w:rPr>
                <w:sz w:val="20"/>
                <w:szCs w:val="20"/>
              </w:rPr>
            </w:pPr>
          </w:p>
        </w:tc>
        <w:tc>
          <w:tcPr>
            <w:tcW w:w="2207" w:type="dxa"/>
            <w:shd w:val="clear" w:color="auto" w:fill="auto"/>
          </w:tcPr>
          <w:p w14:paraId="4D4B28C5" w14:textId="77777777" w:rsidR="009D0C80" w:rsidRPr="008E7E24" w:rsidRDefault="009D0C80" w:rsidP="008E7E24">
            <w:pPr>
              <w:jc w:val="both"/>
              <w:rPr>
                <w:sz w:val="20"/>
                <w:szCs w:val="20"/>
              </w:rPr>
            </w:pPr>
          </w:p>
        </w:tc>
        <w:tc>
          <w:tcPr>
            <w:tcW w:w="1801" w:type="dxa"/>
            <w:shd w:val="clear" w:color="auto" w:fill="auto"/>
          </w:tcPr>
          <w:p w14:paraId="5767F7AA" w14:textId="77777777" w:rsidR="009D0C80" w:rsidRPr="008E7E24" w:rsidRDefault="009D0C80" w:rsidP="008E7E24">
            <w:pPr>
              <w:jc w:val="both"/>
              <w:rPr>
                <w:sz w:val="20"/>
                <w:szCs w:val="20"/>
              </w:rPr>
            </w:pPr>
          </w:p>
        </w:tc>
        <w:tc>
          <w:tcPr>
            <w:tcW w:w="2624" w:type="dxa"/>
            <w:shd w:val="clear" w:color="auto" w:fill="auto"/>
          </w:tcPr>
          <w:p w14:paraId="4A951664" w14:textId="77777777" w:rsidR="009D0C80" w:rsidRPr="008E7E24" w:rsidRDefault="009D0C80" w:rsidP="008E7E24">
            <w:pPr>
              <w:jc w:val="both"/>
              <w:rPr>
                <w:sz w:val="20"/>
                <w:szCs w:val="20"/>
              </w:rPr>
            </w:pPr>
          </w:p>
        </w:tc>
      </w:tr>
    </w:tbl>
    <w:p w14:paraId="6755AB3A" w14:textId="77777777" w:rsidR="009D0C80" w:rsidRPr="00087C96" w:rsidRDefault="009D0C80" w:rsidP="009D0C80">
      <w:pPr>
        <w:jc w:val="both"/>
        <w:rPr>
          <w:rFonts w:eastAsia="Arial Unicode MS"/>
          <w:szCs w:val="20"/>
          <w:lang w:eastAsia="x-none"/>
        </w:rPr>
      </w:pPr>
    </w:p>
    <w:p w14:paraId="797507DB" w14:textId="77777777" w:rsidR="00680FD1" w:rsidRDefault="00680FD1" w:rsidP="00904D3A">
      <w:pPr>
        <w:jc w:val="center"/>
        <w:sectPr w:rsidR="00680FD1" w:rsidSect="003213C1">
          <w:footerReference w:type="default" r:id="rId34"/>
          <w:pgSz w:w="12240" w:h="15840" w:code="1"/>
          <w:pgMar w:top="1440" w:right="1800" w:bottom="1440" w:left="1800" w:header="720" w:footer="720" w:gutter="0"/>
          <w:cols w:space="720"/>
          <w:docGrid w:linePitch="360"/>
        </w:sectPr>
      </w:pPr>
    </w:p>
    <w:p w14:paraId="58882A2E" w14:textId="0F21D391" w:rsidR="00680FD1" w:rsidRPr="00680FD1" w:rsidRDefault="00680FD1" w:rsidP="00680FD1">
      <w:pPr>
        <w:pStyle w:val="BSFHeadings"/>
        <w:rPr>
          <w:lang w:val="en-US"/>
        </w:rPr>
      </w:pPr>
      <w:bookmarkStart w:id="1348" w:name="_Toc22917484"/>
      <w:bookmarkStart w:id="1349" w:name="_Toc37499058"/>
      <w:bookmarkStart w:id="1350" w:name="_Toc38913359"/>
      <w:r w:rsidRPr="00680FD1">
        <w:rPr>
          <w:lang w:val="en-US"/>
        </w:rPr>
        <w:t>Compliance with Sanctions Certification Form</w:t>
      </w:r>
      <w:bookmarkEnd w:id="1348"/>
      <w:bookmarkEnd w:id="1349"/>
      <w:bookmarkEnd w:id="1350"/>
    </w:p>
    <w:p w14:paraId="119EDD7A" w14:textId="77777777" w:rsidR="00680FD1" w:rsidRDefault="00680FD1" w:rsidP="00CB6628">
      <w:pPr>
        <w:pStyle w:val="BSFHeadings"/>
        <w:numPr>
          <w:ilvl w:val="0"/>
          <w:numId w:val="0"/>
        </w:numPr>
      </w:pPr>
    </w:p>
    <w:p w14:paraId="16A34F70" w14:textId="77777777" w:rsidR="00680FD1" w:rsidRDefault="00680FD1" w:rsidP="00680FD1">
      <w:pPr>
        <w:pStyle w:val="BodyText"/>
        <w:jc w:val="both"/>
      </w:pPr>
      <w:r w:rsidRPr="0067180E">
        <w:t xml:space="preserve">As part of their Bid, each Bidder shall complete and submit the Compliance with Sanctions Certification Form </w:t>
      </w:r>
      <w:r>
        <w:t>as per</w:t>
      </w:r>
      <w:r w:rsidRPr="0067180E">
        <w:t xml:space="preserve"> Section VII</w:t>
      </w:r>
      <w:r>
        <w:t>I</w:t>
      </w:r>
      <w:r w:rsidRPr="0067180E">
        <w:t xml:space="preserve">. </w:t>
      </w:r>
      <w:r w:rsidRPr="0067180E">
        <w:rPr>
          <w:i/>
          <w:iCs/>
        </w:rPr>
        <w:t>Contract</w:t>
      </w:r>
      <w:r>
        <w:rPr>
          <w:i/>
          <w:iCs/>
        </w:rPr>
        <w:t xml:space="preserve"> Forms</w:t>
      </w:r>
      <w:r w:rsidRPr="0067180E">
        <w:t xml:space="preserve">. Detailed instructions on how to complete this Form are also provided in the same </w:t>
      </w:r>
      <w:r>
        <w:t>Section</w:t>
      </w:r>
      <w:r w:rsidRPr="0067180E">
        <w:t>.</w:t>
      </w:r>
    </w:p>
    <w:p w14:paraId="6B54FF9C" w14:textId="5D1A6456" w:rsidR="00680FD1" w:rsidRPr="00680FD1" w:rsidRDefault="00680FD1" w:rsidP="0028403F">
      <w:pPr>
        <w:pStyle w:val="BSFHeadings"/>
        <w:numPr>
          <w:ilvl w:val="0"/>
          <w:numId w:val="0"/>
        </w:numPr>
        <w:rPr>
          <w:lang w:val="en-US"/>
        </w:rPr>
        <w:sectPr w:rsidR="00680FD1" w:rsidRPr="00680FD1" w:rsidSect="003213C1">
          <w:pgSz w:w="12240" w:h="15840" w:code="1"/>
          <w:pgMar w:top="1440" w:right="1800" w:bottom="1440" w:left="1800" w:header="720" w:footer="720" w:gutter="0"/>
          <w:cols w:space="720"/>
          <w:docGrid w:linePitch="360"/>
        </w:sectPr>
      </w:pPr>
    </w:p>
    <w:p w14:paraId="0D9704BF" w14:textId="3D1F1FC2" w:rsidR="00572DEE" w:rsidRPr="00742E8D" w:rsidRDefault="00572DEE" w:rsidP="00572DEE">
      <w:pPr>
        <w:pStyle w:val="Heading1"/>
        <w:rPr>
          <w:rFonts w:eastAsia="SimSun"/>
          <w:lang w:eastAsia="zh-CN"/>
        </w:rPr>
      </w:pPr>
      <w:bookmarkStart w:id="1351" w:name="_Toc434846248"/>
      <w:bookmarkStart w:id="1352" w:name="_Toc488844635"/>
      <w:bookmarkStart w:id="1353" w:name="_Toc495664893"/>
      <w:bookmarkStart w:id="1354" w:name="_Toc495667313"/>
      <w:bookmarkStart w:id="1355" w:name="_Toc374114892"/>
      <w:bookmarkStart w:id="1356" w:name="_Toc380341290"/>
      <w:bookmarkStart w:id="1357" w:name="_Toc22917485"/>
      <w:bookmarkStart w:id="1358" w:name="_Toc37499059"/>
      <w:r w:rsidRPr="00742E8D">
        <w:rPr>
          <w:rFonts w:eastAsia="SimSun"/>
          <w:lang w:eastAsia="zh-CN"/>
        </w:rPr>
        <w:t>Letter of Financial Offer</w:t>
      </w:r>
      <w:bookmarkEnd w:id="1351"/>
      <w:bookmarkEnd w:id="1352"/>
      <w:bookmarkEnd w:id="1353"/>
      <w:bookmarkEnd w:id="1354"/>
      <w:bookmarkEnd w:id="1355"/>
      <w:bookmarkEnd w:id="1356"/>
      <w:bookmarkEnd w:id="1357"/>
      <w:bookmarkEnd w:id="1358"/>
    </w:p>
    <w:p w14:paraId="759DD0C0" w14:textId="77777777" w:rsidR="00572DEE" w:rsidRPr="00656EF1" w:rsidRDefault="00572DEE" w:rsidP="00572DEE">
      <w:pPr>
        <w:tabs>
          <w:tab w:val="right" w:pos="9000"/>
        </w:tabs>
        <w:jc w:val="both"/>
      </w:pPr>
      <w:r w:rsidRPr="00656EF1">
        <w:t>Invitation for Bid No.: _________________________________________</w:t>
      </w:r>
    </w:p>
    <w:p w14:paraId="425E4CE3" w14:textId="77777777" w:rsidR="00572DEE" w:rsidRPr="007241BF" w:rsidRDefault="00572DEE" w:rsidP="00572DEE">
      <w:pPr>
        <w:autoSpaceDE w:val="0"/>
        <w:autoSpaceDN w:val="0"/>
        <w:adjustRightInd w:val="0"/>
        <w:jc w:val="both"/>
        <w:rPr>
          <w:color w:val="000000"/>
        </w:rPr>
      </w:pPr>
    </w:p>
    <w:p w14:paraId="36B8731D" w14:textId="77777777" w:rsidR="00572DEE" w:rsidRPr="007241BF" w:rsidRDefault="00572DEE" w:rsidP="00572DEE">
      <w:pPr>
        <w:autoSpaceDE w:val="0"/>
        <w:autoSpaceDN w:val="0"/>
        <w:adjustRightInd w:val="0"/>
        <w:jc w:val="both"/>
        <w:rPr>
          <w:color w:val="000000"/>
        </w:rPr>
      </w:pPr>
      <w:r w:rsidRPr="007241BF">
        <w:rPr>
          <w:color w:val="000000"/>
        </w:rPr>
        <w:t>Name of Contract: ____________________________________________</w:t>
      </w:r>
    </w:p>
    <w:p w14:paraId="5D24E06C" w14:textId="77777777" w:rsidR="00572DEE" w:rsidRPr="0063164A" w:rsidRDefault="00572DEE" w:rsidP="00572DEE">
      <w:pPr>
        <w:autoSpaceDE w:val="0"/>
        <w:autoSpaceDN w:val="0"/>
        <w:adjustRightInd w:val="0"/>
        <w:jc w:val="both"/>
        <w:rPr>
          <w:color w:val="000000"/>
        </w:rPr>
      </w:pPr>
    </w:p>
    <w:p w14:paraId="6AC2749C" w14:textId="77777777" w:rsidR="00572DEE" w:rsidRPr="00B405AD" w:rsidRDefault="00572DEE" w:rsidP="00572DEE">
      <w:pPr>
        <w:autoSpaceDE w:val="0"/>
        <w:autoSpaceDN w:val="0"/>
        <w:adjustRightInd w:val="0"/>
        <w:jc w:val="both"/>
        <w:rPr>
          <w:color w:val="000000"/>
        </w:rPr>
      </w:pPr>
      <w:r w:rsidRPr="00B405AD">
        <w:rPr>
          <w:color w:val="000000"/>
        </w:rPr>
        <w:t>Lot #: ______________________________________________________</w:t>
      </w:r>
    </w:p>
    <w:p w14:paraId="41007BA9" w14:textId="77777777" w:rsidR="00572DEE" w:rsidRPr="00B405AD" w:rsidRDefault="00572DEE" w:rsidP="00572DEE">
      <w:pPr>
        <w:autoSpaceDE w:val="0"/>
        <w:autoSpaceDN w:val="0"/>
        <w:adjustRightInd w:val="0"/>
        <w:jc w:val="both"/>
        <w:rPr>
          <w:color w:val="000000"/>
        </w:rPr>
      </w:pPr>
    </w:p>
    <w:p w14:paraId="4A94C6F4" w14:textId="77777777" w:rsidR="00572DEE" w:rsidRPr="00B405AD" w:rsidRDefault="00572DEE" w:rsidP="00572DEE">
      <w:pPr>
        <w:autoSpaceDE w:val="0"/>
        <w:autoSpaceDN w:val="0"/>
        <w:adjustRightInd w:val="0"/>
        <w:jc w:val="both"/>
        <w:rPr>
          <w:color w:val="000000"/>
        </w:rPr>
      </w:pPr>
    </w:p>
    <w:p w14:paraId="48A16032" w14:textId="77777777" w:rsidR="00572DEE" w:rsidRPr="00EE14FE" w:rsidRDefault="00572DEE" w:rsidP="00572DEE">
      <w:pPr>
        <w:autoSpaceDE w:val="0"/>
        <w:autoSpaceDN w:val="0"/>
        <w:adjustRightInd w:val="0"/>
        <w:jc w:val="both"/>
      </w:pPr>
      <w:r w:rsidRPr="00B405AD">
        <w:rPr>
          <w:color w:val="000000"/>
        </w:rPr>
        <w:t xml:space="preserve">To: </w:t>
      </w:r>
      <w:r w:rsidRPr="00B405AD">
        <w:rPr>
          <w:color w:val="000000"/>
        </w:rPr>
        <w:tab/>
      </w:r>
      <w:r w:rsidRPr="00B405AD">
        <w:rPr>
          <w:color w:val="000000"/>
        </w:rPr>
        <w:tab/>
        <w:t xml:space="preserve">The </w:t>
      </w:r>
      <w:r>
        <w:rPr>
          <w:color w:val="000000"/>
        </w:rPr>
        <w:t>Purchaser</w:t>
      </w:r>
      <w:r w:rsidRPr="00B405AD">
        <w:rPr>
          <w:color w:val="000000"/>
        </w:rPr>
        <w:t>/</w:t>
      </w:r>
      <w:r w:rsidRPr="00EE14FE">
        <w:t>Procurement Agent</w:t>
      </w:r>
    </w:p>
    <w:p w14:paraId="71F44B08" w14:textId="77777777" w:rsidR="00572DEE" w:rsidRPr="00742E8D" w:rsidRDefault="00572DEE" w:rsidP="00572DEE">
      <w:pPr>
        <w:autoSpaceDE w:val="0"/>
        <w:autoSpaceDN w:val="0"/>
        <w:adjustRightInd w:val="0"/>
        <w:jc w:val="both"/>
      </w:pPr>
      <w:r w:rsidRPr="00742E8D">
        <w:t>Address:</w:t>
      </w:r>
    </w:p>
    <w:p w14:paraId="43EF6F30" w14:textId="77777777" w:rsidR="00572DEE" w:rsidRPr="00742E8D" w:rsidRDefault="00572DEE" w:rsidP="00572DEE">
      <w:pPr>
        <w:autoSpaceDE w:val="0"/>
        <w:autoSpaceDN w:val="0"/>
        <w:adjustRightInd w:val="0"/>
        <w:jc w:val="both"/>
        <w:rPr>
          <w:color w:val="000000"/>
        </w:rPr>
      </w:pPr>
    </w:p>
    <w:p w14:paraId="538952E3" w14:textId="77777777" w:rsidR="00572DEE" w:rsidRPr="00742E8D" w:rsidRDefault="00572DEE" w:rsidP="00572DEE">
      <w:pPr>
        <w:autoSpaceDE w:val="0"/>
        <w:autoSpaceDN w:val="0"/>
        <w:adjustRightInd w:val="0"/>
        <w:jc w:val="both"/>
        <w:rPr>
          <w:color w:val="000000"/>
        </w:rPr>
      </w:pPr>
    </w:p>
    <w:p w14:paraId="563DAF1F" w14:textId="77777777" w:rsidR="00572DEE" w:rsidRPr="00742E8D" w:rsidRDefault="00572DEE" w:rsidP="00572DEE">
      <w:pPr>
        <w:autoSpaceDE w:val="0"/>
        <w:autoSpaceDN w:val="0"/>
        <w:adjustRightInd w:val="0"/>
        <w:jc w:val="both"/>
        <w:rPr>
          <w:color w:val="000000"/>
        </w:rPr>
      </w:pPr>
      <w:r w:rsidRPr="00742E8D">
        <w:rPr>
          <w:color w:val="000000"/>
        </w:rPr>
        <w:t>Ladies and Gentlemen:</w:t>
      </w:r>
    </w:p>
    <w:p w14:paraId="17741E3E" w14:textId="77777777" w:rsidR="00572DEE" w:rsidRPr="00742E8D" w:rsidRDefault="00572DEE" w:rsidP="00572DEE">
      <w:pPr>
        <w:autoSpaceDE w:val="0"/>
        <w:autoSpaceDN w:val="0"/>
        <w:adjustRightInd w:val="0"/>
        <w:jc w:val="both"/>
        <w:rPr>
          <w:color w:val="000000"/>
        </w:rPr>
      </w:pPr>
    </w:p>
    <w:p w14:paraId="5CB8EC2A" w14:textId="77777777" w:rsidR="00572DEE" w:rsidRPr="00742E8D" w:rsidRDefault="00572DEE" w:rsidP="00572DEE">
      <w:pPr>
        <w:autoSpaceDE w:val="0"/>
        <w:autoSpaceDN w:val="0"/>
        <w:adjustRightInd w:val="0"/>
        <w:jc w:val="both"/>
        <w:rPr>
          <w:color w:val="000000"/>
        </w:rPr>
      </w:pPr>
      <w:r w:rsidRPr="00742E8D">
        <w:rPr>
          <w:color w:val="000000"/>
        </w:rPr>
        <w:t>We, the undersigned, declare and certify that:</w:t>
      </w:r>
    </w:p>
    <w:p w14:paraId="3D48F793" w14:textId="77777777" w:rsidR="00572DEE" w:rsidRPr="00742E8D" w:rsidRDefault="00572DEE" w:rsidP="00572DEE">
      <w:pPr>
        <w:autoSpaceDE w:val="0"/>
        <w:autoSpaceDN w:val="0"/>
        <w:adjustRightInd w:val="0"/>
        <w:jc w:val="both"/>
        <w:rPr>
          <w:color w:val="000000"/>
        </w:rPr>
      </w:pPr>
    </w:p>
    <w:p w14:paraId="334EA6F5"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We have examined and we have no reservations to the Bidding Document, including addenda thereto issued in accordance with the Instructions to Bidders.</w:t>
      </w:r>
    </w:p>
    <w:p w14:paraId="6B67D5B3" w14:textId="52381885"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 xml:space="preserve">In accordance with the Conditions of Contract, </w:t>
      </w:r>
      <w:r>
        <w:rPr>
          <w:color w:val="000000"/>
          <w:lang w:eastAsia="ar-SA"/>
        </w:rPr>
        <w:t>Purchaser’s</w:t>
      </w:r>
      <w:r w:rsidRPr="00742E8D">
        <w:rPr>
          <w:color w:val="000000"/>
          <w:lang w:eastAsia="ar-SA"/>
        </w:rPr>
        <w:t xml:space="preserve"> Requirements and </w:t>
      </w:r>
      <w:r>
        <w:rPr>
          <w:color w:val="000000"/>
          <w:lang w:eastAsia="ar-SA"/>
        </w:rPr>
        <w:t xml:space="preserve">Price Schedules </w:t>
      </w:r>
      <w:r w:rsidRPr="00742E8D">
        <w:rPr>
          <w:color w:val="000000"/>
          <w:lang w:eastAsia="ar-SA"/>
        </w:rPr>
        <w:t xml:space="preserve">for the </w:t>
      </w:r>
      <w:r>
        <w:rPr>
          <w:color w:val="000000"/>
          <w:lang w:eastAsia="ar-SA"/>
        </w:rPr>
        <w:t>provisions</w:t>
      </w:r>
      <w:r w:rsidRPr="00742E8D">
        <w:rPr>
          <w:color w:val="000000"/>
          <w:lang w:eastAsia="ar-SA"/>
        </w:rPr>
        <w:t xml:space="preserve"> of the above-named </w:t>
      </w:r>
      <w:r w:rsidR="00CA183A">
        <w:rPr>
          <w:color w:val="000000"/>
          <w:lang w:eastAsia="ar-SA"/>
        </w:rPr>
        <w:t>Goods and Related Services</w:t>
      </w:r>
      <w:r w:rsidRPr="00742E8D">
        <w:rPr>
          <w:color w:val="000000"/>
          <w:lang w:eastAsia="ar-SA"/>
        </w:rPr>
        <w:t xml:space="preserve">, we offer to </w:t>
      </w:r>
      <w:r>
        <w:rPr>
          <w:color w:val="000000"/>
          <w:lang w:eastAsia="ar-SA"/>
        </w:rPr>
        <w:t xml:space="preserve">deliver such Goods and Related Services </w:t>
      </w:r>
      <w:r w:rsidRPr="00742E8D">
        <w:rPr>
          <w:color w:val="000000"/>
          <w:lang w:eastAsia="ar-SA"/>
        </w:rPr>
        <w:t xml:space="preserve">and remedy any defects therein in conformity with the Conditions of Contract, </w:t>
      </w:r>
      <w:r>
        <w:rPr>
          <w:color w:val="000000"/>
          <w:lang w:eastAsia="ar-SA"/>
        </w:rPr>
        <w:t>Purchaser’s Requirement’s and Price Schedules</w:t>
      </w:r>
      <w:r w:rsidRPr="00742E8D">
        <w:rPr>
          <w:color w:val="000000"/>
          <w:lang w:eastAsia="ar-SA"/>
        </w:rPr>
        <w:t xml:space="preserve"> for the sum of </w:t>
      </w:r>
      <w:r w:rsidRPr="00742E8D">
        <w:rPr>
          <w:b/>
          <w:iCs/>
          <w:color w:val="000000"/>
          <w:lang w:eastAsia="ar-SA"/>
        </w:rPr>
        <w:t>[insert amount in numbers and words]</w:t>
      </w:r>
      <w:r w:rsidRPr="00742E8D">
        <w:rPr>
          <w:b/>
          <w:color w:val="000000"/>
          <w:lang w:eastAsia="ar-SA"/>
        </w:rPr>
        <w:t>.</w:t>
      </w:r>
    </w:p>
    <w:p w14:paraId="097E25EC"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lang w:eastAsia="ar-SA"/>
        </w:rPr>
        <w:t xml:space="preserve">In case we are awarded another lot in addition to this lot, we will provide a discount of </w:t>
      </w:r>
      <w:r w:rsidRPr="00742E8D">
        <w:rPr>
          <w:b/>
          <w:lang w:eastAsia="ar-SA"/>
        </w:rPr>
        <w:t>[insert amount of discount in numbers and words]</w:t>
      </w:r>
      <w:r w:rsidRPr="00742E8D">
        <w:rPr>
          <w:lang w:eastAsia="ar-SA"/>
        </w:rPr>
        <w:t xml:space="preserve"> to be applied as follows:</w:t>
      </w:r>
      <w:r w:rsidRPr="00742E8D">
        <w:rPr>
          <w:i/>
          <w:lang w:eastAsia="ar-SA"/>
        </w:rPr>
        <w:t xml:space="preserve"> </w:t>
      </w:r>
      <w:r w:rsidRPr="00742E8D">
        <w:rPr>
          <w:b/>
          <w:lang w:eastAsia="ar-SA"/>
        </w:rPr>
        <w:t>[describe the methodology for applying the discount.]</w:t>
      </w:r>
    </w:p>
    <w:p w14:paraId="4EF71D15" w14:textId="77777777" w:rsidR="00572DEE" w:rsidRPr="00405910" w:rsidRDefault="00572DEE" w:rsidP="00572DEE">
      <w:pPr>
        <w:numPr>
          <w:ilvl w:val="0"/>
          <w:numId w:val="75"/>
        </w:numPr>
        <w:autoSpaceDE w:val="0"/>
        <w:autoSpaceDN w:val="0"/>
        <w:adjustRightInd w:val="0"/>
        <w:spacing w:before="120"/>
        <w:jc w:val="both"/>
      </w:pPr>
      <w:r w:rsidRPr="00742E8D">
        <w:t>We acknowledge notice of the MCC Policy on Preventing, Detecting and Remediating Fraud and Corruption in MCC Operations (“MCC AFC Policy”). We have taken steps to ensure that no person acting for us or on our behalf has engaged in any corrupt or fraudulent practices described in ITB 3. As part of this, we certify that:</w:t>
      </w:r>
    </w:p>
    <w:p w14:paraId="79238205" w14:textId="77777777" w:rsidR="00572DEE" w:rsidRPr="00656EF1" w:rsidRDefault="00572DEE" w:rsidP="00572DEE">
      <w:pPr>
        <w:pStyle w:val="Text"/>
        <w:numPr>
          <w:ilvl w:val="1"/>
          <w:numId w:val="76"/>
        </w:numPr>
        <w:ind w:left="1440"/>
      </w:pPr>
      <w:r w:rsidRPr="00742E8D">
        <w:t>The prices in this offer have been arrived at independently, without, for the purpose of restricting competition, any consultation, communication, or agreement with any other offeror or competitor relating to—</w:t>
      </w:r>
    </w:p>
    <w:p w14:paraId="62400063" w14:textId="77777777" w:rsidR="00572DEE" w:rsidRPr="007241BF" w:rsidRDefault="00572DEE" w:rsidP="00572DEE">
      <w:pPr>
        <w:pStyle w:val="Text"/>
        <w:numPr>
          <w:ilvl w:val="0"/>
          <w:numId w:val="77"/>
        </w:numPr>
        <w:ind w:left="1800" w:hanging="180"/>
      </w:pPr>
      <w:r w:rsidRPr="007241BF">
        <w:t>Those prices;</w:t>
      </w:r>
    </w:p>
    <w:p w14:paraId="4C5BB87F" w14:textId="77777777" w:rsidR="00572DEE" w:rsidRPr="007241BF" w:rsidRDefault="00572DEE" w:rsidP="00572DEE">
      <w:pPr>
        <w:pStyle w:val="Text"/>
        <w:numPr>
          <w:ilvl w:val="0"/>
          <w:numId w:val="77"/>
        </w:numPr>
        <w:ind w:left="1800" w:hanging="180"/>
      </w:pPr>
      <w:r w:rsidRPr="007241BF">
        <w:t>The intention to submit an offer; or</w:t>
      </w:r>
    </w:p>
    <w:p w14:paraId="75C1B481" w14:textId="77777777" w:rsidR="00572DEE" w:rsidRPr="0063164A" w:rsidRDefault="00572DEE" w:rsidP="00572DEE">
      <w:pPr>
        <w:pStyle w:val="Text"/>
        <w:numPr>
          <w:ilvl w:val="0"/>
          <w:numId w:val="77"/>
        </w:numPr>
        <w:ind w:left="1800" w:hanging="180"/>
      </w:pPr>
      <w:r w:rsidRPr="0063164A">
        <w:t>The methods or factors used to calculate the prices offered.</w:t>
      </w:r>
    </w:p>
    <w:p w14:paraId="2336A6EF" w14:textId="77777777" w:rsidR="00572DEE" w:rsidRPr="00B405AD" w:rsidRDefault="00572DEE" w:rsidP="00572DEE">
      <w:pPr>
        <w:pStyle w:val="Text"/>
        <w:numPr>
          <w:ilvl w:val="1"/>
          <w:numId w:val="76"/>
        </w:numPr>
        <w:ind w:left="1440"/>
      </w:pPr>
      <w:r w:rsidRPr="00B405AD">
        <w:t>The prices in this offer have not been and will not be knowingly disclosed by us, directly or indirectly, to any other offeror or competitor before bid opening (in the case of a sealed bid solicitation) or contract award (in the case of a negotiated solicitation) unless otherwise required by law; and</w:t>
      </w:r>
    </w:p>
    <w:p w14:paraId="02AEF239" w14:textId="77777777" w:rsidR="00572DEE" w:rsidRPr="00B405AD" w:rsidRDefault="00572DEE" w:rsidP="00572DEE">
      <w:pPr>
        <w:pStyle w:val="Text"/>
        <w:numPr>
          <w:ilvl w:val="1"/>
          <w:numId w:val="76"/>
        </w:numPr>
        <w:ind w:left="1440"/>
      </w:pPr>
      <w:r w:rsidRPr="00B405AD">
        <w:t>No attempt has been made or will be made by us to induce any other concern to submit or not to submit an offer for the purpose of restricting competition.</w:t>
      </w:r>
    </w:p>
    <w:p w14:paraId="0C8F2E8E" w14:textId="688CE0B1" w:rsidR="00572DEE" w:rsidRPr="00742E8D" w:rsidRDefault="00572DEE" w:rsidP="00572DEE">
      <w:pPr>
        <w:numPr>
          <w:ilvl w:val="0"/>
          <w:numId w:val="75"/>
        </w:numPr>
        <w:autoSpaceDE w:val="0"/>
        <w:autoSpaceDN w:val="0"/>
        <w:adjustRightInd w:val="0"/>
        <w:spacing w:before="120"/>
        <w:jc w:val="both"/>
        <w:rPr>
          <w:color w:val="000000"/>
          <w:lang w:eastAsia="ar-SA"/>
        </w:rPr>
      </w:pPr>
      <w:r w:rsidRPr="00B405AD">
        <w:rPr>
          <w:color w:val="000000"/>
          <w:lang w:eastAsia="ar-SA"/>
        </w:rPr>
        <w:t>We undertake, if our Bid is accepted</w:t>
      </w:r>
      <w:r w:rsidRPr="00EE14FE">
        <w:rPr>
          <w:lang w:eastAsia="ar-SA"/>
        </w:rPr>
        <w:t>, to obtain a Performan</w:t>
      </w:r>
      <w:r w:rsidRPr="00742E8D">
        <w:rPr>
          <w:lang w:eastAsia="ar-SA"/>
        </w:rPr>
        <w:t xml:space="preserve">ce Security in accordance with </w:t>
      </w:r>
      <w:r w:rsidR="00B061D3" w:rsidRPr="00B061D3">
        <w:rPr>
          <w:lang w:eastAsia="ar-SA"/>
        </w:rPr>
        <w:t>GCC Clause 16 and as described in ITB Clause 4</w:t>
      </w:r>
      <w:r w:rsidR="00B061D3">
        <w:rPr>
          <w:lang w:eastAsia="ar-SA"/>
        </w:rPr>
        <w:t>2</w:t>
      </w:r>
      <w:r w:rsidR="00B061D3" w:rsidRPr="00B061D3">
        <w:rPr>
          <w:lang w:eastAsia="ar-SA"/>
        </w:rPr>
        <w:t xml:space="preserve"> for the due performance of the Contract</w:t>
      </w:r>
      <w:r w:rsidRPr="00742E8D">
        <w:rPr>
          <w:color w:val="000000"/>
          <w:lang w:eastAsia="ar-SA"/>
        </w:rPr>
        <w:t>.</w:t>
      </w:r>
    </w:p>
    <w:p w14:paraId="6BF9B9C1"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lang w:eastAsia="ar-SA"/>
        </w:rPr>
        <w:t xml:space="preserve">Our Bid shall be valid for a period of </w:t>
      </w:r>
      <w:r w:rsidRPr="00742E8D">
        <w:rPr>
          <w:b/>
          <w:lang w:eastAsia="ar-SA"/>
        </w:rPr>
        <w:t>[insert number]</w:t>
      </w:r>
      <w:r w:rsidRPr="00742E8D">
        <w:rPr>
          <w:lang w:eastAsia="ar-SA"/>
        </w:rPr>
        <w:t xml:space="preserve"> days from the date fixed for the bid submission deadline in accordance with the Bidding Document, and it shall remain binding upon us and may be accepted at any time before the expiration of that period.</w:t>
      </w:r>
    </w:p>
    <w:p w14:paraId="66580C79"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Unless and until a formal Contract is prepared and executed, this Bid, together with your written acceptance thereof in the form of a signed Letter of Acceptance delivered by you to us, shall constitute a binding contract between us.</w:t>
      </w:r>
    </w:p>
    <w:p w14:paraId="5AE37A1D"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We understand that you are not bound to accept the lowest or any Bid you may receive.</w:t>
      </w:r>
    </w:p>
    <w:p w14:paraId="63D0838C"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We comply with the requirements of ITB 5 of the Bidding Document, as applicable.</w:t>
      </w:r>
    </w:p>
    <w:p w14:paraId="515389F8"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Any subcontractors and suppliers do or will comply with the requirements of ITB 5 of the Bidding Document</w:t>
      </w:r>
      <w:r w:rsidRPr="00742E8D">
        <w:rPr>
          <w:lang w:eastAsia="ar-SA"/>
        </w:rPr>
        <w:t>, as applicable.</w:t>
      </w:r>
    </w:p>
    <w:p w14:paraId="0CE0CF74" w14:textId="77777777" w:rsidR="00572DEE" w:rsidRPr="00742E8D" w:rsidRDefault="00572DEE" w:rsidP="00572DEE">
      <w:pPr>
        <w:numPr>
          <w:ilvl w:val="0"/>
          <w:numId w:val="75"/>
        </w:numPr>
        <w:autoSpaceDE w:val="0"/>
        <w:autoSpaceDN w:val="0"/>
        <w:adjustRightInd w:val="0"/>
        <w:spacing w:before="120"/>
        <w:jc w:val="both"/>
        <w:rPr>
          <w:lang w:eastAsia="ar-SA"/>
        </w:rPr>
      </w:pPr>
      <w:r w:rsidRPr="00742E8D">
        <w:rPr>
          <w:lang w:eastAsia="ar-SA"/>
        </w:rPr>
        <w:t>We</w:t>
      </w:r>
      <w:r w:rsidRPr="00742E8D">
        <w:rPr>
          <w:i/>
          <w:lang w:eastAsia="ar-SA"/>
        </w:rPr>
        <w:t xml:space="preserve"> </w:t>
      </w:r>
      <w:r w:rsidRPr="00742E8D">
        <w:rPr>
          <w:lang w:eastAsia="ar-SA"/>
        </w:rPr>
        <w:t xml:space="preserve">are not participating, as a Bidder or as a subcontractor, in more than </w:t>
      </w:r>
      <w:r>
        <w:rPr>
          <w:lang w:eastAsia="ar-SA"/>
        </w:rPr>
        <w:t>one Bid in this bidding process.</w:t>
      </w:r>
    </w:p>
    <w:p w14:paraId="27835F3F" w14:textId="77777777" w:rsidR="00572DEE" w:rsidRPr="00742E8D" w:rsidRDefault="00572DEE" w:rsidP="00572DEE">
      <w:pPr>
        <w:numPr>
          <w:ilvl w:val="0"/>
          <w:numId w:val="75"/>
        </w:numPr>
        <w:autoSpaceDE w:val="0"/>
        <w:autoSpaceDN w:val="0"/>
        <w:adjustRightInd w:val="0"/>
        <w:spacing w:before="120"/>
        <w:jc w:val="both"/>
        <w:rPr>
          <w:lang w:eastAsia="ar-SA"/>
        </w:rPr>
      </w:pPr>
      <w:r w:rsidRPr="00742E8D">
        <w:rPr>
          <w:lang w:eastAsia="ar-SA"/>
        </w:rPr>
        <w:t>We have taken steps to ensure that no person acting for us or on our behalf has engaged in any corrupt or fraudulent practices described in ITB 3.</w:t>
      </w:r>
    </w:p>
    <w:p w14:paraId="75E9C003" w14:textId="77777777" w:rsidR="00572DEE" w:rsidRPr="00742E8D" w:rsidRDefault="00572DEE" w:rsidP="00572DEE">
      <w:pPr>
        <w:numPr>
          <w:ilvl w:val="0"/>
          <w:numId w:val="75"/>
        </w:numPr>
        <w:autoSpaceDE w:val="0"/>
        <w:autoSpaceDN w:val="0"/>
        <w:adjustRightInd w:val="0"/>
        <w:spacing w:before="120"/>
        <w:jc w:val="both"/>
        <w:rPr>
          <w:color w:val="000000"/>
          <w:lang w:eastAsia="ar-SA"/>
        </w:rPr>
      </w:pPr>
      <w:r w:rsidRPr="00742E8D">
        <w:rPr>
          <w:color w:val="000000"/>
          <w:lang w:eastAsia="ar-SA"/>
        </w:rPr>
        <w:t>Commissions or gratuities, if any, paid or to be paid by us to agents relating to this Bid, and to Contract execution if we are awarded the Contract, are listed below:</w:t>
      </w:r>
    </w:p>
    <w:p w14:paraId="237821E9" w14:textId="77777777" w:rsidR="00572DEE" w:rsidRPr="00742E8D" w:rsidRDefault="00572DEE" w:rsidP="00572DEE">
      <w:pPr>
        <w:spacing w:before="120"/>
        <w:jc w:val="both"/>
      </w:pPr>
    </w:p>
    <w:tbl>
      <w:tblPr>
        <w:tblW w:w="0" w:type="auto"/>
        <w:jc w:val="center"/>
        <w:tblLayout w:type="fixed"/>
        <w:tblLook w:val="0000" w:firstRow="0" w:lastRow="0" w:firstColumn="0" w:lastColumn="0" w:noHBand="0" w:noVBand="0"/>
      </w:tblPr>
      <w:tblGrid>
        <w:gridCol w:w="3574"/>
        <w:gridCol w:w="360"/>
        <w:gridCol w:w="1710"/>
        <w:gridCol w:w="270"/>
        <w:gridCol w:w="2694"/>
      </w:tblGrid>
      <w:tr w:rsidR="00572DEE" w:rsidRPr="00742E8D" w14:paraId="73CC19A4" w14:textId="77777777" w:rsidTr="00BA4FD5">
        <w:trPr>
          <w:jc w:val="center"/>
        </w:trPr>
        <w:tc>
          <w:tcPr>
            <w:tcW w:w="3574" w:type="dxa"/>
            <w:tcBorders>
              <w:bottom w:val="single" w:sz="6" w:space="0" w:color="auto"/>
            </w:tcBorders>
          </w:tcPr>
          <w:p w14:paraId="52B9B3FF" w14:textId="77777777" w:rsidR="00572DEE" w:rsidRPr="00742E8D" w:rsidRDefault="00572DEE" w:rsidP="00BA4FD5">
            <w:pPr>
              <w:keepNext/>
              <w:keepLines/>
              <w:suppressAutoHyphens/>
              <w:spacing w:before="120"/>
              <w:ind w:right="-36"/>
              <w:jc w:val="both"/>
            </w:pPr>
            <w:r w:rsidRPr="00742E8D">
              <w:br w:type="page"/>
              <w:t>Name and address of agent</w:t>
            </w:r>
          </w:p>
        </w:tc>
        <w:tc>
          <w:tcPr>
            <w:tcW w:w="360" w:type="dxa"/>
          </w:tcPr>
          <w:p w14:paraId="393B1B00" w14:textId="77777777" w:rsidR="00572DEE" w:rsidRPr="00742E8D" w:rsidRDefault="00572DEE" w:rsidP="00BA4FD5">
            <w:pPr>
              <w:keepNext/>
              <w:keepLines/>
              <w:tabs>
                <w:tab w:val="left" w:pos="2070"/>
              </w:tabs>
              <w:suppressAutoHyphens/>
              <w:spacing w:before="120"/>
              <w:jc w:val="both"/>
            </w:pPr>
          </w:p>
        </w:tc>
        <w:tc>
          <w:tcPr>
            <w:tcW w:w="1710" w:type="dxa"/>
            <w:tcBorders>
              <w:bottom w:val="single" w:sz="6" w:space="0" w:color="auto"/>
            </w:tcBorders>
          </w:tcPr>
          <w:p w14:paraId="2B878EEA" w14:textId="77777777" w:rsidR="00572DEE" w:rsidRPr="00742E8D" w:rsidRDefault="00572DEE" w:rsidP="00BA4FD5">
            <w:pPr>
              <w:keepNext/>
              <w:keepLines/>
              <w:tabs>
                <w:tab w:val="left" w:pos="2070"/>
              </w:tabs>
              <w:suppressAutoHyphens/>
              <w:spacing w:before="120"/>
              <w:jc w:val="both"/>
            </w:pPr>
            <w:r w:rsidRPr="00742E8D">
              <w:t>Amount and currency</w:t>
            </w:r>
          </w:p>
        </w:tc>
        <w:tc>
          <w:tcPr>
            <w:tcW w:w="270" w:type="dxa"/>
          </w:tcPr>
          <w:p w14:paraId="0A827E87" w14:textId="77777777" w:rsidR="00572DEE" w:rsidRPr="00742E8D" w:rsidRDefault="00572DEE" w:rsidP="00BA4FD5">
            <w:pPr>
              <w:keepNext/>
              <w:keepLines/>
              <w:tabs>
                <w:tab w:val="left" w:pos="2070"/>
              </w:tabs>
              <w:suppressAutoHyphens/>
              <w:spacing w:before="120"/>
              <w:ind w:right="-72"/>
              <w:jc w:val="both"/>
            </w:pPr>
          </w:p>
        </w:tc>
        <w:tc>
          <w:tcPr>
            <w:tcW w:w="2694" w:type="dxa"/>
            <w:tcBorders>
              <w:bottom w:val="single" w:sz="6" w:space="0" w:color="auto"/>
            </w:tcBorders>
          </w:tcPr>
          <w:p w14:paraId="4B3CBA83" w14:textId="77777777" w:rsidR="00572DEE" w:rsidRPr="00742E8D" w:rsidRDefault="00572DEE" w:rsidP="00BA4FD5">
            <w:pPr>
              <w:keepNext/>
              <w:keepLines/>
              <w:tabs>
                <w:tab w:val="left" w:pos="2070"/>
              </w:tabs>
              <w:suppressAutoHyphens/>
              <w:spacing w:before="120"/>
              <w:ind w:right="-72"/>
              <w:jc w:val="both"/>
            </w:pPr>
            <w:r w:rsidRPr="00742E8D">
              <w:t>Purpose of commission or gratuity</w:t>
            </w:r>
          </w:p>
        </w:tc>
      </w:tr>
      <w:tr w:rsidR="00572DEE" w:rsidRPr="00742E8D" w14:paraId="4FF338BC" w14:textId="77777777" w:rsidTr="00BA4FD5">
        <w:trPr>
          <w:jc w:val="center"/>
        </w:trPr>
        <w:tc>
          <w:tcPr>
            <w:tcW w:w="3574" w:type="dxa"/>
          </w:tcPr>
          <w:p w14:paraId="7800918D" w14:textId="77777777" w:rsidR="00572DEE" w:rsidRPr="00742E8D" w:rsidRDefault="00572DEE" w:rsidP="00BA4FD5">
            <w:pPr>
              <w:keepNext/>
              <w:keepLines/>
              <w:tabs>
                <w:tab w:val="left" w:pos="2070"/>
              </w:tabs>
              <w:suppressAutoHyphens/>
              <w:spacing w:before="120"/>
              <w:ind w:left="162" w:right="-36" w:hanging="162"/>
              <w:jc w:val="both"/>
            </w:pPr>
          </w:p>
        </w:tc>
        <w:tc>
          <w:tcPr>
            <w:tcW w:w="360" w:type="dxa"/>
          </w:tcPr>
          <w:p w14:paraId="48DCBA7E" w14:textId="77777777" w:rsidR="00572DEE" w:rsidRPr="00742E8D" w:rsidRDefault="00572DEE" w:rsidP="00BA4FD5">
            <w:pPr>
              <w:keepNext/>
              <w:keepLines/>
              <w:tabs>
                <w:tab w:val="left" w:pos="2070"/>
              </w:tabs>
              <w:suppressAutoHyphens/>
              <w:spacing w:before="120"/>
              <w:jc w:val="both"/>
            </w:pPr>
          </w:p>
        </w:tc>
        <w:tc>
          <w:tcPr>
            <w:tcW w:w="1710" w:type="dxa"/>
          </w:tcPr>
          <w:p w14:paraId="56EB5FBE" w14:textId="77777777" w:rsidR="00572DEE" w:rsidRPr="00656EF1" w:rsidRDefault="00572DEE" w:rsidP="00BA4FD5">
            <w:pPr>
              <w:keepNext/>
              <w:keepLines/>
              <w:tabs>
                <w:tab w:val="left" w:pos="2070"/>
              </w:tabs>
              <w:suppressAutoHyphens/>
              <w:spacing w:before="120"/>
              <w:jc w:val="both"/>
            </w:pPr>
          </w:p>
        </w:tc>
        <w:tc>
          <w:tcPr>
            <w:tcW w:w="270" w:type="dxa"/>
          </w:tcPr>
          <w:p w14:paraId="1EC4F26A" w14:textId="77777777" w:rsidR="00572DEE" w:rsidRPr="007241BF" w:rsidRDefault="00572DEE" w:rsidP="00BA4FD5">
            <w:pPr>
              <w:keepNext/>
              <w:keepLines/>
              <w:tabs>
                <w:tab w:val="left" w:pos="2070"/>
              </w:tabs>
              <w:suppressAutoHyphens/>
              <w:spacing w:before="120"/>
              <w:ind w:right="-72"/>
              <w:jc w:val="both"/>
            </w:pPr>
          </w:p>
        </w:tc>
        <w:tc>
          <w:tcPr>
            <w:tcW w:w="2694" w:type="dxa"/>
          </w:tcPr>
          <w:p w14:paraId="04947FB0" w14:textId="77777777" w:rsidR="00572DEE" w:rsidRPr="007241BF" w:rsidRDefault="00572DEE" w:rsidP="00BA4FD5">
            <w:pPr>
              <w:keepNext/>
              <w:keepLines/>
              <w:tabs>
                <w:tab w:val="left" w:pos="2070"/>
              </w:tabs>
              <w:suppressAutoHyphens/>
              <w:spacing w:before="120"/>
              <w:ind w:right="-72"/>
              <w:jc w:val="both"/>
            </w:pPr>
          </w:p>
        </w:tc>
      </w:tr>
      <w:tr w:rsidR="00572DEE" w:rsidRPr="00742E8D" w14:paraId="3B5EBD63" w14:textId="77777777" w:rsidTr="00BA4FD5">
        <w:trPr>
          <w:jc w:val="center"/>
        </w:trPr>
        <w:tc>
          <w:tcPr>
            <w:tcW w:w="3574" w:type="dxa"/>
            <w:tcBorders>
              <w:top w:val="single" w:sz="6" w:space="0" w:color="auto"/>
              <w:bottom w:val="single" w:sz="6" w:space="0" w:color="auto"/>
            </w:tcBorders>
          </w:tcPr>
          <w:p w14:paraId="40D46E2C" w14:textId="77777777" w:rsidR="00572DEE" w:rsidRPr="00742E8D" w:rsidRDefault="00572DEE" w:rsidP="00BA4FD5">
            <w:pPr>
              <w:keepNext/>
              <w:keepLines/>
              <w:tabs>
                <w:tab w:val="left" w:pos="2070"/>
              </w:tabs>
              <w:suppressAutoHyphens/>
              <w:spacing w:before="120"/>
              <w:ind w:left="162" w:right="-36" w:hanging="162"/>
              <w:jc w:val="both"/>
            </w:pPr>
          </w:p>
        </w:tc>
        <w:tc>
          <w:tcPr>
            <w:tcW w:w="360" w:type="dxa"/>
          </w:tcPr>
          <w:p w14:paraId="30935AB6" w14:textId="77777777" w:rsidR="00572DEE" w:rsidRPr="00742E8D" w:rsidRDefault="00572DEE" w:rsidP="00BA4FD5">
            <w:pPr>
              <w:keepNext/>
              <w:keepLines/>
              <w:tabs>
                <w:tab w:val="left" w:pos="2070"/>
              </w:tabs>
              <w:suppressAutoHyphens/>
              <w:spacing w:before="120"/>
              <w:jc w:val="both"/>
            </w:pPr>
          </w:p>
        </w:tc>
        <w:tc>
          <w:tcPr>
            <w:tcW w:w="1710" w:type="dxa"/>
            <w:tcBorders>
              <w:top w:val="single" w:sz="6" w:space="0" w:color="auto"/>
              <w:bottom w:val="single" w:sz="6" w:space="0" w:color="auto"/>
            </w:tcBorders>
          </w:tcPr>
          <w:p w14:paraId="200BD1F5" w14:textId="77777777" w:rsidR="00572DEE" w:rsidRPr="00656EF1" w:rsidRDefault="00572DEE" w:rsidP="00BA4FD5">
            <w:pPr>
              <w:keepNext/>
              <w:keepLines/>
              <w:tabs>
                <w:tab w:val="left" w:pos="2070"/>
              </w:tabs>
              <w:suppressAutoHyphens/>
              <w:spacing w:before="120"/>
              <w:jc w:val="both"/>
            </w:pPr>
          </w:p>
        </w:tc>
        <w:tc>
          <w:tcPr>
            <w:tcW w:w="270" w:type="dxa"/>
          </w:tcPr>
          <w:p w14:paraId="008275AE" w14:textId="77777777" w:rsidR="00572DEE" w:rsidRPr="007241BF" w:rsidRDefault="00572DEE" w:rsidP="00BA4FD5">
            <w:pPr>
              <w:keepNext/>
              <w:keepLines/>
              <w:tabs>
                <w:tab w:val="left" w:pos="2070"/>
              </w:tabs>
              <w:suppressAutoHyphens/>
              <w:spacing w:before="120"/>
              <w:ind w:right="-72"/>
              <w:jc w:val="both"/>
            </w:pPr>
          </w:p>
        </w:tc>
        <w:tc>
          <w:tcPr>
            <w:tcW w:w="2694" w:type="dxa"/>
            <w:tcBorders>
              <w:top w:val="single" w:sz="6" w:space="0" w:color="auto"/>
              <w:bottom w:val="single" w:sz="6" w:space="0" w:color="auto"/>
            </w:tcBorders>
          </w:tcPr>
          <w:p w14:paraId="27E9473D" w14:textId="77777777" w:rsidR="00572DEE" w:rsidRPr="007241BF" w:rsidRDefault="00572DEE" w:rsidP="00BA4FD5">
            <w:pPr>
              <w:keepNext/>
              <w:keepLines/>
              <w:tabs>
                <w:tab w:val="left" w:pos="2070"/>
              </w:tabs>
              <w:suppressAutoHyphens/>
              <w:spacing w:before="120"/>
              <w:ind w:right="-72"/>
              <w:jc w:val="both"/>
            </w:pPr>
          </w:p>
        </w:tc>
      </w:tr>
      <w:tr w:rsidR="00572DEE" w:rsidRPr="00742E8D" w14:paraId="57148753" w14:textId="77777777" w:rsidTr="00BA4FD5">
        <w:trPr>
          <w:jc w:val="center"/>
        </w:trPr>
        <w:tc>
          <w:tcPr>
            <w:tcW w:w="8608" w:type="dxa"/>
            <w:gridSpan w:val="5"/>
          </w:tcPr>
          <w:p w14:paraId="3C945638" w14:textId="77777777" w:rsidR="00572DEE" w:rsidRPr="00742E8D" w:rsidRDefault="00572DEE" w:rsidP="00BA4FD5">
            <w:pPr>
              <w:keepNext/>
              <w:keepLines/>
              <w:tabs>
                <w:tab w:val="left" w:pos="2070"/>
              </w:tabs>
              <w:suppressAutoHyphens/>
              <w:spacing w:before="120"/>
              <w:ind w:left="162" w:right="-36" w:hanging="162"/>
              <w:jc w:val="both"/>
            </w:pPr>
          </w:p>
          <w:p w14:paraId="21BC7D02" w14:textId="77777777" w:rsidR="00572DEE" w:rsidRPr="00742E8D" w:rsidRDefault="00572DEE" w:rsidP="00BA4FD5">
            <w:pPr>
              <w:keepNext/>
              <w:keepLines/>
              <w:tabs>
                <w:tab w:val="left" w:pos="2070"/>
              </w:tabs>
              <w:suppressAutoHyphens/>
              <w:spacing w:before="120"/>
              <w:ind w:left="162" w:right="-36" w:hanging="162"/>
              <w:jc w:val="both"/>
            </w:pPr>
            <w:r w:rsidRPr="00742E8D">
              <w:t>(if none, state “none”)</w:t>
            </w:r>
          </w:p>
        </w:tc>
      </w:tr>
    </w:tbl>
    <w:p w14:paraId="49984D93" w14:textId="77777777" w:rsidR="00572DEE" w:rsidRPr="00742E8D" w:rsidRDefault="00572DEE" w:rsidP="00572DEE">
      <w:pPr>
        <w:suppressAutoHyphens/>
        <w:spacing w:before="120"/>
        <w:jc w:val="both"/>
      </w:pPr>
    </w:p>
    <w:p w14:paraId="72E4D2BF" w14:textId="77777777" w:rsidR="00572DEE" w:rsidRPr="00656EF1" w:rsidRDefault="00572DEE" w:rsidP="00572DEE">
      <w:pPr>
        <w:numPr>
          <w:ilvl w:val="0"/>
          <w:numId w:val="75"/>
        </w:numPr>
        <w:suppressAutoHyphens/>
        <w:spacing w:before="120"/>
        <w:jc w:val="both"/>
        <w:rPr>
          <w:lang w:eastAsia="ar-SA"/>
        </w:rPr>
      </w:pPr>
      <w:r w:rsidRPr="00742E8D">
        <w:rPr>
          <w:lang w:eastAsia="ar-SA"/>
        </w:rPr>
        <w:t>We have taken steps to ensure that no person acting for us or on our behalf will en</w:t>
      </w:r>
      <w:r w:rsidRPr="00656EF1">
        <w:rPr>
          <w:lang w:eastAsia="ar-SA"/>
        </w:rPr>
        <w:t>gage in bribery.</w:t>
      </w:r>
    </w:p>
    <w:p w14:paraId="4F75DB21" w14:textId="77777777" w:rsidR="00572DEE" w:rsidRPr="00B405AD" w:rsidRDefault="00572DEE" w:rsidP="00572DEE">
      <w:pPr>
        <w:numPr>
          <w:ilvl w:val="0"/>
          <w:numId w:val="75"/>
        </w:numPr>
        <w:suppressAutoHyphens/>
        <w:spacing w:before="120"/>
        <w:jc w:val="both"/>
        <w:rPr>
          <w:lang w:eastAsia="ar-SA"/>
        </w:rPr>
      </w:pPr>
      <w:r w:rsidRPr="007241BF">
        <w:rPr>
          <w:lang w:eastAsia="ar-SA"/>
        </w:rPr>
        <w:t>We are not engaged in, facilitating, or allowing any of the prohibited activities described in Part 15 of the MCC Program Procurement Guidelines (Combatting Trafficking in Persons) and will not engage in, facilitate, or allow any such prohibited activities for</w:t>
      </w:r>
      <w:r>
        <w:rPr>
          <w:lang w:eastAsia="ar-SA"/>
        </w:rPr>
        <w:t xml:space="preserve"> the duration of the Contract. </w:t>
      </w:r>
      <w:r w:rsidRPr="007241BF">
        <w:rPr>
          <w:lang w:eastAsia="ar-SA"/>
        </w:rPr>
        <w:t>Further, we hereby provide our assurance that the prohibited activities described in Part 15 of the MCC Program Procurement Guidelines will not be tolerated on the part of our employees, or any subcontractor or supplier, or their respe</w:t>
      </w:r>
      <w:r w:rsidRPr="0063164A">
        <w:rPr>
          <w:lang w:eastAsia="ar-SA"/>
        </w:rPr>
        <w:t>ctive employees.  Finally, we acknowledge that engaging in such activities is cause for suspension or termination of employment or of the Contract.</w:t>
      </w:r>
    </w:p>
    <w:p w14:paraId="776450A2" w14:textId="7D509409" w:rsidR="00572DEE" w:rsidRPr="00742E8D" w:rsidRDefault="00572DEE" w:rsidP="00572DEE">
      <w:pPr>
        <w:numPr>
          <w:ilvl w:val="0"/>
          <w:numId w:val="75"/>
        </w:numPr>
        <w:suppressAutoHyphens/>
        <w:spacing w:before="120"/>
        <w:jc w:val="both"/>
        <w:rPr>
          <w:lang w:eastAsia="ar-SA"/>
        </w:rPr>
      </w:pPr>
      <w:r w:rsidRPr="00B405AD">
        <w:rPr>
          <w:lang w:eastAsia="ar-SA"/>
        </w:rPr>
        <w:t xml:space="preserve">We understand and accept without condition that, in accordance with ITB </w:t>
      </w:r>
      <w:r w:rsidR="00301FEA">
        <w:rPr>
          <w:lang w:eastAsia="ar-SA"/>
        </w:rPr>
        <w:t>40</w:t>
      </w:r>
      <w:r w:rsidRPr="00B405AD">
        <w:rPr>
          <w:lang w:eastAsia="ar-SA"/>
        </w:rPr>
        <w:t xml:space="preserve"> any challenge or protest to the process or results of this procurement may be brought only through the </w:t>
      </w:r>
      <w:r>
        <w:rPr>
          <w:lang w:eastAsia="ar-SA"/>
        </w:rPr>
        <w:t>Purchaser’s</w:t>
      </w:r>
      <w:r w:rsidRPr="00B405AD">
        <w:rPr>
          <w:lang w:eastAsia="ar-SA"/>
        </w:rPr>
        <w:t xml:space="preserve"> Bid Challenge System (“BCS</w:t>
      </w:r>
      <w:r w:rsidRPr="00EE14FE">
        <w:rPr>
          <w:lang w:eastAsia="ar-SA"/>
        </w:rPr>
        <w:t>”</w:t>
      </w:r>
      <w:r w:rsidRPr="00742E8D">
        <w:rPr>
          <w:lang w:eastAsia="ar-SA"/>
        </w:rPr>
        <w:t>).</w:t>
      </w:r>
    </w:p>
    <w:p w14:paraId="5E765A46" w14:textId="77777777" w:rsidR="00572DEE" w:rsidRPr="00742E8D" w:rsidRDefault="00572DEE" w:rsidP="00572DEE">
      <w:pPr>
        <w:suppressAutoHyphens/>
        <w:spacing w:before="120"/>
        <w:jc w:val="both"/>
      </w:pPr>
    </w:p>
    <w:p w14:paraId="7D722058" w14:textId="77777777" w:rsidR="00572DEE" w:rsidRPr="00742E8D" w:rsidRDefault="00572DEE" w:rsidP="00572DEE">
      <w:pPr>
        <w:suppressAutoHyphens/>
        <w:spacing w:before="120"/>
        <w:jc w:val="both"/>
      </w:pPr>
    </w:p>
    <w:p w14:paraId="1E4FC5E9" w14:textId="77777777" w:rsidR="00572DEE" w:rsidRPr="00742E8D" w:rsidRDefault="00572DEE" w:rsidP="00572DEE">
      <w:pPr>
        <w:tabs>
          <w:tab w:val="left" w:pos="3960"/>
          <w:tab w:val="left" w:pos="7560"/>
          <w:tab w:val="left" w:pos="8640"/>
        </w:tabs>
        <w:suppressAutoHyphens/>
        <w:spacing w:before="120"/>
        <w:jc w:val="both"/>
      </w:pPr>
      <w:r w:rsidRPr="00742E8D">
        <w:t xml:space="preserve">Dated this </w:t>
      </w:r>
      <w:r w:rsidRPr="00742E8D">
        <w:rPr>
          <w:u w:val="single"/>
        </w:rPr>
        <w:tab/>
      </w:r>
      <w:r w:rsidRPr="00742E8D">
        <w:t xml:space="preserve"> day of </w:t>
      </w:r>
      <w:r w:rsidRPr="00742E8D">
        <w:rPr>
          <w:u w:val="single"/>
        </w:rPr>
        <w:tab/>
      </w:r>
      <w:r w:rsidRPr="00742E8D">
        <w:t xml:space="preserve"> 20 </w:t>
      </w:r>
      <w:r w:rsidRPr="00742E8D">
        <w:rPr>
          <w:u w:val="single"/>
        </w:rPr>
        <w:tab/>
      </w:r>
    </w:p>
    <w:p w14:paraId="75682B85" w14:textId="77777777" w:rsidR="00572DEE" w:rsidRPr="00742E8D" w:rsidRDefault="00572DEE" w:rsidP="00572DEE">
      <w:pPr>
        <w:suppressAutoHyphens/>
        <w:spacing w:before="120"/>
        <w:jc w:val="both"/>
      </w:pPr>
    </w:p>
    <w:p w14:paraId="385A9024" w14:textId="77777777" w:rsidR="00572DEE" w:rsidRPr="00742E8D" w:rsidRDefault="00572DEE" w:rsidP="00572DEE">
      <w:pPr>
        <w:tabs>
          <w:tab w:val="left" w:pos="4320"/>
          <w:tab w:val="left" w:pos="8640"/>
        </w:tabs>
        <w:suppressAutoHyphens/>
        <w:spacing w:before="120"/>
        <w:jc w:val="both"/>
      </w:pPr>
      <w:r w:rsidRPr="00742E8D">
        <w:t xml:space="preserve">Signature </w:t>
      </w:r>
      <w:r w:rsidRPr="00742E8D">
        <w:rPr>
          <w:u w:val="single"/>
        </w:rPr>
        <w:tab/>
      </w:r>
      <w:r w:rsidRPr="00742E8D">
        <w:t xml:space="preserve"> In the capacity of </w:t>
      </w:r>
      <w:r w:rsidRPr="00742E8D">
        <w:rPr>
          <w:u w:val="single"/>
        </w:rPr>
        <w:tab/>
      </w:r>
    </w:p>
    <w:p w14:paraId="0558949E" w14:textId="77777777" w:rsidR="00572DEE" w:rsidRPr="00742E8D" w:rsidRDefault="00572DEE" w:rsidP="00572DEE">
      <w:pPr>
        <w:tabs>
          <w:tab w:val="left" w:pos="8640"/>
        </w:tabs>
        <w:suppressAutoHyphens/>
        <w:spacing w:before="120"/>
        <w:jc w:val="both"/>
      </w:pPr>
      <w:r w:rsidRPr="00742E8D">
        <w:t xml:space="preserve">Duly authorized to sign Bids for and on behalf of </w:t>
      </w:r>
      <w:r w:rsidRPr="00742E8D">
        <w:rPr>
          <w:u w:val="single"/>
        </w:rPr>
        <w:tab/>
      </w:r>
    </w:p>
    <w:p w14:paraId="324A1537" w14:textId="77777777" w:rsidR="00572DEE" w:rsidRPr="00742E8D" w:rsidRDefault="00572DEE" w:rsidP="00572DEE">
      <w:pPr>
        <w:suppressAutoHyphens/>
        <w:spacing w:before="120"/>
        <w:jc w:val="both"/>
      </w:pPr>
    </w:p>
    <w:p w14:paraId="5F1CB213" w14:textId="77777777" w:rsidR="00572DEE" w:rsidRPr="00742E8D" w:rsidRDefault="00572DEE" w:rsidP="00572DEE">
      <w:pPr>
        <w:suppressAutoHyphens/>
        <w:spacing w:before="120"/>
        <w:jc w:val="both"/>
        <w:rPr>
          <w:b/>
        </w:rPr>
      </w:pPr>
      <w:r w:rsidRPr="00742E8D">
        <w:rPr>
          <w:b/>
        </w:rPr>
        <w:t>[In block letters or typed]</w:t>
      </w:r>
    </w:p>
    <w:p w14:paraId="6AE86D99" w14:textId="77777777" w:rsidR="00572DEE" w:rsidRPr="00742E8D" w:rsidRDefault="00572DEE" w:rsidP="00572DEE">
      <w:pPr>
        <w:suppressAutoHyphens/>
        <w:spacing w:before="120"/>
        <w:jc w:val="both"/>
      </w:pPr>
    </w:p>
    <w:p w14:paraId="71C17998" w14:textId="77777777" w:rsidR="00572DEE" w:rsidRPr="00742E8D" w:rsidRDefault="00572DEE" w:rsidP="00572DEE">
      <w:pPr>
        <w:tabs>
          <w:tab w:val="left" w:pos="8640"/>
        </w:tabs>
        <w:suppressAutoHyphens/>
        <w:spacing w:before="120"/>
        <w:jc w:val="both"/>
      </w:pPr>
      <w:r w:rsidRPr="00742E8D">
        <w:t xml:space="preserve">Address: </w:t>
      </w:r>
      <w:r w:rsidRPr="00742E8D">
        <w:rPr>
          <w:u w:val="single"/>
        </w:rPr>
        <w:tab/>
      </w:r>
    </w:p>
    <w:p w14:paraId="2662B588" w14:textId="77777777" w:rsidR="00572DEE" w:rsidRPr="00742E8D" w:rsidRDefault="00572DEE" w:rsidP="00572DEE">
      <w:pPr>
        <w:tabs>
          <w:tab w:val="left" w:pos="8640"/>
        </w:tabs>
        <w:suppressAutoHyphens/>
        <w:spacing w:before="120"/>
        <w:jc w:val="both"/>
      </w:pPr>
    </w:p>
    <w:p w14:paraId="33DAD8E1" w14:textId="77777777" w:rsidR="00572DEE" w:rsidRPr="00742E8D" w:rsidRDefault="00572DEE" w:rsidP="00572DEE">
      <w:pPr>
        <w:tabs>
          <w:tab w:val="left" w:pos="8640"/>
        </w:tabs>
        <w:suppressAutoHyphens/>
        <w:spacing w:before="120"/>
        <w:jc w:val="both"/>
      </w:pPr>
      <w:r w:rsidRPr="00742E8D">
        <w:t xml:space="preserve">Witness: </w:t>
      </w:r>
      <w:r w:rsidRPr="00742E8D">
        <w:rPr>
          <w:u w:val="single"/>
        </w:rPr>
        <w:tab/>
      </w:r>
    </w:p>
    <w:p w14:paraId="6DBF0B99" w14:textId="77777777" w:rsidR="00572DEE" w:rsidRPr="00742E8D" w:rsidRDefault="00572DEE" w:rsidP="00572DEE">
      <w:pPr>
        <w:tabs>
          <w:tab w:val="left" w:pos="8640"/>
        </w:tabs>
        <w:suppressAutoHyphens/>
        <w:spacing w:before="120"/>
        <w:jc w:val="both"/>
      </w:pPr>
      <w:r w:rsidRPr="00742E8D">
        <w:t xml:space="preserve">Address: </w:t>
      </w:r>
      <w:r w:rsidRPr="00742E8D">
        <w:rPr>
          <w:u w:val="single"/>
        </w:rPr>
        <w:tab/>
      </w:r>
    </w:p>
    <w:p w14:paraId="679186EE" w14:textId="77777777" w:rsidR="00D02078" w:rsidRDefault="00572DEE" w:rsidP="00572DEE">
      <w:pPr>
        <w:sectPr w:rsidR="00D02078" w:rsidSect="003213C1">
          <w:pgSz w:w="12240" w:h="15840" w:code="1"/>
          <w:pgMar w:top="1440" w:right="1800" w:bottom="1440" w:left="1800" w:header="720" w:footer="720" w:gutter="0"/>
          <w:cols w:space="720"/>
          <w:docGrid w:linePitch="360"/>
        </w:sectPr>
      </w:pPr>
      <w:r w:rsidRPr="00742E8D">
        <w:t>Occupation:</w:t>
      </w:r>
    </w:p>
    <w:p w14:paraId="14916BA3" w14:textId="27D70A5B" w:rsidR="00D02078" w:rsidRPr="0065286D" w:rsidRDefault="00D02078" w:rsidP="005313A2">
      <w:pPr>
        <w:pStyle w:val="BSFHeadings"/>
        <w:numPr>
          <w:ilvl w:val="0"/>
          <w:numId w:val="0"/>
        </w:numPr>
      </w:pPr>
      <w:bookmarkStart w:id="1359" w:name="_Toc380341291"/>
      <w:bookmarkStart w:id="1360" w:name="_Toc22917486"/>
      <w:bookmarkStart w:id="1361" w:name="_Toc37499060"/>
      <w:bookmarkStart w:id="1362" w:name="_Toc38913360"/>
      <w:r w:rsidRPr="0065286D">
        <w:t>Price Schedule for Goods</w:t>
      </w:r>
      <w:bookmarkEnd w:id="1359"/>
      <w:bookmarkEnd w:id="1360"/>
      <w:bookmarkEnd w:id="1361"/>
      <w:bookmarkEnd w:id="1362"/>
      <w:r w:rsidRPr="0065286D">
        <w:t xml:space="preserve"> </w:t>
      </w:r>
    </w:p>
    <w:p w14:paraId="29DAF786" w14:textId="77777777" w:rsidR="00D02078" w:rsidRPr="004147F3" w:rsidRDefault="00D02078" w:rsidP="00D02078">
      <w:pPr>
        <w:jc w:val="center"/>
        <w:rPr>
          <w:b/>
          <w:bCs/>
        </w:rPr>
      </w:pPr>
      <w:r w:rsidRPr="004147F3">
        <w:rPr>
          <w:b/>
          <w:bCs/>
        </w:rPr>
        <w:t>Re: XXXXXXXXXXXXXXXXXXXXX</w:t>
      </w:r>
    </w:p>
    <w:p w14:paraId="5056A912" w14:textId="77777777" w:rsidR="00D02078" w:rsidRPr="004147F3" w:rsidRDefault="00D02078" w:rsidP="00D02078">
      <w:pPr>
        <w:jc w:val="center"/>
        <w:rPr>
          <w:b/>
          <w:bCs/>
        </w:rPr>
      </w:pPr>
      <w:r w:rsidRPr="004147F3">
        <w:rPr>
          <w:b/>
          <w:bCs/>
        </w:rPr>
        <w:t>Bid Ref: XXXXXXXXXXXXXXXXX</w:t>
      </w:r>
    </w:p>
    <w:p w14:paraId="27A0E5C4" w14:textId="77777777" w:rsidR="00D02078" w:rsidRPr="004147F3" w:rsidRDefault="00D02078" w:rsidP="00D02078">
      <w:pPr>
        <w:jc w:val="center"/>
        <w:rPr>
          <w:b/>
          <w:bCs/>
        </w:rPr>
      </w:pPr>
    </w:p>
    <w:tbl>
      <w:tblPr>
        <w:tblW w:w="115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4"/>
        <w:gridCol w:w="2274"/>
        <w:gridCol w:w="901"/>
        <w:gridCol w:w="981"/>
        <w:gridCol w:w="1382"/>
        <w:gridCol w:w="1462"/>
        <w:gridCol w:w="2448"/>
        <w:gridCol w:w="1341"/>
      </w:tblGrid>
      <w:tr w:rsidR="00D02078" w:rsidRPr="004147F3" w14:paraId="2A423E42" w14:textId="77777777" w:rsidTr="00BA4FD5">
        <w:trPr>
          <w:cantSplit/>
          <w:jc w:val="center"/>
        </w:trPr>
        <w:tc>
          <w:tcPr>
            <w:tcW w:w="714" w:type="dxa"/>
            <w:tcBorders>
              <w:top w:val="double" w:sz="6" w:space="0" w:color="auto"/>
              <w:bottom w:val="double" w:sz="6" w:space="0" w:color="auto"/>
              <w:right w:val="single" w:sz="6" w:space="0" w:color="auto"/>
            </w:tcBorders>
          </w:tcPr>
          <w:p w14:paraId="629B5BF4" w14:textId="77777777" w:rsidR="00D02078" w:rsidRPr="004147F3" w:rsidRDefault="00D02078" w:rsidP="00BA4FD5">
            <w:pPr>
              <w:pStyle w:val="BSFTableText"/>
            </w:pPr>
            <w:r w:rsidRPr="004147F3">
              <w:t>1</w:t>
            </w:r>
          </w:p>
        </w:tc>
        <w:tc>
          <w:tcPr>
            <w:tcW w:w="2274" w:type="dxa"/>
            <w:tcBorders>
              <w:top w:val="double" w:sz="6" w:space="0" w:color="auto"/>
              <w:left w:val="single" w:sz="6" w:space="0" w:color="auto"/>
              <w:bottom w:val="double" w:sz="6" w:space="0" w:color="auto"/>
              <w:right w:val="single" w:sz="6" w:space="0" w:color="auto"/>
            </w:tcBorders>
          </w:tcPr>
          <w:p w14:paraId="7D2391FA" w14:textId="77777777" w:rsidR="00D02078" w:rsidRPr="004147F3" w:rsidRDefault="00D02078" w:rsidP="00BA4FD5">
            <w:pPr>
              <w:pStyle w:val="BSFTableText"/>
            </w:pPr>
            <w:r w:rsidRPr="004147F3">
              <w:t>2</w:t>
            </w:r>
          </w:p>
        </w:tc>
        <w:tc>
          <w:tcPr>
            <w:tcW w:w="901" w:type="dxa"/>
            <w:tcBorders>
              <w:top w:val="double" w:sz="6" w:space="0" w:color="auto"/>
              <w:left w:val="single" w:sz="6" w:space="0" w:color="auto"/>
              <w:bottom w:val="double" w:sz="6" w:space="0" w:color="auto"/>
              <w:right w:val="single" w:sz="6" w:space="0" w:color="auto"/>
            </w:tcBorders>
          </w:tcPr>
          <w:p w14:paraId="58A42B11" w14:textId="77777777" w:rsidR="00D02078" w:rsidRPr="004147F3" w:rsidRDefault="00D02078" w:rsidP="00BA4FD5">
            <w:pPr>
              <w:pStyle w:val="BSFTableText"/>
            </w:pPr>
            <w:r w:rsidRPr="004147F3">
              <w:t>3</w:t>
            </w:r>
          </w:p>
        </w:tc>
        <w:tc>
          <w:tcPr>
            <w:tcW w:w="981" w:type="dxa"/>
            <w:tcBorders>
              <w:top w:val="double" w:sz="6" w:space="0" w:color="auto"/>
              <w:left w:val="single" w:sz="6" w:space="0" w:color="auto"/>
              <w:bottom w:val="double" w:sz="6" w:space="0" w:color="auto"/>
              <w:right w:val="single" w:sz="6" w:space="0" w:color="auto"/>
            </w:tcBorders>
          </w:tcPr>
          <w:p w14:paraId="2D14FFC5" w14:textId="77777777" w:rsidR="00D02078" w:rsidRPr="004147F3" w:rsidRDefault="00D02078" w:rsidP="00BA4FD5">
            <w:pPr>
              <w:pStyle w:val="BSFTableText"/>
            </w:pPr>
            <w:r w:rsidRPr="004147F3">
              <w:t>4</w:t>
            </w:r>
          </w:p>
        </w:tc>
        <w:tc>
          <w:tcPr>
            <w:tcW w:w="1382" w:type="dxa"/>
            <w:tcBorders>
              <w:top w:val="double" w:sz="6" w:space="0" w:color="auto"/>
              <w:left w:val="single" w:sz="6" w:space="0" w:color="auto"/>
              <w:bottom w:val="double" w:sz="6" w:space="0" w:color="auto"/>
              <w:right w:val="single" w:sz="6" w:space="0" w:color="auto"/>
            </w:tcBorders>
          </w:tcPr>
          <w:p w14:paraId="19A5052E" w14:textId="77777777" w:rsidR="00D02078" w:rsidRPr="004147F3" w:rsidRDefault="00D02078" w:rsidP="00BA4FD5">
            <w:pPr>
              <w:pStyle w:val="BSFTableText"/>
            </w:pPr>
            <w:r w:rsidRPr="004147F3">
              <w:t>5</w:t>
            </w:r>
          </w:p>
        </w:tc>
        <w:tc>
          <w:tcPr>
            <w:tcW w:w="1462" w:type="dxa"/>
            <w:tcBorders>
              <w:top w:val="double" w:sz="6" w:space="0" w:color="auto"/>
              <w:left w:val="single" w:sz="6" w:space="0" w:color="auto"/>
              <w:bottom w:val="double" w:sz="6" w:space="0" w:color="auto"/>
              <w:right w:val="single" w:sz="6" w:space="0" w:color="auto"/>
            </w:tcBorders>
          </w:tcPr>
          <w:p w14:paraId="6AC47CAA" w14:textId="77777777" w:rsidR="00D02078" w:rsidRPr="004147F3" w:rsidRDefault="00D02078" w:rsidP="00BA4FD5">
            <w:pPr>
              <w:pStyle w:val="BSFTableText"/>
            </w:pPr>
            <w:r w:rsidRPr="004147F3">
              <w:t>6</w:t>
            </w:r>
          </w:p>
        </w:tc>
        <w:tc>
          <w:tcPr>
            <w:tcW w:w="2448" w:type="dxa"/>
            <w:tcBorders>
              <w:top w:val="double" w:sz="6" w:space="0" w:color="auto"/>
              <w:left w:val="single" w:sz="6" w:space="0" w:color="auto"/>
              <w:bottom w:val="double" w:sz="6" w:space="0" w:color="auto"/>
              <w:right w:val="single" w:sz="6" w:space="0" w:color="auto"/>
            </w:tcBorders>
          </w:tcPr>
          <w:p w14:paraId="0EEF867D" w14:textId="77777777" w:rsidR="00D02078" w:rsidRPr="004147F3" w:rsidRDefault="00D02078" w:rsidP="00BA4FD5">
            <w:pPr>
              <w:pStyle w:val="BSFTableText"/>
            </w:pPr>
            <w:r w:rsidRPr="004147F3">
              <w:t>7</w:t>
            </w:r>
          </w:p>
        </w:tc>
        <w:tc>
          <w:tcPr>
            <w:tcW w:w="1341" w:type="dxa"/>
            <w:tcBorders>
              <w:top w:val="double" w:sz="6" w:space="0" w:color="auto"/>
              <w:left w:val="single" w:sz="6" w:space="0" w:color="auto"/>
              <w:bottom w:val="double" w:sz="6" w:space="0" w:color="auto"/>
              <w:right w:val="single" w:sz="6" w:space="0" w:color="auto"/>
            </w:tcBorders>
          </w:tcPr>
          <w:p w14:paraId="16071F23" w14:textId="77777777" w:rsidR="00D02078" w:rsidRPr="004147F3" w:rsidRDefault="00D02078" w:rsidP="00BA4FD5">
            <w:pPr>
              <w:pStyle w:val="BSFTableText"/>
            </w:pPr>
            <w:r>
              <w:t>8</w:t>
            </w:r>
          </w:p>
        </w:tc>
      </w:tr>
      <w:tr w:rsidR="00D02078" w:rsidRPr="004147F3" w14:paraId="4D5A52AB" w14:textId="77777777" w:rsidTr="00BA4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14" w:type="dxa"/>
            <w:tcBorders>
              <w:top w:val="double" w:sz="6" w:space="0" w:color="auto"/>
              <w:left w:val="double" w:sz="6" w:space="0" w:color="auto"/>
              <w:bottom w:val="single" w:sz="6" w:space="0" w:color="auto"/>
              <w:right w:val="single" w:sz="6" w:space="0" w:color="auto"/>
            </w:tcBorders>
          </w:tcPr>
          <w:p w14:paraId="4A5B3AD3" w14:textId="77777777" w:rsidR="00D02078" w:rsidRPr="004147F3" w:rsidRDefault="00D02078" w:rsidP="00BA4FD5">
            <w:pPr>
              <w:pStyle w:val="BSFTableText"/>
            </w:pPr>
            <w:r w:rsidRPr="004147F3">
              <w:t xml:space="preserve">Item </w:t>
            </w:r>
          </w:p>
          <w:p w14:paraId="28EC8A1E" w14:textId="77777777" w:rsidR="00D02078" w:rsidRPr="004147F3" w:rsidRDefault="00D02078" w:rsidP="00BA4FD5">
            <w:pPr>
              <w:pStyle w:val="BSFTableText"/>
            </w:pPr>
            <w:r w:rsidRPr="004147F3">
              <w:t>N</w:t>
            </w:r>
            <w:r w:rsidRPr="004147F3">
              <w:sym w:font="Symbol" w:char="F0B0"/>
            </w:r>
          </w:p>
        </w:tc>
        <w:tc>
          <w:tcPr>
            <w:tcW w:w="2274" w:type="dxa"/>
            <w:tcBorders>
              <w:top w:val="double" w:sz="6" w:space="0" w:color="auto"/>
              <w:left w:val="single" w:sz="6" w:space="0" w:color="auto"/>
              <w:bottom w:val="single" w:sz="6" w:space="0" w:color="auto"/>
              <w:right w:val="single" w:sz="6" w:space="0" w:color="auto"/>
            </w:tcBorders>
          </w:tcPr>
          <w:p w14:paraId="157B7618" w14:textId="77777777" w:rsidR="00D02078" w:rsidRPr="004147F3" w:rsidRDefault="00D02078" w:rsidP="00BA4FD5">
            <w:pPr>
              <w:pStyle w:val="BSFTableText"/>
            </w:pPr>
            <w:r w:rsidRPr="004147F3">
              <w:t xml:space="preserve">Description of Goods </w:t>
            </w:r>
          </w:p>
        </w:tc>
        <w:tc>
          <w:tcPr>
            <w:tcW w:w="901" w:type="dxa"/>
            <w:tcBorders>
              <w:top w:val="double" w:sz="6" w:space="0" w:color="auto"/>
              <w:left w:val="single" w:sz="6" w:space="0" w:color="auto"/>
              <w:bottom w:val="single" w:sz="6" w:space="0" w:color="auto"/>
              <w:right w:val="single" w:sz="6" w:space="0" w:color="auto"/>
            </w:tcBorders>
          </w:tcPr>
          <w:p w14:paraId="3C6E3E5A" w14:textId="77777777" w:rsidR="00D02078" w:rsidRPr="004147F3" w:rsidRDefault="00D02078" w:rsidP="00BA4FD5">
            <w:pPr>
              <w:pStyle w:val="BSFTableText"/>
            </w:pPr>
            <w:r w:rsidRPr="004147F3">
              <w:t>Country of origin</w:t>
            </w:r>
          </w:p>
        </w:tc>
        <w:tc>
          <w:tcPr>
            <w:tcW w:w="981" w:type="dxa"/>
            <w:tcBorders>
              <w:top w:val="double" w:sz="6" w:space="0" w:color="auto"/>
              <w:left w:val="single" w:sz="6" w:space="0" w:color="auto"/>
              <w:bottom w:val="single" w:sz="6" w:space="0" w:color="auto"/>
              <w:right w:val="single" w:sz="6" w:space="0" w:color="auto"/>
            </w:tcBorders>
          </w:tcPr>
          <w:p w14:paraId="6C5ACF0B" w14:textId="77777777" w:rsidR="00D02078" w:rsidRPr="004147F3" w:rsidRDefault="00D02078" w:rsidP="00BA4FD5">
            <w:pPr>
              <w:pStyle w:val="BSFTableText"/>
            </w:pPr>
            <w:r w:rsidRPr="004147F3">
              <w:t>Quantity and physical unit</w:t>
            </w:r>
          </w:p>
        </w:tc>
        <w:tc>
          <w:tcPr>
            <w:tcW w:w="1382" w:type="dxa"/>
            <w:tcBorders>
              <w:top w:val="double" w:sz="6" w:space="0" w:color="auto"/>
              <w:left w:val="single" w:sz="6" w:space="0" w:color="auto"/>
              <w:bottom w:val="single" w:sz="6" w:space="0" w:color="auto"/>
              <w:right w:val="single" w:sz="6" w:space="0" w:color="auto"/>
            </w:tcBorders>
          </w:tcPr>
          <w:p w14:paraId="72C5DCB8" w14:textId="77777777" w:rsidR="00D02078" w:rsidRPr="004147F3" w:rsidRDefault="00D02078" w:rsidP="00BA4FD5">
            <w:pPr>
              <w:pStyle w:val="BSFTableText"/>
            </w:pPr>
            <w:r w:rsidRPr="004147F3">
              <w:t>Unit price</w:t>
            </w:r>
          </w:p>
        </w:tc>
        <w:tc>
          <w:tcPr>
            <w:tcW w:w="1462" w:type="dxa"/>
            <w:tcBorders>
              <w:top w:val="double" w:sz="6" w:space="0" w:color="auto"/>
              <w:left w:val="single" w:sz="6" w:space="0" w:color="auto"/>
              <w:bottom w:val="single" w:sz="6" w:space="0" w:color="auto"/>
              <w:right w:val="single" w:sz="6" w:space="0" w:color="auto"/>
            </w:tcBorders>
          </w:tcPr>
          <w:p w14:paraId="2BB16546" w14:textId="77777777" w:rsidR="00D02078" w:rsidRPr="004147F3" w:rsidRDefault="00D02078" w:rsidP="00BA4FD5">
            <w:pPr>
              <w:pStyle w:val="BSFTableText"/>
            </w:pPr>
            <w:r w:rsidRPr="004147F3">
              <w:t>Total price per item</w:t>
            </w:r>
          </w:p>
          <w:p w14:paraId="4F86ED98" w14:textId="77777777" w:rsidR="00D02078" w:rsidRPr="004147F3" w:rsidRDefault="00D02078" w:rsidP="00BA4FD5">
            <w:pPr>
              <w:pStyle w:val="BSFTableText"/>
            </w:pPr>
            <w:r w:rsidRPr="004147F3">
              <w:t>(col. 4</w:t>
            </w:r>
            <w:r w:rsidRPr="004147F3">
              <w:sym w:font="Symbol" w:char="F0B4"/>
            </w:r>
            <w:r w:rsidRPr="004147F3">
              <w:t>5)</w:t>
            </w:r>
          </w:p>
        </w:tc>
        <w:tc>
          <w:tcPr>
            <w:tcW w:w="2448" w:type="dxa"/>
            <w:tcBorders>
              <w:top w:val="double" w:sz="6" w:space="0" w:color="auto"/>
              <w:left w:val="single" w:sz="6" w:space="0" w:color="auto"/>
              <w:bottom w:val="single" w:sz="6" w:space="0" w:color="auto"/>
              <w:right w:val="single" w:sz="6" w:space="0" w:color="auto"/>
            </w:tcBorders>
          </w:tcPr>
          <w:p w14:paraId="0655BEC8" w14:textId="77777777" w:rsidR="00D02078" w:rsidRPr="004147F3" w:rsidRDefault="00D02078" w:rsidP="00BA4FD5">
            <w:pPr>
              <w:pStyle w:val="BSFTableText"/>
            </w:pPr>
            <w:r w:rsidRPr="004147F3">
              <w:t>Price per item for inland transportation and other services required in the Purchaser’s country to convey the goods to their Final Destination</w:t>
            </w:r>
          </w:p>
        </w:tc>
        <w:tc>
          <w:tcPr>
            <w:tcW w:w="1341" w:type="dxa"/>
            <w:tcBorders>
              <w:top w:val="double" w:sz="6" w:space="0" w:color="auto"/>
              <w:left w:val="single" w:sz="6" w:space="0" w:color="auto"/>
              <w:bottom w:val="single" w:sz="6" w:space="0" w:color="auto"/>
              <w:right w:val="single" w:sz="6" w:space="0" w:color="auto"/>
            </w:tcBorders>
          </w:tcPr>
          <w:p w14:paraId="2284BAFA" w14:textId="77777777" w:rsidR="00D02078" w:rsidRPr="004147F3" w:rsidRDefault="00D02078" w:rsidP="00BA4FD5">
            <w:pPr>
              <w:pStyle w:val="BSFTableText"/>
            </w:pPr>
            <w:r w:rsidRPr="004147F3">
              <w:t>Total price of item</w:t>
            </w:r>
          </w:p>
          <w:p w14:paraId="5905C4C3" w14:textId="77777777" w:rsidR="00D02078" w:rsidRPr="004147F3" w:rsidRDefault="00D02078" w:rsidP="00BA4FD5">
            <w:pPr>
              <w:pStyle w:val="BSFTableText"/>
            </w:pPr>
            <w:r w:rsidRPr="004147F3">
              <w:t>(col. 6+7)</w:t>
            </w:r>
          </w:p>
        </w:tc>
      </w:tr>
      <w:tr w:rsidR="00D02078" w:rsidRPr="004147F3" w14:paraId="4083F3B4" w14:textId="77777777" w:rsidTr="00BA4FD5">
        <w:trPr>
          <w:cantSplit/>
          <w:trHeight w:hRule="exact" w:val="651"/>
          <w:jc w:val="center"/>
        </w:trPr>
        <w:tc>
          <w:tcPr>
            <w:tcW w:w="714" w:type="dxa"/>
            <w:tcBorders>
              <w:top w:val="single" w:sz="6" w:space="0" w:color="auto"/>
              <w:bottom w:val="single" w:sz="6" w:space="0" w:color="auto"/>
              <w:right w:val="single" w:sz="6" w:space="0" w:color="auto"/>
            </w:tcBorders>
          </w:tcPr>
          <w:p w14:paraId="1D223E31" w14:textId="77777777" w:rsidR="00D02078" w:rsidRPr="004147F3" w:rsidRDefault="00D02078" w:rsidP="00BA4FD5">
            <w:pPr>
              <w:pStyle w:val="BSFTableText"/>
            </w:pPr>
          </w:p>
        </w:tc>
        <w:tc>
          <w:tcPr>
            <w:tcW w:w="2274" w:type="dxa"/>
            <w:tcBorders>
              <w:top w:val="single" w:sz="6" w:space="0" w:color="auto"/>
              <w:left w:val="single" w:sz="6" w:space="0" w:color="auto"/>
              <w:bottom w:val="single" w:sz="6" w:space="0" w:color="auto"/>
              <w:right w:val="single" w:sz="6" w:space="0" w:color="auto"/>
            </w:tcBorders>
          </w:tcPr>
          <w:p w14:paraId="45B8AFFF" w14:textId="77777777" w:rsidR="00D02078" w:rsidRPr="004147F3" w:rsidRDefault="00D02078" w:rsidP="00BA4FD5">
            <w:pPr>
              <w:pStyle w:val="BSFTableText"/>
            </w:pPr>
          </w:p>
        </w:tc>
        <w:tc>
          <w:tcPr>
            <w:tcW w:w="901" w:type="dxa"/>
            <w:tcBorders>
              <w:top w:val="single" w:sz="6" w:space="0" w:color="auto"/>
              <w:left w:val="single" w:sz="6" w:space="0" w:color="auto"/>
              <w:bottom w:val="single" w:sz="6" w:space="0" w:color="auto"/>
              <w:right w:val="single" w:sz="6" w:space="0" w:color="auto"/>
            </w:tcBorders>
          </w:tcPr>
          <w:p w14:paraId="5944AD71" w14:textId="77777777" w:rsidR="00D02078" w:rsidRPr="004147F3" w:rsidRDefault="00D02078" w:rsidP="00BA4FD5">
            <w:pPr>
              <w:pStyle w:val="BSFTableText"/>
            </w:pPr>
          </w:p>
        </w:tc>
        <w:tc>
          <w:tcPr>
            <w:tcW w:w="981" w:type="dxa"/>
            <w:tcBorders>
              <w:top w:val="single" w:sz="6" w:space="0" w:color="auto"/>
              <w:left w:val="single" w:sz="6" w:space="0" w:color="auto"/>
              <w:bottom w:val="single" w:sz="6" w:space="0" w:color="auto"/>
              <w:right w:val="single" w:sz="6" w:space="0" w:color="auto"/>
            </w:tcBorders>
          </w:tcPr>
          <w:p w14:paraId="3ABE9FCB" w14:textId="77777777" w:rsidR="00D02078" w:rsidRPr="004147F3" w:rsidRDefault="00D02078" w:rsidP="00BA4FD5">
            <w:pPr>
              <w:pStyle w:val="BSFTableText"/>
            </w:pPr>
          </w:p>
        </w:tc>
        <w:tc>
          <w:tcPr>
            <w:tcW w:w="1382" w:type="dxa"/>
            <w:tcBorders>
              <w:top w:val="single" w:sz="6" w:space="0" w:color="auto"/>
              <w:left w:val="single" w:sz="6" w:space="0" w:color="auto"/>
              <w:bottom w:val="single" w:sz="6" w:space="0" w:color="auto"/>
              <w:right w:val="single" w:sz="6" w:space="0" w:color="auto"/>
            </w:tcBorders>
          </w:tcPr>
          <w:p w14:paraId="3E04FD1F" w14:textId="77777777" w:rsidR="00D02078" w:rsidRPr="004147F3" w:rsidRDefault="00D02078" w:rsidP="00BA4FD5">
            <w:pPr>
              <w:pStyle w:val="BSFTableText"/>
            </w:pPr>
          </w:p>
        </w:tc>
        <w:tc>
          <w:tcPr>
            <w:tcW w:w="1462" w:type="dxa"/>
            <w:tcBorders>
              <w:top w:val="single" w:sz="6" w:space="0" w:color="auto"/>
              <w:left w:val="single" w:sz="6" w:space="0" w:color="auto"/>
              <w:bottom w:val="single" w:sz="6" w:space="0" w:color="auto"/>
              <w:right w:val="single" w:sz="6" w:space="0" w:color="auto"/>
            </w:tcBorders>
          </w:tcPr>
          <w:p w14:paraId="606F67F3" w14:textId="77777777" w:rsidR="00D02078" w:rsidRPr="004147F3" w:rsidRDefault="00D02078" w:rsidP="00BA4FD5">
            <w:pPr>
              <w:pStyle w:val="BSFTableText"/>
            </w:pPr>
          </w:p>
        </w:tc>
        <w:tc>
          <w:tcPr>
            <w:tcW w:w="2448" w:type="dxa"/>
            <w:tcBorders>
              <w:top w:val="single" w:sz="6" w:space="0" w:color="auto"/>
              <w:left w:val="single" w:sz="6" w:space="0" w:color="auto"/>
              <w:bottom w:val="single" w:sz="6" w:space="0" w:color="auto"/>
              <w:right w:val="single" w:sz="6" w:space="0" w:color="auto"/>
            </w:tcBorders>
          </w:tcPr>
          <w:p w14:paraId="2CF3BF61" w14:textId="77777777" w:rsidR="00D02078" w:rsidRPr="004147F3" w:rsidRDefault="00D02078" w:rsidP="00BA4FD5">
            <w:pPr>
              <w:pStyle w:val="BSFTableText"/>
            </w:pPr>
          </w:p>
        </w:tc>
        <w:tc>
          <w:tcPr>
            <w:tcW w:w="1341" w:type="dxa"/>
            <w:tcBorders>
              <w:top w:val="single" w:sz="6" w:space="0" w:color="auto"/>
              <w:left w:val="single" w:sz="6" w:space="0" w:color="auto"/>
              <w:bottom w:val="single" w:sz="6" w:space="0" w:color="auto"/>
              <w:right w:val="single" w:sz="6" w:space="0" w:color="auto"/>
            </w:tcBorders>
          </w:tcPr>
          <w:p w14:paraId="1E01A782" w14:textId="77777777" w:rsidR="00D02078" w:rsidRPr="004147F3" w:rsidRDefault="00D02078" w:rsidP="00BA4FD5">
            <w:pPr>
              <w:pStyle w:val="BSFTableText"/>
            </w:pPr>
          </w:p>
        </w:tc>
      </w:tr>
      <w:tr w:rsidR="00D02078" w:rsidRPr="004147F3" w14:paraId="55B13924" w14:textId="77777777" w:rsidTr="00BA4FD5">
        <w:trPr>
          <w:cantSplit/>
          <w:trHeight w:hRule="exact" w:val="562"/>
          <w:jc w:val="center"/>
        </w:trPr>
        <w:tc>
          <w:tcPr>
            <w:tcW w:w="714" w:type="dxa"/>
            <w:tcBorders>
              <w:top w:val="single" w:sz="6" w:space="0" w:color="auto"/>
              <w:bottom w:val="single" w:sz="6" w:space="0" w:color="auto"/>
              <w:right w:val="single" w:sz="6" w:space="0" w:color="auto"/>
            </w:tcBorders>
          </w:tcPr>
          <w:p w14:paraId="21291330" w14:textId="77777777" w:rsidR="00D02078" w:rsidRPr="004147F3" w:rsidRDefault="00D02078" w:rsidP="00BA4FD5">
            <w:pPr>
              <w:pStyle w:val="BSFTableText"/>
            </w:pPr>
          </w:p>
        </w:tc>
        <w:tc>
          <w:tcPr>
            <w:tcW w:w="2274" w:type="dxa"/>
            <w:tcBorders>
              <w:top w:val="single" w:sz="6" w:space="0" w:color="auto"/>
              <w:left w:val="single" w:sz="6" w:space="0" w:color="auto"/>
              <w:bottom w:val="single" w:sz="6" w:space="0" w:color="auto"/>
              <w:right w:val="single" w:sz="6" w:space="0" w:color="auto"/>
            </w:tcBorders>
          </w:tcPr>
          <w:p w14:paraId="3FD1E743" w14:textId="77777777" w:rsidR="00D02078" w:rsidRPr="004147F3" w:rsidRDefault="00D02078" w:rsidP="00BA4FD5">
            <w:pPr>
              <w:pStyle w:val="BSFTableText"/>
            </w:pPr>
          </w:p>
        </w:tc>
        <w:tc>
          <w:tcPr>
            <w:tcW w:w="901" w:type="dxa"/>
            <w:tcBorders>
              <w:top w:val="single" w:sz="6" w:space="0" w:color="auto"/>
              <w:left w:val="single" w:sz="6" w:space="0" w:color="auto"/>
              <w:bottom w:val="single" w:sz="6" w:space="0" w:color="auto"/>
              <w:right w:val="single" w:sz="6" w:space="0" w:color="auto"/>
            </w:tcBorders>
          </w:tcPr>
          <w:p w14:paraId="72A1D279" w14:textId="77777777" w:rsidR="00D02078" w:rsidRPr="004147F3" w:rsidRDefault="00D02078" w:rsidP="00BA4FD5">
            <w:pPr>
              <w:pStyle w:val="BSFTableText"/>
            </w:pPr>
          </w:p>
        </w:tc>
        <w:tc>
          <w:tcPr>
            <w:tcW w:w="981" w:type="dxa"/>
            <w:tcBorders>
              <w:top w:val="single" w:sz="6" w:space="0" w:color="auto"/>
              <w:left w:val="single" w:sz="6" w:space="0" w:color="auto"/>
              <w:bottom w:val="single" w:sz="6" w:space="0" w:color="auto"/>
              <w:right w:val="single" w:sz="6" w:space="0" w:color="auto"/>
            </w:tcBorders>
          </w:tcPr>
          <w:p w14:paraId="451463B1" w14:textId="77777777" w:rsidR="00D02078" w:rsidRPr="004147F3" w:rsidRDefault="00D02078" w:rsidP="00BA4FD5">
            <w:pPr>
              <w:pStyle w:val="BSFTableText"/>
            </w:pPr>
          </w:p>
        </w:tc>
        <w:tc>
          <w:tcPr>
            <w:tcW w:w="1382" w:type="dxa"/>
            <w:tcBorders>
              <w:top w:val="single" w:sz="6" w:space="0" w:color="auto"/>
              <w:left w:val="single" w:sz="6" w:space="0" w:color="auto"/>
              <w:bottom w:val="single" w:sz="6" w:space="0" w:color="auto"/>
              <w:right w:val="single" w:sz="6" w:space="0" w:color="auto"/>
            </w:tcBorders>
          </w:tcPr>
          <w:p w14:paraId="3A416155" w14:textId="77777777" w:rsidR="00D02078" w:rsidRPr="004147F3" w:rsidRDefault="00D02078" w:rsidP="00BA4FD5">
            <w:pPr>
              <w:pStyle w:val="BSFTableText"/>
            </w:pPr>
          </w:p>
        </w:tc>
        <w:tc>
          <w:tcPr>
            <w:tcW w:w="1462" w:type="dxa"/>
            <w:tcBorders>
              <w:top w:val="single" w:sz="6" w:space="0" w:color="auto"/>
              <w:left w:val="single" w:sz="6" w:space="0" w:color="auto"/>
              <w:bottom w:val="single" w:sz="6" w:space="0" w:color="auto"/>
              <w:right w:val="single" w:sz="6" w:space="0" w:color="auto"/>
            </w:tcBorders>
          </w:tcPr>
          <w:p w14:paraId="793FC029" w14:textId="77777777" w:rsidR="00D02078" w:rsidRPr="004147F3" w:rsidRDefault="00D02078" w:rsidP="00BA4FD5">
            <w:pPr>
              <w:pStyle w:val="BSFTableText"/>
            </w:pPr>
          </w:p>
        </w:tc>
        <w:tc>
          <w:tcPr>
            <w:tcW w:w="2448" w:type="dxa"/>
            <w:tcBorders>
              <w:top w:val="single" w:sz="6" w:space="0" w:color="auto"/>
              <w:left w:val="single" w:sz="6" w:space="0" w:color="auto"/>
              <w:bottom w:val="single" w:sz="6" w:space="0" w:color="auto"/>
              <w:right w:val="single" w:sz="6" w:space="0" w:color="auto"/>
            </w:tcBorders>
          </w:tcPr>
          <w:p w14:paraId="1DBBCD46" w14:textId="77777777" w:rsidR="00D02078" w:rsidRPr="004147F3" w:rsidRDefault="00D02078" w:rsidP="00BA4FD5">
            <w:pPr>
              <w:pStyle w:val="BSFTableText"/>
            </w:pPr>
          </w:p>
        </w:tc>
        <w:tc>
          <w:tcPr>
            <w:tcW w:w="1341" w:type="dxa"/>
            <w:tcBorders>
              <w:top w:val="single" w:sz="6" w:space="0" w:color="auto"/>
              <w:left w:val="single" w:sz="6" w:space="0" w:color="auto"/>
              <w:bottom w:val="single" w:sz="6" w:space="0" w:color="auto"/>
              <w:right w:val="single" w:sz="6" w:space="0" w:color="auto"/>
            </w:tcBorders>
          </w:tcPr>
          <w:p w14:paraId="48BEAAF4" w14:textId="77777777" w:rsidR="00D02078" w:rsidRPr="004147F3" w:rsidRDefault="00D02078" w:rsidP="00BA4FD5">
            <w:pPr>
              <w:pStyle w:val="BSFTableText"/>
            </w:pPr>
          </w:p>
        </w:tc>
      </w:tr>
      <w:tr w:rsidR="00D02078" w:rsidRPr="004147F3" w14:paraId="0CAD1115" w14:textId="77777777" w:rsidTr="00BA4FD5">
        <w:trPr>
          <w:cantSplit/>
          <w:trHeight w:hRule="exact" w:val="562"/>
          <w:jc w:val="center"/>
        </w:trPr>
        <w:tc>
          <w:tcPr>
            <w:tcW w:w="714" w:type="dxa"/>
            <w:tcBorders>
              <w:top w:val="single" w:sz="6" w:space="0" w:color="auto"/>
              <w:bottom w:val="single" w:sz="6" w:space="0" w:color="auto"/>
              <w:right w:val="single" w:sz="6" w:space="0" w:color="auto"/>
            </w:tcBorders>
          </w:tcPr>
          <w:p w14:paraId="0AEA0681" w14:textId="77777777" w:rsidR="00D02078" w:rsidRPr="004147F3" w:rsidRDefault="00D02078" w:rsidP="00BA4FD5">
            <w:pPr>
              <w:pStyle w:val="BSFTableText"/>
            </w:pPr>
          </w:p>
        </w:tc>
        <w:tc>
          <w:tcPr>
            <w:tcW w:w="2274" w:type="dxa"/>
            <w:tcBorders>
              <w:top w:val="single" w:sz="6" w:space="0" w:color="auto"/>
              <w:left w:val="single" w:sz="6" w:space="0" w:color="auto"/>
              <w:bottom w:val="single" w:sz="6" w:space="0" w:color="auto"/>
              <w:right w:val="single" w:sz="6" w:space="0" w:color="auto"/>
            </w:tcBorders>
          </w:tcPr>
          <w:p w14:paraId="4F082FF8" w14:textId="77777777" w:rsidR="00D02078" w:rsidRPr="004147F3" w:rsidRDefault="00D02078" w:rsidP="00BA4FD5">
            <w:pPr>
              <w:pStyle w:val="BSFTableText"/>
            </w:pPr>
          </w:p>
        </w:tc>
        <w:tc>
          <w:tcPr>
            <w:tcW w:w="901" w:type="dxa"/>
            <w:tcBorders>
              <w:top w:val="single" w:sz="6" w:space="0" w:color="auto"/>
              <w:left w:val="single" w:sz="6" w:space="0" w:color="auto"/>
              <w:bottom w:val="single" w:sz="6" w:space="0" w:color="auto"/>
              <w:right w:val="single" w:sz="6" w:space="0" w:color="auto"/>
            </w:tcBorders>
          </w:tcPr>
          <w:p w14:paraId="08252446" w14:textId="77777777" w:rsidR="00D02078" w:rsidRPr="004147F3" w:rsidRDefault="00D02078" w:rsidP="00BA4FD5">
            <w:pPr>
              <w:pStyle w:val="BSFTableText"/>
            </w:pPr>
          </w:p>
        </w:tc>
        <w:tc>
          <w:tcPr>
            <w:tcW w:w="981" w:type="dxa"/>
            <w:tcBorders>
              <w:top w:val="single" w:sz="6" w:space="0" w:color="auto"/>
              <w:left w:val="single" w:sz="6" w:space="0" w:color="auto"/>
              <w:bottom w:val="single" w:sz="6" w:space="0" w:color="auto"/>
              <w:right w:val="single" w:sz="6" w:space="0" w:color="auto"/>
            </w:tcBorders>
          </w:tcPr>
          <w:p w14:paraId="13ED497B" w14:textId="77777777" w:rsidR="00D02078" w:rsidRPr="004147F3" w:rsidRDefault="00D02078" w:rsidP="00BA4FD5">
            <w:pPr>
              <w:pStyle w:val="BSFTableText"/>
            </w:pPr>
          </w:p>
        </w:tc>
        <w:tc>
          <w:tcPr>
            <w:tcW w:w="1382" w:type="dxa"/>
            <w:tcBorders>
              <w:top w:val="single" w:sz="6" w:space="0" w:color="auto"/>
              <w:left w:val="single" w:sz="6" w:space="0" w:color="auto"/>
              <w:bottom w:val="single" w:sz="6" w:space="0" w:color="auto"/>
              <w:right w:val="single" w:sz="6" w:space="0" w:color="auto"/>
            </w:tcBorders>
          </w:tcPr>
          <w:p w14:paraId="1128A211" w14:textId="77777777" w:rsidR="00D02078" w:rsidRPr="004147F3" w:rsidRDefault="00D02078" w:rsidP="00BA4FD5">
            <w:pPr>
              <w:pStyle w:val="BSFTableText"/>
            </w:pPr>
          </w:p>
        </w:tc>
        <w:tc>
          <w:tcPr>
            <w:tcW w:w="1462" w:type="dxa"/>
            <w:tcBorders>
              <w:top w:val="single" w:sz="6" w:space="0" w:color="auto"/>
              <w:left w:val="single" w:sz="6" w:space="0" w:color="auto"/>
              <w:bottom w:val="single" w:sz="6" w:space="0" w:color="auto"/>
              <w:right w:val="single" w:sz="6" w:space="0" w:color="auto"/>
            </w:tcBorders>
          </w:tcPr>
          <w:p w14:paraId="5EDE2A5C" w14:textId="77777777" w:rsidR="00D02078" w:rsidRPr="004147F3" w:rsidRDefault="00D02078" w:rsidP="00BA4FD5">
            <w:pPr>
              <w:pStyle w:val="BSFTableText"/>
            </w:pPr>
          </w:p>
        </w:tc>
        <w:tc>
          <w:tcPr>
            <w:tcW w:w="2448" w:type="dxa"/>
            <w:tcBorders>
              <w:top w:val="single" w:sz="6" w:space="0" w:color="auto"/>
              <w:left w:val="single" w:sz="6" w:space="0" w:color="auto"/>
              <w:bottom w:val="single" w:sz="6" w:space="0" w:color="auto"/>
              <w:right w:val="single" w:sz="6" w:space="0" w:color="auto"/>
            </w:tcBorders>
          </w:tcPr>
          <w:p w14:paraId="0C0BF081" w14:textId="77777777" w:rsidR="00D02078" w:rsidRPr="004147F3" w:rsidRDefault="00D02078" w:rsidP="00BA4FD5">
            <w:pPr>
              <w:pStyle w:val="BSFTableText"/>
            </w:pPr>
          </w:p>
        </w:tc>
        <w:tc>
          <w:tcPr>
            <w:tcW w:w="1341" w:type="dxa"/>
            <w:tcBorders>
              <w:top w:val="single" w:sz="6" w:space="0" w:color="auto"/>
              <w:left w:val="single" w:sz="6" w:space="0" w:color="auto"/>
              <w:bottom w:val="single" w:sz="6" w:space="0" w:color="auto"/>
              <w:right w:val="single" w:sz="6" w:space="0" w:color="auto"/>
            </w:tcBorders>
          </w:tcPr>
          <w:p w14:paraId="4116399D" w14:textId="77777777" w:rsidR="00D02078" w:rsidRPr="004147F3" w:rsidRDefault="00D02078" w:rsidP="00BA4FD5">
            <w:pPr>
              <w:pStyle w:val="BSFTableText"/>
            </w:pPr>
          </w:p>
        </w:tc>
      </w:tr>
      <w:tr w:rsidR="00D02078" w:rsidRPr="004147F3" w14:paraId="213A72F6" w14:textId="77777777" w:rsidTr="00BA4FD5">
        <w:trPr>
          <w:cantSplit/>
          <w:trHeight w:hRule="exact" w:val="562"/>
          <w:jc w:val="center"/>
        </w:trPr>
        <w:tc>
          <w:tcPr>
            <w:tcW w:w="6252" w:type="dxa"/>
            <w:gridSpan w:val="5"/>
            <w:tcBorders>
              <w:top w:val="single" w:sz="6" w:space="0" w:color="auto"/>
              <w:bottom w:val="double" w:sz="6" w:space="0" w:color="auto"/>
              <w:right w:val="single" w:sz="6" w:space="0" w:color="auto"/>
            </w:tcBorders>
          </w:tcPr>
          <w:p w14:paraId="66750C52" w14:textId="77777777" w:rsidR="00D02078" w:rsidRPr="004147F3" w:rsidRDefault="00D02078" w:rsidP="00BA4FD5">
            <w:pPr>
              <w:pStyle w:val="BSFTableText"/>
            </w:pPr>
          </w:p>
        </w:tc>
        <w:tc>
          <w:tcPr>
            <w:tcW w:w="3910" w:type="dxa"/>
            <w:gridSpan w:val="2"/>
            <w:tcBorders>
              <w:top w:val="single" w:sz="6" w:space="0" w:color="auto"/>
              <w:left w:val="single" w:sz="6" w:space="0" w:color="auto"/>
              <w:bottom w:val="double" w:sz="6" w:space="0" w:color="auto"/>
              <w:right w:val="single" w:sz="6" w:space="0" w:color="auto"/>
            </w:tcBorders>
          </w:tcPr>
          <w:p w14:paraId="3366A0BF" w14:textId="77777777" w:rsidR="00D02078" w:rsidRPr="004147F3" w:rsidRDefault="00D02078" w:rsidP="00BA4FD5">
            <w:pPr>
              <w:pStyle w:val="BSFTableText"/>
            </w:pPr>
            <w:r w:rsidRPr="004147F3">
              <w:t>Total Bid Price</w:t>
            </w:r>
          </w:p>
        </w:tc>
        <w:tc>
          <w:tcPr>
            <w:tcW w:w="1341" w:type="dxa"/>
            <w:tcBorders>
              <w:top w:val="single" w:sz="6" w:space="0" w:color="auto"/>
              <w:left w:val="single" w:sz="6" w:space="0" w:color="auto"/>
              <w:bottom w:val="double" w:sz="6" w:space="0" w:color="auto"/>
              <w:right w:val="single" w:sz="6" w:space="0" w:color="auto"/>
            </w:tcBorders>
          </w:tcPr>
          <w:p w14:paraId="03319C01" w14:textId="77777777" w:rsidR="00D02078" w:rsidRPr="004147F3" w:rsidRDefault="00D02078" w:rsidP="00BA4FD5">
            <w:pPr>
              <w:pStyle w:val="BSFTableText"/>
            </w:pPr>
          </w:p>
        </w:tc>
      </w:tr>
    </w:tbl>
    <w:p w14:paraId="5A58FB5E" w14:textId="77777777" w:rsidR="00D02078" w:rsidRPr="004147F3" w:rsidRDefault="00D02078" w:rsidP="00D02078">
      <w:pPr>
        <w:suppressAutoHyphens/>
        <w:rPr>
          <w:vertAlign w:val="superscript"/>
        </w:rPr>
      </w:pPr>
    </w:p>
    <w:p w14:paraId="22B0383E" w14:textId="77777777" w:rsidR="00D02078" w:rsidRPr="004147F3" w:rsidRDefault="00D02078" w:rsidP="00D02078">
      <w:r w:rsidRPr="004147F3">
        <w:t>Name of Bidder __________________________Signature of Bidder _________________________ Date ____________________</w:t>
      </w:r>
    </w:p>
    <w:p w14:paraId="5D6A55FF" w14:textId="499952D8" w:rsidR="00D02078" w:rsidRPr="004147F3" w:rsidRDefault="00D02078" w:rsidP="00C71381">
      <w:pPr>
        <w:pStyle w:val="BSFHeadings"/>
        <w:numPr>
          <w:ilvl w:val="0"/>
          <w:numId w:val="0"/>
        </w:numPr>
        <w:rPr>
          <w:bCs/>
        </w:rPr>
      </w:pPr>
      <w:r w:rsidRPr="004147F3">
        <w:br w:type="page"/>
      </w:r>
      <w:bookmarkStart w:id="1363" w:name="_Toc380341292"/>
      <w:bookmarkStart w:id="1364" w:name="_Toc22917487"/>
      <w:bookmarkStart w:id="1365" w:name="_Toc37499061"/>
      <w:bookmarkStart w:id="1366" w:name="_Toc38913361"/>
      <w:r w:rsidRPr="004147F3">
        <w:t>Price and Completion Schedule for Related Services</w:t>
      </w:r>
      <w:bookmarkEnd w:id="1363"/>
      <w:bookmarkEnd w:id="1364"/>
      <w:bookmarkEnd w:id="1365"/>
      <w:bookmarkEnd w:id="1366"/>
    </w:p>
    <w:p w14:paraId="53720FAC" w14:textId="77777777" w:rsidR="00D02078" w:rsidRPr="004147F3" w:rsidRDefault="00D02078" w:rsidP="00D02078">
      <w:pPr>
        <w:jc w:val="center"/>
        <w:rPr>
          <w:b/>
          <w:bCs/>
        </w:rPr>
      </w:pPr>
      <w:r w:rsidRPr="004147F3">
        <w:rPr>
          <w:b/>
          <w:bCs/>
        </w:rPr>
        <w:t>Re: XXXXXXXXXXXXXXXXXXXXX</w:t>
      </w:r>
    </w:p>
    <w:p w14:paraId="59D012DF" w14:textId="77777777" w:rsidR="00D02078" w:rsidRPr="004147F3" w:rsidRDefault="00D02078" w:rsidP="00D02078">
      <w:pPr>
        <w:jc w:val="center"/>
        <w:rPr>
          <w:b/>
          <w:bCs/>
        </w:rPr>
      </w:pPr>
      <w:r w:rsidRPr="004147F3">
        <w:rPr>
          <w:b/>
          <w:bCs/>
        </w:rPr>
        <w:t>Bid Ref: XXXXXXXXXXXXXXXXX</w:t>
      </w:r>
    </w:p>
    <w:p w14:paraId="1E70E99A" w14:textId="77777777" w:rsidR="00D02078" w:rsidRPr="004147F3" w:rsidRDefault="00D02078" w:rsidP="00D02078">
      <w:pPr>
        <w:jc w:val="center"/>
        <w:rPr>
          <w:b/>
          <w:bCs/>
        </w:rPr>
      </w:pPr>
    </w:p>
    <w:tbl>
      <w:tblPr>
        <w:tblW w:w="92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1"/>
        <w:gridCol w:w="2340"/>
        <w:gridCol w:w="1287"/>
        <w:gridCol w:w="1276"/>
        <w:gridCol w:w="1134"/>
        <w:gridCol w:w="992"/>
        <w:gridCol w:w="1276"/>
      </w:tblGrid>
      <w:tr w:rsidR="00D02078" w:rsidRPr="004147F3" w14:paraId="0E906B28" w14:textId="77777777" w:rsidTr="00275FA7">
        <w:trPr>
          <w:cantSplit/>
          <w:trHeight w:val="300"/>
        </w:trPr>
        <w:tc>
          <w:tcPr>
            <w:tcW w:w="981" w:type="dxa"/>
            <w:shd w:val="clear" w:color="auto" w:fill="auto"/>
          </w:tcPr>
          <w:p w14:paraId="6CBE84B2" w14:textId="77777777" w:rsidR="00D02078" w:rsidRPr="004147F3" w:rsidRDefault="00D02078" w:rsidP="00BA4FD5">
            <w:pPr>
              <w:pStyle w:val="BSFTableText"/>
            </w:pPr>
            <w:r w:rsidRPr="004147F3">
              <w:t>1</w:t>
            </w:r>
          </w:p>
        </w:tc>
        <w:tc>
          <w:tcPr>
            <w:tcW w:w="2340" w:type="dxa"/>
            <w:shd w:val="clear" w:color="auto" w:fill="auto"/>
          </w:tcPr>
          <w:p w14:paraId="63F59301" w14:textId="77777777" w:rsidR="00D02078" w:rsidRPr="004147F3" w:rsidRDefault="00D02078" w:rsidP="00BA4FD5">
            <w:pPr>
              <w:pStyle w:val="BSFTableText"/>
            </w:pPr>
            <w:r w:rsidRPr="004147F3">
              <w:t>2</w:t>
            </w:r>
          </w:p>
        </w:tc>
        <w:tc>
          <w:tcPr>
            <w:tcW w:w="1287" w:type="dxa"/>
            <w:shd w:val="clear" w:color="auto" w:fill="auto"/>
          </w:tcPr>
          <w:p w14:paraId="5F156E65" w14:textId="77777777" w:rsidR="00D02078" w:rsidRPr="004147F3" w:rsidRDefault="00D02078" w:rsidP="00BA4FD5">
            <w:pPr>
              <w:pStyle w:val="BSFTableText"/>
            </w:pPr>
            <w:r w:rsidRPr="004147F3">
              <w:t>3</w:t>
            </w:r>
          </w:p>
        </w:tc>
        <w:tc>
          <w:tcPr>
            <w:tcW w:w="1276" w:type="dxa"/>
            <w:shd w:val="clear" w:color="auto" w:fill="auto"/>
          </w:tcPr>
          <w:p w14:paraId="5438FB25" w14:textId="77777777" w:rsidR="00D02078" w:rsidRPr="004147F3" w:rsidRDefault="00D02078" w:rsidP="00BA4FD5">
            <w:pPr>
              <w:pStyle w:val="BSFTableText"/>
            </w:pPr>
            <w:r w:rsidRPr="004147F3">
              <w:t>4</w:t>
            </w:r>
          </w:p>
        </w:tc>
        <w:tc>
          <w:tcPr>
            <w:tcW w:w="1134" w:type="dxa"/>
            <w:shd w:val="clear" w:color="auto" w:fill="auto"/>
          </w:tcPr>
          <w:p w14:paraId="2907AE35" w14:textId="77777777" w:rsidR="00D02078" w:rsidRPr="004147F3" w:rsidRDefault="00D02078" w:rsidP="00BA4FD5">
            <w:pPr>
              <w:pStyle w:val="BSFTableText"/>
            </w:pPr>
            <w:r w:rsidRPr="004147F3">
              <w:t>5</w:t>
            </w:r>
          </w:p>
        </w:tc>
        <w:tc>
          <w:tcPr>
            <w:tcW w:w="992" w:type="dxa"/>
            <w:shd w:val="clear" w:color="auto" w:fill="auto"/>
          </w:tcPr>
          <w:p w14:paraId="26B2F315" w14:textId="77777777" w:rsidR="00D02078" w:rsidRPr="004147F3" w:rsidRDefault="00D02078" w:rsidP="00BA4FD5">
            <w:pPr>
              <w:pStyle w:val="BSFTableText"/>
            </w:pPr>
            <w:r w:rsidRPr="004147F3">
              <w:t>6</w:t>
            </w:r>
          </w:p>
        </w:tc>
        <w:tc>
          <w:tcPr>
            <w:tcW w:w="1276" w:type="dxa"/>
            <w:shd w:val="clear" w:color="auto" w:fill="auto"/>
          </w:tcPr>
          <w:p w14:paraId="3A243F93" w14:textId="77777777" w:rsidR="00D02078" w:rsidRPr="004147F3" w:rsidRDefault="00D02078" w:rsidP="00BA4FD5">
            <w:pPr>
              <w:pStyle w:val="BSFTableText"/>
            </w:pPr>
            <w:r w:rsidRPr="004147F3">
              <w:t>7</w:t>
            </w:r>
          </w:p>
          <w:p w14:paraId="1BA7C72B" w14:textId="77777777" w:rsidR="00D02078" w:rsidRPr="004147F3" w:rsidRDefault="00D02078" w:rsidP="00BA4FD5">
            <w:pPr>
              <w:suppressAutoHyphens/>
              <w:spacing w:before="60" w:after="60"/>
              <w:jc w:val="center"/>
              <w:rPr>
                <w:sz w:val="22"/>
                <w:szCs w:val="22"/>
              </w:rPr>
            </w:pPr>
          </w:p>
        </w:tc>
      </w:tr>
      <w:tr w:rsidR="00D02078" w:rsidRPr="004147F3" w14:paraId="435C3182" w14:textId="77777777" w:rsidTr="00275FA7">
        <w:trPr>
          <w:cantSplit/>
        </w:trPr>
        <w:tc>
          <w:tcPr>
            <w:tcW w:w="981" w:type="dxa"/>
            <w:shd w:val="clear" w:color="auto" w:fill="auto"/>
          </w:tcPr>
          <w:p w14:paraId="556B894A" w14:textId="77777777" w:rsidR="00D02078" w:rsidRPr="004147F3" w:rsidRDefault="00D02078" w:rsidP="00BA4FD5">
            <w:pPr>
              <w:pStyle w:val="BSFTableText"/>
            </w:pPr>
            <w:r w:rsidRPr="004147F3">
              <w:t>Item</w:t>
            </w:r>
          </w:p>
        </w:tc>
        <w:tc>
          <w:tcPr>
            <w:tcW w:w="2340" w:type="dxa"/>
            <w:shd w:val="clear" w:color="auto" w:fill="auto"/>
          </w:tcPr>
          <w:p w14:paraId="197EB8B9" w14:textId="77777777" w:rsidR="00D02078" w:rsidRPr="004147F3" w:rsidRDefault="00D02078" w:rsidP="00BA4FD5">
            <w:pPr>
              <w:pStyle w:val="BSFTableText"/>
            </w:pPr>
            <w:r w:rsidRPr="004147F3">
              <w:t xml:space="preserve">Description of Related Services (excludes inland transportation and other services required in the Purchaser’s country to convey the Goods to their Final Destination) </w:t>
            </w:r>
          </w:p>
        </w:tc>
        <w:tc>
          <w:tcPr>
            <w:tcW w:w="1287" w:type="dxa"/>
            <w:shd w:val="clear" w:color="auto" w:fill="auto"/>
          </w:tcPr>
          <w:p w14:paraId="2D8146B5" w14:textId="77777777" w:rsidR="00D02078" w:rsidRPr="004147F3" w:rsidRDefault="00D02078" w:rsidP="00BA4FD5">
            <w:pPr>
              <w:pStyle w:val="BSFTableText"/>
            </w:pPr>
            <w:r w:rsidRPr="004147F3">
              <w:t>Country of origin</w:t>
            </w:r>
          </w:p>
        </w:tc>
        <w:tc>
          <w:tcPr>
            <w:tcW w:w="1276" w:type="dxa"/>
            <w:shd w:val="clear" w:color="auto" w:fill="auto"/>
          </w:tcPr>
          <w:p w14:paraId="53825BC1" w14:textId="77777777" w:rsidR="00D02078" w:rsidRPr="004147F3" w:rsidRDefault="00D02078" w:rsidP="00BA4FD5">
            <w:pPr>
              <w:pStyle w:val="BSFTableText"/>
            </w:pPr>
            <w:r w:rsidRPr="004147F3">
              <w:t>Delivery Date at Final Destination</w:t>
            </w:r>
          </w:p>
        </w:tc>
        <w:tc>
          <w:tcPr>
            <w:tcW w:w="1134" w:type="dxa"/>
            <w:shd w:val="clear" w:color="auto" w:fill="auto"/>
          </w:tcPr>
          <w:p w14:paraId="4B06D853" w14:textId="77777777" w:rsidR="00D02078" w:rsidRPr="004147F3" w:rsidRDefault="00D02078" w:rsidP="00BA4FD5">
            <w:pPr>
              <w:pStyle w:val="BSFTableText"/>
            </w:pPr>
            <w:r w:rsidRPr="004147F3">
              <w:t>Quantity and physical unit</w:t>
            </w:r>
          </w:p>
        </w:tc>
        <w:tc>
          <w:tcPr>
            <w:tcW w:w="992" w:type="dxa"/>
            <w:shd w:val="clear" w:color="auto" w:fill="auto"/>
          </w:tcPr>
          <w:p w14:paraId="60A5C07E" w14:textId="77777777" w:rsidR="00D02078" w:rsidRPr="004147F3" w:rsidRDefault="00D02078" w:rsidP="00BA4FD5">
            <w:pPr>
              <w:pStyle w:val="BSFTableText"/>
            </w:pPr>
            <w:r w:rsidRPr="004147F3">
              <w:t xml:space="preserve">Unit price </w:t>
            </w:r>
          </w:p>
        </w:tc>
        <w:tc>
          <w:tcPr>
            <w:tcW w:w="1276" w:type="dxa"/>
            <w:shd w:val="clear" w:color="auto" w:fill="auto"/>
          </w:tcPr>
          <w:p w14:paraId="51D68188" w14:textId="77777777" w:rsidR="00D02078" w:rsidRPr="004147F3" w:rsidRDefault="00D02078" w:rsidP="00BA4FD5">
            <w:pPr>
              <w:pStyle w:val="BSFTableText"/>
            </w:pPr>
            <w:r w:rsidRPr="004147F3">
              <w:t>Total Price of item</w:t>
            </w:r>
          </w:p>
          <w:p w14:paraId="2D341D7E" w14:textId="77777777" w:rsidR="00D02078" w:rsidRPr="004147F3" w:rsidRDefault="00D02078" w:rsidP="00BA4FD5">
            <w:pPr>
              <w:pStyle w:val="BSFTableText"/>
            </w:pPr>
            <w:r w:rsidRPr="004147F3">
              <w:t>(col. 5 x 6)</w:t>
            </w:r>
          </w:p>
        </w:tc>
      </w:tr>
      <w:tr w:rsidR="00D02078" w:rsidRPr="004147F3" w14:paraId="3E027CB7" w14:textId="77777777" w:rsidTr="00275FA7">
        <w:trPr>
          <w:cantSplit/>
          <w:trHeight w:val="439"/>
        </w:trPr>
        <w:tc>
          <w:tcPr>
            <w:tcW w:w="981" w:type="dxa"/>
            <w:shd w:val="clear" w:color="auto" w:fill="auto"/>
          </w:tcPr>
          <w:p w14:paraId="42E40DAF" w14:textId="77777777" w:rsidR="00D02078" w:rsidRPr="004147F3" w:rsidRDefault="00D02078" w:rsidP="00BA4FD5">
            <w:pPr>
              <w:suppressAutoHyphens/>
              <w:spacing w:before="60" w:after="60"/>
              <w:rPr>
                <w:sz w:val="22"/>
                <w:szCs w:val="22"/>
              </w:rPr>
            </w:pPr>
          </w:p>
        </w:tc>
        <w:tc>
          <w:tcPr>
            <w:tcW w:w="2340" w:type="dxa"/>
            <w:shd w:val="clear" w:color="auto" w:fill="auto"/>
          </w:tcPr>
          <w:p w14:paraId="41EDDB06" w14:textId="77777777" w:rsidR="00D02078" w:rsidRPr="004147F3" w:rsidRDefault="00D02078" w:rsidP="00BA4FD5">
            <w:pPr>
              <w:suppressAutoHyphens/>
              <w:spacing w:before="60" w:after="60"/>
              <w:rPr>
                <w:sz w:val="22"/>
                <w:szCs w:val="22"/>
              </w:rPr>
            </w:pPr>
          </w:p>
        </w:tc>
        <w:tc>
          <w:tcPr>
            <w:tcW w:w="1287" w:type="dxa"/>
            <w:shd w:val="clear" w:color="auto" w:fill="auto"/>
          </w:tcPr>
          <w:p w14:paraId="5CF856F6" w14:textId="77777777" w:rsidR="00D02078" w:rsidRPr="004147F3" w:rsidRDefault="00D02078" w:rsidP="00BA4FD5">
            <w:pPr>
              <w:suppressAutoHyphens/>
              <w:spacing w:before="60" w:after="60"/>
              <w:rPr>
                <w:sz w:val="22"/>
                <w:szCs w:val="22"/>
              </w:rPr>
            </w:pPr>
          </w:p>
        </w:tc>
        <w:tc>
          <w:tcPr>
            <w:tcW w:w="1276" w:type="dxa"/>
            <w:shd w:val="clear" w:color="auto" w:fill="auto"/>
          </w:tcPr>
          <w:p w14:paraId="3E2CF6C8" w14:textId="77777777" w:rsidR="00D02078" w:rsidRPr="004147F3" w:rsidRDefault="00D02078" w:rsidP="00BA4FD5">
            <w:pPr>
              <w:suppressAutoHyphens/>
              <w:spacing w:before="60" w:after="60"/>
              <w:rPr>
                <w:sz w:val="22"/>
                <w:szCs w:val="22"/>
              </w:rPr>
            </w:pPr>
          </w:p>
        </w:tc>
        <w:tc>
          <w:tcPr>
            <w:tcW w:w="1134" w:type="dxa"/>
            <w:shd w:val="clear" w:color="auto" w:fill="auto"/>
          </w:tcPr>
          <w:p w14:paraId="5E042135" w14:textId="77777777" w:rsidR="00D02078" w:rsidRPr="004147F3" w:rsidRDefault="00D02078" w:rsidP="00BA4FD5">
            <w:pPr>
              <w:suppressAutoHyphens/>
              <w:spacing w:before="60" w:after="60"/>
              <w:rPr>
                <w:sz w:val="22"/>
                <w:szCs w:val="22"/>
              </w:rPr>
            </w:pPr>
          </w:p>
        </w:tc>
        <w:tc>
          <w:tcPr>
            <w:tcW w:w="992" w:type="dxa"/>
            <w:shd w:val="clear" w:color="auto" w:fill="auto"/>
          </w:tcPr>
          <w:p w14:paraId="5F7AE430" w14:textId="77777777" w:rsidR="00D02078" w:rsidRPr="004147F3" w:rsidRDefault="00D02078" w:rsidP="00BA4FD5">
            <w:pPr>
              <w:suppressAutoHyphens/>
              <w:spacing w:before="60" w:after="60"/>
              <w:rPr>
                <w:sz w:val="22"/>
                <w:szCs w:val="22"/>
              </w:rPr>
            </w:pPr>
          </w:p>
        </w:tc>
        <w:tc>
          <w:tcPr>
            <w:tcW w:w="1276" w:type="dxa"/>
            <w:shd w:val="clear" w:color="auto" w:fill="auto"/>
          </w:tcPr>
          <w:p w14:paraId="089101E6" w14:textId="77777777" w:rsidR="00D02078" w:rsidRPr="004147F3" w:rsidRDefault="00D02078" w:rsidP="00BA4FD5">
            <w:pPr>
              <w:suppressAutoHyphens/>
              <w:spacing w:before="60" w:after="60"/>
              <w:rPr>
                <w:sz w:val="22"/>
                <w:szCs w:val="22"/>
              </w:rPr>
            </w:pPr>
          </w:p>
        </w:tc>
      </w:tr>
      <w:tr w:rsidR="00D02078" w:rsidRPr="004147F3" w14:paraId="77CACC0C" w14:textId="77777777" w:rsidTr="00275FA7">
        <w:trPr>
          <w:cantSplit/>
          <w:trHeight w:val="439"/>
        </w:trPr>
        <w:tc>
          <w:tcPr>
            <w:tcW w:w="981" w:type="dxa"/>
            <w:shd w:val="clear" w:color="auto" w:fill="auto"/>
          </w:tcPr>
          <w:p w14:paraId="0077601C" w14:textId="77777777" w:rsidR="00D02078" w:rsidRPr="004147F3" w:rsidRDefault="00D02078" w:rsidP="00BA4FD5">
            <w:pPr>
              <w:suppressAutoHyphens/>
              <w:spacing w:before="60" w:after="60"/>
              <w:rPr>
                <w:sz w:val="22"/>
                <w:szCs w:val="22"/>
              </w:rPr>
            </w:pPr>
          </w:p>
        </w:tc>
        <w:tc>
          <w:tcPr>
            <w:tcW w:w="2340" w:type="dxa"/>
            <w:shd w:val="clear" w:color="auto" w:fill="auto"/>
          </w:tcPr>
          <w:p w14:paraId="7EAECDA9" w14:textId="77777777" w:rsidR="00D02078" w:rsidRPr="004147F3" w:rsidRDefault="00D02078" w:rsidP="00BA4FD5">
            <w:pPr>
              <w:suppressAutoHyphens/>
              <w:spacing w:before="60" w:after="60"/>
              <w:rPr>
                <w:sz w:val="22"/>
                <w:szCs w:val="22"/>
              </w:rPr>
            </w:pPr>
          </w:p>
        </w:tc>
        <w:tc>
          <w:tcPr>
            <w:tcW w:w="1287" w:type="dxa"/>
            <w:shd w:val="clear" w:color="auto" w:fill="auto"/>
          </w:tcPr>
          <w:p w14:paraId="1314D525" w14:textId="77777777" w:rsidR="00D02078" w:rsidRPr="004147F3" w:rsidRDefault="00D02078" w:rsidP="00BA4FD5">
            <w:pPr>
              <w:suppressAutoHyphens/>
              <w:spacing w:before="60" w:after="60"/>
              <w:rPr>
                <w:sz w:val="22"/>
                <w:szCs w:val="22"/>
              </w:rPr>
            </w:pPr>
          </w:p>
        </w:tc>
        <w:tc>
          <w:tcPr>
            <w:tcW w:w="1276" w:type="dxa"/>
            <w:shd w:val="clear" w:color="auto" w:fill="auto"/>
          </w:tcPr>
          <w:p w14:paraId="21419820" w14:textId="77777777" w:rsidR="00D02078" w:rsidRPr="004147F3" w:rsidRDefault="00D02078" w:rsidP="00BA4FD5">
            <w:pPr>
              <w:suppressAutoHyphens/>
              <w:spacing w:before="60" w:after="60"/>
              <w:rPr>
                <w:sz w:val="22"/>
                <w:szCs w:val="22"/>
              </w:rPr>
            </w:pPr>
          </w:p>
        </w:tc>
        <w:tc>
          <w:tcPr>
            <w:tcW w:w="1134" w:type="dxa"/>
            <w:shd w:val="clear" w:color="auto" w:fill="auto"/>
          </w:tcPr>
          <w:p w14:paraId="6C75D97E" w14:textId="77777777" w:rsidR="00D02078" w:rsidRPr="004147F3" w:rsidRDefault="00D02078" w:rsidP="00BA4FD5">
            <w:pPr>
              <w:suppressAutoHyphens/>
              <w:spacing w:before="60" w:after="60"/>
              <w:rPr>
                <w:sz w:val="22"/>
                <w:szCs w:val="22"/>
              </w:rPr>
            </w:pPr>
          </w:p>
        </w:tc>
        <w:tc>
          <w:tcPr>
            <w:tcW w:w="992" w:type="dxa"/>
            <w:shd w:val="clear" w:color="auto" w:fill="auto"/>
          </w:tcPr>
          <w:p w14:paraId="002596C3" w14:textId="77777777" w:rsidR="00D02078" w:rsidRPr="004147F3" w:rsidRDefault="00D02078" w:rsidP="00BA4FD5">
            <w:pPr>
              <w:suppressAutoHyphens/>
              <w:spacing w:before="60" w:after="60"/>
              <w:rPr>
                <w:sz w:val="22"/>
                <w:szCs w:val="22"/>
              </w:rPr>
            </w:pPr>
          </w:p>
        </w:tc>
        <w:tc>
          <w:tcPr>
            <w:tcW w:w="1276" w:type="dxa"/>
            <w:shd w:val="clear" w:color="auto" w:fill="auto"/>
          </w:tcPr>
          <w:p w14:paraId="3D155E2D" w14:textId="77777777" w:rsidR="00D02078" w:rsidRPr="004147F3" w:rsidRDefault="00D02078" w:rsidP="00BA4FD5">
            <w:pPr>
              <w:suppressAutoHyphens/>
              <w:spacing w:before="60" w:after="60"/>
              <w:rPr>
                <w:sz w:val="22"/>
                <w:szCs w:val="22"/>
              </w:rPr>
            </w:pPr>
          </w:p>
        </w:tc>
      </w:tr>
      <w:tr w:rsidR="00D02078" w:rsidRPr="004147F3" w14:paraId="25AD62C1" w14:textId="77777777" w:rsidTr="00275FA7">
        <w:trPr>
          <w:cantSplit/>
          <w:trHeight w:val="439"/>
        </w:trPr>
        <w:tc>
          <w:tcPr>
            <w:tcW w:w="981" w:type="dxa"/>
            <w:shd w:val="clear" w:color="auto" w:fill="auto"/>
          </w:tcPr>
          <w:p w14:paraId="3A02DF92" w14:textId="77777777" w:rsidR="00D02078" w:rsidRPr="004147F3" w:rsidRDefault="00D02078" w:rsidP="00BA4FD5">
            <w:pPr>
              <w:suppressAutoHyphens/>
              <w:spacing w:before="60" w:after="60"/>
              <w:rPr>
                <w:sz w:val="22"/>
                <w:szCs w:val="22"/>
              </w:rPr>
            </w:pPr>
          </w:p>
        </w:tc>
        <w:tc>
          <w:tcPr>
            <w:tcW w:w="2340" w:type="dxa"/>
            <w:shd w:val="clear" w:color="auto" w:fill="auto"/>
          </w:tcPr>
          <w:p w14:paraId="1B47BD95" w14:textId="77777777" w:rsidR="00D02078" w:rsidRPr="004147F3" w:rsidRDefault="00D02078" w:rsidP="00BA4FD5">
            <w:pPr>
              <w:suppressAutoHyphens/>
              <w:spacing w:before="60" w:after="60"/>
              <w:rPr>
                <w:sz w:val="22"/>
                <w:szCs w:val="22"/>
              </w:rPr>
            </w:pPr>
          </w:p>
        </w:tc>
        <w:tc>
          <w:tcPr>
            <w:tcW w:w="1287" w:type="dxa"/>
            <w:shd w:val="clear" w:color="auto" w:fill="auto"/>
          </w:tcPr>
          <w:p w14:paraId="2A40B2EE" w14:textId="77777777" w:rsidR="00D02078" w:rsidRPr="004147F3" w:rsidRDefault="00D02078" w:rsidP="00BA4FD5">
            <w:pPr>
              <w:suppressAutoHyphens/>
              <w:spacing w:before="60" w:after="60"/>
              <w:rPr>
                <w:sz w:val="22"/>
                <w:szCs w:val="22"/>
              </w:rPr>
            </w:pPr>
          </w:p>
        </w:tc>
        <w:tc>
          <w:tcPr>
            <w:tcW w:w="1276" w:type="dxa"/>
            <w:shd w:val="clear" w:color="auto" w:fill="auto"/>
          </w:tcPr>
          <w:p w14:paraId="0F1D17FA" w14:textId="77777777" w:rsidR="00D02078" w:rsidRPr="004147F3" w:rsidRDefault="00D02078" w:rsidP="00BA4FD5">
            <w:pPr>
              <w:suppressAutoHyphens/>
              <w:spacing w:before="60" w:after="60"/>
              <w:rPr>
                <w:sz w:val="22"/>
                <w:szCs w:val="22"/>
              </w:rPr>
            </w:pPr>
          </w:p>
        </w:tc>
        <w:tc>
          <w:tcPr>
            <w:tcW w:w="1134" w:type="dxa"/>
            <w:shd w:val="clear" w:color="auto" w:fill="auto"/>
          </w:tcPr>
          <w:p w14:paraId="6A2D782E" w14:textId="77777777" w:rsidR="00D02078" w:rsidRPr="004147F3" w:rsidRDefault="00D02078" w:rsidP="00BA4FD5">
            <w:pPr>
              <w:suppressAutoHyphens/>
              <w:spacing w:before="60" w:after="60"/>
              <w:rPr>
                <w:sz w:val="22"/>
                <w:szCs w:val="22"/>
              </w:rPr>
            </w:pPr>
          </w:p>
        </w:tc>
        <w:tc>
          <w:tcPr>
            <w:tcW w:w="992" w:type="dxa"/>
            <w:shd w:val="clear" w:color="auto" w:fill="auto"/>
          </w:tcPr>
          <w:p w14:paraId="6D687CE9" w14:textId="77777777" w:rsidR="00D02078" w:rsidRPr="004147F3" w:rsidRDefault="00D02078" w:rsidP="00BA4FD5">
            <w:pPr>
              <w:suppressAutoHyphens/>
              <w:spacing w:before="60" w:after="60"/>
              <w:rPr>
                <w:sz w:val="22"/>
                <w:szCs w:val="22"/>
              </w:rPr>
            </w:pPr>
          </w:p>
        </w:tc>
        <w:tc>
          <w:tcPr>
            <w:tcW w:w="1276" w:type="dxa"/>
            <w:shd w:val="clear" w:color="auto" w:fill="auto"/>
          </w:tcPr>
          <w:p w14:paraId="5C8CEEAE" w14:textId="77777777" w:rsidR="00D02078" w:rsidRPr="004147F3" w:rsidRDefault="00D02078" w:rsidP="00BA4FD5">
            <w:pPr>
              <w:suppressAutoHyphens/>
              <w:spacing w:before="60" w:after="60"/>
              <w:rPr>
                <w:sz w:val="22"/>
                <w:szCs w:val="22"/>
              </w:rPr>
            </w:pPr>
          </w:p>
        </w:tc>
      </w:tr>
      <w:tr w:rsidR="00D02078" w:rsidRPr="004147F3" w14:paraId="2B5909D6" w14:textId="77777777" w:rsidTr="00275FA7">
        <w:trPr>
          <w:cantSplit/>
          <w:trHeight w:val="439"/>
        </w:trPr>
        <w:tc>
          <w:tcPr>
            <w:tcW w:w="5884" w:type="dxa"/>
            <w:gridSpan w:val="4"/>
            <w:tcBorders>
              <w:right w:val="single" w:sz="4" w:space="0" w:color="auto"/>
            </w:tcBorders>
            <w:shd w:val="clear" w:color="auto" w:fill="auto"/>
          </w:tcPr>
          <w:p w14:paraId="07B23BEA" w14:textId="77777777" w:rsidR="00D02078" w:rsidRPr="004147F3" w:rsidRDefault="00D02078" w:rsidP="00BA4FD5">
            <w:pPr>
              <w:pStyle w:val="BSFTableText"/>
            </w:pPr>
          </w:p>
        </w:tc>
        <w:tc>
          <w:tcPr>
            <w:tcW w:w="2126" w:type="dxa"/>
            <w:gridSpan w:val="2"/>
            <w:tcBorders>
              <w:left w:val="single" w:sz="4" w:space="0" w:color="auto"/>
            </w:tcBorders>
            <w:shd w:val="clear" w:color="auto" w:fill="auto"/>
          </w:tcPr>
          <w:p w14:paraId="5BB14384" w14:textId="77777777" w:rsidR="00D02078" w:rsidRPr="004147F3" w:rsidRDefault="00D02078" w:rsidP="00BA4FD5">
            <w:pPr>
              <w:pStyle w:val="BSFTableText"/>
            </w:pPr>
            <w:r w:rsidRPr="004147F3">
              <w:t>Total Bid Price</w:t>
            </w:r>
          </w:p>
        </w:tc>
        <w:tc>
          <w:tcPr>
            <w:tcW w:w="1276" w:type="dxa"/>
            <w:shd w:val="clear" w:color="auto" w:fill="auto"/>
          </w:tcPr>
          <w:p w14:paraId="3A78120B" w14:textId="77777777" w:rsidR="00D02078" w:rsidRPr="004147F3" w:rsidRDefault="00D02078" w:rsidP="00BA4FD5">
            <w:pPr>
              <w:pStyle w:val="BSFTableText"/>
              <w:rPr>
                <w:szCs w:val="22"/>
              </w:rPr>
            </w:pPr>
          </w:p>
        </w:tc>
      </w:tr>
    </w:tbl>
    <w:p w14:paraId="11DB286B" w14:textId="77777777" w:rsidR="00D02078" w:rsidRPr="004147F3" w:rsidRDefault="00D02078" w:rsidP="00D02078"/>
    <w:p w14:paraId="1FAA43E6" w14:textId="77777777" w:rsidR="00D02078" w:rsidRPr="004147F3" w:rsidRDefault="00D02078" w:rsidP="00D02078">
      <w:r w:rsidRPr="004147F3">
        <w:t>Name of Bidder _________________________ Signature of Bidder ____________________________Date ___________________</w:t>
      </w:r>
    </w:p>
    <w:p w14:paraId="5C96C375" w14:textId="08DF2E40" w:rsidR="0091187C" w:rsidRDefault="0091187C" w:rsidP="00572DEE">
      <w:pPr>
        <w:sectPr w:rsidR="0091187C" w:rsidSect="00AE3BA7">
          <w:pgSz w:w="12240" w:h="15840" w:code="1"/>
          <w:pgMar w:top="1440" w:right="1800" w:bottom="1440" w:left="1800" w:header="720" w:footer="720" w:gutter="0"/>
          <w:cols w:space="720"/>
          <w:docGrid w:linePitch="360"/>
        </w:sectPr>
      </w:pPr>
    </w:p>
    <w:p w14:paraId="1ED55538" w14:textId="77777777" w:rsidR="00967B0E" w:rsidRPr="006A48CA" w:rsidRDefault="00967B0E" w:rsidP="00967B0E">
      <w:pPr>
        <w:rPr>
          <w:sz w:val="52"/>
          <w:szCs w:val="52"/>
        </w:rPr>
      </w:pPr>
    </w:p>
    <w:p w14:paraId="79330687" w14:textId="77777777" w:rsidR="00967B0E" w:rsidRPr="006A48CA" w:rsidRDefault="00967B0E" w:rsidP="00967B0E">
      <w:pPr>
        <w:rPr>
          <w:sz w:val="52"/>
          <w:szCs w:val="52"/>
        </w:rPr>
      </w:pPr>
    </w:p>
    <w:p w14:paraId="358E6A4C" w14:textId="77777777" w:rsidR="00967B0E" w:rsidRPr="006A48CA" w:rsidRDefault="00967B0E" w:rsidP="00967B0E">
      <w:pPr>
        <w:rPr>
          <w:sz w:val="52"/>
          <w:szCs w:val="52"/>
        </w:rPr>
      </w:pPr>
    </w:p>
    <w:p w14:paraId="3390A5D3" w14:textId="77777777" w:rsidR="00967B0E" w:rsidRPr="006A48CA" w:rsidRDefault="00967B0E" w:rsidP="00967B0E">
      <w:pPr>
        <w:rPr>
          <w:sz w:val="52"/>
          <w:szCs w:val="52"/>
        </w:rPr>
      </w:pPr>
    </w:p>
    <w:p w14:paraId="4F365CAE" w14:textId="77777777" w:rsidR="00967B0E" w:rsidRPr="006A48CA" w:rsidRDefault="00967B0E" w:rsidP="00967B0E">
      <w:pPr>
        <w:rPr>
          <w:sz w:val="52"/>
          <w:szCs w:val="52"/>
        </w:rPr>
      </w:pPr>
    </w:p>
    <w:p w14:paraId="738E4E8F" w14:textId="77777777" w:rsidR="00967B0E" w:rsidRPr="006A48CA" w:rsidRDefault="00967B0E" w:rsidP="00967B0E">
      <w:pPr>
        <w:rPr>
          <w:sz w:val="52"/>
          <w:szCs w:val="52"/>
        </w:rPr>
      </w:pPr>
    </w:p>
    <w:p w14:paraId="3568AB80" w14:textId="77777777" w:rsidR="00967B0E" w:rsidRDefault="00967B0E" w:rsidP="00967B0E">
      <w:pPr>
        <w:rPr>
          <w:sz w:val="52"/>
          <w:szCs w:val="52"/>
        </w:rPr>
      </w:pPr>
    </w:p>
    <w:p w14:paraId="0B88288B" w14:textId="77777777" w:rsidR="00967B0E" w:rsidRDefault="00904D3A" w:rsidP="00296D8B">
      <w:pPr>
        <w:jc w:val="center"/>
        <w:rPr>
          <w:b/>
          <w:sz w:val="52"/>
          <w:szCs w:val="52"/>
        </w:rPr>
      </w:pPr>
      <w:r w:rsidRPr="00290576">
        <w:rPr>
          <w:b/>
          <w:sz w:val="52"/>
          <w:szCs w:val="52"/>
        </w:rPr>
        <w:t xml:space="preserve">PART </w:t>
      </w:r>
      <w:r>
        <w:rPr>
          <w:b/>
          <w:sz w:val="52"/>
          <w:szCs w:val="52"/>
        </w:rPr>
        <w:t>2</w:t>
      </w:r>
      <w:r w:rsidR="00967B0E">
        <w:rPr>
          <w:b/>
          <w:sz w:val="52"/>
          <w:szCs w:val="52"/>
        </w:rPr>
        <w:t>:</w:t>
      </w:r>
    </w:p>
    <w:p w14:paraId="01880436" w14:textId="77777777" w:rsidR="0052123F" w:rsidRDefault="00EA751F" w:rsidP="00296D8B">
      <w:pPr>
        <w:jc w:val="center"/>
        <w:rPr>
          <w:b/>
          <w:sz w:val="52"/>
          <w:szCs w:val="52"/>
        </w:rPr>
        <w:sectPr w:rsidR="0052123F" w:rsidSect="003213C1">
          <w:headerReference w:type="default" r:id="rId35"/>
          <w:pgSz w:w="12240" w:h="15840" w:code="1"/>
          <w:pgMar w:top="1440" w:right="1800" w:bottom="1440" w:left="1800" w:header="720" w:footer="720" w:gutter="0"/>
          <w:cols w:space="720"/>
          <w:docGrid w:linePitch="360"/>
        </w:sectPr>
      </w:pPr>
      <w:r>
        <w:rPr>
          <w:b/>
          <w:sz w:val="52"/>
          <w:szCs w:val="52"/>
        </w:rPr>
        <w:t>SUPPLY</w:t>
      </w:r>
      <w:r w:rsidR="00F14740">
        <w:rPr>
          <w:b/>
          <w:sz w:val="52"/>
          <w:szCs w:val="52"/>
        </w:rPr>
        <w:t xml:space="preserve"> REQUIREMENTS</w:t>
      </w:r>
    </w:p>
    <w:tbl>
      <w:tblPr>
        <w:tblW w:w="8748" w:type="dxa"/>
        <w:shd w:val="clear" w:color="auto" w:fill="D9D9D9"/>
        <w:tblLook w:val="01E0" w:firstRow="1" w:lastRow="1" w:firstColumn="1" w:lastColumn="1" w:noHBand="0" w:noVBand="0"/>
      </w:tblPr>
      <w:tblGrid>
        <w:gridCol w:w="8748"/>
      </w:tblGrid>
      <w:tr w:rsidR="0052123F" w:rsidRPr="004147F3" w14:paraId="240BFB8C" w14:textId="77777777" w:rsidTr="00B606A2">
        <w:tc>
          <w:tcPr>
            <w:tcW w:w="8748" w:type="dxa"/>
            <w:shd w:val="clear" w:color="auto" w:fill="D9D9D9"/>
          </w:tcPr>
          <w:p w14:paraId="5A16496F" w14:textId="7576ED31" w:rsidR="0052123F" w:rsidRPr="004147F3" w:rsidRDefault="0052123F" w:rsidP="00C16045">
            <w:pPr>
              <w:pStyle w:val="HEADERSONE"/>
              <w:numPr>
                <w:ilvl w:val="0"/>
                <w:numId w:val="18"/>
              </w:numPr>
            </w:pPr>
            <w:bookmarkStart w:id="1367" w:name="_Toc463531771"/>
            <w:bookmarkStart w:id="1368" w:name="_Toc464136365"/>
            <w:bookmarkStart w:id="1369" w:name="_Toc464136496"/>
            <w:bookmarkStart w:id="1370" w:name="_Toc464139706"/>
            <w:bookmarkStart w:id="1371" w:name="_Toc489012991"/>
            <w:bookmarkStart w:id="1372" w:name="_Toc491425138"/>
            <w:bookmarkStart w:id="1373" w:name="_Toc491868994"/>
            <w:bookmarkStart w:id="1374" w:name="_Toc491869118"/>
            <w:bookmarkStart w:id="1375" w:name="_Toc380341294"/>
            <w:bookmarkStart w:id="1376" w:name="_Toc22917488"/>
            <w:bookmarkStart w:id="1377" w:name="_Toc37499062"/>
            <w:r w:rsidRPr="004147F3">
              <w:t>Schedule of Requirements</w:t>
            </w:r>
            <w:bookmarkEnd w:id="1367"/>
            <w:bookmarkEnd w:id="1368"/>
            <w:bookmarkEnd w:id="1369"/>
            <w:bookmarkEnd w:id="1370"/>
            <w:bookmarkEnd w:id="1371"/>
            <w:bookmarkEnd w:id="1372"/>
            <w:bookmarkEnd w:id="1373"/>
            <w:bookmarkEnd w:id="1374"/>
            <w:bookmarkEnd w:id="1375"/>
            <w:bookmarkEnd w:id="1376"/>
            <w:bookmarkEnd w:id="1377"/>
          </w:p>
        </w:tc>
      </w:tr>
      <w:tr w:rsidR="0052123F" w:rsidRPr="00853A7A" w14:paraId="39BA3925" w14:textId="77777777" w:rsidTr="00B606A2">
        <w:tc>
          <w:tcPr>
            <w:tcW w:w="8748" w:type="dxa"/>
            <w:shd w:val="clear" w:color="auto" w:fill="auto"/>
          </w:tcPr>
          <w:p w14:paraId="7ABDEF17" w14:textId="7F94C801" w:rsidR="0052123F" w:rsidRPr="00853A7A" w:rsidRDefault="0052123F" w:rsidP="00317FEB">
            <w:pPr>
              <w:pStyle w:val="TOC1"/>
              <w:rPr>
                <w:rFonts w:eastAsia="MS Mincho"/>
                <w:lang w:eastAsia="ja-JP"/>
              </w:rPr>
            </w:pPr>
            <w:r w:rsidRPr="00853A7A">
              <w:fldChar w:fldCharType="begin"/>
            </w:r>
            <w:r w:rsidRPr="00853A7A">
              <w:instrText xml:space="preserve"> TOC \h \z \t "SR Headings,1" </w:instrText>
            </w:r>
            <w:r w:rsidRPr="00853A7A">
              <w:fldChar w:fldCharType="separate"/>
            </w:r>
            <w:r w:rsidRPr="00853A7A">
              <w:t>SR1</w:t>
            </w:r>
            <w:r w:rsidRPr="00853A7A">
              <w:rPr>
                <w:rFonts w:eastAsia="MS Mincho"/>
                <w:lang w:eastAsia="ja-JP"/>
              </w:rPr>
              <w:tab/>
            </w:r>
            <w:r w:rsidRPr="00853A7A">
              <w:t>List of Goods and Delivery Schedule</w:t>
            </w:r>
            <w:r w:rsidRPr="00853A7A">
              <w:tab/>
            </w:r>
            <w:r w:rsidRPr="00853A7A">
              <w:fldChar w:fldCharType="begin"/>
            </w:r>
            <w:r w:rsidRPr="00853A7A">
              <w:instrText xml:space="preserve"> PAGEREF _Toc324711732 \h </w:instrText>
            </w:r>
            <w:r w:rsidRPr="00853A7A">
              <w:fldChar w:fldCharType="separate"/>
            </w:r>
            <w:r w:rsidR="00FD4F95">
              <w:t>87</w:t>
            </w:r>
            <w:r w:rsidRPr="00853A7A">
              <w:fldChar w:fldCharType="end"/>
            </w:r>
          </w:p>
          <w:p w14:paraId="638A3F43" w14:textId="09C9C92D" w:rsidR="0052123F" w:rsidRPr="00853A7A" w:rsidRDefault="0052123F" w:rsidP="0028403F">
            <w:pPr>
              <w:pStyle w:val="TOC1"/>
              <w:rPr>
                <w:rFonts w:eastAsia="MS Mincho"/>
                <w:lang w:eastAsia="ja-JP"/>
              </w:rPr>
            </w:pPr>
            <w:r w:rsidRPr="00853A7A">
              <w:t>SR2</w:t>
            </w:r>
            <w:r w:rsidRPr="00853A7A">
              <w:rPr>
                <w:rFonts w:eastAsia="MS Mincho"/>
                <w:lang w:eastAsia="ja-JP"/>
              </w:rPr>
              <w:tab/>
            </w:r>
            <w:r w:rsidRPr="00853A7A">
              <w:t>List of Related Services and Completion Schedule</w:t>
            </w:r>
            <w:r w:rsidRPr="00853A7A">
              <w:tab/>
            </w:r>
            <w:r w:rsidRPr="00853A7A">
              <w:fldChar w:fldCharType="begin"/>
            </w:r>
            <w:r w:rsidRPr="00853A7A">
              <w:instrText xml:space="preserve"> PAGEREF _Toc324711733 \h </w:instrText>
            </w:r>
            <w:r w:rsidRPr="00853A7A">
              <w:fldChar w:fldCharType="separate"/>
            </w:r>
            <w:r w:rsidR="00FD4F95">
              <w:t>88</w:t>
            </w:r>
            <w:r w:rsidRPr="00853A7A">
              <w:fldChar w:fldCharType="end"/>
            </w:r>
          </w:p>
          <w:p w14:paraId="49A9DB8F" w14:textId="1D376BBD" w:rsidR="0052123F" w:rsidRPr="00853A7A" w:rsidRDefault="0052123F">
            <w:pPr>
              <w:pStyle w:val="TOC1"/>
              <w:rPr>
                <w:rFonts w:eastAsia="MS Mincho"/>
                <w:lang w:eastAsia="ja-JP"/>
              </w:rPr>
            </w:pPr>
            <w:r w:rsidRPr="00853A7A">
              <w:t>SR3</w:t>
            </w:r>
            <w:r w:rsidRPr="00853A7A">
              <w:rPr>
                <w:rFonts w:eastAsia="MS Mincho"/>
                <w:lang w:eastAsia="ja-JP"/>
              </w:rPr>
              <w:tab/>
            </w:r>
            <w:r w:rsidRPr="00853A7A">
              <w:t>Technical Specifications</w:t>
            </w:r>
            <w:r w:rsidRPr="00853A7A">
              <w:tab/>
            </w:r>
            <w:r w:rsidRPr="00853A7A">
              <w:fldChar w:fldCharType="begin"/>
            </w:r>
            <w:r w:rsidRPr="00853A7A">
              <w:instrText xml:space="preserve"> PAGEREF _Toc324711734 \h </w:instrText>
            </w:r>
            <w:r w:rsidRPr="00853A7A">
              <w:fldChar w:fldCharType="separate"/>
            </w:r>
            <w:r w:rsidR="00FD4F95">
              <w:t>89</w:t>
            </w:r>
            <w:r w:rsidRPr="00853A7A">
              <w:fldChar w:fldCharType="end"/>
            </w:r>
          </w:p>
          <w:p w14:paraId="1458DE36" w14:textId="722CE176" w:rsidR="0052123F" w:rsidRPr="00853A7A" w:rsidRDefault="0052123F">
            <w:pPr>
              <w:pStyle w:val="TOC1"/>
              <w:rPr>
                <w:rFonts w:eastAsia="MS Mincho"/>
                <w:lang w:eastAsia="ja-JP"/>
              </w:rPr>
            </w:pPr>
            <w:r w:rsidRPr="00853A7A">
              <w:t>SR4</w:t>
            </w:r>
            <w:r w:rsidRPr="00853A7A">
              <w:rPr>
                <w:rFonts w:eastAsia="MS Mincho"/>
                <w:lang w:eastAsia="ja-JP"/>
              </w:rPr>
              <w:tab/>
            </w:r>
            <w:r w:rsidRPr="00853A7A">
              <w:t>Drawings</w:t>
            </w:r>
            <w:r w:rsidRPr="00853A7A">
              <w:tab/>
            </w:r>
            <w:r w:rsidRPr="00853A7A">
              <w:fldChar w:fldCharType="begin"/>
            </w:r>
            <w:r w:rsidRPr="00853A7A">
              <w:instrText xml:space="preserve"> PAGEREF _Toc324711735 \h </w:instrText>
            </w:r>
            <w:r w:rsidRPr="00853A7A">
              <w:fldChar w:fldCharType="separate"/>
            </w:r>
            <w:r w:rsidR="00FD4F95">
              <w:t>90</w:t>
            </w:r>
            <w:r w:rsidRPr="00853A7A">
              <w:fldChar w:fldCharType="end"/>
            </w:r>
          </w:p>
          <w:p w14:paraId="30516841" w14:textId="3ED267B9" w:rsidR="0052123F" w:rsidRPr="00853A7A" w:rsidRDefault="0052123F">
            <w:pPr>
              <w:pStyle w:val="TOC1"/>
              <w:rPr>
                <w:rFonts w:eastAsia="MS Mincho"/>
                <w:lang w:eastAsia="ja-JP"/>
              </w:rPr>
            </w:pPr>
            <w:r w:rsidRPr="00853A7A">
              <w:t>SR5</w:t>
            </w:r>
            <w:r w:rsidRPr="00853A7A">
              <w:rPr>
                <w:rFonts w:eastAsia="MS Mincho"/>
                <w:lang w:eastAsia="ja-JP"/>
              </w:rPr>
              <w:tab/>
            </w:r>
            <w:r w:rsidRPr="00853A7A">
              <w:t>Inspections and Tests</w:t>
            </w:r>
            <w:r w:rsidRPr="00853A7A">
              <w:tab/>
            </w:r>
            <w:r w:rsidRPr="00853A7A">
              <w:fldChar w:fldCharType="begin"/>
            </w:r>
            <w:r w:rsidRPr="00853A7A">
              <w:instrText xml:space="preserve"> PAGEREF _Toc324711736 \h </w:instrText>
            </w:r>
            <w:r w:rsidRPr="00853A7A">
              <w:fldChar w:fldCharType="separate"/>
            </w:r>
            <w:r w:rsidR="00FD4F95">
              <w:t>91</w:t>
            </w:r>
            <w:r w:rsidRPr="00853A7A">
              <w:fldChar w:fldCharType="end"/>
            </w:r>
          </w:p>
          <w:p w14:paraId="3E1946A7" w14:textId="28E207CA" w:rsidR="0052123F" w:rsidRPr="00853A7A" w:rsidRDefault="0052123F">
            <w:pPr>
              <w:pStyle w:val="TOC1"/>
              <w:rPr>
                <w:rFonts w:eastAsia="MS Mincho"/>
                <w:lang w:eastAsia="ja-JP"/>
              </w:rPr>
            </w:pPr>
            <w:r w:rsidRPr="00853A7A">
              <w:t>SR6</w:t>
            </w:r>
            <w:r w:rsidRPr="00853A7A">
              <w:rPr>
                <w:rFonts w:eastAsia="MS Mincho"/>
                <w:lang w:eastAsia="ja-JP"/>
              </w:rPr>
              <w:tab/>
            </w:r>
            <w:r w:rsidRPr="00853A7A">
              <w:t>Environmental, Health and Safety Procedures</w:t>
            </w:r>
            <w:r w:rsidRPr="00853A7A">
              <w:tab/>
            </w:r>
            <w:r w:rsidRPr="00853A7A">
              <w:fldChar w:fldCharType="begin"/>
            </w:r>
            <w:r w:rsidRPr="00853A7A">
              <w:instrText xml:space="preserve"> PAGEREF _Toc324711737 \h </w:instrText>
            </w:r>
            <w:r w:rsidRPr="00853A7A">
              <w:fldChar w:fldCharType="separate"/>
            </w:r>
            <w:r w:rsidR="00FD4F95">
              <w:t>92</w:t>
            </w:r>
            <w:r w:rsidRPr="00853A7A">
              <w:fldChar w:fldCharType="end"/>
            </w:r>
          </w:p>
          <w:p w14:paraId="6AB8419E" w14:textId="77777777" w:rsidR="0052123F" w:rsidRPr="00853A7A" w:rsidRDefault="0052123F" w:rsidP="00B606A2">
            <w:pPr>
              <w:pStyle w:val="HEADERSTWO"/>
              <w:jc w:val="left"/>
              <w:rPr>
                <w:sz w:val="24"/>
                <w:szCs w:val="24"/>
              </w:rPr>
            </w:pPr>
            <w:r w:rsidRPr="00853A7A">
              <w:rPr>
                <w:sz w:val="24"/>
                <w:szCs w:val="24"/>
              </w:rPr>
              <w:fldChar w:fldCharType="end"/>
            </w:r>
          </w:p>
        </w:tc>
      </w:tr>
    </w:tbl>
    <w:p w14:paraId="382F05C0" w14:textId="77777777" w:rsidR="0052123F" w:rsidRPr="004147F3" w:rsidRDefault="0052123F" w:rsidP="0052123F"/>
    <w:p w14:paraId="7EFC7143" w14:textId="77777777" w:rsidR="0052123F" w:rsidRPr="004147F3" w:rsidRDefault="0052123F" w:rsidP="0052123F">
      <w:pPr>
        <w:pStyle w:val="SRHeadings"/>
        <w:numPr>
          <w:ilvl w:val="0"/>
          <w:numId w:val="0"/>
        </w:numPr>
        <w:jc w:val="left"/>
        <w:sectPr w:rsidR="0052123F" w:rsidRPr="004147F3" w:rsidSect="003213C1">
          <w:headerReference w:type="default" r:id="rId36"/>
          <w:pgSz w:w="12240" w:h="15840" w:code="1"/>
          <w:pgMar w:top="1440" w:right="1800" w:bottom="1440" w:left="1800" w:header="720" w:footer="720" w:gutter="0"/>
          <w:cols w:space="720"/>
          <w:docGrid w:linePitch="360"/>
        </w:sectPr>
      </w:pPr>
    </w:p>
    <w:p w14:paraId="3592015D" w14:textId="6F1CE576" w:rsidR="0052123F" w:rsidRPr="004147F3" w:rsidRDefault="0052123F" w:rsidP="0031626E">
      <w:pPr>
        <w:pStyle w:val="SRHeadings"/>
        <w:tabs>
          <w:tab w:val="clear" w:pos="1080"/>
        </w:tabs>
        <w:ind w:left="0" w:firstLine="0"/>
      </w:pPr>
      <w:bookmarkStart w:id="1378" w:name="_Toc324711732"/>
      <w:bookmarkStart w:id="1379" w:name="_Toc463531772"/>
      <w:bookmarkStart w:id="1380" w:name="_Toc464136366"/>
      <w:bookmarkStart w:id="1381" w:name="_Toc464136497"/>
      <w:bookmarkStart w:id="1382" w:name="_Toc464139707"/>
      <w:bookmarkStart w:id="1383" w:name="_Toc489012992"/>
      <w:bookmarkStart w:id="1384" w:name="_Toc491425139"/>
      <w:bookmarkStart w:id="1385" w:name="_Toc491868995"/>
      <w:bookmarkStart w:id="1386" w:name="_Toc491869119"/>
      <w:bookmarkStart w:id="1387" w:name="_Toc380341295"/>
      <w:bookmarkStart w:id="1388" w:name="_Toc22917489"/>
      <w:bookmarkStart w:id="1389" w:name="_Toc37499063"/>
      <w:r w:rsidRPr="004147F3">
        <w:t>List of Goods and Delivery Schedule</w:t>
      </w:r>
      <w:bookmarkEnd w:id="1378"/>
      <w:bookmarkEnd w:id="1379"/>
      <w:bookmarkEnd w:id="1380"/>
      <w:bookmarkEnd w:id="1381"/>
      <w:bookmarkEnd w:id="1382"/>
      <w:bookmarkEnd w:id="1383"/>
      <w:bookmarkEnd w:id="1384"/>
      <w:bookmarkEnd w:id="1385"/>
      <w:bookmarkEnd w:id="1386"/>
      <w:bookmarkEnd w:id="1387"/>
      <w:bookmarkEnd w:id="1388"/>
      <w:bookmarkEnd w:id="1389"/>
    </w:p>
    <w:tbl>
      <w:tblPr>
        <w:tblW w:w="14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826"/>
        <w:gridCol w:w="3420"/>
      </w:tblGrid>
      <w:tr w:rsidR="0052123F" w:rsidRPr="004147F3" w14:paraId="0E06F731" w14:textId="77777777" w:rsidTr="00A60115">
        <w:trPr>
          <w:cantSplit/>
          <w:jc w:val="center"/>
        </w:trPr>
        <w:tc>
          <w:tcPr>
            <w:tcW w:w="14238" w:type="dxa"/>
            <w:gridSpan w:val="8"/>
            <w:tcBorders>
              <w:top w:val="nil"/>
              <w:left w:val="nil"/>
              <w:bottom w:val="double" w:sz="4" w:space="0" w:color="auto"/>
              <w:right w:val="nil"/>
            </w:tcBorders>
          </w:tcPr>
          <w:p w14:paraId="3D4B2786" w14:textId="77777777" w:rsidR="00470A63" w:rsidRDefault="0052123F" w:rsidP="00B606A2">
            <w:pPr>
              <w:pStyle w:val="BSFTableText"/>
              <w:rPr>
                <w:i/>
              </w:rPr>
            </w:pPr>
            <w:r w:rsidRPr="004147F3">
              <w:rPr>
                <w:i/>
              </w:rPr>
              <w:br w:type="page"/>
            </w:r>
          </w:p>
          <w:p w14:paraId="07381840" w14:textId="77777777" w:rsidR="0052123F" w:rsidRPr="004147F3" w:rsidRDefault="0052123F" w:rsidP="00B606A2">
            <w:pPr>
              <w:pStyle w:val="BSFTableText"/>
              <w:rPr>
                <w:i/>
              </w:rPr>
            </w:pPr>
            <w:r w:rsidRPr="004147F3">
              <w:rPr>
                <w:i/>
              </w:rPr>
              <w:t>[Purchaser to fill in this table, with the exception of the column “Bidder’s offered Delivery date” to be filled by the Bidder]</w:t>
            </w:r>
          </w:p>
        </w:tc>
      </w:tr>
      <w:tr w:rsidR="0052123F" w:rsidRPr="00050F42" w14:paraId="326E1849" w14:textId="77777777" w:rsidTr="00A60115">
        <w:trPr>
          <w:cantSplit/>
          <w:trHeight w:val="240"/>
          <w:jc w:val="center"/>
        </w:trPr>
        <w:tc>
          <w:tcPr>
            <w:tcW w:w="883" w:type="dxa"/>
            <w:vMerge w:val="restart"/>
            <w:tcBorders>
              <w:top w:val="double" w:sz="4" w:space="0" w:color="auto"/>
              <w:left w:val="double" w:sz="4" w:space="0" w:color="auto"/>
              <w:right w:val="single" w:sz="4" w:space="0" w:color="auto"/>
            </w:tcBorders>
          </w:tcPr>
          <w:p w14:paraId="3C45BF29" w14:textId="77777777" w:rsidR="0052123F" w:rsidRPr="00A60115" w:rsidRDefault="0052123F" w:rsidP="00B606A2">
            <w:pPr>
              <w:pStyle w:val="BSFTableText"/>
              <w:rPr>
                <w:b/>
                <w:bCs/>
                <w:sz w:val="20"/>
                <w:szCs w:val="20"/>
              </w:rPr>
            </w:pPr>
            <w:r w:rsidRPr="00A60115">
              <w:rPr>
                <w:b/>
                <w:bCs/>
                <w:sz w:val="20"/>
                <w:szCs w:val="20"/>
              </w:rPr>
              <w:t>Line Item</w:t>
            </w:r>
          </w:p>
          <w:p w14:paraId="5AC34FC0" w14:textId="77777777" w:rsidR="0052123F" w:rsidRPr="00A60115" w:rsidRDefault="0052123F" w:rsidP="00B606A2">
            <w:pPr>
              <w:pStyle w:val="BSFTableText"/>
              <w:rPr>
                <w:b/>
                <w:bCs/>
                <w:sz w:val="20"/>
                <w:szCs w:val="20"/>
              </w:rPr>
            </w:pPr>
            <w:r w:rsidRPr="00A60115">
              <w:rPr>
                <w:b/>
                <w:bCs/>
                <w:sz w:val="20"/>
                <w:szCs w:val="20"/>
              </w:rPr>
              <w:t>N</w:t>
            </w:r>
            <w:r w:rsidRPr="00A60115">
              <w:rPr>
                <w:b/>
                <w:bCs/>
                <w:sz w:val="20"/>
                <w:szCs w:val="20"/>
              </w:rPr>
              <w:sym w:font="Symbol" w:char="F0B0"/>
            </w:r>
          </w:p>
        </w:tc>
        <w:tc>
          <w:tcPr>
            <w:tcW w:w="2825" w:type="dxa"/>
            <w:vMerge w:val="restart"/>
            <w:tcBorders>
              <w:top w:val="double" w:sz="4" w:space="0" w:color="auto"/>
              <w:left w:val="single" w:sz="4" w:space="0" w:color="auto"/>
              <w:right w:val="single" w:sz="4" w:space="0" w:color="auto"/>
            </w:tcBorders>
          </w:tcPr>
          <w:p w14:paraId="11D75A03" w14:textId="77777777" w:rsidR="0052123F" w:rsidRPr="00A60115" w:rsidRDefault="0052123F" w:rsidP="00B606A2">
            <w:pPr>
              <w:pStyle w:val="BSFTableText"/>
              <w:rPr>
                <w:b/>
                <w:bCs/>
                <w:sz w:val="20"/>
                <w:szCs w:val="20"/>
              </w:rPr>
            </w:pPr>
            <w:r w:rsidRPr="00A60115">
              <w:rPr>
                <w:b/>
                <w:bCs/>
                <w:sz w:val="20"/>
                <w:szCs w:val="20"/>
              </w:rPr>
              <w:t xml:space="preserve">Description of Goods </w:t>
            </w:r>
          </w:p>
        </w:tc>
        <w:tc>
          <w:tcPr>
            <w:tcW w:w="1080" w:type="dxa"/>
            <w:vMerge w:val="restart"/>
            <w:tcBorders>
              <w:top w:val="double" w:sz="4" w:space="0" w:color="auto"/>
              <w:left w:val="single" w:sz="4" w:space="0" w:color="auto"/>
              <w:right w:val="single" w:sz="4" w:space="0" w:color="auto"/>
            </w:tcBorders>
          </w:tcPr>
          <w:p w14:paraId="0DA4CFBA" w14:textId="77777777" w:rsidR="0052123F" w:rsidRPr="00A60115" w:rsidRDefault="0052123F" w:rsidP="00B606A2">
            <w:pPr>
              <w:pStyle w:val="BSFTableText"/>
              <w:rPr>
                <w:b/>
                <w:bCs/>
                <w:sz w:val="20"/>
                <w:szCs w:val="20"/>
              </w:rPr>
            </w:pPr>
            <w:r w:rsidRPr="00A60115">
              <w:rPr>
                <w:b/>
                <w:bCs/>
                <w:sz w:val="20"/>
                <w:szCs w:val="20"/>
              </w:rPr>
              <w:t>Quantity</w:t>
            </w:r>
          </w:p>
        </w:tc>
        <w:tc>
          <w:tcPr>
            <w:tcW w:w="990" w:type="dxa"/>
            <w:vMerge w:val="restart"/>
            <w:tcBorders>
              <w:top w:val="double" w:sz="4" w:space="0" w:color="auto"/>
              <w:left w:val="single" w:sz="4" w:space="0" w:color="auto"/>
              <w:right w:val="single" w:sz="4" w:space="0" w:color="auto"/>
            </w:tcBorders>
          </w:tcPr>
          <w:p w14:paraId="06C1D39D" w14:textId="77777777" w:rsidR="0052123F" w:rsidRPr="00A60115" w:rsidRDefault="0052123F" w:rsidP="00B606A2">
            <w:pPr>
              <w:pStyle w:val="BSFTableText"/>
              <w:rPr>
                <w:b/>
                <w:bCs/>
                <w:sz w:val="20"/>
                <w:szCs w:val="20"/>
              </w:rPr>
            </w:pPr>
            <w:r w:rsidRPr="00A60115">
              <w:rPr>
                <w:b/>
                <w:bCs/>
                <w:sz w:val="20"/>
                <w:szCs w:val="20"/>
              </w:rPr>
              <w:t>Physical unit</w:t>
            </w:r>
          </w:p>
        </w:tc>
        <w:tc>
          <w:tcPr>
            <w:tcW w:w="1490" w:type="dxa"/>
            <w:vMerge w:val="restart"/>
            <w:tcBorders>
              <w:top w:val="double" w:sz="4" w:space="0" w:color="auto"/>
              <w:left w:val="single" w:sz="4" w:space="0" w:color="auto"/>
              <w:right w:val="single" w:sz="4" w:space="0" w:color="auto"/>
            </w:tcBorders>
          </w:tcPr>
          <w:p w14:paraId="54DFD49F" w14:textId="77777777" w:rsidR="0052123F" w:rsidRPr="00A60115" w:rsidRDefault="0052123F" w:rsidP="00B606A2">
            <w:pPr>
              <w:pStyle w:val="BSFTableText"/>
              <w:rPr>
                <w:b/>
                <w:bCs/>
                <w:sz w:val="20"/>
                <w:szCs w:val="20"/>
              </w:rPr>
            </w:pPr>
            <w:r w:rsidRPr="00A60115">
              <w:rPr>
                <w:b/>
                <w:bCs/>
                <w:sz w:val="20"/>
                <w:szCs w:val="20"/>
              </w:rPr>
              <w:t>Final Destination as specified in BDS</w:t>
            </w:r>
            <w:r w:rsidR="00AC4AC0">
              <w:rPr>
                <w:b/>
                <w:bCs/>
                <w:sz w:val="20"/>
                <w:szCs w:val="20"/>
              </w:rPr>
              <w:t xml:space="preserve"> ITB 15.6</w:t>
            </w:r>
            <w:r w:rsidRPr="00A60115">
              <w:rPr>
                <w:b/>
                <w:bCs/>
                <w:sz w:val="20"/>
                <w:szCs w:val="20"/>
              </w:rPr>
              <w:t xml:space="preserve"> </w:t>
            </w:r>
          </w:p>
        </w:tc>
        <w:tc>
          <w:tcPr>
            <w:tcW w:w="3550" w:type="dxa"/>
            <w:gridSpan w:val="2"/>
            <w:tcBorders>
              <w:top w:val="double" w:sz="4" w:space="0" w:color="auto"/>
              <w:left w:val="single" w:sz="4" w:space="0" w:color="auto"/>
              <w:bottom w:val="single" w:sz="4" w:space="0" w:color="auto"/>
              <w:right w:val="single" w:sz="4" w:space="0" w:color="auto"/>
            </w:tcBorders>
          </w:tcPr>
          <w:p w14:paraId="29ECC682" w14:textId="77777777" w:rsidR="0052123F" w:rsidRPr="00A60115" w:rsidRDefault="0052123F" w:rsidP="00B606A2">
            <w:pPr>
              <w:pStyle w:val="BSFTableText"/>
              <w:rPr>
                <w:b/>
                <w:sz w:val="20"/>
                <w:szCs w:val="20"/>
              </w:rPr>
            </w:pPr>
            <w:r w:rsidRPr="00A60115">
              <w:rPr>
                <w:b/>
                <w:bCs/>
                <w:sz w:val="20"/>
                <w:szCs w:val="20"/>
              </w:rPr>
              <w:t>Purchaser’s Required Delivery Date (as per Incoterms)</w:t>
            </w:r>
          </w:p>
        </w:tc>
        <w:tc>
          <w:tcPr>
            <w:tcW w:w="3420" w:type="dxa"/>
            <w:tcBorders>
              <w:top w:val="double" w:sz="4" w:space="0" w:color="auto"/>
              <w:left w:val="single" w:sz="4" w:space="0" w:color="auto"/>
              <w:bottom w:val="single" w:sz="4" w:space="0" w:color="auto"/>
              <w:right w:val="double" w:sz="4" w:space="0" w:color="auto"/>
            </w:tcBorders>
          </w:tcPr>
          <w:p w14:paraId="7B882E88" w14:textId="77777777" w:rsidR="0052123F" w:rsidRPr="00A60115" w:rsidRDefault="0052123F" w:rsidP="00B606A2">
            <w:pPr>
              <w:pStyle w:val="BSFTableText"/>
              <w:rPr>
                <w:b/>
                <w:sz w:val="20"/>
                <w:szCs w:val="20"/>
              </w:rPr>
            </w:pPr>
            <w:r w:rsidRPr="00A60115">
              <w:rPr>
                <w:b/>
                <w:bCs/>
                <w:sz w:val="20"/>
                <w:szCs w:val="20"/>
              </w:rPr>
              <w:t>Bidder’s offered Delivery date</w:t>
            </w:r>
          </w:p>
        </w:tc>
      </w:tr>
      <w:tr w:rsidR="0052123F" w:rsidRPr="004147F3" w14:paraId="63E898C4" w14:textId="77777777" w:rsidTr="00A60115">
        <w:trPr>
          <w:cantSplit/>
          <w:trHeight w:val="240"/>
          <w:jc w:val="center"/>
        </w:trPr>
        <w:tc>
          <w:tcPr>
            <w:tcW w:w="883" w:type="dxa"/>
            <w:vMerge/>
            <w:tcBorders>
              <w:left w:val="double" w:sz="4" w:space="0" w:color="auto"/>
              <w:bottom w:val="single" w:sz="4" w:space="0" w:color="auto"/>
              <w:right w:val="single" w:sz="4" w:space="0" w:color="auto"/>
            </w:tcBorders>
          </w:tcPr>
          <w:p w14:paraId="44A66C2E" w14:textId="77777777" w:rsidR="0052123F" w:rsidRPr="00A60115" w:rsidRDefault="0052123F" w:rsidP="00B606A2">
            <w:pPr>
              <w:pStyle w:val="BSFTableText"/>
              <w:rPr>
                <w:b/>
                <w:sz w:val="18"/>
                <w:szCs w:val="18"/>
              </w:rPr>
            </w:pPr>
          </w:p>
        </w:tc>
        <w:tc>
          <w:tcPr>
            <w:tcW w:w="2825" w:type="dxa"/>
            <w:vMerge/>
            <w:tcBorders>
              <w:left w:val="single" w:sz="4" w:space="0" w:color="auto"/>
              <w:bottom w:val="single" w:sz="4" w:space="0" w:color="auto"/>
              <w:right w:val="single" w:sz="4" w:space="0" w:color="auto"/>
            </w:tcBorders>
          </w:tcPr>
          <w:p w14:paraId="3F90FB60" w14:textId="77777777" w:rsidR="0052123F" w:rsidRPr="00A60115" w:rsidRDefault="0052123F" w:rsidP="00B606A2">
            <w:pPr>
              <w:pStyle w:val="BSFTableText"/>
              <w:rPr>
                <w:b/>
                <w:sz w:val="18"/>
                <w:szCs w:val="18"/>
              </w:rPr>
            </w:pPr>
          </w:p>
        </w:tc>
        <w:tc>
          <w:tcPr>
            <w:tcW w:w="1080" w:type="dxa"/>
            <w:vMerge/>
            <w:tcBorders>
              <w:left w:val="single" w:sz="4" w:space="0" w:color="auto"/>
              <w:bottom w:val="single" w:sz="4" w:space="0" w:color="auto"/>
              <w:right w:val="single" w:sz="4" w:space="0" w:color="auto"/>
            </w:tcBorders>
          </w:tcPr>
          <w:p w14:paraId="38086379" w14:textId="77777777" w:rsidR="0052123F" w:rsidRPr="00A60115" w:rsidRDefault="0052123F" w:rsidP="00B606A2">
            <w:pPr>
              <w:pStyle w:val="BSFTableText"/>
              <w:rPr>
                <w:b/>
                <w:sz w:val="18"/>
                <w:szCs w:val="18"/>
              </w:rPr>
            </w:pPr>
          </w:p>
        </w:tc>
        <w:tc>
          <w:tcPr>
            <w:tcW w:w="990" w:type="dxa"/>
            <w:vMerge/>
            <w:tcBorders>
              <w:left w:val="single" w:sz="4" w:space="0" w:color="auto"/>
              <w:bottom w:val="single" w:sz="4" w:space="0" w:color="auto"/>
              <w:right w:val="single" w:sz="4" w:space="0" w:color="auto"/>
            </w:tcBorders>
          </w:tcPr>
          <w:p w14:paraId="34DCEB61" w14:textId="77777777" w:rsidR="0052123F" w:rsidRPr="00A60115" w:rsidRDefault="0052123F" w:rsidP="00B606A2">
            <w:pPr>
              <w:pStyle w:val="BSFTableText"/>
              <w:rPr>
                <w:b/>
                <w:sz w:val="18"/>
                <w:szCs w:val="18"/>
              </w:rPr>
            </w:pPr>
          </w:p>
        </w:tc>
        <w:tc>
          <w:tcPr>
            <w:tcW w:w="1490" w:type="dxa"/>
            <w:vMerge/>
            <w:tcBorders>
              <w:left w:val="single" w:sz="4" w:space="0" w:color="auto"/>
              <w:bottom w:val="single" w:sz="4" w:space="0" w:color="auto"/>
              <w:right w:val="single" w:sz="4" w:space="0" w:color="auto"/>
            </w:tcBorders>
          </w:tcPr>
          <w:p w14:paraId="1A3EBA96" w14:textId="77777777" w:rsidR="0052123F" w:rsidRPr="00A60115" w:rsidRDefault="0052123F" w:rsidP="00B606A2">
            <w:pPr>
              <w:pStyle w:val="BSFTableText"/>
              <w:rPr>
                <w:b/>
                <w:sz w:val="18"/>
                <w:szCs w:val="18"/>
              </w:rPr>
            </w:pPr>
          </w:p>
        </w:tc>
        <w:tc>
          <w:tcPr>
            <w:tcW w:w="1724" w:type="dxa"/>
            <w:tcBorders>
              <w:top w:val="single" w:sz="4" w:space="0" w:color="auto"/>
              <w:left w:val="single" w:sz="4" w:space="0" w:color="auto"/>
              <w:right w:val="single" w:sz="4" w:space="0" w:color="auto"/>
            </w:tcBorders>
          </w:tcPr>
          <w:p w14:paraId="7388D7DE" w14:textId="77777777" w:rsidR="0052123F" w:rsidRPr="00A60115" w:rsidRDefault="0052123F" w:rsidP="00B606A2">
            <w:pPr>
              <w:pStyle w:val="BSFTableText"/>
              <w:rPr>
                <w:b/>
                <w:bCs/>
                <w:sz w:val="20"/>
                <w:szCs w:val="20"/>
              </w:rPr>
            </w:pPr>
            <w:r w:rsidRPr="00A60115">
              <w:rPr>
                <w:b/>
                <w:bCs/>
                <w:sz w:val="20"/>
                <w:szCs w:val="20"/>
              </w:rPr>
              <w:t>Earliest Delivery Date</w:t>
            </w:r>
          </w:p>
        </w:tc>
        <w:tc>
          <w:tcPr>
            <w:tcW w:w="1826" w:type="dxa"/>
            <w:tcBorders>
              <w:top w:val="single" w:sz="4" w:space="0" w:color="auto"/>
              <w:left w:val="single" w:sz="4" w:space="0" w:color="auto"/>
              <w:right w:val="single" w:sz="4" w:space="0" w:color="auto"/>
            </w:tcBorders>
          </w:tcPr>
          <w:p w14:paraId="63CE5582" w14:textId="77777777" w:rsidR="0052123F" w:rsidRPr="00A60115" w:rsidRDefault="0052123F" w:rsidP="00B606A2">
            <w:pPr>
              <w:pStyle w:val="BSFTableText"/>
              <w:rPr>
                <w:b/>
                <w:bCs/>
                <w:sz w:val="20"/>
                <w:szCs w:val="20"/>
              </w:rPr>
            </w:pPr>
            <w:r w:rsidRPr="00A60115">
              <w:rPr>
                <w:b/>
                <w:bCs/>
                <w:sz w:val="20"/>
                <w:szCs w:val="20"/>
              </w:rPr>
              <w:t xml:space="preserve">Latest Delivery Date </w:t>
            </w:r>
          </w:p>
          <w:p w14:paraId="7DB351C9" w14:textId="77777777" w:rsidR="0052123F" w:rsidRPr="00A60115" w:rsidRDefault="0052123F" w:rsidP="00B606A2">
            <w:pPr>
              <w:pStyle w:val="BSFTableText"/>
              <w:rPr>
                <w:b/>
                <w:bCs/>
                <w:sz w:val="20"/>
                <w:szCs w:val="20"/>
              </w:rPr>
            </w:pPr>
          </w:p>
        </w:tc>
        <w:tc>
          <w:tcPr>
            <w:tcW w:w="3420" w:type="dxa"/>
            <w:tcBorders>
              <w:top w:val="single" w:sz="4" w:space="0" w:color="auto"/>
              <w:left w:val="single" w:sz="4" w:space="0" w:color="auto"/>
              <w:bottom w:val="single" w:sz="4" w:space="0" w:color="auto"/>
              <w:right w:val="double" w:sz="4" w:space="0" w:color="auto"/>
            </w:tcBorders>
          </w:tcPr>
          <w:p w14:paraId="63558BFF" w14:textId="77777777" w:rsidR="0052123F" w:rsidRPr="00A60115" w:rsidRDefault="0052123F" w:rsidP="00B606A2">
            <w:pPr>
              <w:pStyle w:val="BSFTableText"/>
              <w:rPr>
                <w:b/>
                <w:bCs/>
                <w:sz w:val="18"/>
                <w:szCs w:val="18"/>
              </w:rPr>
            </w:pPr>
          </w:p>
        </w:tc>
      </w:tr>
      <w:tr w:rsidR="0052123F" w:rsidRPr="00050F42" w14:paraId="55269E5A"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6D397CF4" w14:textId="77777777" w:rsidR="0052123F" w:rsidRPr="00A60115" w:rsidRDefault="0052123F" w:rsidP="00B606A2">
            <w:pPr>
              <w:pStyle w:val="BSFTableText"/>
              <w:rPr>
                <w:sz w:val="20"/>
                <w:szCs w:val="20"/>
              </w:rPr>
            </w:pPr>
            <w:r w:rsidRPr="00A60115">
              <w:rPr>
                <w:sz w:val="20"/>
                <w:szCs w:val="20"/>
              </w:rPr>
              <w:t>[insert item No]</w:t>
            </w:r>
          </w:p>
        </w:tc>
        <w:tc>
          <w:tcPr>
            <w:tcW w:w="2825" w:type="dxa"/>
            <w:tcBorders>
              <w:top w:val="single" w:sz="4" w:space="0" w:color="auto"/>
              <w:left w:val="single" w:sz="4" w:space="0" w:color="auto"/>
              <w:bottom w:val="single" w:sz="4" w:space="0" w:color="auto"/>
              <w:right w:val="single" w:sz="4" w:space="0" w:color="auto"/>
            </w:tcBorders>
          </w:tcPr>
          <w:p w14:paraId="517B901B" w14:textId="77777777" w:rsidR="0052123F" w:rsidRPr="00A60115" w:rsidRDefault="0052123F" w:rsidP="00B606A2">
            <w:pPr>
              <w:pStyle w:val="BSFTableText"/>
              <w:rPr>
                <w:sz w:val="20"/>
                <w:szCs w:val="20"/>
              </w:rPr>
            </w:pPr>
            <w:r w:rsidRPr="00A60115">
              <w:rPr>
                <w:sz w:val="20"/>
                <w:szCs w:val="20"/>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0C543234" w14:textId="77777777" w:rsidR="0052123F" w:rsidRPr="00A60115" w:rsidRDefault="0052123F" w:rsidP="00B606A2">
            <w:pPr>
              <w:pStyle w:val="BSFTableText"/>
              <w:rPr>
                <w:sz w:val="20"/>
                <w:szCs w:val="20"/>
              </w:rPr>
            </w:pPr>
            <w:r w:rsidRPr="00A60115">
              <w:rPr>
                <w:sz w:val="20"/>
                <w:szCs w:val="20"/>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516B8EE" w14:textId="77777777" w:rsidR="0052123F" w:rsidRPr="00A60115" w:rsidRDefault="0052123F" w:rsidP="00B606A2">
            <w:pPr>
              <w:pStyle w:val="BSFTableText"/>
              <w:rPr>
                <w:sz w:val="20"/>
                <w:szCs w:val="20"/>
              </w:rPr>
            </w:pPr>
            <w:r w:rsidRPr="00A60115">
              <w:rPr>
                <w:sz w:val="20"/>
                <w:szCs w:val="20"/>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23C1333E" w14:textId="77777777" w:rsidR="0052123F" w:rsidRPr="00A60115" w:rsidRDefault="0052123F" w:rsidP="00B606A2">
            <w:pPr>
              <w:pStyle w:val="BSFTableText"/>
              <w:rPr>
                <w:sz w:val="20"/>
                <w:szCs w:val="20"/>
              </w:rPr>
            </w:pPr>
            <w:r w:rsidRPr="00A60115">
              <w:rPr>
                <w:sz w:val="20"/>
                <w:szCs w:val="20"/>
              </w:rPr>
              <w:t>[insert place of Delivery]</w:t>
            </w:r>
          </w:p>
        </w:tc>
        <w:tc>
          <w:tcPr>
            <w:tcW w:w="1724" w:type="dxa"/>
            <w:tcBorders>
              <w:left w:val="single" w:sz="4" w:space="0" w:color="auto"/>
              <w:right w:val="single" w:sz="4" w:space="0" w:color="auto"/>
            </w:tcBorders>
          </w:tcPr>
          <w:p w14:paraId="45D78E84" w14:textId="77777777" w:rsidR="0052123F" w:rsidRPr="00A60115" w:rsidRDefault="0052123F" w:rsidP="00B606A2">
            <w:pPr>
              <w:pStyle w:val="BSFTableText"/>
              <w:rPr>
                <w:sz w:val="20"/>
                <w:szCs w:val="20"/>
              </w:rPr>
            </w:pPr>
            <w:r w:rsidRPr="00A60115">
              <w:rPr>
                <w:sz w:val="20"/>
                <w:szCs w:val="20"/>
              </w:rPr>
              <w:t>[insert the number of days following the date of effectiveness this Contract]</w:t>
            </w:r>
          </w:p>
        </w:tc>
        <w:tc>
          <w:tcPr>
            <w:tcW w:w="1826" w:type="dxa"/>
            <w:tcBorders>
              <w:left w:val="single" w:sz="4" w:space="0" w:color="auto"/>
              <w:right w:val="single" w:sz="4" w:space="0" w:color="auto"/>
            </w:tcBorders>
          </w:tcPr>
          <w:p w14:paraId="7983323F" w14:textId="77777777" w:rsidR="0052123F" w:rsidRPr="00A60115" w:rsidRDefault="0052123F" w:rsidP="00B606A2">
            <w:pPr>
              <w:pStyle w:val="BSFTableText"/>
              <w:rPr>
                <w:sz w:val="20"/>
                <w:szCs w:val="20"/>
              </w:rPr>
            </w:pPr>
            <w:r w:rsidRPr="00A60115">
              <w:rPr>
                <w:sz w:val="20"/>
                <w:szCs w:val="20"/>
              </w:rPr>
              <w:t>[insert the number of days following the date of effectiveness this Contract]</w:t>
            </w:r>
          </w:p>
        </w:tc>
        <w:tc>
          <w:tcPr>
            <w:tcW w:w="3420" w:type="dxa"/>
            <w:tcBorders>
              <w:left w:val="single" w:sz="4" w:space="0" w:color="auto"/>
              <w:right w:val="double" w:sz="4" w:space="0" w:color="auto"/>
            </w:tcBorders>
          </w:tcPr>
          <w:p w14:paraId="392B81FD" w14:textId="77777777" w:rsidR="0052123F" w:rsidRPr="00A60115" w:rsidRDefault="0052123F" w:rsidP="00B606A2">
            <w:pPr>
              <w:pStyle w:val="BSFTableText"/>
              <w:rPr>
                <w:sz w:val="20"/>
                <w:szCs w:val="20"/>
              </w:rPr>
            </w:pPr>
            <w:r w:rsidRPr="00A60115">
              <w:rPr>
                <w:sz w:val="20"/>
                <w:szCs w:val="20"/>
              </w:rPr>
              <w:t>[insert the number of days following the date of effectiveness this Contract]</w:t>
            </w:r>
          </w:p>
        </w:tc>
      </w:tr>
      <w:tr w:rsidR="0052123F" w:rsidRPr="004147F3" w14:paraId="6E3351AC"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4595BB8F"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single" w:sz="4" w:space="0" w:color="auto"/>
              <w:right w:val="single" w:sz="4" w:space="0" w:color="auto"/>
            </w:tcBorders>
          </w:tcPr>
          <w:p w14:paraId="1C494720"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3A58DD"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36FDFA4"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single" w:sz="4" w:space="0" w:color="auto"/>
              <w:right w:val="single" w:sz="4" w:space="0" w:color="auto"/>
            </w:tcBorders>
          </w:tcPr>
          <w:p w14:paraId="05E369C1"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right w:val="single" w:sz="4" w:space="0" w:color="auto"/>
            </w:tcBorders>
          </w:tcPr>
          <w:p w14:paraId="005CB60F"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right w:val="single" w:sz="4" w:space="0" w:color="auto"/>
            </w:tcBorders>
          </w:tcPr>
          <w:p w14:paraId="7FC0FF9D"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right w:val="double" w:sz="4" w:space="0" w:color="auto"/>
            </w:tcBorders>
          </w:tcPr>
          <w:p w14:paraId="2A1B23A6" w14:textId="77777777" w:rsidR="0052123F" w:rsidRPr="004147F3" w:rsidRDefault="0052123F" w:rsidP="00B606A2">
            <w:pPr>
              <w:pStyle w:val="BSFTableText"/>
              <w:rPr>
                <w:rFonts w:ascii="Arial" w:hAnsi="Arial" w:cs="Arial"/>
                <w:sz w:val="18"/>
                <w:szCs w:val="18"/>
              </w:rPr>
            </w:pPr>
          </w:p>
        </w:tc>
      </w:tr>
      <w:tr w:rsidR="0052123F" w:rsidRPr="004147F3" w14:paraId="3F456DEB"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41D1206E"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single" w:sz="4" w:space="0" w:color="auto"/>
              <w:right w:val="single" w:sz="4" w:space="0" w:color="auto"/>
            </w:tcBorders>
          </w:tcPr>
          <w:p w14:paraId="0ED5FA00"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E483E7"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76A50DB4"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single" w:sz="4" w:space="0" w:color="auto"/>
              <w:right w:val="single" w:sz="4" w:space="0" w:color="auto"/>
            </w:tcBorders>
          </w:tcPr>
          <w:p w14:paraId="350BBBF6"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right w:val="single" w:sz="4" w:space="0" w:color="auto"/>
            </w:tcBorders>
          </w:tcPr>
          <w:p w14:paraId="1E3692BA"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right w:val="single" w:sz="4" w:space="0" w:color="auto"/>
            </w:tcBorders>
          </w:tcPr>
          <w:p w14:paraId="2EA7B28D"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right w:val="double" w:sz="4" w:space="0" w:color="auto"/>
            </w:tcBorders>
          </w:tcPr>
          <w:p w14:paraId="7279A1E9" w14:textId="77777777" w:rsidR="0052123F" w:rsidRPr="004147F3" w:rsidRDefault="0052123F" w:rsidP="00B606A2">
            <w:pPr>
              <w:pStyle w:val="BSFTableText"/>
              <w:rPr>
                <w:rFonts w:ascii="Arial" w:hAnsi="Arial" w:cs="Arial"/>
                <w:sz w:val="18"/>
                <w:szCs w:val="18"/>
              </w:rPr>
            </w:pPr>
          </w:p>
        </w:tc>
      </w:tr>
      <w:tr w:rsidR="0052123F" w:rsidRPr="004147F3" w14:paraId="27D667ED"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65969707"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single" w:sz="4" w:space="0" w:color="auto"/>
              <w:right w:val="single" w:sz="4" w:space="0" w:color="auto"/>
            </w:tcBorders>
          </w:tcPr>
          <w:p w14:paraId="5D2CCC65"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AAA2B44"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D4A8AC0"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single" w:sz="4" w:space="0" w:color="auto"/>
              <w:right w:val="single" w:sz="4" w:space="0" w:color="auto"/>
            </w:tcBorders>
          </w:tcPr>
          <w:p w14:paraId="7FB9A051"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right w:val="single" w:sz="4" w:space="0" w:color="auto"/>
            </w:tcBorders>
          </w:tcPr>
          <w:p w14:paraId="0F4848F4"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right w:val="single" w:sz="4" w:space="0" w:color="auto"/>
            </w:tcBorders>
          </w:tcPr>
          <w:p w14:paraId="63236020"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right w:val="double" w:sz="4" w:space="0" w:color="auto"/>
            </w:tcBorders>
          </w:tcPr>
          <w:p w14:paraId="5F2BA143" w14:textId="77777777" w:rsidR="0052123F" w:rsidRPr="004147F3" w:rsidRDefault="0052123F" w:rsidP="00B606A2">
            <w:pPr>
              <w:pStyle w:val="BSFTableText"/>
              <w:rPr>
                <w:rFonts w:ascii="Arial" w:hAnsi="Arial" w:cs="Arial"/>
                <w:sz w:val="18"/>
                <w:szCs w:val="18"/>
              </w:rPr>
            </w:pPr>
          </w:p>
        </w:tc>
      </w:tr>
      <w:tr w:rsidR="0052123F" w:rsidRPr="004147F3" w14:paraId="48C3292C"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675DA7BE"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single" w:sz="4" w:space="0" w:color="auto"/>
              <w:right w:val="single" w:sz="4" w:space="0" w:color="auto"/>
            </w:tcBorders>
          </w:tcPr>
          <w:p w14:paraId="0EF90A27"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30743C0"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8BEDE76"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single" w:sz="4" w:space="0" w:color="auto"/>
              <w:right w:val="single" w:sz="4" w:space="0" w:color="auto"/>
            </w:tcBorders>
          </w:tcPr>
          <w:p w14:paraId="5D693A2C"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bottom w:val="single" w:sz="4" w:space="0" w:color="auto"/>
              <w:right w:val="single" w:sz="4" w:space="0" w:color="auto"/>
            </w:tcBorders>
          </w:tcPr>
          <w:p w14:paraId="28E98AA5"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bottom w:val="single" w:sz="4" w:space="0" w:color="auto"/>
              <w:right w:val="single" w:sz="4" w:space="0" w:color="auto"/>
            </w:tcBorders>
          </w:tcPr>
          <w:p w14:paraId="22789B8F"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bottom w:val="single" w:sz="4" w:space="0" w:color="auto"/>
              <w:right w:val="double" w:sz="4" w:space="0" w:color="auto"/>
            </w:tcBorders>
          </w:tcPr>
          <w:p w14:paraId="07F47899" w14:textId="77777777" w:rsidR="0052123F" w:rsidRPr="004147F3" w:rsidRDefault="0052123F" w:rsidP="00B606A2">
            <w:pPr>
              <w:pStyle w:val="BSFTableText"/>
              <w:rPr>
                <w:rFonts w:ascii="Arial" w:hAnsi="Arial" w:cs="Arial"/>
                <w:sz w:val="18"/>
                <w:szCs w:val="18"/>
              </w:rPr>
            </w:pPr>
          </w:p>
        </w:tc>
      </w:tr>
      <w:tr w:rsidR="0052123F" w:rsidRPr="004147F3" w14:paraId="55D4007D" w14:textId="77777777" w:rsidTr="00A60115">
        <w:trPr>
          <w:cantSplit/>
          <w:jc w:val="center"/>
        </w:trPr>
        <w:tc>
          <w:tcPr>
            <w:tcW w:w="883" w:type="dxa"/>
            <w:tcBorders>
              <w:top w:val="single" w:sz="4" w:space="0" w:color="auto"/>
              <w:left w:val="double" w:sz="4" w:space="0" w:color="auto"/>
              <w:bottom w:val="single" w:sz="4" w:space="0" w:color="auto"/>
              <w:right w:val="single" w:sz="4" w:space="0" w:color="auto"/>
            </w:tcBorders>
          </w:tcPr>
          <w:p w14:paraId="020F618B"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single" w:sz="4" w:space="0" w:color="auto"/>
              <w:right w:val="single" w:sz="4" w:space="0" w:color="auto"/>
            </w:tcBorders>
          </w:tcPr>
          <w:p w14:paraId="231DBBD5"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BBA5E9"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27D8A9B9"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single" w:sz="4" w:space="0" w:color="auto"/>
              <w:right w:val="single" w:sz="4" w:space="0" w:color="auto"/>
            </w:tcBorders>
          </w:tcPr>
          <w:p w14:paraId="3DF3DC06"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right w:val="single" w:sz="4" w:space="0" w:color="auto"/>
            </w:tcBorders>
          </w:tcPr>
          <w:p w14:paraId="4F4CA666"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right w:val="single" w:sz="4" w:space="0" w:color="auto"/>
            </w:tcBorders>
          </w:tcPr>
          <w:p w14:paraId="4A987730"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right w:val="double" w:sz="4" w:space="0" w:color="auto"/>
            </w:tcBorders>
          </w:tcPr>
          <w:p w14:paraId="56214800" w14:textId="77777777" w:rsidR="0052123F" w:rsidRPr="004147F3" w:rsidRDefault="0052123F" w:rsidP="00B606A2">
            <w:pPr>
              <w:pStyle w:val="BSFTableText"/>
              <w:rPr>
                <w:rFonts w:ascii="Arial" w:hAnsi="Arial" w:cs="Arial"/>
                <w:sz w:val="18"/>
                <w:szCs w:val="18"/>
              </w:rPr>
            </w:pPr>
          </w:p>
        </w:tc>
      </w:tr>
      <w:tr w:rsidR="0052123F" w:rsidRPr="004147F3" w14:paraId="3F6250FE" w14:textId="77777777" w:rsidTr="00A60115">
        <w:trPr>
          <w:cantSplit/>
          <w:jc w:val="center"/>
        </w:trPr>
        <w:tc>
          <w:tcPr>
            <w:tcW w:w="883" w:type="dxa"/>
            <w:tcBorders>
              <w:top w:val="single" w:sz="4" w:space="0" w:color="auto"/>
              <w:left w:val="double" w:sz="4" w:space="0" w:color="auto"/>
              <w:bottom w:val="double" w:sz="4" w:space="0" w:color="auto"/>
              <w:right w:val="single" w:sz="4" w:space="0" w:color="auto"/>
            </w:tcBorders>
          </w:tcPr>
          <w:p w14:paraId="4123A91B" w14:textId="77777777" w:rsidR="0052123F" w:rsidRPr="004147F3" w:rsidRDefault="0052123F" w:rsidP="00B606A2">
            <w:pPr>
              <w:pStyle w:val="BSFTableText"/>
              <w:rPr>
                <w:rFonts w:ascii="Arial" w:hAnsi="Arial" w:cs="Arial"/>
                <w:sz w:val="18"/>
                <w:szCs w:val="18"/>
              </w:rPr>
            </w:pPr>
          </w:p>
        </w:tc>
        <w:tc>
          <w:tcPr>
            <w:tcW w:w="2825" w:type="dxa"/>
            <w:tcBorders>
              <w:top w:val="single" w:sz="4" w:space="0" w:color="auto"/>
              <w:left w:val="single" w:sz="4" w:space="0" w:color="auto"/>
              <w:bottom w:val="double" w:sz="4" w:space="0" w:color="auto"/>
              <w:right w:val="single" w:sz="4" w:space="0" w:color="auto"/>
            </w:tcBorders>
          </w:tcPr>
          <w:p w14:paraId="101B47A7" w14:textId="77777777" w:rsidR="0052123F" w:rsidRPr="004147F3" w:rsidRDefault="0052123F" w:rsidP="00B606A2">
            <w:pPr>
              <w:pStyle w:val="BSFTableText"/>
              <w:rPr>
                <w:rFonts w:ascii="Arial" w:hAnsi="Arial" w:cs="Arial"/>
                <w:sz w:val="18"/>
                <w:szCs w:val="18"/>
              </w:rPr>
            </w:pPr>
          </w:p>
        </w:tc>
        <w:tc>
          <w:tcPr>
            <w:tcW w:w="1080" w:type="dxa"/>
            <w:tcBorders>
              <w:top w:val="single" w:sz="4" w:space="0" w:color="auto"/>
              <w:left w:val="single" w:sz="4" w:space="0" w:color="auto"/>
              <w:bottom w:val="double" w:sz="4" w:space="0" w:color="auto"/>
              <w:right w:val="single" w:sz="4" w:space="0" w:color="auto"/>
            </w:tcBorders>
          </w:tcPr>
          <w:p w14:paraId="01989927" w14:textId="77777777" w:rsidR="0052123F" w:rsidRPr="004147F3" w:rsidRDefault="0052123F" w:rsidP="00B606A2">
            <w:pPr>
              <w:pStyle w:val="BSFTableText"/>
              <w:rPr>
                <w:rFonts w:ascii="Arial" w:hAnsi="Arial" w:cs="Arial"/>
                <w:sz w:val="18"/>
                <w:szCs w:val="18"/>
              </w:rPr>
            </w:pPr>
          </w:p>
        </w:tc>
        <w:tc>
          <w:tcPr>
            <w:tcW w:w="990" w:type="dxa"/>
            <w:tcBorders>
              <w:top w:val="single" w:sz="4" w:space="0" w:color="auto"/>
              <w:left w:val="single" w:sz="4" w:space="0" w:color="auto"/>
              <w:bottom w:val="double" w:sz="4" w:space="0" w:color="auto"/>
              <w:right w:val="single" w:sz="4" w:space="0" w:color="auto"/>
            </w:tcBorders>
          </w:tcPr>
          <w:p w14:paraId="56382B95" w14:textId="77777777" w:rsidR="0052123F" w:rsidRPr="004147F3" w:rsidRDefault="0052123F" w:rsidP="00B606A2">
            <w:pPr>
              <w:pStyle w:val="BSFTableText"/>
              <w:rPr>
                <w:rFonts w:ascii="Arial" w:hAnsi="Arial" w:cs="Arial"/>
                <w:sz w:val="18"/>
                <w:szCs w:val="18"/>
              </w:rPr>
            </w:pPr>
          </w:p>
        </w:tc>
        <w:tc>
          <w:tcPr>
            <w:tcW w:w="1490" w:type="dxa"/>
            <w:tcBorders>
              <w:top w:val="single" w:sz="4" w:space="0" w:color="auto"/>
              <w:left w:val="single" w:sz="4" w:space="0" w:color="auto"/>
              <w:bottom w:val="double" w:sz="4" w:space="0" w:color="auto"/>
              <w:right w:val="single" w:sz="4" w:space="0" w:color="auto"/>
            </w:tcBorders>
          </w:tcPr>
          <w:p w14:paraId="43ECD8BC" w14:textId="77777777" w:rsidR="0052123F" w:rsidRPr="004147F3" w:rsidRDefault="0052123F" w:rsidP="00B606A2">
            <w:pPr>
              <w:pStyle w:val="BSFTableText"/>
              <w:rPr>
                <w:rFonts w:ascii="Arial" w:hAnsi="Arial" w:cs="Arial"/>
                <w:sz w:val="18"/>
                <w:szCs w:val="18"/>
              </w:rPr>
            </w:pPr>
          </w:p>
        </w:tc>
        <w:tc>
          <w:tcPr>
            <w:tcW w:w="1724" w:type="dxa"/>
            <w:tcBorders>
              <w:left w:val="single" w:sz="4" w:space="0" w:color="auto"/>
              <w:bottom w:val="double" w:sz="4" w:space="0" w:color="auto"/>
              <w:right w:val="single" w:sz="4" w:space="0" w:color="auto"/>
            </w:tcBorders>
          </w:tcPr>
          <w:p w14:paraId="70436EEC" w14:textId="77777777" w:rsidR="0052123F" w:rsidRPr="004147F3" w:rsidRDefault="0052123F" w:rsidP="00B606A2">
            <w:pPr>
              <w:pStyle w:val="BSFTableText"/>
              <w:rPr>
                <w:rFonts w:ascii="Arial" w:hAnsi="Arial" w:cs="Arial"/>
                <w:sz w:val="18"/>
                <w:szCs w:val="18"/>
              </w:rPr>
            </w:pPr>
          </w:p>
        </w:tc>
        <w:tc>
          <w:tcPr>
            <w:tcW w:w="1826" w:type="dxa"/>
            <w:tcBorders>
              <w:left w:val="single" w:sz="4" w:space="0" w:color="auto"/>
              <w:bottom w:val="double" w:sz="4" w:space="0" w:color="auto"/>
              <w:right w:val="single" w:sz="4" w:space="0" w:color="auto"/>
            </w:tcBorders>
          </w:tcPr>
          <w:p w14:paraId="660350A3" w14:textId="77777777" w:rsidR="0052123F" w:rsidRPr="004147F3" w:rsidRDefault="0052123F" w:rsidP="00B606A2">
            <w:pPr>
              <w:pStyle w:val="BSFTableText"/>
              <w:rPr>
                <w:rFonts w:ascii="Arial" w:hAnsi="Arial" w:cs="Arial"/>
                <w:sz w:val="18"/>
                <w:szCs w:val="18"/>
              </w:rPr>
            </w:pPr>
          </w:p>
        </w:tc>
        <w:tc>
          <w:tcPr>
            <w:tcW w:w="3420" w:type="dxa"/>
            <w:tcBorders>
              <w:left w:val="single" w:sz="4" w:space="0" w:color="auto"/>
              <w:bottom w:val="double" w:sz="4" w:space="0" w:color="auto"/>
              <w:right w:val="double" w:sz="4" w:space="0" w:color="auto"/>
            </w:tcBorders>
          </w:tcPr>
          <w:p w14:paraId="283975A0" w14:textId="77777777" w:rsidR="0052123F" w:rsidRPr="004147F3" w:rsidRDefault="0052123F" w:rsidP="00B606A2">
            <w:pPr>
              <w:pStyle w:val="BSFTableText"/>
              <w:rPr>
                <w:rFonts w:ascii="Arial" w:hAnsi="Arial" w:cs="Arial"/>
                <w:sz w:val="18"/>
                <w:szCs w:val="18"/>
              </w:rPr>
            </w:pPr>
          </w:p>
        </w:tc>
      </w:tr>
    </w:tbl>
    <w:p w14:paraId="39CA0042" w14:textId="77777777" w:rsidR="0052123F" w:rsidRPr="004147F3" w:rsidRDefault="0052123F" w:rsidP="0052123F"/>
    <w:p w14:paraId="1578B19B" w14:textId="19DD7E62" w:rsidR="0052123F" w:rsidRPr="004147F3" w:rsidRDefault="0052123F" w:rsidP="0031626E">
      <w:pPr>
        <w:pStyle w:val="SRHeadings"/>
        <w:tabs>
          <w:tab w:val="clear" w:pos="1080"/>
          <w:tab w:val="num" w:pos="0"/>
        </w:tabs>
        <w:ind w:left="0" w:firstLine="0"/>
      </w:pPr>
      <w:r w:rsidRPr="004147F3">
        <w:br w:type="page"/>
      </w:r>
      <w:bookmarkStart w:id="1390" w:name="_Toc324711733"/>
      <w:bookmarkStart w:id="1391" w:name="_Toc463531773"/>
      <w:bookmarkStart w:id="1392" w:name="_Toc464136367"/>
      <w:bookmarkStart w:id="1393" w:name="_Toc464136498"/>
      <w:bookmarkStart w:id="1394" w:name="_Toc464139708"/>
      <w:bookmarkStart w:id="1395" w:name="_Toc489012993"/>
      <w:bookmarkStart w:id="1396" w:name="_Toc491425140"/>
      <w:bookmarkStart w:id="1397" w:name="_Toc491868996"/>
      <w:bookmarkStart w:id="1398" w:name="_Toc491869120"/>
      <w:bookmarkStart w:id="1399" w:name="_Toc380341296"/>
      <w:bookmarkStart w:id="1400" w:name="_Toc22917490"/>
      <w:bookmarkStart w:id="1401" w:name="_Toc37499064"/>
      <w:r w:rsidRPr="004147F3">
        <w:t>List of Related Services and Completion Schedule</w:t>
      </w:r>
      <w:bookmarkEnd w:id="1390"/>
      <w:bookmarkEnd w:id="1391"/>
      <w:bookmarkEnd w:id="1392"/>
      <w:bookmarkEnd w:id="1393"/>
      <w:bookmarkEnd w:id="1394"/>
      <w:bookmarkEnd w:id="1395"/>
      <w:bookmarkEnd w:id="1396"/>
      <w:bookmarkEnd w:id="1397"/>
      <w:bookmarkEnd w:id="1398"/>
      <w:bookmarkEnd w:id="1399"/>
      <w:bookmarkEnd w:id="1400"/>
      <w:bookmarkEnd w:id="1401"/>
    </w:p>
    <w:tbl>
      <w:tblPr>
        <w:tblW w:w="144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88"/>
        <w:gridCol w:w="4050"/>
        <w:gridCol w:w="1890"/>
        <w:gridCol w:w="1890"/>
        <w:gridCol w:w="2340"/>
        <w:gridCol w:w="3060"/>
      </w:tblGrid>
      <w:tr w:rsidR="0052123F" w:rsidRPr="00296D8B" w14:paraId="3B8027A2" w14:textId="77777777" w:rsidTr="00B606A2">
        <w:trPr>
          <w:cantSplit/>
          <w:trHeight w:val="520"/>
          <w:jc w:val="center"/>
        </w:trPr>
        <w:tc>
          <w:tcPr>
            <w:tcW w:w="14418" w:type="dxa"/>
            <w:gridSpan w:val="6"/>
            <w:tcBorders>
              <w:top w:val="nil"/>
              <w:left w:val="nil"/>
              <w:bottom w:val="double" w:sz="4" w:space="0" w:color="auto"/>
              <w:right w:val="nil"/>
            </w:tcBorders>
          </w:tcPr>
          <w:p w14:paraId="524241AD" w14:textId="77777777" w:rsidR="00470A63" w:rsidRDefault="0052123F" w:rsidP="00B606A2">
            <w:pPr>
              <w:pStyle w:val="BSFTableText"/>
              <w:rPr>
                <w:i/>
                <w:sz w:val="20"/>
                <w:szCs w:val="20"/>
              </w:rPr>
            </w:pPr>
            <w:r w:rsidRPr="00296D8B">
              <w:rPr>
                <w:i/>
                <w:sz w:val="20"/>
                <w:szCs w:val="20"/>
              </w:rPr>
              <w:br w:type="page"/>
            </w:r>
            <w:r w:rsidRPr="00296D8B">
              <w:rPr>
                <w:i/>
                <w:sz w:val="20"/>
                <w:szCs w:val="20"/>
              </w:rPr>
              <w:br w:type="page"/>
            </w:r>
          </w:p>
          <w:p w14:paraId="52DE76CB" w14:textId="77777777" w:rsidR="0052123F" w:rsidRPr="00296D8B" w:rsidRDefault="0052123F" w:rsidP="00B606A2">
            <w:pPr>
              <w:pStyle w:val="BSFTableText"/>
              <w:rPr>
                <w:i/>
                <w:sz w:val="24"/>
              </w:rPr>
            </w:pPr>
            <w:r w:rsidRPr="00296D8B">
              <w:rPr>
                <w:i/>
                <w:sz w:val="24"/>
              </w:rPr>
              <w:t>[The Required Completion Dates should be realistic, and consistent with the required Goods Delivery Dates (as per Incoterms)]</w:t>
            </w:r>
          </w:p>
        </w:tc>
      </w:tr>
      <w:tr w:rsidR="0052123F" w:rsidRPr="00296D8B" w14:paraId="6CBCDC8E" w14:textId="77777777" w:rsidTr="00B606A2">
        <w:trPr>
          <w:cantSplit/>
          <w:trHeight w:val="520"/>
          <w:jc w:val="center"/>
        </w:trPr>
        <w:tc>
          <w:tcPr>
            <w:tcW w:w="1188" w:type="dxa"/>
            <w:vMerge w:val="restart"/>
            <w:tcBorders>
              <w:top w:val="single" w:sz="6" w:space="0" w:color="auto"/>
              <w:bottom w:val="single" w:sz="6" w:space="0" w:color="auto"/>
            </w:tcBorders>
          </w:tcPr>
          <w:p w14:paraId="3E7D3C2E" w14:textId="77777777" w:rsidR="0052123F" w:rsidRPr="00296D8B" w:rsidRDefault="0052123F" w:rsidP="00B606A2">
            <w:pPr>
              <w:pStyle w:val="BSFTableText"/>
              <w:rPr>
                <w:b/>
                <w:bCs/>
                <w:sz w:val="20"/>
                <w:szCs w:val="20"/>
              </w:rPr>
            </w:pPr>
            <w:r w:rsidRPr="00296D8B">
              <w:rPr>
                <w:b/>
                <w:bCs/>
                <w:sz w:val="20"/>
                <w:szCs w:val="20"/>
              </w:rPr>
              <w:t>Service</w:t>
            </w:r>
          </w:p>
        </w:tc>
        <w:tc>
          <w:tcPr>
            <w:tcW w:w="4050" w:type="dxa"/>
            <w:vMerge w:val="restart"/>
            <w:tcBorders>
              <w:top w:val="single" w:sz="6" w:space="0" w:color="auto"/>
              <w:bottom w:val="single" w:sz="6" w:space="0" w:color="auto"/>
            </w:tcBorders>
          </w:tcPr>
          <w:p w14:paraId="657A91BE" w14:textId="77777777" w:rsidR="0052123F" w:rsidRPr="00296D8B" w:rsidRDefault="0052123F" w:rsidP="00B606A2">
            <w:pPr>
              <w:pStyle w:val="BSFTableText"/>
              <w:rPr>
                <w:b/>
                <w:bCs/>
                <w:sz w:val="20"/>
                <w:szCs w:val="20"/>
              </w:rPr>
            </w:pPr>
            <w:r w:rsidRPr="00296D8B">
              <w:rPr>
                <w:b/>
                <w:bCs/>
                <w:sz w:val="20"/>
                <w:szCs w:val="20"/>
              </w:rPr>
              <w:t>Description</w:t>
            </w:r>
          </w:p>
        </w:tc>
        <w:tc>
          <w:tcPr>
            <w:tcW w:w="1890" w:type="dxa"/>
            <w:vMerge w:val="restart"/>
            <w:tcBorders>
              <w:top w:val="single" w:sz="6" w:space="0" w:color="auto"/>
              <w:bottom w:val="single" w:sz="6" w:space="0" w:color="auto"/>
            </w:tcBorders>
          </w:tcPr>
          <w:p w14:paraId="2A36087B" w14:textId="77777777" w:rsidR="0052123F" w:rsidRPr="00296D8B" w:rsidRDefault="0052123F" w:rsidP="00B606A2">
            <w:pPr>
              <w:pStyle w:val="BSFTableText"/>
              <w:rPr>
                <w:b/>
                <w:bCs/>
                <w:sz w:val="20"/>
                <w:szCs w:val="20"/>
              </w:rPr>
            </w:pPr>
            <w:r w:rsidRPr="00296D8B">
              <w:rPr>
                <w:b/>
                <w:bCs/>
                <w:sz w:val="20"/>
                <w:szCs w:val="20"/>
              </w:rPr>
              <w:t>Quantity</w:t>
            </w:r>
            <w:r w:rsidRPr="00296D8B">
              <w:rPr>
                <w:b/>
                <w:bCs/>
                <w:sz w:val="20"/>
                <w:szCs w:val="20"/>
                <w:vertAlign w:val="superscript"/>
              </w:rPr>
              <w:t>1</w:t>
            </w:r>
          </w:p>
        </w:tc>
        <w:tc>
          <w:tcPr>
            <w:tcW w:w="1890" w:type="dxa"/>
            <w:vMerge w:val="restart"/>
            <w:tcBorders>
              <w:top w:val="single" w:sz="6" w:space="0" w:color="auto"/>
              <w:bottom w:val="single" w:sz="6" w:space="0" w:color="auto"/>
            </w:tcBorders>
          </w:tcPr>
          <w:p w14:paraId="75F02415" w14:textId="77777777" w:rsidR="0052123F" w:rsidRPr="00296D8B" w:rsidRDefault="0052123F" w:rsidP="00B606A2">
            <w:pPr>
              <w:pStyle w:val="BSFTableText"/>
              <w:rPr>
                <w:b/>
                <w:bCs/>
                <w:sz w:val="20"/>
                <w:szCs w:val="20"/>
              </w:rPr>
            </w:pPr>
            <w:r w:rsidRPr="00296D8B">
              <w:rPr>
                <w:b/>
                <w:bCs/>
                <w:sz w:val="20"/>
                <w:szCs w:val="20"/>
              </w:rPr>
              <w:t>Physical Unit</w:t>
            </w:r>
          </w:p>
        </w:tc>
        <w:tc>
          <w:tcPr>
            <w:tcW w:w="2340" w:type="dxa"/>
            <w:vMerge w:val="restart"/>
            <w:tcBorders>
              <w:top w:val="single" w:sz="6" w:space="0" w:color="auto"/>
              <w:bottom w:val="single" w:sz="6" w:space="0" w:color="auto"/>
            </w:tcBorders>
          </w:tcPr>
          <w:p w14:paraId="18A52BD3" w14:textId="77777777" w:rsidR="0052123F" w:rsidRPr="00296D8B" w:rsidRDefault="0052123F" w:rsidP="00B606A2">
            <w:pPr>
              <w:pStyle w:val="BSFTableText"/>
              <w:rPr>
                <w:b/>
                <w:bCs/>
                <w:sz w:val="20"/>
                <w:szCs w:val="20"/>
              </w:rPr>
            </w:pPr>
            <w:r w:rsidRPr="00296D8B">
              <w:rPr>
                <w:b/>
                <w:bCs/>
                <w:sz w:val="20"/>
                <w:szCs w:val="20"/>
              </w:rPr>
              <w:t>Place where Services shall be performed</w:t>
            </w:r>
          </w:p>
        </w:tc>
        <w:tc>
          <w:tcPr>
            <w:tcW w:w="3060" w:type="dxa"/>
            <w:vMerge w:val="restart"/>
            <w:tcBorders>
              <w:top w:val="single" w:sz="6" w:space="0" w:color="auto"/>
              <w:bottom w:val="single" w:sz="6" w:space="0" w:color="auto"/>
            </w:tcBorders>
          </w:tcPr>
          <w:p w14:paraId="138EEA3D" w14:textId="77777777" w:rsidR="0052123F" w:rsidRPr="00296D8B" w:rsidRDefault="0052123F" w:rsidP="00B606A2">
            <w:pPr>
              <w:pStyle w:val="BSFTableText"/>
              <w:rPr>
                <w:b/>
                <w:bCs/>
                <w:sz w:val="20"/>
                <w:szCs w:val="20"/>
              </w:rPr>
            </w:pPr>
            <w:r w:rsidRPr="00296D8B">
              <w:rPr>
                <w:b/>
                <w:bCs/>
                <w:sz w:val="20"/>
                <w:szCs w:val="20"/>
              </w:rPr>
              <w:t>Final Completion Date(s) of Services</w:t>
            </w:r>
          </w:p>
        </w:tc>
      </w:tr>
      <w:tr w:rsidR="0052123F" w:rsidRPr="00296D8B" w14:paraId="30E0EFB0" w14:textId="77777777" w:rsidTr="00B606A2">
        <w:trPr>
          <w:cantSplit/>
          <w:trHeight w:val="350"/>
          <w:jc w:val="center"/>
        </w:trPr>
        <w:tc>
          <w:tcPr>
            <w:tcW w:w="1188" w:type="dxa"/>
            <w:vMerge/>
            <w:tcBorders>
              <w:top w:val="single" w:sz="6" w:space="0" w:color="auto"/>
              <w:bottom w:val="single" w:sz="6" w:space="0" w:color="auto"/>
            </w:tcBorders>
          </w:tcPr>
          <w:p w14:paraId="24662ED8" w14:textId="77777777" w:rsidR="0052123F" w:rsidRPr="00296D8B" w:rsidRDefault="0052123F" w:rsidP="00B606A2">
            <w:pPr>
              <w:pStyle w:val="BSFTableText"/>
              <w:rPr>
                <w:sz w:val="20"/>
                <w:szCs w:val="20"/>
              </w:rPr>
            </w:pPr>
          </w:p>
        </w:tc>
        <w:tc>
          <w:tcPr>
            <w:tcW w:w="4050" w:type="dxa"/>
            <w:vMerge/>
            <w:tcBorders>
              <w:top w:val="single" w:sz="6" w:space="0" w:color="auto"/>
              <w:bottom w:val="single" w:sz="6" w:space="0" w:color="auto"/>
            </w:tcBorders>
          </w:tcPr>
          <w:p w14:paraId="7F1FE6A9" w14:textId="77777777" w:rsidR="0052123F" w:rsidRPr="00296D8B" w:rsidRDefault="0052123F" w:rsidP="00B606A2">
            <w:pPr>
              <w:pStyle w:val="BSFTableText"/>
              <w:rPr>
                <w:sz w:val="20"/>
                <w:szCs w:val="20"/>
              </w:rPr>
            </w:pPr>
          </w:p>
        </w:tc>
        <w:tc>
          <w:tcPr>
            <w:tcW w:w="1890" w:type="dxa"/>
            <w:vMerge/>
            <w:tcBorders>
              <w:top w:val="single" w:sz="6" w:space="0" w:color="auto"/>
              <w:bottom w:val="single" w:sz="6" w:space="0" w:color="auto"/>
            </w:tcBorders>
          </w:tcPr>
          <w:p w14:paraId="05E0EB91" w14:textId="77777777" w:rsidR="0052123F" w:rsidRPr="00296D8B" w:rsidRDefault="0052123F" w:rsidP="00B606A2">
            <w:pPr>
              <w:pStyle w:val="BSFTableText"/>
              <w:rPr>
                <w:sz w:val="20"/>
                <w:szCs w:val="20"/>
              </w:rPr>
            </w:pPr>
          </w:p>
        </w:tc>
        <w:tc>
          <w:tcPr>
            <w:tcW w:w="1890" w:type="dxa"/>
            <w:vMerge/>
            <w:tcBorders>
              <w:top w:val="single" w:sz="6" w:space="0" w:color="auto"/>
              <w:bottom w:val="single" w:sz="6" w:space="0" w:color="auto"/>
            </w:tcBorders>
          </w:tcPr>
          <w:p w14:paraId="20B9CB0E" w14:textId="77777777" w:rsidR="0052123F" w:rsidRPr="00296D8B" w:rsidRDefault="0052123F" w:rsidP="00B606A2">
            <w:pPr>
              <w:pStyle w:val="BSFTableText"/>
              <w:rPr>
                <w:sz w:val="20"/>
                <w:szCs w:val="20"/>
              </w:rPr>
            </w:pPr>
          </w:p>
        </w:tc>
        <w:tc>
          <w:tcPr>
            <w:tcW w:w="2340" w:type="dxa"/>
            <w:vMerge/>
            <w:tcBorders>
              <w:top w:val="single" w:sz="6" w:space="0" w:color="auto"/>
              <w:bottom w:val="single" w:sz="6" w:space="0" w:color="auto"/>
            </w:tcBorders>
          </w:tcPr>
          <w:p w14:paraId="12AFA677" w14:textId="77777777" w:rsidR="0052123F" w:rsidRPr="00296D8B" w:rsidRDefault="0052123F" w:rsidP="00B606A2">
            <w:pPr>
              <w:pStyle w:val="BSFTableText"/>
              <w:rPr>
                <w:sz w:val="20"/>
                <w:szCs w:val="20"/>
              </w:rPr>
            </w:pPr>
          </w:p>
        </w:tc>
        <w:tc>
          <w:tcPr>
            <w:tcW w:w="3060" w:type="dxa"/>
            <w:vMerge/>
            <w:tcBorders>
              <w:top w:val="single" w:sz="6" w:space="0" w:color="auto"/>
              <w:bottom w:val="single" w:sz="6" w:space="0" w:color="auto"/>
            </w:tcBorders>
          </w:tcPr>
          <w:p w14:paraId="7791D68E" w14:textId="77777777" w:rsidR="0052123F" w:rsidRPr="00296D8B" w:rsidRDefault="0052123F" w:rsidP="00B606A2">
            <w:pPr>
              <w:pStyle w:val="BSFTableText"/>
              <w:rPr>
                <w:sz w:val="20"/>
                <w:szCs w:val="20"/>
              </w:rPr>
            </w:pPr>
          </w:p>
        </w:tc>
      </w:tr>
      <w:tr w:rsidR="0052123F" w:rsidRPr="00296D8B" w14:paraId="0D219889" w14:textId="77777777" w:rsidTr="00B606A2">
        <w:trPr>
          <w:cantSplit/>
          <w:trHeight w:val="255"/>
          <w:jc w:val="center"/>
        </w:trPr>
        <w:tc>
          <w:tcPr>
            <w:tcW w:w="1188" w:type="dxa"/>
            <w:tcBorders>
              <w:top w:val="single" w:sz="6" w:space="0" w:color="auto"/>
              <w:bottom w:val="single" w:sz="6" w:space="0" w:color="auto"/>
            </w:tcBorders>
          </w:tcPr>
          <w:p w14:paraId="4057EE35" w14:textId="77777777" w:rsidR="0052123F" w:rsidRPr="00296D8B" w:rsidRDefault="0052123F" w:rsidP="00B606A2">
            <w:pPr>
              <w:pStyle w:val="BSFTableText"/>
              <w:rPr>
                <w:sz w:val="20"/>
                <w:szCs w:val="20"/>
              </w:rPr>
            </w:pPr>
            <w:r w:rsidRPr="00296D8B">
              <w:rPr>
                <w:sz w:val="20"/>
                <w:szCs w:val="20"/>
              </w:rPr>
              <w:t>[insert Service No</w:t>
            </w:r>
            <w:r w:rsidRPr="00296D8B">
              <w:rPr>
                <w:bCs/>
                <w:sz w:val="20"/>
                <w:szCs w:val="20"/>
              </w:rPr>
              <w:t>]</w:t>
            </w:r>
          </w:p>
        </w:tc>
        <w:tc>
          <w:tcPr>
            <w:tcW w:w="4050" w:type="dxa"/>
            <w:tcBorders>
              <w:top w:val="single" w:sz="6" w:space="0" w:color="auto"/>
              <w:bottom w:val="single" w:sz="6" w:space="0" w:color="auto"/>
            </w:tcBorders>
          </w:tcPr>
          <w:p w14:paraId="085A34BC" w14:textId="77777777" w:rsidR="0052123F" w:rsidRPr="00296D8B" w:rsidRDefault="0052123F" w:rsidP="00B606A2">
            <w:pPr>
              <w:pStyle w:val="BSFTableText"/>
              <w:rPr>
                <w:sz w:val="20"/>
                <w:szCs w:val="20"/>
              </w:rPr>
            </w:pPr>
            <w:r w:rsidRPr="00296D8B">
              <w:rPr>
                <w:sz w:val="20"/>
                <w:szCs w:val="20"/>
              </w:rPr>
              <w:t>[insert description of Related Services]</w:t>
            </w:r>
          </w:p>
        </w:tc>
        <w:tc>
          <w:tcPr>
            <w:tcW w:w="1890" w:type="dxa"/>
            <w:tcBorders>
              <w:top w:val="single" w:sz="6" w:space="0" w:color="auto"/>
              <w:bottom w:val="single" w:sz="6" w:space="0" w:color="auto"/>
            </w:tcBorders>
          </w:tcPr>
          <w:p w14:paraId="07A5BCBC" w14:textId="77777777" w:rsidR="0052123F" w:rsidRPr="00296D8B" w:rsidRDefault="0052123F" w:rsidP="00B606A2">
            <w:pPr>
              <w:pStyle w:val="BSFTableText"/>
              <w:rPr>
                <w:sz w:val="20"/>
                <w:szCs w:val="20"/>
              </w:rPr>
            </w:pPr>
            <w:r w:rsidRPr="00296D8B">
              <w:rPr>
                <w:sz w:val="20"/>
                <w:szCs w:val="20"/>
              </w:rPr>
              <w:t>[insert quantity of items to be supplied]</w:t>
            </w:r>
          </w:p>
        </w:tc>
        <w:tc>
          <w:tcPr>
            <w:tcW w:w="1890" w:type="dxa"/>
            <w:tcBorders>
              <w:top w:val="single" w:sz="6" w:space="0" w:color="auto"/>
              <w:bottom w:val="single" w:sz="6" w:space="0" w:color="auto"/>
            </w:tcBorders>
          </w:tcPr>
          <w:p w14:paraId="7C4620C1" w14:textId="77777777" w:rsidR="0052123F" w:rsidRPr="00296D8B" w:rsidRDefault="0052123F" w:rsidP="00B606A2">
            <w:pPr>
              <w:pStyle w:val="BSFTableText"/>
              <w:rPr>
                <w:sz w:val="20"/>
                <w:szCs w:val="20"/>
              </w:rPr>
            </w:pPr>
            <w:r w:rsidRPr="00296D8B">
              <w:rPr>
                <w:sz w:val="20"/>
                <w:szCs w:val="20"/>
              </w:rPr>
              <w:t>[insert physical unit for the items]</w:t>
            </w:r>
          </w:p>
        </w:tc>
        <w:tc>
          <w:tcPr>
            <w:tcW w:w="2340" w:type="dxa"/>
            <w:tcBorders>
              <w:top w:val="single" w:sz="6" w:space="0" w:color="auto"/>
              <w:bottom w:val="single" w:sz="6" w:space="0" w:color="auto"/>
            </w:tcBorders>
          </w:tcPr>
          <w:p w14:paraId="29638F9D" w14:textId="77777777" w:rsidR="0052123F" w:rsidRPr="00296D8B" w:rsidRDefault="0052123F" w:rsidP="00B606A2">
            <w:pPr>
              <w:pStyle w:val="BSFTableText"/>
              <w:rPr>
                <w:sz w:val="20"/>
                <w:szCs w:val="20"/>
              </w:rPr>
            </w:pPr>
            <w:r w:rsidRPr="00296D8B">
              <w:rPr>
                <w:sz w:val="20"/>
                <w:szCs w:val="20"/>
              </w:rPr>
              <w:t>[insert name of the Place</w:t>
            </w:r>
            <w:r w:rsidRPr="00296D8B">
              <w:rPr>
                <w:bCs/>
                <w:sz w:val="20"/>
                <w:szCs w:val="20"/>
              </w:rPr>
              <w:t>]</w:t>
            </w:r>
          </w:p>
        </w:tc>
        <w:tc>
          <w:tcPr>
            <w:tcW w:w="3060" w:type="dxa"/>
            <w:tcBorders>
              <w:top w:val="single" w:sz="6" w:space="0" w:color="auto"/>
              <w:bottom w:val="single" w:sz="6" w:space="0" w:color="auto"/>
            </w:tcBorders>
          </w:tcPr>
          <w:p w14:paraId="6B894B7B" w14:textId="77777777" w:rsidR="0052123F" w:rsidRPr="00296D8B" w:rsidRDefault="0052123F" w:rsidP="00B606A2">
            <w:pPr>
              <w:pStyle w:val="BSFTableText"/>
              <w:rPr>
                <w:sz w:val="20"/>
                <w:szCs w:val="20"/>
              </w:rPr>
            </w:pPr>
            <w:r w:rsidRPr="00296D8B">
              <w:rPr>
                <w:sz w:val="20"/>
                <w:szCs w:val="20"/>
              </w:rPr>
              <w:t>[insert required Completion Date(s)]</w:t>
            </w:r>
          </w:p>
        </w:tc>
      </w:tr>
      <w:tr w:rsidR="0052123F" w:rsidRPr="00296D8B" w14:paraId="049286C2" w14:textId="77777777" w:rsidTr="00B606A2">
        <w:trPr>
          <w:cantSplit/>
          <w:trHeight w:val="255"/>
          <w:jc w:val="center"/>
        </w:trPr>
        <w:tc>
          <w:tcPr>
            <w:tcW w:w="1188" w:type="dxa"/>
            <w:tcBorders>
              <w:top w:val="single" w:sz="6" w:space="0" w:color="auto"/>
              <w:bottom w:val="single" w:sz="6" w:space="0" w:color="auto"/>
            </w:tcBorders>
          </w:tcPr>
          <w:p w14:paraId="5CE57425" w14:textId="77777777" w:rsidR="0052123F" w:rsidRPr="00296D8B" w:rsidRDefault="0052123F" w:rsidP="00B606A2">
            <w:pPr>
              <w:pStyle w:val="BSFTableText"/>
              <w:rPr>
                <w:sz w:val="20"/>
                <w:szCs w:val="20"/>
              </w:rPr>
            </w:pPr>
          </w:p>
        </w:tc>
        <w:tc>
          <w:tcPr>
            <w:tcW w:w="4050" w:type="dxa"/>
            <w:tcBorders>
              <w:top w:val="single" w:sz="6" w:space="0" w:color="auto"/>
              <w:bottom w:val="single" w:sz="6" w:space="0" w:color="auto"/>
            </w:tcBorders>
          </w:tcPr>
          <w:p w14:paraId="69A58801"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0E5F8308"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01327645" w14:textId="77777777" w:rsidR="0052123F" w:rsidRPr="00296D8B" w:rsidRDefault="0052123F" w:rsidP="00B606A2">
            <w:pPr>
              <w:pStyle w:val="BSFTableText"/>
              <w:rPr>
                <w:sz w:val="20"/>
                <w:szCs w:val="20"/>
              </w:rPr>
            </w:pPr>
          </w:p>
        </w:tc>
        <w:tc>
          <w:tcPr>
            <w:tcW w:w="2340" w:type="dxa"/>
            <w:tcBorders>
              <w:top w:val="single" w:sz="6" w:space="0" w:color="auto"/>
              <w:bottom w:val="single" w:sz="6" w:space="0" w:color="auto"/>
            </w:tcBorders>
          </w:tcPr>
          <w:p w14:paraId="07EFD690" w14:textId="77777777" w:rsidR="0052123F" w:rsidRPr="00296D8B" w:rsidRDefault="0052123F" w:rsidP="00B606A2">
            <w:pPr>
              <w:pStyle w:val="BSFTableText"/>
              <w:rPr>
                <w:sz w:val="20"/>
                <w:szCs w:val="20"/>
              </w:rPr>
            </w:pPr>
          </w:p>
        </w:tc>
        <w:tc>
          <w:tcPr>
            <w:tcW w:w="3060" w:type="dxa"/>
            <w:tcBorders>
              <w:top w:val="single" w:sz="6" w:space="0" w:color="auto"/>
              <w:bottom w:val="single" w:sz="6" w:space="0" w:color="auto"/>
            </w:tcBorders>
          </w:tcPr>
          <w:p w14:paraId="17070D36" w14:textId="77777777" w:rsidR="0052123F" w:rsidRPr="00296D8B" w:rsidRDefault="0052123F" w:rsidP="00B606A2">
            <w:pPr>
              <w:pStyle w:val="BSFTableText"/>
              <w:rPr>
                <w:sz w:val="20"/>
                <w:szCs w:val="20"/>
              </w:rPr>
            </w:pPr>
          </w:p>
        </w:tc>
      </w:tr>
      <w:tr w:rsidR="0052123F" w:rsidRPr="00296D8B" w14:paraId="3BBEBE0B" w14:textId="77777777" w:rsidTr="00B606A2">
        <w:trPr>
          <w:cantSplit/>
          <w:trHeight w:val="255"/>
          <w:jc w:val="center"/>
        </w:trPr>
        <w:tc>
          <w:tcPr>
            <w:tcW w:w="1188" w:type="dxa"/>
            <w:tcBorders>
              <w:top w:val="single" w:sz="6" w:space="0" w:color="auto"/>
              <w:bottom w:val="single" w:sz="6" w:space="0" w:color="auto"/>
            </w:tcBorders>
          </w:tcPr>
          <w:p w14:paraId="044869CE" w14:textId="77777777" w:rsidR="0052123F" w:rsidRPr="00296D8B" w:rsidRDefault="0052123F" w:rsidP="00B606A2">
            <w:pPr>
              <w:pStyle w:val="BSFTableText"/>
              <w:rPr>
                <w:sz w:val="20"/>
                <w:szCs w:val="20"/>
              </w:rPr>
            </w:pPr>
          </w:p>
        </w:tc>
        <w:tc>
          <w:tcPr>
            <w:tcW w:w="4050" w:type="dxa"/>
            <w:tcBorders>
              <w:top w:val="single" w:sz="6" w:space="0" w:color="auto"/>
              <w:bottom w:val="single" w:sz="6" w:space="0" w:color="auto"/>
            </w:tcBorders>
          </w:tcPr>
          <w:p w14:paraId="690FAAD5"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1919AF45"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0965ABDB" w14:textId="77777777" w:rsidR="0052123F" w:rsidRPr="00296D8B" w:rsidRDefault="0052123F" w:rsidP="00B606A2">
            <w:pPr>
              <w:pStyle w:val="BSFTableText"/>
              <w:rPr>
                <w:sz w:val="20"/>
                <w:szCs w:val="20"/>
              </w:rPr>
            </w:pPr>
          </w:p>
        </w:tc>
        <w:tc>
          <w:tcPr>
            <w:tcW w:w="2340" w:type="dxa"/>
            <w:tcBorders>
              <w:top w:val="single" w:sz="6" w:space="0" w:color="auto"/>
              <w:bottom w:val="single" w:sz="6" w:space="0" w:color="auto"/>
            </w:tcBorders>
          </w:tcPr>
          <w:p w14:paraId="1C7EB678" w14:textId="77777777" w:rsidR="0052123F" w:rsidRPr="00296D8B" w:rsidRDefault="0052123F" w:rsidP="00B606A2">
            <w:pPr>
              <w:pStyle w:val="BSFTableText"/>
              <w:rPr>
                <w:sz w:val="20"/>
                <w:szCs w:val="20"/>
              </w:rPr>
            </w:pPr>
          </w:p>
        </w:tc>
        <w:tc>
          <w:tcPr>
            <w:tcW w:w="3060" w:type="dxa"/>
            <w:tcBorders>
              <w:top w:val="single" w:sz="6" w:space="0" w:color="auto"/>
              <w:bottom w:val="single" w:sz="6" w:space="0" w:color="auto"/>
            </w:tcBorders>
          </w:tcPr>
          <w:p w14:paraId="442ADF21" w14:textId="77777777" w:rsidR="0052123F" w:rsidRPr="00296D8B" w:rsidRDefault="0052123F" w:rsidP="00B606A2">
            <w:pPr>
              <w:pStyle w:val="BSFTableText"/>
              <w:rPr>
                <w:sz w:val="20"/>
                <w:szCs w:val="20"/>
              </w:rPr>
            </w:pPr>
          </w:p>
        </w:tc>
      </w:tr>
      <w:tr w:rsidR="0052123F" w:rsidRPr="00296D8B" w14:paraId="52B34205" w14:textId="77777777" w:rsidTr="00B606A2">
        <w:trPr>
          <w:cantSplit/>
          <w:trHeight w:val="255"/>
          <w:jc w:val="center"/>
        </w:trPr>
        <w:tc>
          <w:tcPr>
            <w:tcW w:w="1188" w:type="dxa"/>
            <w:tcBorders>
              <w:top w:val="single" w:sz="6" w:space="0" w:color="auto"/>
              <w:bottom w:val="single" w:sz="6" w:space="0" w:color="auto"/>
            </w:tcBorders>
          </w:tcPr>
          <w:p w14:paraId="1F8D89A9" w14:textId="77777777" w:rsidR="0052123F" w:rsidRPr="00296D8B" w:rsidRDefault="0052123F" w:rsidP="00B606A2">
            <w:pPr>
              <w:pStyle w:val="BSFTableText"/>
              <w:rPr>
                <w:sz w:val="20"/>
                <w:szCs w:val="20"/>
              </w:rPr>
            </w:pPr>
          </w:p>
        </w:tc>
        <w:tc>
          <w:tcPr>
            <w:tcW w:w="4050" w:type="dxa"/>
            <w:tcBorders>
              <w:top w:val="single" w:sz="6" w:space="0" w:color="auto"/>
              <w:bottom w:val="single" w:sz="6" w:space="0" w:color="auto"/>
            </w:tcBorders>
          </w:tcPr>
          <w:p w14:paraId="13E6CDD2"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1872B853"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04160320" w14:textId="77777777" w:rsidR="0052123F" w:rsidRPr="00296D8B" w:rsidRDefault="0052123F" w:rsidP="00B606A2">
            <w:pPr>
              <w:pStyle w:val="BSFTableText"/>
              <w:rPr>
                <w:sz w:val="20"/>
                <w:szCs w:val="20"/>
              </w:rPr>
            </w:pPr>
          </w:p>
        </w:tc>
        <w:tc>
          <w:tcPr>
            <w:tcW w:w="2340" w:type="dxa"/>
            <w:tcBorders>
              <w:top w:val="single" w:sz="6" w:space="0" w:color="auto"/>
              <w:bottom w:val="single" w:sz="6" w:space="0" w:color="auto"/>
            </w:tcBorders>
          </w:tcPr>
          <w:p w14:paraId="5B82943A" w14:textId="77777777" w:rsidR="0052123F" w:rsidRPr="00296D8B" w:rsidRDefault="0052123F" w:rsidP="00B606A2">
            <w:pPr>
              <w:pStyle w:val="BSFTableText"/>
              <w:rPr>
                <w:sz w:val="20"/>
                <w:szCs w:val="20"/>
              </w:rPr>
            </w:pPr>
          </w:p>
        </w:tc>
        <w:tc>
          <w:tcPr>
            <w:tcW w:w="3060" w:type="dxa"/>
            <w:tcBorders>
              <w:top w:val="single" w:sz="6" w:space="0" w:color="auto"/>
              <w:bottom w:val="single" w:sz="6" w:space="0" w:color="auto"/>
            </w:tcBorders>
          </w:tcPr>
          <w:p w14:paraId="3B7D585A" w14:textId="77777777" w:rsidR="0052123F" w:rsidRPr="00296D8B" w:rsidRDefault="0052123F" w:rsidP="00B606A2">
            <w:pPr>
              <w:pStyle w:val="BSFTableText"/>
              <w:rPr>
                <w:sz w:val="20"/>
                <w:szCs w:val="20"/>
              </w:rPr>
            </w:pPr>
          </w:p>
        </w:tc>
      </w:tr>
      <w:tr w:rsidR="0052123F" w:rsidRPr="00296D8B" w14:paraId="397467B0" w14:textId="77777777" w:rsidTr="00B606A2">
        <w:trPr>
          <w:cantSplit/>
          <w:trHeight w:val="255"/>
          <w:jc w:val="center"/>
        </w:trPr>
        <w:tc>
          <w:tcPr>
            <w:tcW w:w="1188" w:type="dxa"/>
            <w:tcBorders>
              <w:top w:val="single" w:sz="6" w:space="0" w:color="auto"/>
              <w:bottom w:val="single" w:sz="6" w:space="0" w:color="auto"/>
            </w:tcBorders>
          </w:tcPr>
          <w:p w14:paraId="41F8A50A" w14:textId="77777777" w:rsidR="0052123F" w:rsidRPr="00296D8B" w:rsidRDefault="0052123F" w:rsidP="00B606A2">
            <w:pPr>
              <w:pStyle w:val="BSFTableText"/>
              <w:rPr>
                <w:sz w:val="20"/>
                <w:szCs w:val="20"/>
              </w:rPr>
            </w:pPr>
          </w:p>
        </w:tc>
        <w:tc>
          <w:tcPr>
            <w:tcW w:w="4050" w:type="dxa"/>
            <w:tcBorders>
              <w:top w:val="single" w:sz="6" w:space="0" w:color="auto"/>
              <w:bottom w:val="single" w:sz="6" w:space="0" w:color="auto"/>
            </w:tcBorders>
          </w:tcPr>
          <w:p w14:paraId="7AE047B2"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092B7A6B"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64040CFF" w14:textId="77777777" w:rsidR="0052123F" w:rsidRPr="00296D8B" w:rsidRDefault="0052123F" w:rsidP="00B606A2">
            <w:pPr>
              <w:pStyle w:val="BSFTableText"/>
              <w:rPr>
                <w:sz w:val="20"/>
                <w:szCs w:val="20"/>
              </w:rPr>
            </w:pPr>
          </w:p>
        </w:tc>
        <w:tc>
          <w:tcPr>
            <w:tcW w:w="2340" w:type="dxa"/>
            <w:tcBorders>
              <w:top w:val="single" w:sz="6" w:space="0" w:color="auto"/>
              <w:bottom w:val="single" w:sz="6" w:space="0" w:color="auto"/>
            </w:tcBorders>
          </w:tcPr>
          <w:p w14:paraId="0A738056" w14:textId="77777777" w:rsidR="0052123F" w:rsidRPr="00296D8B" w:rsidRDefault="0052123F" w:rsidP="00B606A2">
            <w:pPr>
              <w:pStyle w:val="BSFTableText"/>
              <w:rPr>
                <w:sz w:val="20"/>
                <w:szCs w:val="20"/>
              </w:rPr>
            </w:pPr>
          </w:p>
        </w:tc>
        <w:tc>
          <w:tcPr>
            <w:tcW w:w="3060" w:type="dxa"/>
            <w:tcBorders>
              <w:top w:val="single" w:sz="6" w:space="0" w:color="auto"/>
              <w:bottom w:val="single" w:sz="6" w:space="0" w:color="auto"/>
            </w:tcBorders>
          </w:tcPr>
          <w:p w14:paraId="0C0F13B9" w14:textId="77777777" w:rsidR="0052123F" w:rsidRPr="00296D8B" w:rsidRDefault="0052123F" w:rsidP="00B606A2">
            <w:pPr>
              <w:pStyle w:val="BSFTableText"/>
              <w:rPr>
                <w:sz w:val="20"/>
                <w:szCs w:val="20"/>
              </w:rPr>
            </w:pPr>
          </w:p>
        </w:tc>
      </w:tr>
      <w:tr w:rsidR="0052123F" w:rsidRPr="00296D8B" w14:paraId="7AB719E1" w14:textId="77777777" w:rsidTr="00B606A2">
        <w:trPr>
          <w:cantSplit/>
          <w:trHeight w:val="255"/>
          <w:jc w:val="center"/>
        </w:trPr>
        <w:tc>
          <w:tcPr>
            <w:tcW w:w="1188" w:type="dxa"/>
            <w:tcBorders>
              <w:top w:val="single" w:sz="6" w:space="0" w:color="auto"/>
              <w:bottom w:val="single" w:sz="6" w:space="0" w:color="auto"/>
            </w:tcBorders>
          </w:tcPr>
          <w:p w14:paraId="41BAAFB7" w14:textId="77777777" w:rsidR="0052123F" w:rsidRPr="00296D8B" w:rsidRDefault="0052123F" w:rsidP="00B606A2">
            <w:pPr>
              <w:pStyle w:val="BSFTableText"/>
              <w:rPr>
                <w:sz w:val="20"/>
                <w:szCs w:val="20"/>
              </w:rPr>
            </w:pPr>
          </w:p>
        </w:tc>
        <w:tc>
          <w:tcPr>
            <w:tcW w:w="4050" w:type="dxa"/>
            <w:tcBorders>
              <w:top w:val="single" w:sz="6" w:space="0" w:color="auto"/>
              <w:bottom w:val="single" w:sz="6" w:space="0" w:color="auto"/>
            </w:tcBorders>
          </w:tcPr>
          <w:p w14:paraId="31F3E516"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74A83C27" w14:textId="77777777" w:rsidR="0052123F" w:rsidRPr="00296D8B" w:rsidRDefault="0052123F" w:rsidP="00B606A2">
            <w:pPr>
              <w:pStyle w:val="BSFTableText"/>
              <w:rPr>
                <w:sz w:val="20"/>
                <w:szCs w:val="20"/>
              </w:rPr>
            </w:pPr>
          </w:p>
        </w:tc>
        <w:tc>
          <w:tcPr>
            <w:tcW w:w="1890" w:type="dxa"/>
            <w:tcBorders>
              <w:top w:val="single" w:sz="6" w:space="0" w:color="auto"/>
              <w:bottom w:val="single" w:sz="6" w:space="0" w:color="auto"/>
            </w:tcBorders>
          </w:tcPr>
          <w:p w14:paraId="7518A916" w14:textId="77777777" w:rsidR="0052123F" w:rsidRPr="00296D8B" w:rsidRDefault="0052123F" w:rsidP="00B606A2">
            <w:pPr>
              <w:pStyle w:val="BSFTableText"/>
              <w:rPr>
                <w:sz w:val="20"/>
                <w:szCs w:val="20"/>
              </w:rPr>
            </w:pPr>
          </w:p>
        </w:tc>
        <w:tc>
          <w:tcPr>
            <w:tcW w:w="2340" w:type="dxa"/>
            <w:tcBorders>
              <w:top w:val="single" w:sz="6" w:space="0" w:color="auto"/>
              <w:bottom w:val="single" w:sz="6" w:space="0" w:color="auto"/>
            </w:tcBorders>
          </w:tcPr>
          <w:p w14:paraId="4E1BBA2F" w14:textId="77777777" w:rsidR="0052123F" w:rsidRPr="00296D8B" w:rsidRDefault="0052123F" w:rsidP="00B606A2">
            <w:pPr>
              <w:pStyle w:val="BSFTableText"/>
              <w:rPr>
                <w:sz w:val="20"/>
                <w:szCs w:val="20"/>
              </w:rPr>
            </w:pPr>
          </w:p>
        </w:tc>
        <w:tc>
          <w:tcPr>
            <w:tcW w:w="3060" w:type="dxa"/>
            <w:tcBorders>
              <w:top w:val="single" w:sz="6" w:space="0" w:color="auto"/>
              <w:bottom w:val="single" w:sz="6" w:space="0" w:color="auto"/>
            </w:tcBorders>
          </w:tcPr>
          <w:p w14:paraId="18C28D65" w14:textId="77777777" w:rsidR="0052123F" w:rsidRPr="00296D8B" w:rsidRDefault="0052123F" w:rsidP="00B606A2">
            <w:pPr>
              <w:pStyle w:val="BSFTableText"/>
              <w:rPr>
                <w:sz w:val="20"/>
                <w:szCs w:val="20"/>
              </w:rPr>
            </w:pPr>
          </w:p>
        </w:tc>
      </w:tr>
      <w:tr w:rsidR="0052123F" w:rsidRPr="00296D8B" w14:paraId="1BAECC4F" w14:textId="77777777" w:rsidTr="00B606A2">
        <w:trPr>
          <w:cantSplit/>
          <w:trHeight w:val="256"/>
          <w:jc w:val="center"/>
        </w:trPr>
        <w:tc>
          <w:tcPr>
            <w:tcW w:w="14418" w:type="dxa"/>
            <w:gridSpan w:val="6"/>
            <w:tcBorders>
              <w:top w:val="double" w:sz="4" w:space="0" w:color="auto"/>
              <w:left w:val="nil"/>
              <w:bottom w:val="nil"/>
              <w:right w:val="nil"/>
            </w:tcBorders>
          </w:tcPr>
          <w:p w14:paraId="5D68C3CC" w14:textId="77777777" w:rsidR="0052123F" w:rsidRPr="00296D8B" w:rsidRDefault="0052123F" w:rsidP="00B606A2">
            <w:pPr>
              <w:pStyle w:val="BSFTableText"/>
              <w:rPr>
                <w:sz w:val="20"/>
                <w:szCs w:val="20"/>
              </w:rPr>
            </w:pPr>
          </w:p>
          <w:p w14:paraId="172C5B14" w14:textId="77777777" w:rsidR="0052123F" w:rsidRPr="00296D8B" w:rsidRDefault="0052123F" w:rsidP="00853A7A">
            <w:pPr>
              <w:pStyle w:val="BSFTableText"/>
              <w:jc w:val="left"/>
              <w:rPr>
                <w:sz w:val="20"/>
                <w:szCs w:val="20"/>
              </w:rPr>
            </w:pPr>
            <w:r w:rsidRPr="00296D8B">
              <w:rPr>
                <w:sz w:val="20"/>
                <w:szCs w:val="20"/>
              </w:rPr>
              <w:t>1. If applicable</w:t>
            </w:r>
          </w:p>
        </w:tc>
      </w:tr>
    </w:tbl>
    <w:p w14:paraId="1BE0B576" w14:textId="77777777" w:rsidR="0052123F" w:rsidRPr="004147F3" w:rsidRDefault="0052123F" w:rsidP="0052123F"/>
    <w:p w14:paraId="169E43A4" w14:textId="77777777" w:rsidR="0052123F" w:rsidRPr="004147F3" w:rsidRDefault="0052123F" w:rsidP="0052123F">
      <w:pPr>
        <w:sectPr w:rsidR="0052123F" w:rsidRPr="004147F3" w:rsidSect="00F01CA4">
          <w:pgSz w:w="15840" w:h="12240" w:orient="landscape" w:code="1"/>
          <w:pgMar w:top="1800" w:right="1440" w:bottom="1800" w:left="1440" w:header="720" w:footer="720" w:gutter="0"/>
          <w:cols w:space="720"/>
          <w:docGrid w:linePitch="360"/>
        </w:sectPr>
      </w:pPr>
    </w:p>
    <w:p w14:paraId="5095A0E7" w14:textId="5B38EE3E" w:rsidR="0052123F" w:rsidRPr="004147F3" w:rsidRDefault="0052123F" w:rsidP="0031626E">
      <w:pPr>
        <w:pStyle w:val="SRHeadings"/>
        <w:tabs>
          <w:tab w:val="clear" w:pos="1080"/>
        </w:tabs>
        <w:ind w:left="0" w:firstLine="0"/>
      </w:pPr>
      <w:bookmarkStart w:id="1402" w:name="_Toc324711734"/>
      <w:bookmarkStart w:id="1403" w:name="_Toc463531774"/>
      <w:bookmarkStart w:id="1404" w:name="_Toc464136368"/>
      <w:bookmarkStart w:id="1405" w:name="_Toc464136499"/>
      <w:bookmarkStart w:id="1406" w:name="_Toc464139709"/>
      <w:bookmarkStart w:id="1407" w:name="_Toc489012994"/>
      <w:bookmarkStart w:id="1408" w:name="_Toc491425141"/>
      <w:bookmarkStart w:id="1409" w:name="_Toc491868997"/>
      <w:bookmarkStart w:id="1410" w:name="_Toc491869121"/>
      <w:bookmarkStart w:id="1411" w:name="_Toc380341297"/>
      <w:bookmarkStart w:id="1412" w:name="_Toc22917491"/>
      <w:bookmarkStart w:id="1413" w:name="_Toc37499065"/>
      <w:r w:rsidRPr="004147F3">
        <w:t>Technical Specifications</w:t>
      </w:r>
      <w:bookmarkEnd w:id="1402"/>
      <w:bookmarkEnd w:id="1403"/>
      <w:bookmarkEnd w:id="1404"/>
      <w:bookmarkEnd w:id="1405"/>
      <w:bookmarkEnd w:id="1406"/>
      <w:bookmarkEnd w:id="1407"/>
      <w:bookmarkEnd w:id="1408"/>
      <w:bookmarkEnd w:id="1409"/>
      <w:bookmarkEnd w:id="1410"/>
      <w:bookmarkEnd w:id="1411"/>
      <w:bookmarkEnd w:id="1412"/>
      <w:bookmarkEnd w:id="1413"/>
    </w:p>
    <w:p w14:paraId="174A8BD9" w14:textId="77777777" w:rsidR="00470A63" w:rsidRDefault="00470A63" w:rsidP="0052123F">
      <w:pPr>
        <w:pStyle w:val="BDSDefault"/>
      </w:pPr>
    </w:p>
    <w:p w14:paraId="21E3B3B7" w14:textId="77777777" w:rsidR="00E05B58" w:rsidRPr="004A2C5F" w:rsidRDefault="0052123F" w:rsidP="00E05B58">
      <w:pPr>
        <w:rPr>
          <w:i/>
          <w:iCs/>
        </w:rPr>
      </w:pPr>
      <w:r w:rsidRPr="004147F3">
        <w:t>The supply of Goods and Related Services shall comply with the following Technical Specifications and Standards:</w:t>
      </w:r>
    </w:p>
    <w:p w14:paraId="37722994" w14:textId="4D68529A" w:rsidR="0052123F" w:rsidRPr="004147F3" w:rsidRDefault="0052123F" w:rsidP="00A60115">
      <w:pPr>
        <w:pStyle w:val="SRHeadings"/>
        <w:tabs>
          <w:tab w:val="clear" w:pos="1080"/>
        </w:tabs>
        <w:ind w:left="0" w:firstLine="0"/>
      </w:pPr>
      <w:r w:rsidRPr="004147F3">
        <w:br w:type="page"/>
      </w:r>
      <w:bookmarkStart w:id="1414" w:name="_Toc324711735"/>
      <w:bookmarkStart w:id="1415" w:name="_Toc451500677"/>
      <w:bookmarkStart w:id="1416" w:name="_Toc463531775"/>
      <w:bookmarkStart w:id="1417" w:name="_Toc464136369"/>
      <w:bookmarkStart w:id="1418" w:name="_Toc464136500"/>
      <w:bookmarkStart w:id="1419" w:name="_Toc464139710"/>
      <w:bookmarkStart w:id="1420" w:name="_Toc489012995"/>
      <w:bookmarkStart w:id="1421" w:name="_Toc491425142"/>
      <w:bookmarkStart w:id="1422" w:name="_Toc491868998"/>
      <w:bookmarkStart w:id="1423" w:name="_Toc491869122"/>
      <w:bookmarkStart w:id="1424" w:name="_Toc380341298"/>
      <w:bookmarkStart w:id="1425" w:name="_Toc22917492"/>
      <w:bookmarkStart w:id="1426" w:name="_Toc37499066"/>
      <w:r w:rsidRPr="004147F3">
        <w:t>Drawings</w:t>
      </w:r>
      <w:bookmarkStart w:id="1427" w:name="_Toc451499559"/>
      <w:bookmarkStart w:id="1428" w:name="_Toc451500125"/>
      <w:bookmarkStart w:id="1429" w:name="_Toc451500678"/>
      <w:bookmarkStart w:id="1430" w:name="_Toc463531776"/>
      <w:bookmarkStart w:id="1431" w:name="_Toc463535713"/>
      <w:bookmarkStart w:id="1432" w:name="_Toc451500126"/>
      <w:bookmarkStart w:id="1433" w:name="_Toc463531777"/>
      <w:bookmarkStart w:id="1434" w:name="_Toc463535714"/>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31B1F227" w14:textId="77777777" w:rsidR="00470A63" w:rsidRDefault="00470A63" w:rsidP="0052123F">
      <w:pPr>
        <w:pStyle w:val="BSFTableText"/>
        <w:rPr>
          <w:sz w:val="24"/>
        </w:rPr>
      </w:pPr>
    </w:p>
    <w:p w14:paraId="12A37E6A" w14:textId="77777777" w:rsidR="0052123F" w:rsidRPr="00A60115" w:rsidRDefault="0052123F" w:rsidP="0052123F">
      <w:pPr>
        <w:pStyle w:val="BSFTableText"/>
        <w:rPr>
          <w:sz w:val="24"/>
        </w:rPr>
      </w:pPr>
      <w:r w:rsidRPr="00A60115">
        <w:rPr>
          <w:sz w:val="24"/>
        </w:rPr>
        <w:t xml:space="preserve">This Bidding Document includes </w:t>
      </w:r>
      <w:r w:rsidRPr="00A60115">
        <w:rPr>
          <w:iCs/>
          <w:sz w:val="24"/>
        </w:rPr>
        <w:t>the following</w:t>
      </w:r>
      <w:r w:rsidRPr="00A60115">
        <w:rPr>
          <w:sz w:val="24"/>
        </w:rPr>
        <w:t xml:space="preserve"> drawings:</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780"/>
      </w:tblGrid>
      <w:tr w:rsidR="0052123F" w:rsidRPr="004147F3" w14:paraId="0B5021A3" w14:textId="77777777" w:rsidTr="00B606A2">
        <w:trPr>
          <w:cantSplit/>
          <w:trHeight w:val="251"/>
          <w:jc w:val="center"/>
        </w:trPr>
        <w:tc>
          <w:tcPr>
            <w:tcW w:w="8838" w:type="dxa"/>
            <w:gridSpan w:val="3"/>
          </w:tcPr>
          <w:p w14:paraId="25355D7C" w14:textId="77777777" w:rsidR="0052123F" w:rsidRPr="004147F3" w:rsidRDefault="0052123F" w:rsidP="00B606A2">
            <w:pPr>
              <w:pStyle w:val="BSFTableText"/>
            </w:pPr>
            <w:r w:rsidRPr="004147F3">
              <w:t>List of Drawings</w:t>
            </w:r>
          </w:p>
        </w:tc>
      </w:tr>
      <w:tr w:rsidR="0052123F" w:rsidRPr="004147F3" w14:paraId="2894676F" w14:textId="77777777" w:rsidTr="00B606A2">
        <w:trPr>
          <w:trHeight w:val="98"/>
          <w:jc w:val="center"/>
        </w:trPr>
        <w:tc>
          <w:tcPr>
            <w:tcW w:w="2178" w:type="dxa"/>
          </w:tcPr>
          <w:p w14:paraId="1C27178D" w14:textId="77777777" w:rsidR="0052123F" w:rsidRPr="004147F3" w:rsidRDefault="0052123F" w:rsidP="00B606A2">
            <w:pPr>
              <w:pStyle w:val="BSFTableText"/>
            </w:pPr>
            <w:r w:rsidRPr="004147F3">
              <w:t>Drawing N</w:t>
            </w:r>
            <w:r w:rsidR="00470A63">
              <w:t>o</w:t>
            </w:r>
            <w:r w:rsidRPr="004147F3">
              <w:t>.</w:t>
            </w:r>
          </w:p>
        </w:tc>
        <w:tc>
          <w:tcPr>
            <w:tcW w:w="2880" w:type="dxa"/>
          </w:tcPr>
          <w:p w14:paraId="22BF2B94" w14:textId="77777777" w:rsidR="0052123F" w:rsidRPr="004147F3" w:rsidRDefault="0052123F" w:rsidP="00B606A2">
            <w:pPr>
              <w:pStyle w:val="BSFTableText"/>
            </w:pPr>
            <w:r w:rsidRPr="004147F3">
              <w:t>Drawing Name</w:t>
            </w:r>
          </w:p>
        </w:tc>
        <w:tc>
          <w:tcPr>
            <w:tcW w:w="3780" w:type="dxa"/>
          </w:tcPr>
          <w:p w14:paraId="1AF79ED1" w14:textId="77777777" w:rsidR="0052123F" w:rsidRPr="004147F3" w:rsidRDefault="0052123F" w:rsidP="00B606A2">
            <w:pPr>
              <w:pStyle w:val="BSFTableText"/>
            </w:pPr>
            <w:r w:rsidRPr="004147F3">
              <w:t>Purpose</w:t>
            </w:r>
          </w:p>
        </w:tc>
      </w:tr>
      <w:tr w:rsidR="0052123F" w:rsidRPr="004147F3" w14:paraId="61C9D83B" w14:textId="77777777" w:rsidTr="00B606A2">
        <w:trPr>
          <w:trHeight w:val="90"/>
          <w:jc w:val="center"/>
        </w:trPr>
        <w:tc>
          <w:tcPr>
            <w:tcW w:w="2178" w:type="dxa"/>
          </w:tcPr>
          <w:p w14:paraId="6050C6F1" w14:textId="77777777" w:rsidR="0052123F" w:rsidRPr="004147F3" w:rsidRDefault="0052123F" w:rsidP="00B606A2">
            <w:pPr>
              <w:pStyle w:val="BSFTableText"/>
            </w:pPr>
          </w:p>
        </w:tc>
        <w:tc>
          <w:tcPr>
            <w:tcW w:w="2880" w:type="dxa"/>
          </w:tcPr>
          <w:p w14:paraId="15ECFF8B" w14:textId="77777777" w:rsidR="0052123F" w:rsidRPr="004147F3" w:rsidRDefault="0052123F" w:rsidP="00B606A2">
            <w:pPr>
              <w:pStyle w:val="BSFTableText"/>
            </w:pPr>
          </w:p>
        </w:tc>
        <w:tc>
          <w:tcPr>
            <w:tcW w:w="3780" w:type="dxa"/>
          </w:tcPr>
          <w:p w14:paraId="401431DE" w14:textId="77777777" w:rsidR="0052123F" w:rsidRPr="004147F3" w:rsidRDefault="0052123F" w:rsidP="00B606A2">
            <w:pPr>
              <w:pStyle w:val="BSFTableText"/>
            </w:pPr>
          </w:p>
        </w:tc>
      </w:tr>
      <w:tr w:rsidR="0052123F" w:rsidRPr="004147F3" w14:paraId="7294A4EA" w14:textId="77777777" w:rsidTr="00B606A2">
        <w:trPr>
          <w:trHeight w:val="90"/>
          <w:jc w:val="center"/>
        </w:trPr>
        <w:tc>
          <w:tcPr>
            <w:tcW w:w="2178" w:type="dxa"/>
          </w:tcPr>
          <w:p w14:paraId="17792D52" w14:textId="77777777" w:rsidR="0052123F" w:rsidRPr="004147F3" w:rsidRDefault="0052123F" w:rsidP="00B606A2">
            <w:pPr>
              <w:pStyle w:val="BSFTableText"/>
            </w:pPr>
          </w:p>
        </w:tc>
        <w:tc>
          <w:tcPr>
            <w:tcW w:w="2880" w:type="dxa"/>
          </w:tcPr>
          <w:p w14:paraId="1ECC6D1F" w14:textId="77777777" w:rsidR="0052123F" w:rsidRPr="004147F3" w:rsidRDefault="0052123F" w:rsidP="00B606A2">
            <w:pPr>
              <w:pStyle w:val="BSFTableText"/>
            </w:pPr>
          </w:p>
        </w:tc>
        <w:tc>
          <w:tcPr>
            <w:tcW w:w="3780" w:type="dxa"/>
          </w:tcPr>
          <w:p w14:paraId="2382F8EF" w14:textId="77777777" w:rsidR="0052123F" w:rsidRPr="004147F3" w:rsidRDefault="0052123F" w:rsidP="00B606A2">
            <w:pPr>
              <w:pStyle w:val="BSFTableText"/>
            </w:pPr>
          </w:p>
        </w:tc>
      </w:tr>
      <w:tr w:rsidR="0052123F" w:rsidRPr="004147F3" w14:paraId="47320DE3" w14:textId="77777777" w:rsidTr="00B606A2">
        <w:trPr>
          <w:trHeight w:val="90"/>
          <w:jc w:val="center"/>
        </w:trPr>
        <w:tc>
          <w:tcPr>
            <w:tcW w:w="2178" w:type="dxa"/>
          </w:tcPr>
          <w:p w14:paraId="4B8798C6" w14:textId="77777777" w:rsidR="0052123F" w:rsidRPr="004147F3" w:rsidRDefault="0052123F" w:rsidP="00B606A2">
            <w:pPr>
              <w:pStyle w:val="BSFTableText"/>
            </w:pPr>
          </w:p>
        </w:tc>
        <w:tc>
          <w:tcPr>
            <w:tcW w:w="2880" w:type="dxa"/>
          </w:tcPr>
          <w:p w14:paraId="2BFCAFD5" w14:textId="77777777" w:rsidR="0052123F" w:rsidRPr="004147F3" w:rsidRDefault="0052123F" w:rsidP="00B606A2">
            <w:pPr>
              <w:pStyle w:val="BSFTableText"/>
            </w:pPr>
          </w:p>
        </w:tc>
        <w:tc>
          <w:tcPr>
            <w:tcW w:w="3780" w:type="dxa"/>
          </w:tcPr>
          <w:p w14:paraId="17F2584C" w14:textId="77777777" w:rsidR="0052123F" w:rsidRPr="004147F3" w:rsidRDefault="0052123F" w:rsidP="00B606A2">
            <w:pPr>
              <w:pStyle w:val="BSFTableText"/>
            </w:pPr>
          </w:p>
        </w:tc>
      </w:tr>
      <w:tr w:rsidR="0052123F" w:rsidRPr="004147F3" w14:paraId="77F703C0" w14:textId="77777777" w:rsidTr="00B606A2">
        <w:trPr>
          <w:trHeight w:val="90"/>
          <w:jc w:val="center"/>
        </w:trPr>
        <w:tc>
          <w:tcPr>
            <w:tcW w:w="2178" w:type="dxa"/>
          </w:tcPr>
          <w:p w14:paraId="664B92BB" w14:textId="77777777" w:rsidR="0052123F" w:rsidRPr="004147F3" w:rsidRDefault="0052123F" w:rsidP="00B606A2">
            <w:pPr>
              <w:pStyle w:val="BSFTableText"/>
            </w:pPr>
          </w:p>
        </w:tc>
        <w:tc>
          <w:tcPr>
            <w:tcW w:w="2880" w:type="dxa"/>
          </w:tcPr>
          <w:p w14:paraId="7C4904E5" w14:textId="77777777" w:rsidR="0052123F" w:rsidRPr="004147F3" w:rsidRDefault="0052123F" w:rsidP="00B606A2">
            <w:pPr>
              <w:pStyle w:val="BSFTableText"/>
            </w:pPr>
          </w:p>
        </w:tc>
        <w:tc>
          <w:tcPr>
            <w:tcW w:w="3780" w:type="dxa"/>
          </w:tcPr>
          <w:p w14:paraId="184DB3CA" w14:textId="77777777" w:rsidR="0052123F" w:rsidRPr="004147F3" w:rsidRDefault="0052123F" w:rsidP="00B606A2">
            <w:pPr>
              <w:pStyle w:val="BSFTableText"/>
            </w:pPr>
          </w:p>
        </w:tc>
      </w:tr>
      <w:tr w:rsidR="0052123F" w:rsidRPr="004147F3" w14:paraId="30A5486D" w14:textId="77777777" w:rsidTr="00B606A2">
        <w:trPr>
          <w:trHeight w:val="278"/>
          <w:jc w:val="center"/>
        </w:trPr>
        <w:tc>
          <w:tcPr>
            <w:tcW w:w="2178" w:type="dxa"/>
          </w:tcPr>
          <w:p w14:paraId="5A57E5DE" w14:textId="77777777" w:rsidR="0052123F" w:rsidRPr="004147F3" w:rsidRDefault="0052123F" w:rsidP="00B606A2">
            <w:pPr>
              <w:pStyle w:val="BSFTableText"/>
            </w:pPr>
          </w:p>
        </w:tc>
        <w:tc>
          <w:tcPr>
            <w:tcW w:w="2880" w:type="dxa"/>
          </w:tcPr>
          <w:p w14:paraId="791A5F12" w14:textId="77777777" w:rsidR="0052123F" w:rsidRPr="004147F3" w:rsidRDefault="0052123F" w:rsidP="00B606A2">
            <w:pPr>
              <w:pStyle w:val="BSFTableText"/>
            </w:pPr>
          </w:p>
        </w:tc>
        <w:tc>
          <w:tcPr>
            <w:tcW w:w="3780" w:type="dxa"/>
          </w:tcPr>
          <w:p w14:paraId="03BE2530" w14:textId="77777777" w:rsidR="0052123F" w:rsidRPr="004147F3" w:rsidRDefault="0052123F" w:rsidP="00B606A2">
            <w:pPr>
              <w:pStyle w:val="BSFTableText"/>
            </w:pPr>
          </w:p>
        </w:tc>
      </w:tr>
    </w:tbl>
    <w:p w14:paraId="4FD85AF5" w14:textId="77777777" w:rsidR="0052123F" w:rsidRPr="004147F3" w:rsidRDefault="0052123F" w:rsidP="0052123F">
      <w:pPr>
        <w:pStyle w:val="BDSDefault"/>
      </w:pPr>
    </w:p>
    <w:p w14:paraId="3A264F48" w14:textId="3D8ED7BE" w:rsidR="0052123F" w:rsidRPr="004147F3" w:rsidRDefault="0052123F" w:rsidP="0031626E">
      <w:pPr>
        <w:pStyle w:val="SRHeadings"/>
        <w:tabs>
          <w:tab w:val="clear" w:pos="1080"/>
        </w:tabs>
        <w:ind w:left="0" w:firstLine="0"/>
      </w:pPr>
      <w:r w:rsidRPr="004147F3">
        <w:br w:type="page"/>
      </w:r>
      <w:bookmarkStart w:id="1435" w:name="_Toc324711736"/>
      <w:bookmarkStart w:id="1436" w:name="_Toc463531778"/>
      <w:bookmarkStart w:id="1437" w:name="_Toc464136370"/>
      <w:bookmarkStart w:id="1438" w:name="_Toc464136501"/>
      <w:bookmarkStart w:id="1439" w:name="_Toc464139711"/>
      <w:bookmarkStart w:id="1440" w:name="_Toc489012996"/>
      <w:bookmarkStart w:id="1441" w:name="_Toc491425143"/>
      <w:bookmarkStart w:id="1442" w:name="_Toc491868999"/>
      <w:bookmarkStart w:id="1443" w:name="_Toc491869123"/>
      <w:bookmarkStart w:id="1444" w:name="_Toc380341299"/>
      <w:bookmarkStart w:id="1445" w:name="_Toc22917493"/>
      <w:bookmarkStart w:id="1446" w:name="_Toc37499067"/>
      <w:r w:rsidRPr="004147F3">
        <w:t>Inspections and Tests</w:t>
      </w:r>
      <w:bookmarkEnd w:id="1435"/>
      <w:bookmarkEnd w:id="1436"/>
      <w:bookmarkEnd w:id="1437"/>
      <w:bookmarkEnd w:id="1438"/>
      <w:bookmarkEnd w:id="1439"/>
      <w:bookmarkEnd w:id="1440"/>
      <w:bookmarkEnd w:id="1441"/>
      <w:bookmarkEnd w:id="1442"/>
      <w:bookmarkEnd w:id="1443"/>
      <w:bookmarkEnd w:id="1444"/>
      <w:bookmarkEnd w:id="1445"/>
      <w:bookmarkEnd w:id="1446"/>
    </w:p>
    <w:p w14:paraId="6ABC54AC" w14:textId="77777777" w:rsidR="00470A63" w:rsidRDefault="00470A63" w:rsidP="0052123F">
      <w:pPr>
        <w:pStyle w:val="BDSDefault"/>
      </w:pPr>
    </w:p>
    <w:p w14:paraId="56092A51" w14:textId="77777777" w:rsidR="0052123F" w:rsidRPr="004147F3" w:rsidRDefault="0052123F" w:rsidP="0052123F">
      <w:pPr>
        <w:pStyle w:val="BDSDefault"/>
      </w:pPr>
      <w:r w:rsidRPr="004147F3">
        <w:t>The following inspections and tests shall be performed on the Goods:</w:t>
      </w:r>
    </w:p>
    <w:p w14:paraId="38A94B7B" w14:textId="77777777" w:rsidR="0052123F" w:rsidRPr="004147F3" w:rsidRDefault="0052123F" w:rsidP="00C16045">
      <w:pPr>
        <w:pStyle w:val="CharChar"/>
        <w:numPr>
          <w:ilvl w:val="0"/>
          <w:numId w:val="16"/>
        </w:numPr>
      </w:pPr>
      <w:r w:rsidRPr="004147F3">
        <w:t>Prior to shipment</w:t>
      </w:r>
    </w:p>
    <w:p w14:paraId="51C1704B" w14:textId="77777777" w:rsidR="0052123F" w:rsidRPr="004147F3" w:rsidRDefault="0052123F" w:rsidP="00C16045">
      <w:pPr>
        <w:pStyle w:val="CharChar"/>
        <w:numPr>
          <w:ilvl w:val="1"/>
          <w:numId w:val="16"/>
        </w:numPr>
        <w:rPr>
          <w:b/>
        </w:rPr>
      </w:pPr>
      <w:r w:rsidRPr="004147F3">
        <w:rPr>
          <w:b/>
        </w:rPr>
        <w:t>[insert list of inspections and tests]</w:t>
      </w:r>
    </w:p>
    <w:p w14:paraId="04FDD972" w14:textId="77777777" w:rsidR="0052123F" w:rsidRPr="004147F3" w:rsidRDefault="0052123F" w:rsidP="00C16045">
      <w:pPr>
        <w:pStyle w:val="CharChar"/>
        <w:numPr>
          <w:ilvl w:val="0"/>
          <w:numId w:val="16"/>
        </w:numPr>
      </w:pPr>
      <w:r w:rsidRPr="004147F3">
        <w:t>At the delivery point:</w:t>
      </w:r>
    </w:p>
    <w:p w14:paraId="198BA8FB" w14:textId="77777777" w:rsidR="0052123F" w:rsidRPr="004147F3" w:rsidRDefault="0052123F" w:rsidP="00C16045">
      <w:pPr>
        <w:pStyle w:val="CharChar"/>
        <w:numPr>
          <w:ilvl w:val="1"/>
          <w:numId w:val="16"/>
        </w:numPr>
        <w:rPr>
          <w:b/>
        </w:rPr>
      </w:pPr>
      <w:r w:rsidRPr="004147F3">
        <w:rPr>
          <w:b/>
        </w:rPr>
        <w:t>[insert list of inspections and tests]</w:t>
      </w:r>
    </w:p>
    <w:p w14:paraId="1DDE725D" w14:textId="77777777" w:rsidR="0052123F" w:rsidRPr="004147F3" w:rsidRDefault="0052123F" w:rsidP="00A60115">
      <w:pPr>
        <w:pStyle w:val="CharChar"/>
        <w:numPr>
          <w:ilvl w:val="0"/>
          <w:numId w:val="0"/>
        </w:numPr>
        <w:rPr>
          <w:b/>
        </w:rPr>
      </w:pPr>
    </w:p>
    <w:p w14:paraId="79D610B4" w14:textId="45F32032" w:rsidR="0052123F" w:rsidRPr="004147F3" w:rsidRDefault="0052123F" w:rsidP="0031626E">
      <w:pPr>
        <w:pStyle w:val="SRHeadings"/>
        <w:tabs>
          <w:tab w:val="clear" w:pos="1080"/>
        </w:tabs>
        <w:ind w:left="0" w:firstLine="0"/>
      </w:pPr>
      <w:r w:rsidRPr="004147F3">
        <w:br w:type="page"/>
      </w:r>
      <w:bookmarkStart w:id="1447" w:name="_Toc324711737"/>
      <w:bookmarkStart w:id="1448" w:name="_Toc463531779"/>
      <w:bookmarkStart w:id="1449" w:name="_Toc464136371"/>
      <w:bookmarkStart w:id="1450" w:name="_Toc464136502"/>
      <w:bookmarkStart w:id="1451" w:name="_Toc464139712"/>
      <w:bookmarkStart w:id="1452" w:name="_Toc489012997"/>
      <w:bookmarkStart w:id="1453" w:name="_Toc491425144"/>
      <w:bookmarkStart w:id="1454" w:name="_Toc491869000"/>
      <w:bookmarkStart w:id="1455" w:name="_Toc491869124"/>
      <w:bookmarkStart w:id="1456" w:name="_Toc380341300"/>
      <w:bookmarkStart w:id="1457" w:name="_Toc22917494"/>
      <w:bookmarkStart w:id="1458" w:name="_Toc37499068"/>
      <w:r w:rsidRPr="004147F3">
        <w:t>Environmental, Health and Safety Procedures</w:t>
      </w:r>
      <w:bookmarkEnd w:id="1447"/>
      <w:bookmarkEnd w:id="1448"/>
      <w:bookmarkEnd w:id="1449"/>
      <w:bookmarkEnd w:id="1450"/>
      <w:bookmarkEnd w:id="1451"/>
      <w:bookmarkEnd w:id="1452"/>
      <w:bookmarkEnd w:id="1453"/>
      <w:bookmarkEnd w:id="1454"/>
      <w:bookmarkEnd w:id="1455"/>
      <w:bookmarkEnd w:id="1456"/>
      <w:bookmarkEnd w:id="1457"/>
      <w:bookmarkEnd w:id="1458"/>
    </w:p>
    <w:p w14:paraId="244BCF11" w14:textId="77777777" w:rsidR="00470A63" w:rsidRDefault="00470A63" w:rsidP="0052123F">
      <w:pPr>
        <w:pStyle w:val="BDSDefault"/>
      </w:pPr>
    </w:p>
    <w:p w14:paraId="0B537474" w14:textId="77777777" w:rsidR="0052123F" w:rsidRPr="004147F3" w:rsidRDefault="0052123F" w:rsidP="0052123F">
      <w:pPr>
        <w:pStyle w:val="BDSDefault"/>
      </w:pPr>
      <w:r w:rsidRPr="004147F3">
        <w:t>The Supplier shall abide by the following environmental, health and safety requirements:</w:t>
      </w:r>
    </w:p>
    <w:p w14:paraId="1BA73F3D" w14:textId="77777777" w:rsidR="0052123F" w:rsidRPr="004147F3" w:rsidRDefault="0052123F" w:rsidP="0052123F">
      <w:pPr>
        <w:pStyle w:val="BDSDefault"/>
        <w:rPr>
          <w:rFonts w:ascii="Arial" w:hAnsi="Arial" w:cs="Arial"/>
          <w:sz w:val="21"/>
          <w:szCs w:val="21"/>
        </w:rPr>
      </w:pPr>
    </w:p>
    <w:p w14:paraId="7A31CA5E" w14:textId="77777777" w:rsidR="0052123F" w:rsidRDefault="0052123F" w:rsidP="0052123F">
      <w:pPr>
        <w:pStyle w:val="BDSDefault"/>
        <w:rPr>
          <w:b/>
          <w:i/>
          <w:iCs/>
        </w:rPr>
      </w:pPr>
      <w:r w:rsidRPr="0077081F">
        <w:rPr>
          <w:b/>
          <w:i/>
          <w:iCs/>
        </w:rPr>
        <w:t>[</w:t>
      </w:r>
      <w:r w:rsidRPr="006E4AFD">
        <w:rPr>
          <w:b/>
          <w:i/>
          <w:iCs/>
        </w:rPr>
        <w:t>Insert</w:t>
      </w:r>
      <w:r w:rsidRPr="00296D8B">
        <w:rPr>
          <w:b/>
          <w:i/>
          <w:iCs/>
        </w:rPr>
        <w:t xml:space="preserve"> list of requirements ensuring compliance with MCC’s Guidelines for Environment and Social Assessment]</w:t>
      </w:r>
    </w:p>
    <w:p w14:paraId="632D75BA" w14:textId="77777777" w:rsidR="00147A9C" w:rsidRPr="00E95F97" w:rsidRDefault="00147A9C" w:rsidP="0052123F">
      <w:pPr>
        <w:pStyle w:val="BDSDefault"/>
        <w:rPr>
          <w:b/>
        </w:rPr>
      </w:pPr>
    </w:p>
    <w:p w14:paraId="620A4AE4" w14:textId="77777777" w:rsidR="00967B0E" w:rsidRDefault="00967B0E" w:rsidP="00296D8B">
      <w:pPr>
        <w:jc w:val="center"/>
        <w:rPr>
          <w:b/>
          <w:sz w:val="52"/>
          <w:szCs w:val="52"/>
        </w:rPr>
        <w:sectPr w:rsidR="00967B0E" w:rsidSect="003213C1">
          <w:pgSz w:w="12240" w:h="15840" w:code="1"/>
          <w:pgMar w:top="1440" w:right="1800" w:bottom="1440" w:left="1800" w:header="720" w:footer="720" w:gutter="0"/>
          <w:cols w:space="720"/>
          <w:docGrid w:linePitch="360"/>
        </w:sectPr>
      </w:pPr>
    </w:p>
    <w:p w14:paraId="3FE8035D" w14:textId="77777777" w:rsidR="00967B0E" w:rsidRPr="006A48CA" w:rsidRDefault="00967B0E" w:rsidP="00967B0E">
      <w:pPr>
        <w:rPr>
          <w:sz w:val="52"/>
          <w:szCs w:val="52"/>
        </w:rPr>
      </w:pPr>
    </w:p>
    <w:p w14:paraId="42D5EE43" w14:textId="77777777" w:rsidR="00967B0E" w:rsidRPr="006A48CA" w:rsidRDefault="00967B0E" w:rsidP="00967B0E">
      <w:pPr>
        <w:rPr>
          <w:sz w:val="52"/>
          <w:szCs w:val="52"/>
        </w:rPr>
      </w:pPr>
    </w:p>
    <w:p w14:paraId="24225443" w14:textId="77777777" w:rsidR="00967B0E" w:rsidRPr="006A48CA" w:rsidRDefault="00967B0E" w:rsidP="00967B0E">
      <w:pPr>
        <w:rPr>
          <w:sz w:val="52"/>
          <w:szCs w:val="52"/>
        </w:rPr>
      </w:pPr>
    </w:p>
    <w:p w14:paraId="54075299" w14:textId="77777777" w:rsidR="00967B0E" w:rsidRPr="006A48CA" w:rsidRDefault="00967B0E" w:rsidP="00967B0E">
      <w:pPr>
        <w:rPr>
          <w:sz w:val="52"/>
          <w:szCs w:val="52"/>
        </w:rPr>
      </w:pPr>
    </w:p>
    <w:p w14:paraId="37F8A3A1" w14:textId="77777777" w:rsidR="00967B0E" w:rsidRPr="006A48CA" w:rsidRDefault="00967B0E" w:rsidP="00967B0E">
      <w:pPr>
        <w:rPr>
          <w:sz w:val="52"/>
          <w:szCs w:val="52"/>
        </w:rPr>
      </w:pPr>
    </w:p>
    <w:p w14:paraId="58AA2E7B" w14:textId="77777777" w:rsidR="00967B0E" w:rsidRPr="006A48CA" w:rsidRDefault="00967B0E" w:rsidP="00967B0E">
      <w:pPr>
        <w:rPr>
          <w:sz w:val="52"/>
          <w:szCs w:val="52"/>
        </w:rPr>
      </w:pPr>
    </w:p>
    <w:p w14:paraId="13C5FA1B" w14:textId="77777777" w:rsidR="00967B0E" w:rsidRDefault="00967B0E" w:rsidP="00967B0E">
      <w:pPr>
        <w:rPr>
          <w:sz w:val="52"/>
          <w:szCs w:val="52"/>
        </w:rPr>
      </w:pPr>
    </w:p>
    <w:p w14:paraId="2D1893FC" w14:textId="77777777" w:rsidR="00967B0E" w:rsidRDefault="00967B0E" w:rsidP="00967B0E">
      <w:pPr>
        <w:jc w:val="center"/>
        <w:rPr>
          <w:b/>
          <w:sz w:val="52"/>
          <w:szCs w:val="52"/>
        </w:rPr>
      </w:pPr>
      <w:r w:rsidRPr="00290576">
        <w:rPr>
          <w:b/>
          <w:sz w:val="52"/>
          <w:szCs w:val="52"/>
        </w:rPr>
        <w:t xml:space="preserve">PART </w:t>
      </w:r>
      <w:r>
        <w:rPr>
          <w:b/>
          <w:sz w:val="52"/>
          <w:szCs w:val="52"/>
        </w:rPr>
        <w:t>3:</w:t>
      </w:r>
    </w:p>
    <w:p w14:paraId="1CC0046C" w14:textId="77777777" w:rsidR="00547BD7" w:rsidRDefault="00967B0E" w:rsidP="00967B0E">
      <w:pPr>
        <w:jc w:val="center"/>
        <w:rPr>
          <w:b/>
          <w:sz w:val="52"/>
          <w:szCs w:val="52"/>
        </w:rPr>
      </w:pPr>
      <w:r>
        <w:rPr>
          <w:b/>
          <w:sz w:val="52"/>
          <w:szCs w:val="52"/>
        </w:rPr>
        <w:t>CONDITIONS OF CONTRACT AND CONTRACT FORMS</w:t>
      </w:r>
    </w:p>
    <w:p w14:paraId="3C626BF3" w14:textId="77777777" w:rsidR="00205961" w:rsidRPr="00045297" w:rsidRDefault="00205961" w:rsidP="00045297">
      <w:pPr>
        <w:rPr>
          <w:sz w:val="52"/>
          <w:szCs w:val="52"/>
        </w:rPr>
      </w:pPr>
    </w:p>
    <w:p w14:paraId="34FD746E" w14:textId="77777777" w:rsidR="00205961" w:rsidRDefault="00205961" w:rsidP="00205961">
      <w:pPr>
        <w:rPr>
          <w:b/>
          <w:sz w:val="52"/>
          <w:szCs w:val="52"/>
        </w:rPr>
      </w:pPr>
    </w:p>
    <w:p w14:paraId="21A7ED09" w14:textId="6C379CDA" w:rsidR="00205961" w:rsidRDefault="00205961" w:rsidP="00205961">
      <w:pPr>
        <w:rPr>
          <w:b/>
          <w:sz w:val="52"/>
          <w:szCs w:val="52"/>
        </w:rPr>
      </w:pPr>
    </w:p>
    <w:p w14:paraId="2C893FF2" w14:textId="267464E9" w:rsidR="00205961" w:rsidRDefault="00205961" w:rsidP="00205961">
      <w:pPr>
        <w:rPr>
          <w:b/>
          <w:sz w:val="52"/>
          <w:szCs w:val="52"/>
        </w:rPr>
      </w:pPr>
    </w:p>
    <w:p w14:paraId="5A5000E1" w14:textId="4A3EA775" w:rsidR="00205961" w:rsidRDefault="00205961" w:rsidP="00205961">
      <w:pPr>
        <w:rPr>
          <w:b/>
          <w:sz w:val="52"/>
          <w:szCs w:val="52"/>
        </w:rPr>
      </w:pPr>
    </w:p>
    <w:p w14:paraId="60AB06AC" w14:textId="1C2BE627" w:rsidR="00205961" w:rsidRDefault="00205961" w:rsidP="00205961">
      <w:pPr>
        <w:rPr>
          <w:b/>
          <w:sz w:val="52"/>
          <w:szCs w:val="52"/>
        </w:rPr>
      </w:pPr>
    </w:p>
    <w:p w14:paraId="5B292EB2" w14:textId="55F15C46" w:rsidR="00205961" w:rsidRDefault="00205961" w:rsidP="00205961">
      <w:pPr>
        <w:rPr>
          <w:b/>
          <w:sz w:val="52"/>
          <w:szCs w:val="52"/>
        </w:rPr>
      </w:pPr>
    </w:p>
    <w:p w14:paraId="276DBBB4" w14:textId="37C6ACCD" w:rsidR="00205961" w:rsidRDefault="00205961" w:rsidP="00205961">
      <w:pPr>
        <w:rPr>
          <w:b/>
          <w:sz w:val="52"/>
          <w:szCs w:val="52"/>
        </w:rPr>
      </w:pPr>
    </w:p>
    <w:p w14:paraId="5BE00817" w14:textId="3CA34F78" w:rsidR="00205961" w:rsidRDefault="00205961" w:rsidP="00205961">
      <w:pPr>
        <w:rPr>
          <w:b/>
          <w:sz w:val="52"/>
          <w:szCs w:val="52"/>
        </w:rPr>
      </w:pPr>
    </w:p>
    <w:p w14:paraId="602C84C2" w14:textId="26EE0256" w:rsidR="00205961" w:rsidRDefault="00205961" w:rsidP="00205961">
      <w:pPr>
        <w:rPr>
          <w:b/>
          <w:sz w:val="52"/>
          <w:szCs w:val="52"/>
        </w:rPr>
      </w:pPr>
    </w:p>
    <w:p w14:paraId="13DC5A63" w14:textId="078443D6" w:rsidR="00205961" w:rsidRDefault="00205961" w:rsidP="00205961">
      <w:pPr>
        <w:rPr>
          <w:b/>
          <w:sz w:val="52"/>
          <w:szCs w:val="52"/>
        </w:rPr>
      </w:pPr>
    </w:p>
    <w:p w14:paraId="29A6F95A" w14:textId="77777777" w:rsidR="00205961" w:rsidRDefault="00205961" w:rsidP="00205961">
      <w:pPr>
        <w:jc w:val="center"/>
        <w:rPr>
          <w:b/>
          <w:sz w:val="52"/>
          <w:szCs w:val="52"/>
        </w:rPr>
      </w:pPr>
    </w:p>
    <w:p w14:paraId="05B8C399" w14:textId="77777777" w:rsidR="00205961" w:rsidRDefault="00205961" w:rsidP="00205961">
      <w:pPr>
        <w:sectPr w:rsidR="00205961" w:rsidSect="00B73940">
          <w:headerReference w:type="default" r:id="rId37"/>
          <w:pgSz w:w="12240" w:h="15840" w:code="1"/>
          <w:pgMar w:top="1440" w:right="1800" w:bottom="1440" w:left="1800" w:header="720" w:footer="720" w:gutter="0"/>
          <w:cols w:space="720"/>
          <w:docGrid w:linePitch="360"/>
        </w:sect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942"/>
      </w:tblGrid>
      <w:tr w:rsidR="00205961" w:rsidRPr="006A48CA" w14:paraId="213FA808" w14:textId="77777777" w:rsidTr="004823F1">
        <w:trPr>
          <w:trHeight w:val="690"/>
          <w:jc w:val="center"/>
        </w:trPr>
        <w:tc>
          <w:tcPr>
            <w:tcW w:w="8842" w:type="dxa"/>
            <w:tcBorders>
              <w:top w:val="nil"/>
              <w:left w:val="nil"/>
              <w:bottom w:val="nil"/>
              <w:right w:val="nil"/>
            </w:tcBorders>
            <w:shd w:val="clear" w:color="auto" w:fill="D9D9D9"/>
          </w:tcPr>
          <w:p w14:paraId="1C346627" w14:textId="66E7BC17" w:rsidR="00205961" w:rsidRPr="006A48CA" w:rsidRDefault="00205961" w:rsidP="00205961">
            <w:pPr>
              <w:pStyle w:val="HEADERSONE"/>
              <w:numPr>
                <w:ilvl w:val="0"/>
                <w:numId w:val="18"/>
              </w:numPr>
              <w:rPr>
                <w:szCs w:val="38"/>
              </w:rPr>
            </w:pPr>
            <w:bookmarkStart w:id="1459" w:name="_Toc29806922"/>
            <w:bookmarkStart w:id="1460" w:name="_Toc29807269"/>
            <w:bookmarkStart w:id="1461" w:name="_Toc37499069"/>
            <w:r>
              <w:rPr>
                <w:szCs w:val="38"/>
              </w:rPr>
              <w:t>Contract Notices and Agreement</w:t>
            </w:r>
            <w:bookmarkEnd w:id="1459"/>
            <w:bookmarkEnd w:id="1460"/>
            <w:bookmarkEnd w:id="1461"/>
          </w:p>
        </w:tc>
      </w:tr>
    </w:tbl>
    <w:p w14:paraId="221E07C9" w14:textId="77777777" w:rsidR="00205961" w:rsidRDefault="00205961" w:rsidP="00205961">
      <w:pPr>
        <w:rPr>
          <w:b/>
        </w:rPr>
      </w:pPr>
    </w:p>
    <w:p w14:paraId="751D6B6E" w14:textId="77777777" w:rsidR="00205961" w:rsidRPr="006F34C9" w:rsidRDefault="00205961" w:rsidP="00205961">
      <w:pPr>
        <w:jc w:val="both"/>
      </w:pPr>
      <w:r w:rsidRPr="006F34C9">
        <w:t xml:space="preserve">This Section contains </w:t>
      </w:r>
      <w:r>
        <w:t>the Notice of Intent to Award, the Notification of Award and the Agreement.</w:t>
      </w:r>
    </w:p>
    <w:p w14:paraId="04AF4AC2" w14:textId="77777777" w:rsidR="00205961" w:rsidRPr="00F56D9E" w:rsidRDefault="00205961" w:rsidP="00205961">
      <w:pPr>
        <w:rPr>
          <w:b/>
        </w:rPr>
      </w:pPr>
    </w:p>
    <w:p w14:paraId="53D3A840" w14:textId="77777777" w:rsidR="00205961" w:rsidRPr="003956CC" w:rsidRDefault="00205961">
      <w:pPr>
        <w:pStyle w:val="TOC1"/>
        <w:rPr>
          <w:sz w:val="2"/>
        </w:rPr>
      </w:pPr>
      <w:r>
        <w:br w:type="page"/>
      </w:r>
    </w:p>
    <w:tbl>
      <w:tblPr>
        <w:tblW w:w="8748" w:type="dxa"/>
        <w:shd w:val="clear" w:color="auto" w:fill="D9D9D9"/>
        <w:tblLook w:val="01E0" w:firstRow="1" w:lastRow="1" w:firstColumn="1" w:lastColumn="1" w:noHBand="0" w:noVBand="0"/>
      </w:tblPr>
      <w:tblGrid>
        <w:gridCol w:w="8748"/>
      </w:tblGrid>
      <w:tr w:rsidR="00205961" w:rsidRPr="006A48CA" w14:paraId="36283704" w14:textId="77777777" w:rsidTr="004823F1">
        <w:tc>
          <w:tcPr>
            <w:tcW w:w="8748" w:type="dxa"/>
            <w:shd w:val="clear" w:color="auto" w:fill="CCCCCC"/>
          </w:tcPr>
          <w:p w14:paraId="79EA8CCB" w14:textId="01842B48" w:rsidR="00205961" w:rsidRPr="006A48CA" w:rsidRDefault="00205961" w:rsidP="007372CC">
            <w:pPr>
              <w:pStyle w:val="SSHContactForms"/>
              <w:numPr>
                <w:ilvl w:val="0"/>
                <w:numId w:val="0"/>
              </w:numPr>
              <w:rPr>
                <w:sz w:val="32"/>
                <w:szCs w:val="32"/>
              </w:rPr>
            </w:pPr>
            <w:bookmarkStart w:id="1462" w:name="_Toc37499070"/>
            <w:bookmarkStart w:id="1463" w:name="_Toc29806923"/>
            <w:bookmarkStart w:id="1464" w:name="_Toc29807270"/>
            <w:r w:rsidRPr="003956CC">
              <w:rPr>
                <w:sz w:val="32"/>
                <w:szCs w:val="32"/>
              </w:rPr>
              <w:t>Noti</w:t>
            </w:r>
            <w:r>
              <w:rPr>
                <w:sz w:val="32"/>
                <w:szCs w:val="32"/>
              </w:rPr>
              <w:t>ce of Intent</w:t>
            </w:r>
            <w:r w:rsidRPr="003956CC">
              <w:rPr>
                <w:sz w:val="32"/>
                <w:szCs w:val="32"/>
              </w:rPr>
              <w:t xml:space="preserve"> </w:t>
            </w:r>
            <w:r>
              <w:rPr>
                <w:sz w:val="32"/>
                <w:szCs w:val="32"/>
              </w:rPr>
              <w:t>to</w:t>
            </w:r>
            <w:r w:rsidRPr="003956CC">
              <w:rPr>
                <w:sz w:val="32"/>
                <w:szCs w:val="32"/>
              </w:rPr>
              <w:t xml:space="preserve"> Award</w:t>
            </w:r>
            <w:bookmarkEnd w:id="1462"/>
            <w:r w:rsidRPr="003956CC">
              <w:rPr>
                <w:sz w:val="32"/>
                <w:szCs w:val="32"/>
              </w:rPr>
              <w:t xml:space="preserve"> </w:t>
            </w:r>
            <w:bookmarkEnd w:id="1463"/>
            <w:bookmarkEnd w:id="1464"/>
          </w:p>
        </w:tc>
      </w:tr>
    </w:tbl>
    <w:p w14:paraId="3FD36441" w14:textId="77777777" w:rsidR="00205961" w:rsidRPr="003956CC" w:rsidRDefault="00205961" w:rsidP="00205961">
      <w:pPr>
        <w:rPr>
          <w:lang w:val="en-GB"/>
        </w:rPr>
      </w:pPr>
    </w:p>
    <w:p w14:paraId="2BB9D640" w14:textId="77777777" w:rsidR="00205961" w:rsidRPr="00213D18" w:rsidRDefault="00205961" w:rsidP="00205961">
      <w:pPr>
        <w:rPr>
          <w:b/>
          <w:i/>
        </w:rPr>
      </w:pPr>
      <w:r w:rsidRPr="00213D18">
        <w:rPr>
          <w:b/>
          <w:i/>
        </w:rPr>
        <w:t xml:space="preserve">[The Notice of Intent to Award shall be filled in and sent to the successful Bidder in accordance with ITB Clause </w:t>
      </w:r>
      <w:r w:rsidRPr="009A3E34">
        <w:rPr>
          <w:b/>
          <w:i/>
        </w:rPr>
        <w:t>41</w:t>
      </w:r>
      <w:r w:rsidRPr="00213D18">
        <w:rPr>
          <w:b/>
          <w:i/>
        </w:rPr>
        <w:t>.]</w:t>
      </w:r>
    </w:p>
    <w:p w14:paraId="135D176A" w14:textId="77777777" w:rsidR="00205961" w:rsidRPr="00867904" w:rsidRDefault="00205961" w:rsidP="00205961">
      <w:pPr>
        <w:rPr>
          <w:bCs/>
        </w:rPr>
      </w:pPr>
    </w:p>
    <w:p w14:paraId="7557FFE4" w14:textId="77777777" w:rsidR="00205961" w:rsidRPr="00304C3A" w:rsidRDefault="00205961" w:rsidP="00205961"/>
    <w:p w14:paraId="4C00CB7C" w14:textId="77777777" w:rsidR="00205961" w:rsidRPr="006F34C9" w:rsidRDefault="00205961" w:rsidP="00205961">
      <w:pPr>
        <w:jc w:val="right"/>
        <w:rPr>
          <w:b/>
        </w:rPr>
      </w:pPr>
      <w:r w:rsidRPr="006F34C9">
        <w:rPr>
          <w:b/>
        </w:rPr>
        <w:t>[date]</w:t>
      </w:r>
    </w:p>
    <w:p w14:paraId="558B1F0D" w14:textId="77777777" w:rsidR="00205961" w:rsidRPr="00304C3A" w:rsidRDefault="00205961" w:rsidP="00205961">
      <w:pPr>
        <w:jc w:val="right"/>
      </w:pPr>
    </w:p>
    <w:p w14:paraId="553308BE" w14:textId="77777777" w:rsidR="00205961" w:rsidRDefault="00205961" w:rsidP="00205961">
      <w:pPr>
        <w:jc w:val="center"/>
        <w:rPr>
          <w:b/>
        </w:rPr>
      </w:pPr>
      <w:r>
        <w:rPr>
          <w:b/>
        </w:rPr>
        <w:t xml:space="preserve">THIS IS </w:t>
      </w:r>
      <w:r>
        <w:rPr>
          <w:b/>
          <w:u w:val="single"/>
        </w:rPr>
        <w:t>NOT</w:t>
      </w:r>
      <w:r>
        <w:rPr>
          <w:b/>
        </w:rPr>
        <w:t xml:space="preserve"> A NOTICE OF AWARD OR LETTER OF ACCEPTANCE.</w:t>
      </w:r>
    </w:p>
    <w:p w14:paraId="21E344C1" w14:textId="77777777" w:rsidR="00205961" w:rsidRDefault="00205961" w:rsidP="00205961">
      <w:pPr>
        <w:jc w:val="center"/>
        <w:rPr>
          <w:b/>
        </w:rPr>
      </w:pPr>
      <w:r>
        <w:rPr>
          <w:b/>
        </w:rPr>
        <w:t xml:space="preserve">THE PURCHASER INTENDS NO CONTRACT TO BE FORMED </w:t>
      </w:r>
    </w:p>
    <w:p w14:paraId="26D170E3" w14:textId="77777777" w:rsidR="00205961" w:rsidRDefault="00205961" w:rsidP="00205961">
      <w:pPr>
        <w:jc w:val="center"/>
        <w:rPr>
          <w:b/>
        </w:rPr>
      </w:pPr>
      <w:r>
        <w:rPr>
          <w:b/>
        </w:rPr>
        <w:t>WITH THIS NOTICE.</w:t>
      </w:r>
    </w:p>
    <w:p w14:paraId="4BE486F6" w14:textId="77777777" w:rsidR="00205961" w:rsidRDefault="00205961" w:rsidP="00205961"/>
    <w:p w14:paraId="191A64AF" w14:textId="77777777" w:rsidR="00205961" w:rsidRDefault="00205961" w:rsidP="00205961">
      <w:pPr>
        <w:rPr>
          <w:b/>
        </w:rPr>
      </w:pPr>
      <w:r w:rsidRPr="00304C3A">
        <w:t xml:space="preserve">To: </w:t>
      </w:r>
      <w:r w:rsidRPr="00304C3A">
        <w:rPr>
          <w:b/>
        </w:rPr>
        <w:t>[insert name and address of the Supplier]</w:t>
      </w:r>
    </w:p>
    <w:p w14:paraId="249554D5" w14:textId="77777777" w:rsidR="00205961" w:rsidRPr="00867904" w:rsidRDefault="00205961" w:rsidP="00205961"/>
    <w:p w14:paraId="0FE43F41" w14:textId="77777777" w:rsidR="00205961" w:rsidRPr="00304C3A" w:rsidRDefault="00205961" w:rsidP="00205961">
      <w:pPr>
        <w:jc w:val="center"/>
        <w:rPr>
          <w:b/>
          <w:bCs/>
        </w:rPr>
      </w:pPr>
      <w:r w:rsidRPr="00304C3A">
        <w:rPr>
          <w:b/>
          <w:bCs/>
        </w:rPr>
        <w:t>Re: XXXXXXXXXXXXXXXXXXXXX</w:t>
      </w:r>
    </w:p>
    <w:p w14:paraId="425B6C37" w14:textId="77777777" w:rsidR="00205961" w:rsidRPr="00304C3A" w:rsidRDefault="00205961" w:rsidP="00205961">
      <w:pPr>
        <w:jc w:val="center"/>
        <w:rPr>
          <w:b/>
          <w:bCs/>
        </w:rPr>
      </w:pPr>
      <w:r w:rsidRPr="00304C3A">
        <w:rPr>
          <w:b/>
          <w:bCs/>
        </w:rPr>
        <w:t>Bid Ref: XXXXXXXXXXXXXXXXX</w:t>
      </w:r>
    </w:p>
    <w:p w14:paraId="48535E62" w14:textId="77777777" w:rsidR="00205961" w:rsidRPr="00304C3A" w:rsidRDefault="00205961" w:rsidP="00205961">
      <w:pPr>
        <w:rPr>
          <w:i/>
        </w:rPr>
      </w:pPr>
    </w:p>
    <w:p w14:paraId="4158BEBA" w14:textId="77777777" w:rsidR="00205961" w:rsidRDefault="00205961" w:rsidP="00205961">
      <w:pPr>
        <w:jc w:val="both"/>
      </w:pPr>
      <w:r>
        <w:t xml:space="preserve">As provided in the Bidding </w:t>
      </w:r>
      <w:r w:rsidRPr="009A356C">
        <w:t xml:space="preserve">Document (ITB Clause </w:t>
      </w:r>
      <w:r w:rsidRPr="009A3E34">
        <w:t>41</w:t>
      </w:r>
      <w:r w:rsidRPr="009A356C">
        <w:t>) in</w:t>
      </w:r>
      <w:r>
        <w:t xml:space="preserve"> connection with </w:t>
      </w:r>
      <w:r>
        <w:rPr>
          <w:b/>
        </w:rPr>
        <w:t>[insert name of the Contract and identification number, as given in the Bidding Document]</w:t>
      </w:r>
      <w:r>
        <w:t>, this notice is to inform you that we have selected you as the successful Bidder in the procurement associated with such Bidding Document and, following the expiration of the period for filing a bid challenge and the resolution of any bid challenges that are submitted in accordance with our bid challenge system as more fully described in the Bidding Document, we anticipate issuing to you a formal Notification of Award and Contract Agreement.</w:t>
      </w:r>
    </w:p>
    <w:p w14:paraId="0499B958" w14:textId="77777777" w:rsidR="00205961" w:rsidRDefault="00205961" w:rsidP="00205961">
      <w:pPr>
        <w:jc w:val="both"/>
      </w:pPr>
    </w:p>
    <w:p w14:paraId="18681B4B" w14:textId="77777777" w:rsidR="00205961" w:rsidRDefault="00205961" w:rsidP="00205961">
      <w:pPr>
        <w:jc w:val="both"/>
      </w:pPr>
      <w:r>
        <w:t>While we are providing you with this Notice of Intent to Award, it does NOT constitute the formation of a contract between you and us. You shall not acquire any legal or equitable rights and we do not extend and shall not accept any legal or equitable rights or obligations until and unless such time as you receive from us an executed Letter of Acceptance/Notification of Award, together with a form of Contract Agreement, and the requirements set forth in such Letter of Acceptance/Notification of Award have been fulfilled in a manner acceptable to us. We reserve the right to cancel this Notice of Intent to Award at any time prior to Contract award, without thereby incurring any liability.</w:t>
      </w:r>
    </w:p>
    <w:p w14:paraId="6CEBDA2B" w14:textId="77777777" w:rsidR="00205961" w:rsidRDefault="00205961" w:rsidP="00205961">
      <w:pPr>
        <w:jc w:val="both"/>
      </w:pPr>
    </w:p>
    <w:p w14:paraId="2F1DA03A" w14:textId="77777777" w:rsidR="00205961" w:rsidRDefault="00205961" w:rsidP="00205961">
      <w:pPr>
        <w:jc w:val="both"/>
      </w:pPr>
      <w:r>
        <w:t>Thank you for participating in the bidding process. For information about this notice, please contact the undersigned.</w:t>
      </w:r>
    </w:p>
    <w:p w14:paraId="1E98AD9C" w14:textId="77777777" w:rsidR="00205961" w:rsidRDefault="00205961" w:rsidP="00205961"/>
    <w:p w14:paraId="6248F9A9" w14:textId="77777777" w:rsidR="00205961" w:rsidRPr="00304C3A" w:rsidRDefault="00205961" w:rsidP="00205961"/>
    <w:tbl>
      <w:tblPr>
        <w:tblW w:w="0" w:type="auto"/>
        <w:tblInd w:w="108" w:type="dxa"/>
        <w:tblLook w:val="01E0" w:firstRow="1" w:lastRow="1" w:firstColumn="1" w:lastColumn="1" w:noHBand="0" w:noVBand="0"/>
      </w:tblPr>
      <w:tblGrid>
        <w:gridCol w:w="6120"/>
      </w:tblGrid>
      <w:tr w:rsidR="00205961" w:rsidRPr="00304C3A" w14:paraId="7574E173" w14:textId="77777777" w:rsidTr="004823F1">
        <w:tc>
          <w:tcPr>
            <w:tcW w:w="6120" w:type="dxa"/>
          </w:tcPr>
          <w:p w14:paraId="249EA6E2" w14:textId="77777777" w:rsidR="00205961" w:rsidRPr="00304C3A" w:rsidRDefault="00205961" w:rsidP="004823F1">
            <w:r w:rsidRPr="00304C3A">
              <w:t>Signed:</w:t>
            </w:r>
          </w:p>
        </w:tc>
      </w:tr>
      <w:tr w:rsidR="00205961" w:rsidRPr="00304C3A" w14:paraId="7993EE6D" w14:textId="77777777" w:rsidTr="004823F1">
        <w:tc>
          <w:tcPr>
            <w:tcW w:w="6120" w:type="dxa"/>
          </w:tcPr>
          <w:p w14:paraId="1FF9DF35" w14:textId="77777777" w:rsidR="00205961" w:rsidRPr="00304C3A" w:rsidRDefault="00205961" w:rsidP="004823F1"/>
          <w:p w14:paraId="4FF4B36B" w14:textId="77777777" w:rsidR="00205961" w:rsidRPr="00304C3A" w:rsidRDefault="00205961" w:rsidP="004823F1">
            <w:r w:rsidRPr="00304C3A">
              <w:t>In the capacity of:</w:t>
            </w:r>
          </w:p>
        </w:tc>
      </w:tr>
      <w:tr w:rsidR="00205961" w:rsidRPr="00304C3A" w14:paraId="0EA079F6" w14:textId="77777777" w:rsidTr="004823F1">
        <w:tc>
          <w:tcPr>
            <w:tcW w:w="6120" w:type="dxa"/>
          </w:tcPr>
          <w:p w14:paraId="3B2ED4A4" w14:textId="77777777" w:rsidR="00205961" w:rsidRPr="00304C3A" w:rsidRDefault="00205961" w:rsidP="004823F1">
            <w:pPr>
              <w:rPr>
                <w:b/>
              </w:rPr>
            </w:pPr>
            <w:r w:rsidRPr="00304C3A">
              <w:rPr>
                <w:b/>
              </w:rPr>
              <w:t>[Print Name]</w:t>
            </w:r>
          </w:p>
        </w:tc>
      </w:tr>
    </w:tbl>
    <w:p w14:paraId="16B9C06D" w14:textId="77777777" w:rsidR="00205961" w:rsidRPr="003956CC" w:rsidRDefault="00205961">
      <w:pPr>
        <w:pStyle w:val="TOC1"/>
      </w:pPr>
      <w:r>
        <w:br w:type="page"/>
      </w:r>
    </w:p>
    <w:tbl>
      <w:tblPr>
        <w:tblW w:w="8748" w:type="dxa"/>
        <w:shd w:val="clear" w:color="auto" w:fill="D9D9D9"/>
        <w:tblLook w:val="01E0" w:firstRow="1" w:lastRow="1" w:firstColumn="1" w:lastColumn="1" w:noHBand="0" w:noVBand="0"/>
      </w:tblPr>
      <w:tblGrid>
        <w:gridCol w:w="8748"/>
      </w:tblGrid>
      <w:tr w:rsidR="00205961" w:rsidRPr="006A48CA" w14:paraId="7D72DC1E" w14:textId="77777777" w:rsidTr="004823F1">
        <w:tc>
          <w:tcPr>
            <w:tcW w:w="8748" w:type="dxa"/>
            <w:shd w:val="clear" w:color="auto" w:fill="CCCCCC"/>
          </w:tcPr>
          <w:p w14:paraId="6F17C1CE" w14:textId="1089CABB" w:rsidR="00205961" w:rsidRPr="006A48CA" w:rsidRDefault="00205961" w:rsidP="007372CC">
            <w:pPr>
              <w:pStyle w:val="SSHContactForms"/>
              <w:numPr>
                <w:ilvl w:val="0"/>
                <w:numId w:val="0"/>
              </w:numPr>
              <w:tabs>
                <w:tab w:val="left" w:pos="840"/>
                <w:tab w:val="center" w:pos="4266"/>
              </w:tabs>
              <w:jc w:val="left"/>
              <w:rPr>
                <w:sz w:val="32"/>
                <w:szCs w:val="32"/>
              </w:rPr>
            </w:pPr>
            <w:r>
              <w:rPr>
                <w:sz w:val="32"/>
                <w:szCs w:val="32"/>
              </w:rPr>
              <w:tab/>
            </w:r>
            <w:r>
              <w:rPr>
                <w:sz w:val="32"/>
                <w:szCs w:val="32"/>
              </w:rPr>
              <w:tab/>
            </w:r>
            <w:bookmarkStart w:id="1465" w:name="_Toc29806924"/>
            <w:bookmarkStart w:id="1466" w:name="_Toc29807271"/>
            <w:bookmarkStart w:id="1467" w:name="_Toc37499071"/>
            <w:r w:rsidRPr="003956CC">
              <w:rPr>
                <w:sz w:val="32"/>
                <w:szCs w:val="32"/>
              </w:rPr>
              <w:t>Notification of Award</w:t>
            </w:r>
            <w:bookmarkEnd w:id="1465"/>
            <w:bookmarkEnd w:id="1466"/>
            <w:bookmarkEnd w:id="1467"/>
            <w:r w:rsidRPr="003956CC">
              <w:rPr>
                <w:sz w:val="32"/>
                <w:szCs w:val="32"/>
              </w:rPr>
              <w:t xml:space="preserve"> </w:t>
            </w:r>
          </w:p>
        </w:tc>
      </w:tr>
    </w:tbl>
    <w:p w14:paraId="3A735479" w14:textId="77777777" w:rsidR="00205961" w:rsidRPr="003956CC" w:rsidRDefault="00205961" w:rsidP="00205961">
      <w:pPr>
        <w:rPr>
          <w:b/>
          <w:bCs/>
          <w:lang w:val="en-GB"/>
        </w:rPr>
      </w:pPr>
    </w:p>
    <w:p w14:paraId="757C7D3F" w14:textId="77777777" w:rsidR="00205961" w:rsidRPr="009A3E34" w:rsidRDefault="00205961" w:rsidP="00205961">
      <w:pPr>
        <w:rPr>
          <w:b/>
          <w:i/>
        </w:rPr>
      </w:pPr>
      <w:r w:rsidRPr="009A3E34">
        <w:rPr>
          <w:b/>
          <w:i/>
        </w:rPr>
        <w:t xml:space="preserve">[The Notification of Award shall be the basis for formation of the Contract as described in ITB Clause </w:t>
      </w:r>
      <w:r>
        <w:rPr>
          <w:b/>
          <w:i/>
        </w:rPr>
        <w:t>43</w:t>
      </w:r>
      <w:r w:rsidRPr="009A3E34">
        <w:rPr>
          <w:b/>
          <w:i/>
        </w:rPr>
        <w:t>. This form of Notification of Award shall be filled in and sent to the successful Bidder only after evaluation of Bids has been completed, subject to any review by the MCC as required.]</w:t>
      </w:r>
    </w:p>
    <w:p w14:paraId="43DDCB2E" w14:textId="77777777" w:rsidR="00205961" w:rsidRPr="009A3E34" w:rsidRDefault="00205961" w:rsidP="00205961">
      <w:pPr>
        <w:rPr>
          <w:bCs/>
        </w:rPr>
      </w:pPr>
    </w:p>
    <w:p w14:paraId="2EC86FC4" w14:textId="77777777" w:rsidR="00205961" w:rsidRPr="00304C3A" w:rsidRDefault="00205961" w:rsidP="00205961"/>
    <w:p w14:paraId="5A7473B0" w14:textId="77777777" w:rsidR="00205961" w:rsidRPr="006F34C9" w:rsidRDefault="00205961" w:rsidP="00205961">
      <w:pPr>
        <w:jc w:val="right"/>
        <w:rPr>
          <w:b/>
        </w:rPr>
      </w:pPr>
      <w:r w:rsidRPr="006F34C9">
        <w:rPr>
          <w:b/>
        </w:rPr>
        <w:t>[date]</w:t>
      </w:r>
    </w:p>
    <w:p w14:paraId="40871DB3" w14:textId="77777777" w:rsidR="00205961" w:rsidRPr="00304C3A" w:rsidRDefault="00205961" w:rsidP="00205961">
      <w:pPr>
        <w:jc w:val="right"/>
      </w:pPr>
    </w:p>
    <w:p w14:paraId="1A8B320C" w14:textId="77777777" w:rsidR="00205961" w:rsidRDefault="00205961" w:rsidP="00205961">
      <w:pPr>
        <w:rPr>
          <w:b/>
        </w:rPr>
      </w:pPr>
      <w:r w:rsidRPr="00304C3A">
        <w:t xml:space="preserve">To: </w:t>
      </w:r>
      <w:r w:rsidRPr="00304C3A">
        <w:rPr>
          <w:b/>
        </w:rPr>
        <w:t>[insert name and address of the Supplier]</w:t>
      </w:r>
    </w:p>
    <w:p w14:paraId="690BBDEA" w14:textId="77777777" w:rsidR="00205961" w:rsidRPr="009A3E34" w:rsidRDefault="00205961" w:rsidP="00205961"/>
    <w:p w14:paraId="0281A5C2" w14:textId="77777777" w:rsidR="00205961" w:rsidRPr="00304C3A" w:rsidRDefault="00205961" w:rsidP="00205961">
      <w:pPr>
        <w:jc w:val="center"/>
        <w:rPr>
          <w:b/>
          <w:bCs/>
        </w:rPr>
      </w:pPr>
      <w:r w:rsidRPr="00304C3A">
        <w:rPr>
          <w:b/>
          <w:bCs/>
        </w:rPr>
        <w:t>Re: XXXXXXXXXXXXXXXXXXXXX</w:t>
      </w:r>
    </w:p>
    <w:p w14:paraId="42C0BE98" w14:textId="77777777" w:rsidR="00205961" w:rsidRPr="00304C3A" w:rsidRDefault="00205961" w:rsidP="00205961">
      <w:pPr>
        <w:jc w:val="center"/>
        <w:rPr>
          <w:b/>
          <w:bCs/>
        </w:rPr>
      </w:pPr>
      <w:r w:rsidRPr="00304C3A">
        <w:rPr>
          <w:b/>
          <w:bCs/>
        </w:rPr>
        <w:t>Bid Ref: XXXXXXXXXXXXXXXXX</w:t>
      </w:r>
    </w:p>
    <w:p w14:paraId="775CB31F" w14:textId="77777777" w:rsidR="00205961" w:rsidRPr="00304C3A" w:rsidRDefault="00205961" w:rsidP="00205961">
      <w:pPr>
        <w:rPr>
          <w:i/>
        </w:rPr>
      </w:pPr>
    </w:p>
    <w:p w14:paraId="3A509E4E" w14:textId="77777777" w:rsidR="00205961" w:rsidRPr="00304C3A" w:rsidRDefault="00205961" w:rsidP="00205961">
      <w:pPr>
        <w:jc w:val="both"/>
      </w:pPr>
      <w:r w:rsidRPr="00304C3A">
        <w:t xml:space="preserve">This is to notify you that your Bid dated </w:t>
      </w:r>
      <w:r w:rsidRPr="00304C3A">
        <w:rPr>
          <w:b/>
        </w:rPr>
        <w:t>[insert date]</w:t>
      </w:r>
      <w:r w:rsidRPr="00304C3A">
        <w:t xml:space="preserve"> for execution of the above-mentioned Bid Reference for the </w:t>
      </w:r>
      <w:r>
        <w:t xml:space="preserve">accepted </w:t>
      </w:r>
      <w:r w:rsidRPr="00304C3A">
        <w:t xml:space="preserve">contract price of </w:t>
      </w:r>
      <w:r w:rsidRPr="00304C3A">
        <w:rPr>
          <w:b/>
        </w:rPr>
        <w:t>[insert amount in words and numbers] [insert name of currency]</w:t>
      </w:r>
      <w:r w:rsidRPr="00304C3A">
        <w:t>, as</w:t>
      </w:r>
      <w:r w:rsidRPr="00304C3A">
        <w:rPr>
          <w:b/>
        </w:rPr>
        <w:t xml:space="preserve"> </w:t>
      </w:r>
      <w:r w:rsidRPr="00304C3A">
        <w:t>corrected and modified in accordance with the Instructions to Bidders is hereby accepted by the Purchaser.</w:t>
      </w:r>
    </w:p>
    <w:p w14:paraId="41D5DB7F" w14:textId="77777777" w:rsidR="00205961" w:rsidRDefault="00205961" w:rsidP="00205961">
      <w:pPr>
        <w:jc w:val="both"/>
      </w:pPr>
    </w:p>
    <w:p w14:paraId="445263B7" w14:textId="77777777" w:rsidR="00205961" w:rsidRPr="00304C3A" w:rsidRDefault="00205961" w:rsidP="00205961">
      <w:pPr>
        <w:jc w:val="both"/>
      </w:pPr>
      <w:r w:rsidRPr="00304C3A">
        <w:t>You are hereby instructed to (a) proceed with supply of the said Goods and Related Services in accordance with the Contract, (b) sign and return the attached Contract,</w:t>
      </w:r>
      <w:r>
        <w:t xml:space="preserve"> (c) complete and return the Compliance with Sanctions Certification Form</w:t>
      </w:r>
      <w:r w:rsidRPr="00304C3A">
        <w:t xml:space="preserve">  </w:t>
      </w:r>
      <w:r>
        <w:t>(c) Supplier Self-Certification Form and</w:t>
      </w:r>
      <w:r w:rsidRPr="00304C3A">
        <w:t xml:space="preserve"> </w:t>
      </w:r>
      <w:r>
        <w:t xml:space="preserve">(d) </w:t>
      </w:r>
      <w:r w:rsidRPr="00304C3A">
        <w:t>forward the Performance Security pursuant to GCC Clause 1</w:t>
      </w:r>
      <w:r>
        <w:t>6</w:t>
      </w:r>
      <w:r w:rsidRPr="00304C3A">
        <w:t xml:space="preserve"> within </w:t>
      </w:r>
      <w:r>
        <w:t>28</w:t>
      </w:r>
      <w:r w:rsidRPr="00304C3A">
        <w:t xml:space="preserve"> days after receipt of this Notification of Award.</w:t>
      </w:r>
    </w:p>
    <w:p w14:paraId="27C82F62" w14:textId="77777777" w:rsidR="00205961" w:rsidRDefault="00205961" w:rsidP="00205961"/>
    <w:p w14:paraId="45CE9C84" w14:textId="77777777" w:rsidR="00205961" w:rsidRPr="00304C3A" w:rsidRDefault="00205961" w:rsidP="00205961"/>
    <w:tbl>
      <w:tblPr>
        <w:tblW w:w="0" w:type="auto"/>
        <w:tblInd w:w="108" w:type="dxa"/>
        <w:tblLook w:val="01E0" w:firstRow="1" w:lastRow="1" w:firstColumn="1" w:lastColumn="1" w:noHBand="0" w:noVBand="0"/>
      </w:tblPr>
      <w:tblGrid>
        <w:gridCol w:w="6120"/>
      </w:tblGrid>
      <w:tr w:rsidR="00205961" w:rsidRPr="00304C3A" w14:paraId="0A22387E" w14:textId="77777777" w:rsidTr="004823F1">
        <w:tc>
          <w:tcPr>
            <w:tcW w:w="6120" w:type="dxa"/>
          </w:tcPr>
          <w:p w14:paraId="22574C98" w14:textId="77777777" w:rsidR="00205961" w:rsidRPr="00304C3A" w:rsidRDefault="00205961" w:rsidP="004823F1">
            <w:r w:rsidRPr="00304C3A">
              <w:t>Signed:</w:t>
            </w:r>
          </w:p>
        </w:tc>
      </w:tr>
      <w:tr w:rsidR="00205961" w:rsidRPr="00304C3A" w14:paraId="06BA0887" w14:textId="77777777" w:rsidTr="004823F1">
        <w:tc>
          <w:tcPr>
            <w:tcW w:w="6120" w:type="dxa"/>
          </w:tcPr>
          <w:p w14:paraId="5DDDE202" w14:textId="77777777" w:rsidR="00205961" w:rsidRPr="00304C3A" w:rsidRDefault="00205961" w:rsidP="004823F1"/>
          <w:p w14:paraId="24345553" w14:textId="77777777" w:rsidR="00205961" w:rsidRPr="00304C3A" w:rsidRDefault="00205961" w:rsidP="004823F1">
            <w:r w:rsidRPr="00304C3A">
              <w:t>In the capacity of:</w:t>
            </w:r>
          </w:p>
        </w:tc>
      </w:tr>
      <w:tr w:rsidR="00205961" w:rsidRPr="00304C3A" w14:paraId="72B98E98" w14:textId="77777777" w:rsidTr="004823F1">
        <w:tc>
          <w:tcPr>
            <w:tcW w:w="6120" w:type="dxa"/>
          </w:tcPr>
          <w:p w14:paraId="29E5DF70" w14:textId="77777777" w:rsidR="00205961" w:rsidRPr="00304C3A" w:rsidRDefault="00205961" w:rsidP="004823F1">
            <w:pPr>
              <w:rPr>
                <w:b/>
              </w:rPr>
            </w:pPr>
            <w:r w:rsidRPr="00304C3A">
              <w:rPr>
                <w:b/>
              </w:rPr>
              <w:t>[Print Name]</w:t>
            </w:r>
          </w:p>
        </w:tc>
      </w:tr>
    </w:tbl>
    <w:p w14:paraId="53A0654A" w14:textId="77777777" w:rsidR="00205961" w:rsidRDefault="00205961" w:rsidP="00205961"/>
    <w:p w14:paraId="4B5A9C54" w14:textId="77777777" w:rsidR="00205961" w:rsidRPr="00304C3A" w:rsidRDefault="00205961" w:rsidP="00205961"/>
    <w:p w14:paraId="6E2C1130" w14:textId="77777777" w:rsidR="00205961" w:rsidRPr="00304C3A" w:rsidRDefault="00205961" w:rsidP="00205961">
      <w:r w:rsidRPr="00304C3A">
        <w:t>Attachment: Contract</w:t>
      </w:r>
    </w:p>
    <w:p w14:paraId="2B9C5400" w14:textId="77777777" w:rsidR="00205961" w:rsidRPr="003956CC" w:rsidRDefault="00205961" w:rsidP="00205961">
      <w:pPr>
        <w:rPr>
          <w:sz w:val="2"/>
          <w:szCs w:val="2"/>
        </w:rPr>
      </w:pPr>
      <w:r>
        <w:rPr>
          <w:b/>
        </w:rPr>
        <w:br w:type="page"/>
      </w:r>
    </w:p>
    <w:tbl>
      <w:tblPr>
        <w:tblW w:w="8748" w:type="dxa"/>
        <w:shd w:val="clear" w:color="auto" w:fill="D9D9D9"/>
        <w:tblLook w:val="01E0" w:firstRow="1" w:lastRow="1" w:firstColumn="1" w:lastColumn="1" w:noHBand="0" w:noVBand="0"/>
      </w:tblPr>
      <w:tblGrid>
        <w:gridCol w:w="8748"/>
      </w:tblGrid>
      <w:tr w:rsidR="00205961" w:rsidRPr="006A48CA" w14:paraId="2ACA130A" w14:textId="77777777" w:rsidTr="004823F1">
        <w:tc>
          <w:tcPr>
            <w:tcW w:w="8748" w:type="dxa"/>
            <w:shd w:val="clear" w:color="auto" w:fill="CCCCCC"/>
          </w:tcPr>
          <w:p w14:paraId="274F5DB1" w14:textId="41D5E3B2" w:rsidR="00205961" w:rsidRPr="006A48CA" w:rsidRDefault="00205961" w:rsidP="007372CC">
            <w:pPr>
              <w:pStyle w:val="SSHContactForms"/>
              <w:numPr>
                <w:ilvl w:val="0"/>
                <w:numId w:val="0"/>
              </w:numPr>
              <w:rPr>
                <w:sz w:val="32"/>
                <w:szCs w:val="32"/>
              </w:rPr>
            </w:pPr>
            <w:bookmarkStart w:id="1468" w:name="_Toc29806925"/>
            <w:bookmarkStart w:id="1469" w:name="_Toc29807272"/>
            <w:bookmarkStart w:id="1470" w:name="_Toc37499072"/>
            <w:r w:rsidRPr="006A48CA">
              <w:rPr>
                <w:sz w:val="32"/>
                <w:szCs w:val="32"/>
              </w:rPr>
              <w:t>Contract Agreement</w:t>
            </w:r>
            <w:bookmarkEnd w:id="1468"/>
            <w:bookmarkEnd w:id="1469"/>
            <w:bookmarkEnd w:id="1470"/>
          </w:p>
        </w:tc>
      </w:tr>
      <w:tr w:rsidR="00205961" w:rsidRPr="004147F3" w14:paraId="6123AED1" w14:textId="77777777" w:rsidTr="004823F1">
        <w:tc>
          <w:tcPr>
            <w:tcW w:w="8748" w:type="dxa"/>
            <w:shd w:val="clear" w:color="auto" w:fill="auto"/>
          </w:tcPr>
          <w:p w14:paraId="254921E7" w14:textId="77777777" w:rsidR="00205961" w:rsidRDefault="00205961" w:rsidP="004823F1">
            <w:pPr>
              <w:pStyle w:val="BDSHeading"/>
            </w:pPr>
            <w:r w:rsidRPr="004147F3">
              <w:t xml:space="preserve">This CONTRACT AGREEMENT (this “Contract”) is made as of the </w:t>
            </w:r>
            <w:r w:rsidRPr="004147F3">
              <w:rPr>
                <w:b/>
              </w:rPr>
              <w:t>[day]</w:t>
            </w:r>
            <w:r w:rsidRPr="004147F3">
              <w:t xml:space="preserve"> of </w:t>
            </w:r>
            <w:r w:rsidRPr="004147F3">
              <w:rPr>
                <w:b/>
              </w:rPr>
              <w:t>[month]</w:t>
            </w:r>
            <w:r w:rsidRPr="004147F3">
              <w:t xml:space="preserve">, </w:t>
            </w:r>
            <w:r w:rsidRPr="004147F3">
              <w:rPr>
                <w:b/>
              </w:rPr>
              <w:t>[year]</w:t>
            </w:r>
            <w:r w:rsidRPr="004147F3">
              <w:t xml:space="preserve">, between </w:t>
            </w:r>
            <w:r w:rsidRPr="004147F3">
              <w:rPr>
                <w:b/>
              </w:rPr>
              <w:t xml:space="preserve">[full legal name of the </w:t>
            </w:r>
            <w:r>
              <w:rPr>
                <w:b/>
              </w:rPr>
              <w:t>MCA Entity</w:t>
            </w:r>
            <w:r w:rsidRPr="004147F3">
              <w:rPr>
                <w:b/>
              </w:rPr>
              <w:t xml:space="preserve">] </w:t>
            </w:r>
            <w:r w:rsidRPr="004147F3">
              <w:t xml:space="preserve">(the “Purchaser”), on the one part, and </w:t>
            </w:r>
            <w:r w:rsidRPr="004147F3">
              <w:rPr>
                <w:b/>
              </w:rPr>
              <w:t>[full legal name of Supplier]</w:t>
            </w:r>
            <w:r w:rsidRPr="004147F3">
              <w:t xml:space="preserve"> (the “Supplier”), on the other part.</w:t>
            </w:r>
          </w:p>
          <w:p w14:paraId="01A66866" w14:textId="77777777" w:rsidR="00205961" w:rsidRPr="00290576" w:rsidRDefault="00205961" w:rsidP="004823F1">
            <w:pPr>
              <w:spacing w:after="200"/>
              <w:jc w:val="both"/>
              <w:rPr>
                <w:b/>
                <w:i/>
                <w:iCs/>
              </w:rPr>
            </w:pPr>
            <w:r w:rsidRPr="00290576">
              <w:rPr>
                <w:b/>
                <w:i/>
                <w:iCs/>
              </w:rPr>
              <w:t>[</w:t>
            </w:r>
            <w:r w:rsidRPr="00290576">
              <w:rPr>
                <w:b/>
                <w:bCs/>
                <w:i/>
                <w:iCs/>
              </w:rPr>
              <w:t>Note</w:t>
            </w:r>
            <w:r w:rsidRPr="00290576">
              <w:rPr>
                <w:b/>
                <w:i/>
                <w:iCs/>
              </w:rPr>
              <w:t xml:space="preserve">: If the </w:t>
            </w:r>
            <w:r>
              <w:rPr>
                <w:b/>
                <w:i/>
                <w:iCs/>
              </w:rPr>
              <w:t>Supplier</w:t>
            </w:r>
            <w:r w:rsidRPr="00290576">
              <w:rPr>
                <w:b/>
                <w:i/>
                <w:iCs/>
              </w:rPr>
              <w:t xml:space="preserve"> consists of more than one entity, the following should be used]</w:t>
            </w:r>
          </w:p>
          <w:p w14:paraId="67FFBD7C" w14:textId="2C69324B" w:rsidR="00205961" w:rsidRPr="00290576" w:rsidRDefault="00205961" w:rsidP="004823F1">
            <w:pPr>
              <w:spacing w:after="200"/>
              <w:jc w:val="both"/>
            </w:pPr>
            <w:r w:rsidRPr="00290576">
              <w:t xml:space="preserve">This CONTRACT AGREEMENT (this “Contract”) made as of the </w:t>
            </w:r>
            <w:r w:rsidRPr="00290576">
              <w:rPr>
                <w:b/>
              </w:rPr>
              <w:t>[day]</w:t>
            </w:r>
            <w:r w:rsidRPr="00290576">
              <w:t xml:space="preserve"> of </w:t>
            </w:r>
            <w:r w:rsidRPr="00290576">
              <w:rPr>
                <w:b/>
              </w:rPr>
              <w:t>[month]</w:t>
            </w:r>
            <w:r w:rsidRPr="00290576">
              <w:t xml:space="preserve">, </w:t>
            </w:r>
            <w:r w:rsidRPr="00290576">
              <w:rPr>
                <w:b/>
              </w:rPr>
              <w:t>[year]</w:t>
            </w:r>
            <w:r w:rsidRPr="00290576">
              <w:t xml:space="preserve">, between </w:t>
            </w:r>
            <w:r w:rsidRPr="00290576">
              <w:rPr>
                <w:b/>
              </w:rPr>
              <w:t>[full legal name of the MCA Entity]</w:t>
            </w:r>
            <w:r w:rsidRPr="00290576">
              <w:t xml:space="preserve"> (the “</w:t>
            </w:r>
            <w:r>
              <w:t>Purchaser</w:t>
            </w:r>
            <w:r w:rsidRPr="00290576">
              <w:t xml:space="preserve">”), on the one part, and </w:t>
            </w:r>
            <w:r w:rsidRPr="00290576">
              <w:rPr>
                <w:b/>
                <w:iCs/>
              </w:rPr>
              <w:t xml:space="preserve">[full legal name of lead </w:t>
            </w:r>
            <w:r>
              <w:rPr>
                <w:b/>
                <w:iCs/>
              </w:rPr>
              <w:t>Supplier</w:t>
            </w:r>
            <w:r w:rsidRPr="00290576">
              <w:rPr>
                <w:b/>
                <w:iCs/>
              </w:rPr>
              <w:t>]</w:t>
            </w:r>
            <w:r w:rsidRPr="00290576">
              <w:t xml:space="preserve"> (the “</w:t>
            </w:r>
            <w:r>
              <w:t>Supplier</w:t>
            </w:r>
            <w:r w:rsidRPr="00290576">
              <w:t xml:space="preserve">”) in </w:t>
            </w:r>
            <w:r w:rsidRPr="00290576">
              <w:rPr>
                <w:b/>
              </w:rPr>
              <w:t>[joint venture / association]</w:t>
            </w:r>
            <w:r w:rsidRPr="00290576">
              <w:t xml:space="preserve"> with </w:t>
            </w:r>
            <w:r w:rsidRPr="00290576">
              <w:rPr>
                <w:b/>
                <w:iCs/>
              </w:rPr>
              <w:t>[list names of each joint venture</w:t>
            </w:r>
            <w:r w:rsidR="0046694C">
              <w:rPr>
                <w:b/>
                <w:iCs/>
              </w:rPr>
              <w:t>/association</w:t>
            </w:r>
            <w:r w:rsidRPr="00290576">
              <w:rPr>
                <w:b/>
                <w:iCs/>
              </w:rPr>
              <w:t xml:space="preserve"> entity]</w:t>
            </w:r>
            <w:r w:rsidRPr="00290576">
              <w:t>, on the other part, each of which will be jointly and severally liable to the</w:t>
            </w:r>
            <w:r w:rsidRPr="00290576">
              <w:rPr>
                <w:b/>
              </w:rPr>
              <w:t xml:space="preserve"> </w:t>
            </w:r>
            <w:r>
              <w:t>Purchaser</w:t>
            </w:r>
            <w:r w:rsidRPr="00290576">
              <w:t xml:space="preserve"> for all of the </w:t>
            </w:r>
            <w:r>
              <w:t>Supplier’</w:t>
            </w:r>
            <w:r w:rsidRPr="00290576">
              <w:t>s obligations under this Contract and is deemed to be included in any reference to the term “</w:t>
            </w:r>
            <w:r>
              <w:t>Supplier</w:t>
            </w:r>
            <w:r w:rsidRPr="00290576">
              <w:t>.”</w:t>
            </w:r>
          </w:p>
          <w:p w14:paraId="5915333C" w14:textId="77777777" w:rsidR="00205961" w:rsidRPr="004147F3" w:rsidRDefault="00205961" w:rsidP="004823F1">
            <w:pPr>
              <w:jc w:val="center"/>
              <w:rPr>
                <w:b/>
              </w:rPr>
            </w:pPr>
            <w:r w:rsidRPr="004147F3">
              <w:rPr>
                <w:b/>
              </w:rPr>
              <w:t>RECITALS</w:t>
            </w:r>
          </w:p>
          <w:p w14:paraId="1D5B6D66" w14:textId="77777777" w:rsidR="00205961" w:rsidRPr="004147F3" w:rsidRDefault="00205961" w:rsidP="004823F1">
            <w:pPr>
              <w:pStyle w:val="BDSHeading"/>
            </w:pPr>
            <w:r w:rsidRPr="004147F3">
              <w:t>WHEREAS</w:t>
            </w:r>
            <w:r>
              <w:t>,</w:t>
            </w:r>
          </w:p>
          <w:p w14:paraId="5780AB69" w14:textId="77777777" w:rsidR="00205961" w:rsidRPr="004147F3" w:rsidRDefault="00205961" w:rsidP="00205961">
            <w:pPr>
              <w:pStyle w:val="BSFBulleted"/>
              <w:jc w:val="both"/>
            </w:pPr>
            <w:r w:rsidRPr="004147F3">
              <w:t xml:space="preserve">The Millennium Challenge Corporation (“MCC”) and the Government of </w:t>
            </w:r>
            <w:r w:rsidRPr="002D78A6">
              <w:rPr>
                <w:b/>
              </w:rPr>
              <w:t>[Country]</w:t>
            </w:r>
            <w:r w:rsidRPr="004147F3">
              <w:t xml:space="preserve"> (the “Government”) have entered into a Millennium Challenge Compact for Millennium Challenge Account assistance to help facilitate poverty reduction through economic growth in </w:t>
            </w:r>
            <w:r w:rsidRPr="002D78A6">
              <w:rPr>
                <w:b/>
              </w:rPr>
              <w:t>[Country]</w:t>
            </w:r>
            <w:r w:rsidRPr="004147F3">
              <w:t xml:space="preserve"> on </w:t>
            </w:r>
            <w:r w:rsidRPr="002D78A6">
              <w:rPr>
                <w:b/>
              </w:rPr>
              <w:t xml:space="preserve">[insert date] </w:t>
            </w:r>
            <w:r w:rsidRPr="004147F3">
              <w:t>(the “Compact”) in the amount of approximately [</w:t>
            </w:r>
            <w:r w:rsidRPr="002D78A6">
              <w:rPr>
                <w:b/>
              </w:rPr>
              <w:t>insert amount</w:t>
            </w:r>
            <w:r w:rsidRPr="004147F3">
              <w:t>] (“MCC Funding”). The Government, acting through the Purchaser,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w:t>
            </w:r>
            <w:r>
              <w:t xml:space="preserve"> and</w:t>
            </w:r>
            <w:r w:rsidRPr="004147F3">
              <w:t xml:space="preserve"> the Purchaser</w:t>
            </w:r>
            <w:r w:rsidRPr="002D78A6">
              <w:rPr>
                <w:b/>
              </w:rPr>
              <w:t xml:space="preserve"> </w:t>
            </w:r>
            <w:r w:rsidRPr="004147F3">
              <w:t>shall derive any rights from the Compact or have any claim to the proceeds of MCC Funding; and</w:t>
            </w:r>
          </w:p>
          <w:p w14:paraId="7E3CAE50" w14:textId="77777777" w:rsidR="00205961" w:rsidRPr="004147F3" w:rsidRDefault="00205961" w:rsidP="00205961">
            <w:pPr>
              <w:pStyle w:val="BSFBulleted"/>
              <w:jc w:val="both"/>
            </w:pPr>
            <w:r w:rsidRPr="004147F3">
              <w:rPr>
                <w:szCs w:val="24"/>
              </w:rPr>
              <w:t>The Purchaser invited bids for the provision of certain goods and related services identified in this Contract and has accepted a bid by the Supplier for the supply of those goods and related services on the terms and conditions set forth in this Contract</w:t>
            </w:r>
            <w:r>
              <w:rPr>
                <w:szCs w:val="24"/>
              </w:rPr>
              <w:t>.</w:t>
            </w:r>
          </w:p>
          <w:p w14:paraId="78F824BA" w14:textId="77777777" w:rsidR="00205961" w:rsidRPr="004147F3" w:rsidRDefault="00205961" w:rsidP="004823F1">
            <w:pPr>
              <w:pStyle w:val="BDSHeading"/>
            </w:pPr>
            <w:r w:rsidRPr="004147F3">
              <w:t>NOW THEREFORE, the parties hereto agree as follows:</w:t>
            </w:r>
          </w:p>
          <w:p w14:paraId="62A5E28A" w14:textId="77777777" w:rsidR="00205961" w:rsidRPr="004147F3" w:rsidRDefault="00205961" w:rsidP="00205961">
            <w:pPr>
              <w:pStyle w:val="BSFBulleted"/>
              <w:jc w:val="both"/>
            </w:pPr>
            <w:r w:rsidRPr="004147F3">
              <w:rPr>
                <w:szCs w:val="24"/>
              </w:rPr>
              <w:t>In consideration of the payments to be made by the Purchaser to the Supplier as set forth in this Contract, the Supplier hereby covenants with the Purchaser to provide the Goods and Related Services and to remedy defects therein in conformity in all respects with the provisions of this Contract.</w:t>
            </w:r>
          </w:p>
          <w:p w14:paraId="10F0A26D" w14:textId="77777777" w:rsidR="00205961" w:rsidRPr="004147F3" w:rsidRDefault="00205961" w:rsidP="00205961">
            <w:pPr>
              <w:pStyle w:val="BSFBulleted"/>
              <w:jc w:val="both"/>
            </w:pPr>
            <w:r w:rsidRPr="004147F3">
              <w:rPr>
                <w:szCs w:val="24"/>
              </w:rPr>
              <w:t>Subject to the terms of this Contract, the Purchaser hereby covenants to pay the Supplier in consideration of the provision of the Goods and Related Services and the remedying of defects therein, the Contract Price (as defined below) or such other sum as may become payable under the provisions of this Contract at the times and in the manner prescribed by this Contract.</w:t>
            </w:r>
          </w:p>
          <w:p w14:paraId="7A93DE5A" w14:textId="77777777" w:rsidR="00205961" w:rsidRPr="004147F3" w:rsidRDefault="00205961" w:rsidP="004823F1">
            <w:pPr>
              <w:pStyle w:val="BSFBulleted"/>
              <w:numPr>
                <w:ilvl w:val="0"/>
                <w:numId w:val="0"/>
              </w:numPr>
              <w:jc w:val="both"/>
              <w:rPr>
                <w:szCs w:val="24"/>
              </w:rPr>
            </w:pPr>
            <w:r w:rsidRPr="004147F3">
              <w:rPr>
                <w:szCs w:val="24"/>
              </w:rPr>
              <w:t xml:space="preserve">IN WITNESS whereof the parties hereto have caused this Contract to be executed in accordance with the laws of </w:t>
            </w:r>
            <w:r w:rsidRPr="004147F3">
              <w:rPr>
                <w:b/>
                <w:szCs w:val="24"/>
              </w:rPr>
              <w:t>[country]</w:t>
            </w:r>
            <w:r w:rsidRPr="004147F3">
              <w:rPr>
                <w:szCs w:val="24"/>
              </w:rPr>
              <w:t xml:space="preserve"> on the day, month and year first indicated above.</w:t>
            </w:r>
          </w:p>
          <w:p w14:paraId="15C609BA" w14:textId="77777777" w:rsidR="00205961" w:rsidRPr="004147F3" w:rsidRDefault="00205961" w:rsidP="004823F1">
            <w:pPr>
              <w:pStyle w:val="BSFBulleted"/>
              <w:numPr>
                <w:ilvl w:val="0"/>
                <w:numId w:val="0"/>
              </w:numPr>
              <w:rPr>
                <w:szCs w:val="24"/>
              </w:rPr>
            </w:pPr>
          </w:p>
          <w:tbl>
            <w:tblPr>
              <w:tblW w:w="0" w:type="auto"/>
              <w:tblLook w:val="01E0" w:firstRow="1" w:lastRow="1" w:firstColumn="1" w:lastColumn="1" w:noHBand="0" w:noVBand="0"/>
            </w:tblPr>
            <w:tblGrid>
              <w:gridCol w:w="4258"/>
              <w:gridCol w:w="4259"/>
            </w:tblGrid>
            <w:tr w:rsidR="00205961" w:rsidRPr="004147F3" w14:paraId="33FEBFDB" w14:textId="77777777" w:rsidTr="004823F1">
              <w:tc>
                <w:tcPr>
                  <w:tcW w:w="4258" w:type="dxa"/>
                  <w:shd w:val="clear" w:color="auto" w:fill="auto"/>
                </w:tcPr>
                <w:p w14:paraId="696FCEC1" w14:textId="77777777" w:rsidR="00205961" w:rsidRPr="00763823" w:rsidRDefault="00205961" w:rsidP="004823F1">
                  <w:pPr>
                    <w:pStyle w:val="BSFBulleted"/>
                    <w:numPr>
                      <w:ilvl w:val="0"/>
                      <w:numId w:val="0"/>
                    </w:numPr>
                    <w:rPr>
                      <w:szCs w:val="24"/>
                    </w:rPr>
                  </w:pPr>
                  <w:r w:rsidRPr="00763823">
                    <w:rPr>
                      <w:szCs w:val="24"/>
                    </w:rPr>
                    <w:t xml:space="preserve">For </w:t>
                  </w:r>
                  <w:r w:rsidRPr="00763823">
                    <w:rPr>
                      <w:b/>
                      <w:szCs w:val="24"/>
                    </w:rPr>
                    <w:t>[full legal name of the Purchaser]</w:t>
                  </w:r>
                  <w:r w:rsidRPr="00763823">
                    <w:rPr>
                      <w:szCs w:val="24"/>
                    </w:rPr>
                    <w:t>:</w:t>
                  </w:r>
                </w:p>
              </w:tc>
              <w:tc>
                <w:tcPr>
                  <w:tcW w:w="4259" w:type="dxa"/>
                  <w:shd w:val="clear" w:color="auto" w:fill="auto"/>
                </w:tcPr>
                <w:p w14:paraId="015BA612" w14:textId="77777777" w:rsidR="00205961" w:rsidRPr="00763823" w:rsidRDefault="00205961" w:rsidP="004823F1">
                  <w:pPr>
                    <w:pStyle w:val="BSFBulleted"/>
                    <w:numPr>
                      <w:ilvl w:val="0"/>
                      <w:numId w:val="0"/>
                    </w:numPr>
                    <w:rPr>
                      <w:szCs w:val="24"/>
                    </w:rPr>
                  </w:pPr>
                  <w:r w:rsidRPr="00763823">
                    <w:rPr>
                      <w:szCs w:val="24"/>
                    </w:rPr>
                    <w:t xml:space="preserve">For </w:t>
                  </w:r>
                  <w:r w:rsidRPr="00763823">
                    <w:rPr>
                      <w:b/>
                      <w:szCs w:val="24"/>
                    </w:rPr>
                    <w:t>[full legal name of the Supplier]</w:t>
                  </w:r>
                  <w:r w:rsidRPr="00763823">
                    <w:rPr>
                      <w:szCs w:val="24"/>
                    </w:rPr>
                    <w:t>:</w:t>
                  </w:r>
                </w:p>
              </w:tc>
            </w:tr>
            <w:tr w:rsidR="00205961" w:rsidRPr="004147F3" w14:paraId="0B962413" w14:textId="77777777" w:rsidTr="004823F1">
              <w:tc>
                <w:tcPr>
                  <w:tcW w:w="4258" w:type="dxa"/>
                  <w:shd w:val="clear" w:color="auto" w:fill="auto"/>
                </w:tcPr>
                <w:p w14:paraId="4F12FAB1" w14:textId="77777777" w:rsidR="00205961" w:rsidRPr="00763823" w:rsidRDefault="00205961" w:rsidP="004823F1">
                  <w:pPr>
                    <w:pStyle w:val="BSFBulleted"/>
                    <w:numPr>
                      <w:ilvl w:val="0"/>
                      <w:numId w:val="0"/>
                    </w:numPr>
                    <w:rPr>
                      <w:szCs w:val="24"/>
                    </w:rPr>
                  </w:pPr>
                </w:p>
                <w:p w14:paraId="26283E3E" w14:textId="77777777" w:rsidR="00205961" w:rsidRPr="00763823" w:rsidRDefault="00205961" w:rsidP="004823F1">
                  <w:pPr>
                    <w:pStyle w:val="BSFBulleted"/>
                    <w:numPr>
                      <w:ilvl w:val="0"/>
                      <w:numId w:val="0"/>
                    </w:numPr>
                    <w:rPr>
                      <w:szCs w:val="24"/>
                    </w:rPr>
                  </w:pPr>
                  <w:r w:rsidRPr="00763823">
                    <w:rPr>
                      <w:szCs w:val="24"/>
                    </w:rPr>
                    <w:t>Signature</w:t>
                  </w:r>
                </w:p>
              </w:tc>
              <w:tc>
                <w:tcPr>
                  <w:tcW w:w="4259" w:type="dxa"/>
                  <w:shd w:val="clear" w:color="auto" w:fill="auto"/>
                </w:tcPr>
                <w:p w14:paraId="70E89BE6" w14:textId="77777777" w:rsidR="00205961" w:rsidRPr="00763823" w:rsidRDefault="00205961" w:rsidP="004823F1">
                  <w:pPr>
                    <w:pStyle w:val="BSFBulleted"/>
                    <w:numPr>
                      <w:ilvl w:val="0"/>
                      <w:numId w:val="0"/>
                    </w:numPr>
                    <w:rPr>
                      <w:szCs w:val="24"/>
                    </w:rPr>
                  </w:pPr>
                </w:p>
                <w:p w14:paraId="26B1BC6B" w14:textId="77777777" w:rsidR="00205961" w:rsidRPr="00763823" w:rsidRDefault="00205961" w:rsidP="004823F1">
                  <w:pPr>
                    <w:pStyle w:val="BSFBulleted"/>
                    <w:numPr>
                      <w:ilvl w:val="0"/>
                      <w:numId w:val="0"/>
                    </w:numPr>
                    <w:rPr>
                      <w:szCs w:val="24"/>
                    </w:rPr>
                  </w:pPr>
                  <w:r w:rsidRPr="00763823">
                    <w:rPr>
                      <w:szCs w:val="24"/>
                    </w:rPr>
                    <w:t>Signature</w:t>
                  </w:r>
                </w:p>
              </w:tc>
            </w:tr>
            <w:tr w:rsidR="00205961" w:rsidRPr="004147F3" w14:paraId="2EADBEC9" w14:textId="77777777" w:rsidTr="004823F1">
              <w:tc>
                <w:tcPr>
                  <w:tcW w:w="4258" w:type="dxa"/>
                  <w:shd w:val="clear" w:color="auto" w:fill="auto"/>
                </w:tcPr>
                <w:p w14:paraId="19F2A028" w14:textId="77777777" w:rsidR="00205961" w:rsidRPr="00763823" w:rsidRDefault="00205961" w:rsidP="004823F1">
                  <w:pPr>
                    <w:pStyle w:val="BSFBulleted"/>
                    <w:numPr>
                      <w:ilvl w:val="0"/>
                      <w:numId w:val="0"/>
                    </w:numPr>
                    <w:rPr>
                      <w:szCs w:val="24"/>
                    </w:rPr>
                  </w:pPr>
                </w:p>
                <w:p w14:paraId="0BF6DB4D" w14:textId="77777777" w:rsidR="00205961" w:rsidRPr="00763823" w:rsidRDefault="00205961" w:rsidP="004823F1">
                  <w:pPr>
                    <w:pStyle w:val="BSFBulleted"/>
                    <w:numPr>
                      <w:ilvl w:val="0"/>
                      <w:numId w:val="0"/>
                    </w:numPr>
                    <w:rPr>
                      <w:szCs w:val="24"/>
                    </w:rPr>
                  </w:pPr>
                  <w:r w:rsidRPr="00763823">
                    <w:rPr>
                      <w:szCs w:val="24"/>
                    </w:rPr>
                    <w:t>Name</w:t>
                  </w:r>
                </w:p>
              </w:tc>
              <w:tc>
                <w:tcPr>
                  <w:tcW w:w="4259" w:type="dxa"/>
                  <w:shd w:val="clear" w:color="auto" w:fill="auto"/>
                </w:tcPr>
                <w:p w14:paraId="1847D85D" w14:textId="77777777" w:rsidR="00205961" w:rsidRPr="00763823" w:rsidRDefault="00205961" w:rsidP="004823F1">
                  <w:pPr>
                    <w:pStyle w:val="BSFBulleted"/>
                    <w:numPr>
                      <w:ilvl w:val="0"/>
                      <w:numId w:val="0"/>
                    </w:numPr>
                    <w:rPr>
                      <w:szCs w:val="24"/>
                    </w:rPr>
                  </w:pPr>
                </w:p>
                <w:p w14:paraId="174434E4" w14:textId="77777777" w:rsidR="00205961" w:rsidRPr="00763823" w:rsidRDefault="00205961" w:rsidP="004823F1">
                  <w:pPr>
                    <w:pStyle w:val="BSFBulleted"/>
                    <w:numPr>
                      <w:ilvl w:val="0"/>
                      <w:numId w:val="0"/>
                    </w:numPr>
                    <w:rPr>
                      <w:szCs w:val="24"/>
                    </w:rPr>
                  </w:pPr>
                  <w:r w:rsidRPr="00763823">
                    <w:rPr>
                      <w:szCs w:val="24"/>
                    </w:rPr>
                    <w:t>Name</w:t>
                  </w:r>
                </w:p>
              </w:tc>
            </w:tr>
            <w:tr w:rsidR="00205961" w:rsidRPr="004147F3" w14:paraId="4327D69D" w14:textId="77777777" w:rsidTr="004823F1">
              <w:tc>
                <w:tcPr>
                  <w:tcW w:w="4258" w:type="dxa"/>
                  <w:shd w:val="clear" w:color="auto" w:fill="auto"/>
                </w:tcPr>
                <w:p w14:paraId="5A7CE216" w14:textId="77777777" w:rsidR="00205961" w:rsidRPr="00763823" w:rsidRDefault="00205961" w:rsidP="004823F1">
                  <w:pPr>
                    <w:pStyle w:val="BSFBulleted"/>
                    <w:numPr>
                      <w:ilvl w:val="0"/>
                      <w:numId w:val="0"/>
                    </w:numPr>
                    <w:rPr>
                      <w:szCs w:val="24"/>
                    </w:rPr>
                  </w:pPr>
                </w:p>
                <w:p w14:paraId="03FA4142" w14:textId="77777777" w:rsidR="00205961" w:rsidRPr="00763823" w:rsidRDefault="00205961" w:rsidP="004823F1">
                  <w:pPr>
                    <w:pStyle w:val="BSFBulleted"/>
                    <w:numPr>
                      <w:ilvl w:val="0"/>
                      <w:numId w:val="0"/>
                    </w:numPr>
                    <w:rPr>
                      <w:szCs w:val="24"/>
                    </w:rPr>
                  </w:pPr>
                  <w:r w:rsidRPr="00763823">
                    <w:rPr>
                      <w:szCs w:val="24"/>
                    </w:rPr>
                    <w:t>Witnessed By</w:t>
                  </w:r>
                </w:p>
              </w:tc>
              <w:tc>
                <w:tcPr>
                  <w:tcW w:w="4259" w:type="dxa"/>
                  <w:shd w:val="clear" w:color="auto" w:fill="auto"/>
                </w:tcPr>
                <w:p w14:paraId="32A63D98" w14:textId="77777777" w:rsidR="00205961" w:rsidRPr="00763823" w:rsidRDefault="00205961" w:rsidP="004823F1">
                  <w:pPr>
                    <w:pStyle w:val="BSFBulleted"/>
                    <w:numPr>
                      <w:ilvl w:val="0"/>
                      <w:numId w:val="0"/>
                    </w:numPr>
                    <w:rPr>
                      <w:szCs w:val="24"/>
                    </w:rPr>
                  </w:pPr>
                </w:p>
                <w:p w14:paraId="2E95C809" w14:textId="77777777" w:rsidR="00205961" w:rsidRPr="00763823" w:rsidRDefault="00205961" w:rsidP="004823F1">
                  <w:pPr>
                    <w:pStyle w:val="BSFBulleted"/>
                    <w:numPr>
                      <w:ilvl w:val="0"/>
                      <w:numId w:val="0"/>
                    </w:numPr>
                    <w:rPr>
                      <w:szCs w:val="24"/>
                    </w:rPr>
                  </w:pPr>
                  <w:r w:rsidRPr="00763823">
                    <w:rPr>
                      <w:szCs w:val="24"/>
                    </w:rPr>
                    <w:t>Witnessed By</w:t>
                  </w:r>
                </w:p>
              </w:tc>
            </w:tr>
          </w:tbl>
          <w:p w14:paraId="6A611A9A" w14:textId="77777777" w:rsidR="00205961" w:rsidRDefault="00205961" w:rsidP="004823F1">
            <w:pPr>
              <w:pStyle w:val="BSFBulleted"/>
              <w:numPr>
                <w:ilvl w:val="0"/>
                <w:numId w:val="0"/>
              </w:numPr>
            </w:pPr>
          </w:p>
          <w:p w14:paraId="2A46706C" w14:textId="77777777" w:rsidR="00205961" w:rsidRPr="00290576" w:rsidRDefault="00205961" w:rsidP="004823F1">
            <w:pPr>
              <w:rPr>
                <w:b/>
                <w:i/>
              </w:rPr>
            </w:pPr>
            <w:r w:rsidRPr="00290576">
              <w:rPr>
                <w:b/>
                <w:i/>
              </w:rPr>
              <w:t xml:space="preserve">[Note: If the </w:t>
            </w:r>
            <w:r>
              <w:rPr>
                <w:b/>
                <w:i/>
                <w:iCs/>
              </w:rPr>
              <w:t>Supplier</w:t>
            </w:r>
            <w:r w:rsidRPr="00290576">
              <w:rPr>
                <w:b/>
                <w:i/>
              </w:rPr>
              <w:t xml:space="preserve"> consists of more than one entity, all these entities should appear as signatories, e.g., in the following manner:]</w:t>
            </w:r>
          </w:p>
          <w:p w14:paraId="6B5396FB" w14:textId="77777777" w:rsidR="00205961" w:rsidRPr="00290576" w:rsidRDefault="00205961" w:rsidP="004823F1"/>
          <w:p w14:paraId="00D3FA6C" w14:textId="77777777" w:rsidR="00205961" w:rsidRPr="00290576" w:rsidRDefault="00205961" w:rsidP="004823F1">
            <w:r w:rsidRPr="00290576">
              <w:t xml:space="preserve">For and on behalf of each of the Members of the </w:t>
            </w:r>
            <w:r>
              <w:t>Supplier</w:t>
            </w:r>
          </w:p>
          <w:p w14:paraId="5F3AAF9D" w14:textId="77777777" w:rsidR="00205961" w:rsidRPr="00290576" w:rsidRDefault="00205961" w:rsidP="004823F1">
            <w:pPr>
              <w:rPr>
                <w:b/>
              </w:rPr>
            </w:pPr>
          </w:p>
          <w:p w14:paraId="69700495" w14:textId="77777777" w:rsidR="00205961" w:rsidRPr="00290576" w:rsidRDefault="00205961" w:rsidP="004823F1">
            <w:pPr>
              <w:rPr>
                <w:b/>
              </w:rPr>
            </w:pPr>
            <w:r w:rsidRPr="00290576">
              <w:rPr>
                <w:b/>
              </w:rPr>
              <w:t xml:space="preserve">[Name of </w:t>
            </w:r>
            <w:r>
              <w:rPr>
                <w:b/>
              </w:rPr>
              <w:t>M</w:t>
            </w:r>
            <w:r w:rsidRPr="00290576">
              <w:rPr>
                <w:b/>
              </w:rPr>
              <w:t>ember]</w:t>
            </w:r>
          </w:p>
          <w:p w14:paraId="096CB8AD" w14:textId="77777777" w:rsidR="00205961" w:rsidRPr="00290576" w:rsidRDefault="00205961" w:rsidP="004823F1">
            <w:pPr>
              <w:tabs>
                <w:tab w:val="left" w:pos="5760"/>
              </w:tabs>
              <w:rPr>
                <w:u w:val="single"/>
              </w:rPr>
            </w:pPr>
          </w:p>
          <w:p w14:paraId="2AF57195" w14:textId="77777777" w:rsidR="00205961" w:rsidRPr="00290576" w:rsidRDefault="00205961" w:rsidP="004823F1">
            <w:pPr>
              <w:tabs>
                <w:tab w:val="left" w:pos="5760"/>
              </w:tabs>
            </w:pPr>
            <w:r w:rsidRPr="00290576">
              <w:rPr>
                <w:u w:val="single"/>
              </w:rPr>
              <w:tab/>
            </w:r>
          </w:p>
          <w:p w14:paraId="25132577" w14:textId="77777777" w:rsidR="00205961" w:rsidRPr="00290576" w:rsidRDefault="00205961" w:rsidP="004823F1">
            <w:pPr>
              <w:rPr>
                <w:b/>
              </w:rPr>
            </w:pPr>
            <w:r w:rsidRPr="00290576">
              <w:rPr>
                <w:b/>
              </w:rPr>
              <w:t>[Authorized Representative]</w:t>
            </w:r>
          </w:p>
          <w:p w14:paraId="6A9112E1" w14:textId="77777777" w:rsidR="00205961" w:rsidRPr="00290576" w:rsidRDefault="00205961" w:rsidP="004823F1"/>
          <w:p w14:paraId="5A8E3AF9" w14:textId="77777777" w:rsidR="00205961" w:rsidRPr="00290576" w:rsidRDefault="00205961" w:rsidP="004823F1">
            <w:pPr>
              <w:rPr>
                <w:b/>
              </w:rPr>
            </w:pPr>
            <w:r w:rsidRPr="00290576">
              <w:rPr>
                <w:b/>
              </w:rPr>
              <w:t xml:space="preserve">[Name of </w:t>
            </w:r>
            <w:r>
              <w:rPr>
                <w:b/>
              </w:rPr>
              <w:t>M</w:t>
            </w:r>
            <w:r w:rsidRPr="00290576">
              <w:rPr>
                <w:b/>
              </w:rPr>
              <w:t>ember]</w:t>
            </w:r>
          </w:p>
          <w:p w14:paraId="1D793841" w14:textId="77777777" w:rsidR="00205961" w:rsidRPr="00290576" w:rsidRDefault="00205961" w:rsidP="004823F1"/>
          <w:p w14:paraId="4E6FC844" w14:textId="77777777" w:rsidR="00205961" w:rsidRPr="00290576" w:rsidRDefault="00205961" w:rsidP="004823F1">
            <w:pPr>
              <w:tabs>
                <w:tab w:val="left" w:pos="5760"/>
              </w:tabs>
            </w:pPr>
            <w:r w:rsidRPr="00290576">
              <w:rPr>
                <w:u w:val="single"/>
              </w:rPr>
              <w:tab/>
            </w:r>
          </w:p>
          <w:p w14:paraId="3162AA73" w14:textId="77777777" w:rsidR="00205961" w:rsidRPr="00290576" w:rsidRDefault="00205961" w:rsidP="004823F1">
            <w:pPr>
              <w:rPr>
                <w:b/>
              </w:rPr>
            </w:pPr>
            <w:r w:rsidRPr="00290576">
              <w:rPr>
                <w:b/>
              </w:rPr>
              <w:t>[Authorized Representative]</w:t>
            </w:r>
          </w:p>
          <w:p w14:paraId="3131DE23" w14:textId="77777777" w:rsidR="00205961" w:rsidRPr="004147F3" w:rsidRDefault="00205961" w:rsidP="004823F1">
            <w:pPr>
              <w:pStyle w:val="BSFBulleted"/>
              <w:numPr>
                <w:ilvl w:val="0"/>
                <w:numId w:val="0"/>
              </w:numPr>
            </w:pPr>
          </w:p>
        </w:tc>
      </w:tr>
    </w:tbl>
    <w:p w14:paraId="30F67A6B" w14:textId="77777777" w:rsidR="00205961" w:rsidRPr="00296D8B" w:rsidRDefault="00205961" w:rsidP="00205961">
      <w:pPr>
        <w:jc w:val="center"/>
        <w:rPr>
          <w:b/>
          <w:sz w:val="52"/>
          <w:szCs w:val="52"/>
        </w:rPr>
        <w:sectPr w:rsidR="00205961" w:rsidRPr="00296D8B" w:rsidSect="003213C1">
          <w:headerReference w:type="default" r:id="rId38"/>
          <w:pgSz w:w="12240" w:h="15840" w:code="1"/>
          <w:pgMar w:top="1440" w:right="1800" w:bottom="1440" w:left="1800" w:header="720" w:footer="720" w:gutter="0"/>
          <w:cols w:space="720"/>
          <w:docGrid w:linePitch="360"/>
        </w:sectPr>
      </w:pPr>
    </w:p>
    <w:p w14:paraId="782B213C" w14:textId="77777777" w:rsidR="00205961" w:rsidRDefault="00205961" w:rsidP="00205961">
      <w:pPr>
        <w:rPr>
          <w:b/>
          <w:sz w:val="52"/>
          <w:szCs w:val="52"/>
        </w:rPr>
      </w:pPr>
    </w:p>
    <w:tbl>
      <w:tblPr>
        <w:tblW w:w="8838" w:type="dxa"/>
        <w:shd w:val="clear" w:color="auto" w:fill="D9D9D9"/>
        <w:tblLayout w:type="fixed"/>
        <w:tblLook w:val="01E0" w:firstRow="1" w:lastRow="1" w:firstColumn="1" w:lastColumn="1" w:noHBand="0" w:noVBand="0"/>
      </w:tblPr>
      <w:tblGrid>
        <w:gridCol w:w="2448"/>
        <w:gridCol w:w="6390"/>
      </w:tblGrid>
      <w:tr w:rsidR="00790238" w:rsidRPr="00A60115" w14:paraId="0B0F6154" w14:textId="77777777" w:rsidTr="0028403F">
        <w:tc>
          <w:tcPr>
            <w:tcW w:w="8838" w:type="dxa"/>
            <w:gridSpan w:val="2"/>
            <w:shd w:val="clear" w:color="auto" w:fill="CCCCCC"/>
          </w:tcPr>
          <w:p w14:paraId="35BF6841" w14:textId="5056DAF1" w:rsidR="00790238" w:rsidRPr="00D90A14" w:rsidRDefault="003C4197" w:rsidP="008B20CF">
            <w:pPr>
              <w:pStyle w:val="HEADERSONE"/>
              <w:numPr>
                <w:ilvl w:val="0"/>
                <w:numId w:val="18"/>
              </w:numPr>
              <w:rPr>
                <w:szCs w:val="38"/>
              </w:rPr>
            </w:pPr>
            <w:bookmarkStart w:id="1471" w:name="_Toc201713875"/>
            <w:bookmarkStart w:id="1472" w:name="_Toc202353409"/>
            <w:bookmarkStart w:id="1473" w:name="_Toc433790941"/>
            <w:bookmarkStart w:id="1474" w:name="_Toc463531781"/>
            <w:bookmarkStart w:id="1475" w:name="_Toc464136372"/>
            <w:bookmarkStart w:id="1476" w:name="_Toc464136503"/>
            <w:bookmarkStart w:id="1477" w:name="_Toc464139713"/>
            <w:bookmarkStart w:id="1478" w:name="_Toc489012998"/>
            <w:bookmarkStart w:id="1479" w:name="_Toc491425145"/>
            <w:bookmarkStart w:id="1480" w:name="_Toc491869001"/>
            <w:bookmarkStart w:id="1481" w:name="_Toc491869125"/>
            <w:bookmarkStart w:id="1482" w:name="_Toc380341301"/>
            <w:bookmarkStart w:id="1483" w:name="_Toc22917495"/>
            <w:bookmarkStart w:id="1484" w:name="_Toc37499073"/>
            <w:r w:rsidRPr="00A60115">
              <w:rPr>
                <w:szCs w:val="38"/>
              </w:rPr>
              <w:t>General Conditions of Contract</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tc>
      </w:tr>
      <w:tr w:rsidR="00790238" w:rsidRPr="004147F3" w14:paraId="5B2E5F65" w14:textId="77777777" w:rsidTr="0028403F">
        <w:tc>
          <w:tcPr>
            <w:tcW w:w="2448" w:type="dxa"/>
            <w:shd w:val="clear" w:color="auto" w:fill="FFFFFF"/>
          </w:tcPr>
          <w:p w14:paraId="68159394" w14:textId="1A0636F1" w:rsidR="00790238" w:rsidRPr="0028403F" w:rsidRDefault="000C2C79" w:rsidP="008B20CF">
            <w:pPr>
              <w:pStyle w:val="ColumnLeft"/>
              <w:numPr>
                <w:ilvl w:val="2"/>
                <w:numId w:val="17"/>
              </w:numPr>
              <w:rPr>
                <w:b/>
                <w:bCs w:val="0"/>
              </w:rPr>
            </w:pPr>
            <w:bookmarkStart w:id="1485" w:name="_Ref201710613"/>
            <w:bookmarkStart w:id="1486" w:name="_Toc202352985"/>
            <w:bookmarkStart w:id="1487" w:name="_Toc202353196"/>
            <w:bookmarkStart w:id="1488" w:name="_Toc202353410"/>
            <w:bookmarkStart w:id="1489" w:name="_Toc433790942"/>
            <w:bookmarkStart w:id="1490" w:name="_Toc37499074"/>
            <w:r w:rsidRPr="0028403F">
              <w:rPr>
                <w:b/>
                <w:bCs w:val="0"/>
              </w:rPr>
              <w:t>Definitions</w:t>
            </w:r>
            <w:bookmarkEnd w:id="1485"/>
            <w:bookmarkEnd w:id="1486"/>
            <w:bookmarkEnd w:id="1487"/>
            <w:bookmarkEnd w:id="1488"/>
            <w:bookmarkEnd w:id="1489"/>
            <w:bookmarkEnd w:id="1490"/>
          </w:p>
        </w:tc>
        <w:tc>
          <w:tcPr>
            <w:tcW w:w="6390" w:type="dxa"/>
            <w:shd w:val="clear" w:color="auto" w:fill="FFFFFF"/>
          </w:tcPr>
          <w:p w14:paraId="1ECB7A39" w14:textId="77777777" w:rsidR="000C2C79" w:rsidRPr="005313A2" w:rsidRDefault="000C2C79" w:rsidP="00283145">
            <w:pPr>
              <w:pStyle w:val="ITBColumnRight"/>
            </w:pPr>
            <w:bookmarkStart w:id="1491" w:name="_Ref201710633"/>
            <w:r w:rsidRPr="005313A2">
              <w:t xml:space="preserve">Capitalized terms used in this Contract and not otherwise defined have the meanings given such terms in the Compact or related document. Unless the context otherwise requires, the following </w:t>
            </w:r>
            <w:r w:rsidR="003A2A24" w:rsidRPr="005313A2">
              <w:t xml:space="preserve">terms </w:t>
            </w:r>
            <w:r w:rsidRPr="005313A2">
              <w:t>whenever used in this Contract have the following meanings:</w:t>
            </w:r>
            <w:bookmarkEnd w:id="1491"/>
          </w:p>
          <w:p w14:paraId="7F1C8DEE" w14:textId="77777777" w:rsidR="0000092C" w:rsidRPr="005313A2" w:rsidRDefault="0000092C" w:rsidP="00283145">
            <w:pPr>
              <w:pStyle w:val="ITBColumnRight"/>
              <w:numPr>
                <w:ilvl w:val="4"/>
                <w:numId w:val="21"/>
              </w:numPr>
              <w:jc w:val="both"/>
              <w:rPr>
                <w:color w:val="000000" w:themeColor="text1"/>
              </w:rPr>
            </w:pPr>
            <w:r w:rsidRPr="005313A2">
              <w:rPr>
                <w:color w:val="000000" w:themeColor="text1"/>
              </w:rPr>
              <w:t xml:space="preserve">“Acceptance” means the acceptance by the Purchaser of the Goods and Related Services (or any portion of the Goods where the Contract provides for acceptance of the Goods in parts), in </w:t>
            </w:r>
            <w:r w:rsidR="00033DFD" w:rsidRPr="005313A2">
              <w:rPr>
                <w:color w:val="000000" w:themeColor="text1"/>
              </w:rPr>
              <w:t>accordance with GCC Clause 42.</w:t>
            </w:r>
          </w:p>
          <w:p w14:paraId="057DF0A1" w14:textId="68450B44" w:rsidR="000C2C79" w:rsidRDefault="000C2C79" w:rsidP="00283145">
            <w:pPr>
              <w:pStyle w:val="ITBColumnRight"/>
              <w:numPr>
                <w:ilvl w:val="4"/>
                <w:numId w:val="21"/>
              </w:numPr>
              <w:jc w:val="both"/>
              <w:rPr>
                <w:color w:val="000000" w:themeColor="text1"/>
              </w:rPr>
            </w:pPr>
            <w:r w:rsidRPr="005313A2">
              <w:rPr>
                <w:color w:val="000000" w:themeColor="text1"/>
              </w:rPr>
              <w:t xml:space="preserve">“Applicable Law” </w:t>
            </w:r>
            <w:r w:rsidR="001D3061" w:rsidRPr="005313A2">
              <w:rPr>
                <w:color w:val="000000" w:themeColor="text1"/>
              </w:rPr>
              <w:t xml:space="preserve">has the meaning given the term </w:t>
            </w:r>
            <w:r w:rsidR="001D3061" w:rsidRPr="005313A2">
              <w:rPr>
                <w:b/>
                <w:color w:val="000000" w:themeColor="text1"/>
              </w:rPr>
              <w:t>in the SCC</w:t>
            </w:r>
            <w:r w:rsidRPr="005313A2">
              <w:rPr>
                <w:color w:val="000000" w:themeColor="text1"/>
              </w:rPr>
              <w:t>.</w:t>
            </w:r>
          </w:p>
          <w:p w14:paraId="0DE1EC37" w14:textId="77E63670" w:rsidR="00511A96" w:rsidRDefault="00511A96" w:rsidP="00283145">
            <w:pPr>
              <w:pStyle w:val="ITBColumnRight"/>
              <w:numPr>
                <w:ilvl w:val="4"/>
                <w:numId w:val="21"/>
              </w:numPr>
              <w:jc w:val="both"/>
            </w:pPr>
            <w:r w:rsidRPr="007A7CF8">
              <w:t xml:space="preserve">“Associate” means any entity that is a member of the Association that forms the </w:t>
            </w:r>
            <w:r w:rsidR="0034251A">
              <w:t>Supplier</w:t>
            </w:r>
            <w:r w:rsidRPr="007A7CF8">
              <w:t>. A Sub</w:t>
            </w:r>
            <w:r w:rsidR="0034251A">
              <w:t>contractor</w:t>
            </w:r>
            <w:r w:rsidRPr="007A7CF8">
              <w:t xml:space="preserve"> is not an Associate.</w:t>
            </w:r>
            <w:bookmarkStart w:id="1492" w:name="_Toc444844581"/>
            <w:bookmarkStart w:id="1493" w:name="_Toc444851765"/>
            <w:bookmarkStart w:id="1494" w:name="_Toc447549531"/>
          </w:p>
          <w:p w14:paraId="3BCE0BF1" w14:textId="55C357D4" w:rsidR="00511A96" w:rsidRPr="00B5171E" w:rsidRDefault="00511A96" w:rsidP="00283145">
            <w:pPr>
              <w:pStyle w:val="ITBColumnRight"/>
              <w:numPr>
                <w:ilvl w:val="4"/>
                <w:numId w:val="21"/>
              </w:numPr>
              <w:jc w:val="both"/>
            </w:pPr>
            <w:r w:rsidRPr="007A7CF8">
              <w:t>“Association” or “association”</w:t>
            </w:r>
            <w:r w:rsidR="0034251A">
              <w:t xml:space="preserve"> or “Joint Venture” or “joint venture”</w:t>
            </w:r>
            <w:r w:rsidRPr="007A7CF8">
              <w:t xml:space="preserve"> means an association of entities that forms the </w:t>
            </w:r>
            <w:r w:rsidR="0034251A">
              <w:t>Supplier</w:t>
            </w:r>
            <w:r w:rsidR="003403ED">
              <w:t>, with or without a legal status distinct from that of its members</w:t>
            </w:r>
            <w:r w:rsidRPr="007A7CF8">
              <w:t>.</w:t>
            </w:r>
            <w:bookmarkEnd w:id="1492"/>
            <w:bookmarkEnd w:id="1493"/>
            <w:bookmarkEnd w:id="1494"/>
          </w:p>
          <w:p w14:paraId="4B850C0E"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“Bid” means the bid for the provision of the Goods and the Related Services submitted by the Supplier and accepted by the Purchaser and that forms an integral part of this Contract.</w:t>
            </w:r>
          </w:p>
          <w:p w14:paraId="4A2C5E6F"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“Bidding Document” </w:t>
            </w:r>
            <w:r w:rsidR="00BF40C1" w:rsidRPr="005313A2">
              <w:rPr>
                <w:color w:val="000000" w:themeColor="text1"/>
              </w:rPr>
              <w:t xml:space="preserve">has the meaning given the term </w:t>
            </w:r>
            <w:r w:rsidR="00BF40C1" w:rsidRPr="005313A2">
              <w:rPr>
                <w:b/>
                <w:color w:val="000000" w:themeColor="text1"/>
              </w:rPr>
              <w:t>in the SCC</w:t>
            </w:r>
            <w:r w:rsidR="00BF40C1" w:rsidRPr="005313A2">
              <w:rPr>
                <w:color w:val="000000" w:themeColor="text1"/>
              </w:rPr>
              <w:t>.</w:t>
            </w:r>
          </w:p>
          <w:p w14:paraId="232FB100"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“Compact” has the meaning given the term in the recital clauses to </w:t>
            </w:r>
            <w:r w:rsidR="004B68ED" w:rsidRPr="005313A2">
              <w:rPr>
                <w:color w:val="000000" w:themeColor="text1"/>
              </w:rPr>
              <w:t>the Contract Agreement</w:t>
            </w:r>
            <w:r w:rsidRPr="005313A2">
              <w:rPr>
                <w:color w:val="000000" w:themeColor="text1"/>
              </w:rPr>
              <w:t>.</w:t>
            </w:r>
          </w:p>
          <w:p w14:paraId="77A61D52"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“Completion” means the </w:t>
            </w:r>
            <w:r w:rsidR="00A67135" w:rsidRPr="005313A2">
              <w:rPr>
                <w:color w:val="000000" w:themeColor="text1"/>
              </w:rPr>
              <w:t>fulfillment</w:t>
            </w:r>
            <w:r w:rsidRPr="005313A2">
              <w:rPr>
                <w:color w:val="000000" w:themeColor="text1"/>
              </w:rPr>
              <w:t xml:space="preserve"> of the Related Services by the Supplier in accordance with the terms and conditions set forth in this Contract.</w:t>
            </w:r>
          </w:p>
          <w:p w14:paraId="3ABFC834"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“Contract” means this agreement entered into between the Purchaser and the Supplier, to provide the Goods and Related Services and consists of the documents listed in GCC Sub-Clause </w:t>
            </w:r>
            <w:r w:rsidR="005F52FE" w:rsidRPr="005313A2">
              <w:rPr>
                <w:color w:val="000000" w:themeColor="text1"/>
              </w:rPr>
              <w:t>2.7</w:t>
            </w:r>
            <w:r w:rsidRPr="005313A2">
              <w:rPr>
                <w:color w:val="000000" w:themeColor="text1"/>
              </w:rPr>
              <w:t>, as the same may be amended, modified, or supplemented from time to time in accordance with the terms of this agreement.</w:t>
            </w:r>
          </w:p>
          <w:p w14:paraId="6A703EA4"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“Contract Price” </w:t>
            </w:r>
            <w:r w:rsidR="004B68ED" w:rsidRPr="005313A2">
              <w:rPr>
                <w:color w:val="000000" w:themeColor="text1"/>
              </w:rPr>
              <w:t>means the price to be paid for the provision of the Goods and Related Services, in accordance with</w:t>
            </w:r>
            <w:r w:rsidRPr="005313A2">
              <w:rPr>
                <w:color w:val="000000" w:themeColor="text1"/>
              </w:rPr>
              <w:t xml:space="preserve"> GCC Sub-Clause </w:t>
            </w:r>
            <w:r w:rsidR="005F52FE" w:rsidRPr="005313A2">
              <w:rPr>
                <w:color w:val="000000" w:themeColor="text1"/>
              </w:rPr>
              <w:t>1</w:t>
            </w:r>
            <w:r w:rsidR="00A21BB2" w:rsidRPr="005313A2">
              <w:rPr>
                <w:color w:val="000000" w:themeColor="text1"/>
              </w:rPr>
              <w:t>3</w:t>
            </w:r>
            <w:r w:rsidR="005F52FE" w:rsidRPr="005313A2">
              <w:rPr>
                <w:color w:val="000000" w:themeColor="text1"/>
              </w:rPr>
              <w:t>.1</w:t>
            </w:r>
            <w:r w:rsidRPr="005313A2">
              <w:rPr>
                <w:color w:val="000000" w:themeColor="text1"/>
              </w:rPr>
              <w:t>.</w:t>
            </w:r>
          </w:p>
          <w:p w14:paraId="6F200BEB"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“day” means a calendar day.</w:t>
            </w:r>
          </w:p>
          <w:p w14:paraId="3B761741"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“Delivery” means the transfer of ownership of the Goods from the Supplier to the Purchaser in accordance with the terms and conditions set forth in this Contract.</w:t>
            </w:r>
          </w:p>
          <w:p w14:paraId="3C66ED35" w14:textId="77777777" w:rsidR="008E3A7B" w:rsidRPr="005313A2" w:rsidRDefault="008E3A7B" w:rsidP="00283145">
            <w:pPr>
              <w:pStyle w:val="ITBColumnRight"/>
              <w:numPr>
                <w:ilvl w:val="4"/>
                <w:numId w:val="21"/>
              </w:numPr>
              <w:jc w:val="both"/>
              <w:rPr>
                <w:color w:val="000000" w:themeColor="text1"/>
              </w:rPr>
            </w:pPr>
            <w:r w:rsidRPr="005313A2">
              <w:rPr>
                <w:color w:val="000000" w:themeColor="text1"/>
              </w:rPr>
              <w:t xml:space="preserve">“EHS” has the meaning given the term in GCC Sub-Clause </w:t>
            </w:r>
            <w:r w:rsidR="00A21BB2" w:rsidRPr="005313A2">
              <w:rPr>
                <w:color w:val="000000" w:themeColor="text1"/>
              </w:rPr>
              <w:t>20</w:t>
            </w:r>
            <w:r w:rsidRPr="005313A2">
              <w:rPr>
                <w:color w:val="000000" w:themeColor="text1"/>
              </w:rPr>
              <w:t>.1</w:t>
            </w:r>
          </w:p>
          <w:p w14:paraId="53A6E6DD"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“Eligible Countries” has the meaning given such term in GCC Sub-Clause </w:t>
            </w:r>
            <w:r w:rsidR="00B606A2" w:rsidRPr="005313A2">
              <w:rPr>
                <w:color w:val="000000" w:themeColor="text1"/>
              </w:rPr>
              <w:t>7</w:t>
            </w:r>
            <w:r w:rsidR="005F52FE" w:rsidRPr="005313A2">
              <w:rPr>
                <w:color w:val="000000" w:themeColor="text1"/>
              </w:rPr>
              <w:t>.1</w:t>
            </w:r>
            <w:r w:rsidRPr="005313A2">
              <w:rPr>
                <w:color w:val="000000" w:themeColor="text1"/>
              </w:rPr>
              <w:t>.</w:t>
            </w:r>
          </w:p>
          <w:p w14:paraId="44F3999B" w14:textId="5CD634E3" w:rsidR="000C2C79" w:rsidRDefault="000C2C79" w:rsidP="00283145">
            <w:pPr>
              <w:pStyle w:val="ITBColumnRight"/>
              <w:numPr>
                <w:ilvl w:val="4"/>
                <w:numId w:val="21"/>
              </w:numPr>
              <w:jc w:val="both"/>
              <w:rPr>
                <w:color w:val="000000" w:themeColor="text1"/>
              </w:rPr>
            </w:pPr>
            <w:bookmarkStart w:id="1495" w:name="_Ref201660948"/>
            <w:r w:rsidRPr="005313A2">
              <w:rPr>
                <w:color w:val="000000" w:themeColor="text1"/>
              </w:rPr>
              <w:t xml:space="preserve">“Final Destination” </w:t>
            </w:r>
            <w:r w:rsidR="00BF40C1" w:rsidRPr="005313A2">
              <w:rPr>
                <w:color w:val="000000" w:themeColor="text1"/>
              </w:rPr>
              <w:t>has the meaning given the term</w:t>
            </w:r>
            <w:r w:rsidRPr="005313A2">
              <w:rPr>
                <w:b/>
                <w:color w:val="000000" w:themeColor="text1"/>
              </w:rPr>
              <w:t xml:space="preserve"> in the SCC</w:t>
            </w:r>
            <w:r w:rsidRPr="005313A2">
              <w:rPr>
                <w:color w:val="000000" w:themeColor="text1"/>
              </w:rPr>
              <w:t>.</w:t>
            </w:r>
            <w:bookmarkEnd w:id="1495"/>
          </w:p>
          <w:p w14:paraId="20B7C7B3" w14:textId="0811D84A" w:rsidR="00283145" w:rsidRPr="00B5171E" w:rsidRDefault="00283145" w:rsidP="00283145">
            <w:pPr>
              <w:pStyle w:val="ITBColumnRight"/>
              <w:numPr>
                <w:ilvl w:val="4"/>
                <w:numId w:val="21"/>
              </w:numPr>
              <w:jc w:val="both"/>
            </w:pPr>
            <w:r w:rsidRPr="007A7CF8">
              <w:t xml:space="preserve">"Force Majeure" has the meaning given the term in GCC Clause </w:t>
            </w:r>
            <w:r>
              <w:t>33</w:t>
            </w:r>
            <w:r w:rsidRPr="007A7CF8">
              <w:t xml:space="preserve">.1. </w:t>
            </w:r>
          </w:p>
          <w:p w14:paraId="5058A9AC"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“GCC” means these General Conditions of Contract.</w:t>
            </w:r>
          </w:p>
          <w:p w14:paraId="74720792"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“Goods” means all of the commodities, raw material, machinery and equipment, and/or other materials that the Supplier is required to supply to the Purchaser under this Contract.</w:t>
            </w:r>
          </w:p>
          <w:p w14:paraId="55994EF2" w14:textId="77777777" w:rsidR="000C2C79" w:rsidRPr="005313A2" w:rsidRDefault="00793E63" w:rsidP="00283145">
            <w:pPr>
              <w:pStyle w:val="ITBColumnRight"/>
              <w:numPr>
                <w:ilvl w:val="4"/>
                <w:numId w:val="21"/>
              </w:numPr>
              <w:jc w:val="both"/>
              <w:rPr>
                <w:color w:val="000000" w:themeColor="text1"/>
              </w:rPr>
            </w:pPr>
            <w:r w:rsidRPr="005313A2">
              <w:rPr>
                <w:color w:val="000000" w:themeColor="text1"/>
              </w:rPr>
              <w:t>“</w:t>
            </w:r>
            <w:r w:rsidR="000C2C79" w:rsidRPr="005313A2">
              <w:rPr>
                <w:color w:val="000000" w:themeColor="text1"/>
              </w:rPr>
              <w:t xml:space="preserve">Government” has the meaning given the term in the recital clauses to </w:t>
            </w:r>
            <w:r w:rsidR="004B68ED" w:rsidRPr="005313A2">
              <w:rPr>
                <w:color w:val="000000" w:themeColor="text1"/>
              </w:rPr>
              <w:t>the Contract Agreement</w:t>
            </w:r>
            <w:r w:rsidR="000C2C79" w:rsidRPr="005313A2">
              <w:rPr>
                <w:color w:val="000000" w:themeColor="text1"/>
              </w:rPr>
              <w:t>.</w:t>
            </w:r>
          </w:p>
          <w:p w14:paraId="1206B546" w14:textId="7C25329A" w:rsidR="0084173B" w:rsidRPr="005313A2" w:rsidRDefault="0084173B" w:rsidP="00283145">
            <w:pPr>
              <w:pStyle w:val="ITBColumnRight"/>
              <w:numPr>
                <w:ilvl w:val="4"/>
                <w:numId w:val="21"/>
              </w:numPr>
              <w:jc w:val="both"/>
              <w:rPr>
                <w:color w:val="000000" w:themeColor="text1"/>
              </w:rPr>
            </w:pPr>
            <w:r w:rsidRPr="005313A2">
              <w:rPr>
                <w:color w:val="000000" w:themeColor="text1"/>
              </w:rPr>
              <w:t>“IFC Performance Standards” means the International Finance Corporation’s Performance Standards on Environmental and Social Sustainability.</w:t>
            </w:r>
          </w:p>
          <w:p w14:paraId="75766AC2" w14:textId="77777777" w:rsidR="001D3061" w:rsidRPr="005313A2" w:rsidRDefault="001D3061" w:rsidP="00283145">
            <w:pPr>
              <w:pStyle w:val="ITBColumnRight"/>
              <w:numPr>
                <w:ilvl w:val="4"/>
                <w:numId w:val="21"/>
              </w:numPr>
              <w:jc w:val="both"/>
              <w:rPr>
                <w:color w:val="000000" w:themeColor="text1"/>
              </w:rPr>
            </w:pPr>
            <w:r w:rsidRPr="005313A2">
              <w:rPr>
                <w:color w:val="000000" w:themeColor="text1"/>
              </w:rPr>
              <w:t xml:space="preserve">“MCA Country” has the meaning given the term </w:t>
            </w:r>
            <w:r w:rsidRPr="005313A2">
              <w:rPr>
                <w:b/>
                <w:color w:val="000000" w:themeColor="text1"/>
              </w:rPr>
              <w:t>in the SCC</w:t>
            </w:r>
            <w:r w:rsidRPr="005313A2">
              <w:rPr>
                <w:color w:val="000000" w:themeColor="text1"/>
              </w:rPr>
              <w:t>.</w:t>
            </w:r>
          </w:p>
          <w:p w14:paraId="5AEA944E" w14:textId="77777777" w:rsidR="000C2C79" w:rsidRPr="005313A2" w:rsidRDefault="000C2C79" w:rsidP="00283145">
            <w:pPr>
              <w:pStyle w:val="ITBColumnRight"/>
              <w:numPr>
                <w:ilvl w:val="4"/>
                <w:numId w:val="21"/>
              </w:numPr>
              <w:jc w:val="both"/>
              <w:rPr>
                <w:color w:val="000000" w:themeColor="text1"/>
                <w:w w:val="0"/>
                <w:szCs w:val="20"/>
              </w:rPr>
            </w:pPr>
            <w:r w:rsidRPr="005313A2">
              <w:rPr>
                <w:color w:val="000000" w:themeColor="text1"/>
              </w:rPr>
              <w:t>“MCC” has the meaning given the term in the recital clauses to this Contract.</w:t>
            </w:r>
          </w:p>
          <w:p w14:paraId="744849AD" w14:textId="77777777" w:rsidR="000C2C79" w:rsidRPr="005313A2" w:rsidRDefault="000C2C79" w:rsidP="00283145">
            <w:pPr>
              <w:pStyle w:val="ITBColumnRight"/>
              <w:numPr>
                <w:ilvl w:val="4"/>
                <w:numId w:val="21"/>
              </w:numPr>
              <w:jc w:val="both"/>
              <w:rPr>
                <w:color w:val="000000" w:themeColor="text1"/>
                <w:w w:val="0"/>
                <w:szCs w:val="20"/>
              </w:rPr>
            </w:pPr>
            <w:r w:rsidRPr="005313A2">
              <w:rPr>
                <w:color w:val="000000" w:themeColor="text1"/>
              </w:rPr>
              <w:t>“MCC Funding” has the meaning given the term in the recital clauses to this Contract.</w:t>
            </w:r>
          </w:p>
          <w:p w14:paraId="143F6DC8"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“MCC Program Procurement Guidelines” </w:t>
            </w:r>
            <w:r w:rsidRPr="005313A2">
              <w:rPr>
                <w:color w:val="000000" w:themeColor="text1"/>
                <w:w w:val="0"/>
              </w:rPr>
              <w:t>means the Millennium Challenge Corporation Program Procurement Guidelines posted on the MCC Website, as may be amended from time to time.</w:t>
            </w:r>
          </w:p>
          <w:p w14:paraId="606355EA"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“Notification of Award” means the notice sent from the Purchaser to the Supplier notifying the Supplier that it was the successful bidder and that its Bid had been accepted and that forms an integral part of this Contract.</w:t>
            </w:r>
          </w:p>
          <w:p w14:paraId="5DE3DE0E" w14:textId="77777777" w:rsidR="008E3A7B" w:rsidRPr="005313A2" w:rsidRDefault="000C2C79" w:rsidP="00283145">
            <w:pPr>
              <w:pStyle w:val="ITBColumnRight"/>
              <w:numPr>
                <w:ilvl w:val="4"/>
                <w:numId w:val="21"/>
              </w:numPr>
              <w:jc w:val="both"/>
              <w:rPr>
                <w:color w:val="000000" w:themeColor="text1"/>
              </w:rPr>
            </w:pPr>
            <w:r w:rsidRPr="005313A2">
              <w:rPr>
                <w:color w:val="000000" w:themeColor="text1"/>
              </w:rPr>
              <w:t>“Party” means the Purchaser or the Supplier, as the case may be, and “Parties” means both of them.</w:t>
            </w:r>
          </w:p>
          <w:p w14:paraId="3BEC52AF" w14:textId="55F1B1D9" w:rsidR="0057497F" w:rsidRPr="005313A2" w:rsidRDefault="0057497F" w:rsidP="00283145">
            <w:pPr>
              <w:pStyle w:val="ITBColumnRight"/>
              <w:numPr>
                <w:ilvl w:val="4"/>
                <w:numId w:val="21"/>
              </w:numPr>
              <w:jc w:val="both"/>
              <w:rPr>
                <w:color w:val="000000" w:themeColor="text1"/>
              </w:rPr>
            </w:pPr>
            <w:r w:rsidRPr="005313A2">
              <w:rPr>
                <w:color w:val="000000" w:themeColor="text1"/>
              </w:rPr>
              <w:t>‘Primary Suppliers’ means any person or legal entity who provides goods or materials essential for the contract</w:t>
            </w:r>
          </w:p>
          <w:p w14:paraId="742CE01C"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“Purchaser” has the meaning given the term in the </w:t>
            </w:r>
            <w:r w:rsidR="00360528" w:rsidRPr="005313A2">
              <w:rPr>
                <w:b/>
                <w:color w:val="000000" w:themeColor="text1"/>
              </w:rPr>
              <w:t>in the SCC</w:t>
            </w:r>
            <w:r w:rsidRPr="005313A2">
              <w:rPr>
                <w:color w:val="000000" w:themeColor="text1"/>
              </w:rPr>
              <w:t>.</w:t>
            </w:r>
          </w:p>
          <w:p w14:paraId="789E7885"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“Related Services” means the services incidental to the supply of the Goods, such as insurance, installation, training and initial maintenance and other similar obligations of the Supplier under this Contract.</w:t>
            </w:r>
          </w:p>
          <w:p w14:paraId="72828B50"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“SCC” means the Special Conditions of Contract</w:t>
            </w:r>
            <w:r w:rsidR="004B68ED" w:rsidRPr="005313A2">
              <w:rPr>
                <w:color w:val="000000" w:themeColor="text1"/>
              </w:rPr>
              <w:t xml:space="preserve"> by which the GCC may be amended or supplemented</w:t>
            </w:r>
            <w:r w:rsidRPr="005313A2">
              <w:rPr>
                <w:color w:val="000000" w:themeColor="text1"/>
              </w:rPr>
              <w:t>.</w:t>
            </w:r>
          </w:p>
          <w:p w14:paraId="152765CA"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 xml:space="preserve">“Schedule of Requirements” means the Schedule of Requirements (including the technical requirements) set forth in </w:t>
            </w:r>
            <w:r w:rsidR="00DA2E2D" w:rsidRPr="005313A2">
              <w:rPr>
                <w:color w:val="000000" w:themeColor="text1"/>
              </w:rPr>
              <w:t xml:space="preserve">Section </w:t>
            </w:r>
            <w:r w:rsidR="00E643E2" w:rsidRPr="005313A2">
              <w:rPr>
                <w:color w:val="000000" w:themeColor="text1"/>
              </w:rPr>
              <w:t>V</w:t>
            </w:r>
            <w:r w:rsidR="006C6586" w:rsidRPr="005313A2">
              <w:rPr>
                <w:color w:val="000000" w:themeColor="text1"/>
              </w:rPr>
              <w:t xml:space="preserve"> </w:t>
            </w:r>
            <w:r w:rsidRPr="005313A2">
              <w:rPr>
                <w:color w:val="000000" w:themeColor="text1"/>
              </w:rPr>
              <w:t>of the Bidding Document.</w:t>
            </w:r>
          </w:p>
          <w:p w14:paraId="2378B540"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“Subcontractor” means any person or entity to whom any part of the Goods to be supplied or execution of any part of the Related Services is subcontracted by the Supplier in accordance with the terms of this Contract.</w:t>
            </w:r>
          </w:p>
          <w:p w14:paraId="68CE1AEF" w14:textId="77777777" w:rsidR="000C2C79" w:rsidRPr="005313A2" w:rsidRDefault="000C2C79" w:rsidP="00283145">
            <w:pPr>
              <w:pStyle w:val="ITBColumnRight"/>
              <w:numPr>
                <w:ilvl w:val="4"/>
                <w:numId w:val="21"/>
              </w:numPr>
              <w:jc w:val="both"/>
              <w:rPr>
                <w:color w:val="000000" w:themeColor="text1"/>
              </w:rPr>
            </w:pPr>
            <w:r w:rsidRPr="005313A2">
              <w:rPr>
                <w:color w:val="000000" w:themeColor="text1"/>
              </w:rPr>
              <w:t>“Supplier” has the meaning given the term in the initial paragraph to this Contract.</w:t>
            </w:r>
          </w:p>
          <w:p w14:paraId="45EC35FD" w14:textId="77777777" w:rsidR="00790238" w:rsidRPr="005313A2" w:rsidRDefault="000C2C79" w:rsidP="00283145">
            <w:pPr>
              <w:pStyle w:val="ITBColumnRight"/>
              <w:numPr>
                <w:ilvl w:val="4"/>
                <w:numId w:val="21"/>
              </w:numPr>
              <w:jc w:val="both"/>
              <w:rPr>
                <w:color w:val="000000" w:themeColor="text1"/>
              </w:rPr>
            </w:pPr>
            <w:r w:rsidRPr="005313A2">
              <w:rPr>
                <w:color w:val="000000" w:themeColor="text1"/>
              </w:rPr>
              <w:t>“Tax” and “Taxes” have the meanings given the terms in the Compact or related agreement.</w:t>
            </w:r>
          </w:p>
          <w:p w14:paraId="11E00BB8" w14:textId="77777777" w:rsidR="004A486E" w:rsidRPr="005313A2" w:rsidRDefault="004B68ED" w:rsidP="00283145">
            <w:pPr>
              <w:pStyle w:val="ITBColumnRight"/>
              <w:numPr>
                <w:ilvl w:val="4"/>
                <w:numId w:val="21"/>
              </w:numPr>
              <w:jc w:val="both"/>
              <w:rPr>
                <w:color w:val="000000" w:themeColor="text1"/>
              </w:rPr>
            </w:pPr>
            <w:r w:rsidRPr="005313A2">
              <w:rPr>
                <w:color w:val="000000" w:themeColor="text1"/>
              </w:rPr>
              <w:t>“Trafficking in Persons” has the meaning given in GCC Clause 35.</w:t>
            </w:r>
          </w:p>
        </w:tc>
      </w:tr>
      <w:tr w:rsidR="000C2C79" w:rsidRPr="004147F3" w14:paraId="766BEEA3" w14:textId="77777777" w:rsidTr="0028403F">
        <w:tc>
          <w:tcPr>
            <w:tcW w:w="2448" w:type="dxa"/>
            <w:shd w:val="clear" w:color="auto" w:fill="FFFFFF"/>
          </w:tcPr>
          <w:p w14:paraId="1D0E7F75" w14:textId="4207D60E" w:rsidR="000C2C79" w:rsidRPr="0028403F" w:rsidRDefault="000C2C79" w:rsidP="000C2C79">
            <w:pPr>
              <w:pStyle w:val="ColumnLeft"/>
              <w:rPr>
                <w:b/>
                <w:bCs w:val="0"/>
              </w:rPr>
            </w:pPr>
            <w:bookmarkStart w:id="1496" w:name="_Toc202352986"/>
            <w:bookmarkStart w:id="1497" w:name="_Toc202353197"/>
            <w:bookmarkStart w:id="1498" w:name="_Toc202353411"/>
            <w:bookmarkStart w:id="1499" w:name="_Toc433790943"/>
            <w:bookmarkStart w:id="1500" w:name="_Toc37499075"/>
            <w:r w:rsidRPr="0028403F">
              <w:rPr>
                <w:b/>
                <w:bCs w:val="0"/>
              </w:rPr>
              <w:t>Interpretation and General Matters</w:t>
            </w:r>
            <w:bookmarkEnd w:id="1496"/>
            <w:bookmarkEnd w:id="1497"/>
            <w:bookmarkEnd w:id="1498"/>
            <w:bookmarkEnd w:id="1499"/>
            <w:bookmarkEnd w:id="1500"/>
          </w:p>
        </w:tc>
        <w:tc>
          <w:tcPr>
            <w:tcW w:w="6390" w:type="dxa"/>
            <w:shd w:val="clear" w:color="auto" w:fill="FFFFFF"/>
          </w:tcPr>
          <w:p w14:paraId="503C7635" w14:textId="77777777" w:rsidR="000C2C79" w:rsidRPr="005313A2" w:rsidRDefault="000C2C79" w:rsidP="002D50FE">
            <w:pPr>
              <w:pStyle w:val="ITBColumnRight"/>
              <w:jc w:val="both"/>
              <w:rPr>
                <w:color w:val="000000" w:themeColor="text1"/>
              </w:rPr>
            </w:pPr>
            <w:r w:rsidRPr="005313A2">
              <w:rPr>
                <w:color w:val="000000" w:themeColor="text1"/>
              </w:rPr>
              <w:t>Unless otherwise indicated, throughout this Contract:</w:t>
            </w:r>
          </w:p>
          <w:p w14:paraId="3A8FACC4" w14:textId="77777777" w:rsidR="000C2C79" w:rsidRPr="005313A2" w:rsidRDefault="000C2C79" w:rsidP="008B20CF">
            <w:pPr>
              <w:pStyle w:val="ITBColumnRight"/>
              <w:numPr>
                <w:ilvl w:val="4"/>
                <w:numId w:val="21"/>
              </w:numPr>
              <w:tabs>
                <w:tab w:val="clear" w:pos="684"/>
                <w:tab w:val="num" w:pos="1260"/>
              </w:tabs>
              <w:ind w:left="1260" w:hanging="540"/>
              <w:jc w:val="both"/>
              <w:rPr>
                <w:color w:val="000000" w:themeColor="text1"/>
              </w:rPr>
            </w:pPr>
            <w:r w:rsidRPr="005313A2">
              <w:rPr>
                <w:color w:val="000000" w:themeColor="text1"/>
              </w:rPr>
              <w:t>“confirmation” means confirmation in writing;</w:t>
            </w:r>
          </w:p>
          <w:p w14:paraId="34E3A90E" w14:textId="77777777" w:rsidR="000C2C79" w:rsidRPr="005313A2" w:rsidRDefault="000C2C79" w:rsidP="008B20CF">
            <w:pPr>
              <w:pStyle w:val="ITBColumnRight"/>
              <w:numPr>
                <w:ilvl w:val="4"/>
                <w:numId w:val="21"/>
              </w:numPr>
              <w:tabs>
                <w:tab w:val="clear" w:pos="684"/>
                <w:tab w:val="num" w:pos="1260"/>
              </w:tabs>
              <w:ind w:left="1260" w:hanging="540"/>
              <w:jc w:val="both"/>
              <w:rPr>
                <w:color w:val="000000" w:themeColor="text1"/>
              </w:rPr>
            </w:pPr>
            <w:r w:rsidRPr="005313A2">
              <w:rPr>
                <w:color w:val="000000" w:themeColor="text1"/>
              </w:rPr>
              <w:t>“in writing” means communicated in written form (e.g., by mail, e-mail, or facsimile) delivered with proof of receipt;</w:t>
            </w:r>
          </w:p>
          <w:p w14:paraId="1CD94D5D" w14:textId="77777777" w:rsidR="000C2C79" w:rsidRPr="005313A2" w:rsidRDefault="000C2C79" w:rsidP="008B20CF">
            <w:pPr>
              <w:pStyle w:val="ITBColumnRight"/>
              <w:numPr>
                <w:ilvl w:val="4"/>
                <w:numId w:val="21"/>
              </w:numPr>
              <w:tabs>
                <w:tab w:val="clear" w:pos="684"/>
                <w:tab w:val="num" w:pos="1260"/>
              </w:tabs>
              <w:ind w:left="1260" w:hanging="540"/>
              <w:jc w:val="both"/>
              <w:rPr>
                <w:color w:val="000000" w:themeColor="text1"/>
              </w:rPr>
            </w:pPr>
            <w:r w:rsidRPr="005313A2">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5313A2" w:rsidRDefault="00FF0492" w:rsidP="008B20CF">
            <w:pPr>
              <w:pStyle w:val="ITBColumnRight"/>
              <w:numPr>
                <w:ilvl w:val="4"/>
                <w:numId w:val="21"/>
              </w:numPr>
              <w:tabs>
                <w:tab w:val="clear" w:pos="684"/>
                <w:tab w:val="num" w:pos="1260"/>
              </w:tabs>
              <w:ind w:left="1260" w:hanging="540"/>
              <w:jc w:val="both"/>
              <w:rPr>
                <w:color w:val="000000" w:themeColor="text1"/>
              </w:rPr>
            </w:pPr>
            <w:r w:rsidRPr="005313A2">
              <w:rPr>
                <w:color w:val="000000" w:themeColor="text1"/>
              </w:rPr>
              <w:t>th</w:t>
            </w:r>
            <w:r w:rsidR="000C2C79" w:rsidRPr="005313A2">
              <w:rPr>
                <w:color w:val="000000" w:themeColor="text1"/>
              </w:rPr>
              <w:t>e feminine means th</w:t>
            </w:r>
            <w:r w:rsidRPr="005313A2">
              <w:rPr>
                <w:color w:val="000000" w:themeColor="text1"/>
              </w:rPr>
              <w:t>e masculine and vice versa; and</w:t>
            </w:r>
          </w:p>
          <w:p w14:paraId="706F3C5F" w14:textId="77777777" w:rsidR="000C2C79" w:rsidRPr="005313A2" w:rsidRDefault="000C2C79" w:rsidP="008B20CF">
            <w:pPr>
              <w:pStyle w:val="ITBColumnRight"/>
              <w:numPr>
                <w:ilvl w:val="4"/>
                <w:numId w:val="21"/>
              </w:numPr>
              <w:tabs>
                <w:tab w:val="clear" w:pos="684"/>
                <w:tab w:val="num" w:pos="1260"/>
              </w:tabs>
              <w:ind w:left="1260" w:hanging="540"/>
              <w:jc w:val="both"/>
              <w:rPr>
                <w:color w:val="000000" w:themeColor="text1"/>
              </w:rPr>
            </w:pPr>
            <w:r w:rsidRPr="005313A2">
              <w:rPr>
                <w:color w:val="000000" w:themeColor="text1"/>
              </w:rPr>
              <w:t>the headings are for reference only and shall not limit, alter or affect the meaning of this Contract</w:t>
            </w:r>
          </w:p>
        </w:tc>
      </w:tr>
      <w:tr w:rsidR="00FF0492" w:rsidRPr="004147F3" w14:paraId="4279A260" w14:textId="77777777" w:rsidTr="00A60115">
        <w:tc>
          <w:tcPr>
            <w:tcW w:w="2448" w:type="dxa"/>
            <w:shd w:val="clear" w:color="auto" w:fill="FFFFFF"/>
          </w:tcPr>
          <w:p w14:paraId="25AED33C" w14:textId="3B5D2F8F" w:rsidR="00FF0492" w:rsidRPr="0028403F" w:rsidRDefault="00FF0492" w:rsidP="00FF0492">
            <w:pPr>
              <w:pStyle w:val="ColumnLeftNoBullet"/>
              <w:rPr>
                <w:b/>
                <w:bCs w:val="0"/>
              </w:rPr>
            </w:pPr>
            <w:bookmarkStart w:id="1501" w:name="_Toc443404525"/>
            <w:bookmarkStart w:id="1502" w:name="_Toc451500687"/>
            <w:bookmarkStart w:id="1503" w:name="_Toc37499076"/>
            <w:r w:rsidRPr="0028403F">
              <w:rPr>
                <w:b/>
                <w:bCs w:val="0"/>
              </w:rPr>
              <w:t>Incoterms</w:t>
            </w:r>
            <w:bookmarkEnd w:id="1501"/>
            <w:bookmarkEnd w:id="1502"/>
            <w:bookmarkEnd w:id="1503"/>
          </w:p>
        </w:tc>
        <w:tc>
          <w:tcPr>
            <w:tcW w:w="6390" w:type="dxa"/>
            <w:shd w:val="clear" w:color="auto" w:fill="FFFFFF"/>
          </w:tcPr>
          <w:p w14:paraId="3EEA6D8D" w14:textId="77777777" w:rsidR="00FF0492" w:rsidRPr="004147F3" w:rsidRDefault="00FF0492" w:rsidP="00F41277">
            <w:pPr>
              <w:pStyle w:val="ITBColumnRight"/>
              <w:jc w:val="both"/>
            </w:pPr>
            <w:r w:rsidRPr="004147F3">
              <w:rPr>
                <w:rFonts w:cs="Arial"/>
                <w:szCs w:val="21"/>
              </w:rPr>
              <w:t>Unless inconsistent with any provision of this Contract, the meaning of any trade term and the rights and obligations of the Parties thereunder shall be as prescribed by the current edition of Incoterms</w:t>
            </w:r>
            <w:r w:rsidR="004B4648">
              <w:rPr>
                <w:rFonts w:cs="Arial"/>
                <w:szCs w:val="21"/>
              </w:rPr>
              <w:t xml:space="preserve"> as </w:t>
            </w:r>
            <w:r w:rsidR="004B4648" w:rsidRPr="00A60115">
              <w:rPr>
                <w:rFonts w:cs="Arial"/>
                <w:b/>
                <w:szCs w:val="21"/>
              </w:rPr>
              <w:t xml:space="preserve">specified in the </w:t>
            </w:r>
            <w:r w:rsidR="00F41277">
              <w:rPr>
                <w:rFonts w:cs="Arial"/>
                <w:b/>
                <w:szCs w:val="21"/>
              </w:rPr>
              <w:t>S</w:t>
            </w:r>
            <w:r w:rsidR="004B4648" w:rsidRPr="00A60115">
              <w:rPr>
                <w:rFonts w:cs="Arial"/>
                <w:b/>
                <w:szCs w:val="21"/>
              </w:rPr>
              <w:t>CC</w:t>
            </w:r>
            <w:r w:rsidR="004B4648">
              <w:rPr>
                <w:rFonts w:cs="Arial"/>
                <w:szCs w:val="21"/>
              </w:rPr>
              <w:t>.</w:t>
            </w:r>
            <w:r w:rsidRPr="004147F3">
              <w:rPr>
                <w:rFonts w:cs="Arial"/>
                <w:szCs w:val="21"/>
              </w:rPr>
              <w:t xml:space="preserve"> </w:t>
            </w:r>
            <w:r w:rsidR="004B4648">
              <w:rPr>
                <w:rFonts w:cs="Arial"/>
                <w:szCs w:val="21"/>
              </w:rPr>
              <w:t xml:space="preserve">Incoterms are the international rules for interpreting trade terms </w:t>
            </w:r>
            <w:r w:rsidRPr="004147F3">
              <w:rPr>
                <w:rFonts w:cs="Arial"/>
                <w:szCs w:val="21"/>
              </w:rPr>
              <w:t>published by the International Chamber of Commerce</w:t>
            </w:r>
            <w:r w:rsidR="004B4648">
              <w:rPr>
                <w:rFonts w:cs="Arial"/>
                <w:szCs w:val="21"/>
              </w:rPr>
              <w:t>, 38 Cours Albert 1er, 75008 Paris, France.</w:t>
            </w:r>
          </w:p>
        </w:tc>
      </w:tr>
      <w:tr w:rsidR="00FF0492" w:rsidRPr="004147F3" w14:paraId="5D5976A4" w14:textId="77777777" w:rsidTr="00A60115">
        <w:tc>
          <w:tcPr>
            <w:tcW w:w="2448" w:type="dxa"/>
            <w:shd w:val="clear" w:color="auto" w:fill="FFFFFF"/>
          </w:tcPr>
          <w:p w14:paraId="4F5702C8" w14:textId="486D6362" w:rsidR="00FF0492" w:rsidRPr="0028403F" w:rsidRDefault="00FF0492" w:rsidP="00FF0492">
            <w:pPr>
              <w:pStyle w:val="ColumnLeftNoBullet"/>
              <w:rPr>
                <w:b/>
                <w:bCs w:val="0"/>
              </w:rPr>
            </w:pPr>
            <w:bookmarkStart w:id="1504" w:name="_Toc443404526"/>
            <w:bookmarkStart w:id="1505" w:name="_Toc451500688"/>
            <w:bookmarkStart w:id="1506" w:name="_Toc37499077"/>
            <w:r w:rsidRPr="0028403F">
              <w:rPr>
                <w:b/>
                <w:bCs w:val="0"/>
              </w:rPr>
              <w:t>Entire Agreement</w:t>
            </w:r>
            <w:bookmarkEnd w:id="1504"/>
            <w:bookmarkEnd w:id="1505"/>
            <w:bookmarkEnd w:id="1506"/>
          </w:p>
        </w:tc>
        <w:tc>
          <w:tcPr>
            <w:tcW w:w="6390" w:type="dxa"/>
            <w:shd w:val="clear" w:color="auto" w:fill="FFFFFF"/>
          </w:tcPr>
          <w:p w14:paraId="58129E8D" w14:textId="77777777" w:rsidR="00FF0492" w:rsidRPr="004147F3" w:rsidRDefault="00FF0492" w:rsidP="002D50FE">
            <w:pPr>
              <w:pStyle w:val="ITBColumnRight"/>
              <w:jc w:val="both"/>
              <w:rPr>
                <w:rFonts w:cs="Arial"/>
                <w:szCs w:val="21"/>
              </w:rPr>
            </w:pPr>
            <w:r w:rsidRPr="004147F3">
              <w:rPr>
                <w:rFonts w:cs="Arial"/>
                <w:szCs w:val="21"/>
              </w:rPr>
              <w:t xml:space="preserve">This Contract constitutes the entire agreement between the Purchaser and the Supplier and supersedes all communications, negotiations and agreements (whether written or oral) of the Parties made prior to the date of this Contract. </w:t>
            </w:r>
            <w:r w:rsidRPr="004147F3">
              <w:t>No agent or representative of either Party has the authority to make, and the Parties shall not be bound by or be liable for, any statement, representation, promise or agreement not set forth in this Contract.</w:t>
            </w:r>
          </w:p>
        </w:tc>
      </w:tr>
      <w:tr w:rsidR="00FF0492" w:rsidRPr="004147F3" w14:paraId="684DD5F2" w14:textId="77777777" w:rsidTr="00A60115">
        <w:tc>
          <w:tcPr>
            <w:tcW w:w="2448" w:type="dxa"/>
            <w:shd w:val="clear" w:color="auto" w:fill="FFFFFF"/>
          </w:tcPr>
          <w:p w14:paraId="4C294F3D" w14:textId="6D15420B" w:rsidR="00FF0492" w:rsidRPr="0028403F" w:rsidRDefault="00FF0492" w:rsidP="00FF0492">
            <w:pPr>
              <w:pStyle w:val="ColumnLeftNoBullet"/>
              <w:rPr>
                <w:b/>
                <w:bCs w:val="0"/>
              </w:rPr>
            </w:pPr>
            <w:bookmarkStart w:id="1507" w:name="_Toc443404527"/>
            <w:bookmarkStart w:id="1508" w:name="_Toc451500689"/>
            <w:bookmarkStart w:id="1509" w:name="_Toc37499078"/>
            <w:r w:rsidRPr="0028403F">
              <w:rPr>
                <w:b/>
                <w:bCs w:val="0"/>
              </w:rPr>
              <w:t>Amendment</w:t>
            </w:r>
            <w:bookmarkEnd w:id="1507"/>
            <w:bookmarkEnd w:id="1508"/>
            <w:bookmarkEnd w:id="1509"/>
          </w:p>
        </w:tc>
        <w:tc>
          <w:tcPr>
            <w:tcW w:w="6390" w:type="dxa"/>
            <w:shd w:val="clear" w:color="auto" w:fill="FFFFFF"/>
          </w:tcPr>
          <w:p w14:paraId="67D1B2F2" w14:textId="77777777" w:rsidR="00FF0492" w:rsidRPr="004147F3" w:rsidRDefault="008E3A7B" w:rsidP="002D50FE">
            <w:pPr>
              <w:pStyle w:val="ITBColumnRight"/>
              <w:jc w:val="both"/>
            </w:pPr>
            <w:r w:rsidRPr="004147F3">
              <w:t>The following shall apply with respect to any amendment or other variation of this Contract.</w:t>
            </w:r>
          </w:p>
          <w:p w14:paraId="72CADB4E" w14:textId="77777777" w:rsidR="00FF0492" w:rsidRDefault="00FF0492" w:rsidP="008B20CF">
            <w:pPr>
              <w:pStyle w:val="ITBColumnRight"/>
              <w:numPr>
                <w:ilvl w:val="4"/>
                <w:numId w:val="21"/>
              </w:numPr>
              <w:tabs>
                <w:tab w:val="clear" w:pos="684"/>
                <w:tab w:val="num" w:pos="1260"/>
              </w:tabs>
              <w:ind w:left="1260" w:hanging="540"/>
              <w:jc w:val="both"/>
            </w:pPr>
            <w:r w:rsidRPr="004147F3">
              <w:t>No amendment or other variation of this Contract shall be valid unless it is in writing, is dated, expressly refers to this Contract, and is signed by a duly authorized representative of each Party to this Contract.</w:t>
            </w:r>
          </w:p>
          <w:p w14:paraId="6B4C4707" w14:textId="77777777" w:rsidR="00FF0492" w:rsidRPr="0031626E" w:rsidRDefault="0052123F" w:rsidP="008B20CF">
            <w:pPr>
              <w:pStyle w:val="ITBColumnRight"/>
              <w:numPr>
                <w:ilvl w:val="4"/>
                <w:numId w:val="21"/>
              </w:numPr>
              <w:tabs>
                <w:tab w:val="clear" w:pos="684"/>
                <w:tab w:val="num" w:pos="1260"/>
              </w:tabs>
              <w:ind w:left="1260" w:hanging="540"/>
              <w:jc w:val="both"/>
            </w:pPr>
            <w:r w:rsidRPr="004147F3">
              <w:rPr>
                <w:rFonts w:cs="Arial"/>
                <w:szCs w:val="21"/>
              </w:rPr>
              <w:t xml:space="preserve">The prior written consent of MCC is required in the case of any amendment or other variation of this Contract that (i) increases the </w:t>
            </w:r>
            <w:r w:rsidR="00DF633B">
              <w:rPr>
                <w:rFonts w:cs="Arial"/>
                <w:szCs w:val="21"/>
              </w:rPr>
              <w:t xml:space="preserve">original contract </w:t>
            </w:r>
            <w:r w:rsidRPr="004147F3">
              <w:rPr>
                <w:rFonts w:cs="Arial"/>
                <w:szCs w:val="21"/>
              </w:rPr>
              <w:t>value of the Contract</w:t>
            </w:r>
            <w:r w:rsidR="00DF633B">
              <w:rPr>
                <w:rFonts w:cs="Arial"/>
                <w:szCs w:val="21"/>
              </w:rPr>
              <w:t xml:space="preserve"> by more than ten percent (10%), or by three percent (3%) thereafter,</w:t>
            </w:r>
            <w:r w:rsidRPr="004147F3">
              <w:rPr>
                <w:rFonts w:cs="Arial"/>
                <w:szCs w:val="21"/>
              </w:rPr>
              <w:t xml:space="preserve"> or (ii) </w:t>
            </w:r>
            <w:r w:rsidR="00DF633B">
              <w:rPr>
                <w:rFonts w:cs="Arial"/>
                <w:szCs w:val="21"/>
              </w:rPr>
              <w:t>extends</w:t>
            </w:r>
            <w:r w:rsidRPr="004147F3">
              <w:rPr>
                <w:rFonts w:cs="Arial"/>
                <w:szCs w:val="21"/>
              </w:rPr>
              <w:t xml:space="preserve"> the</w:t>
            </w:r>
            <w:r w:rsidR="00DF633B">
              <w:rPr>
                <w:rFonts w:cs="Arial"/>
                <w:szCs w:val="21"/>
              </w:rPr>
              <w:t xml:space="preserve"> original Contract</w:t>
            </w:r>
            <w:r w:rsidRPr="004147F3">
              <w:rPr>
                <w:rFonts w:cs="Arial"/>
                <w:szCs w:val="21"/>
              </w:rPr>
              <w:t xml:space="preserve"> duration </w:t>
            </w:r>
            <w:r w:rsidR="00DF633B">
              <w:rPr>
                <w:rFonts w:cs="Arial"/>
                <w:szCs w:val="21"/>
              </w:rPr>
              <w:t>by twenty-five percent (25%) or more.</w:t>
            </w:r>
          </w:p>
        </w:tc>
      </w:tr>
      <w:tr w:rsidR="00FF0492" w:rsidRPr="004147F3" w14:paraId="77B98671" w14:textId="77777777" w:rsidTr="00A60115">
        <w:tc>
          <w:tcPr>
            <w:tcW w:w="2448" w:type="dxa"/>
            <w:shd w:val="clear" w:color="auto" w:fill="FFFFFF"/>
          </w:tcPr>
          <w:p w14:paraId="0D158F3E" w14:textId="79D6E422" w:rsidR="00FF0492" w:rsidRPr="0028403F" w:rsidRDefault="00FF0492" w:rsidP="00FF0492">
            <w:pPr>
              <w:pStyle w:val="ColumnLeftNoBullet"/>
              <w:rPr>
                <w:b/>
                <w:bCs w:val="0"/>
              </w:rPr>
            </w:pPr>
            <w:bookmarkStart w:id="1510" w:name="_Toc443404528"/>
            <w:bookmarkStart w:id="1511" w:name="_Toc451500690"/>
            <w:bookmarkStart w:id="1512" w:name="_Toc37499079"/>
            <w:r w:rsidRPr="0028403F">
              <w:rPr>
                <w:b/>
                <w:bCs w:val="0"/>
              </w:rPr>
              <w:t>Waivers, Forbearance, Etc.</w:t>
            </w:r>
            <w:bookmarkEnd w:id="1510"/>
            <w:bookmarkEnd w:id="1511"/>
            <w:bookmarkEnd w:id="1512"/>
          </w:p>
        </w:tc>
        <w:tc>
          <w:tcPr>
            <w:tcW w:w="6390" w:type="dxa"/>
            <w:shd w:val="clear" w:color="auto" w:fill="FFFFFF"/>
          </w:tcPr>
          <w:p w14:paraId="0F24E756" w14:textId="77777777" w:rsidR="00FF0492" w:rsidRPr="004147F3" w:rsidRDefault="008E3A7B" w:rsidP="002D50FE">
            <w:pPr>
              <w:pStyle w:val="ITBColumnRight"/>
              <w:jc w:val="both"/>
            </w:pPr>
            <w:r w:rsidRPr="004147F3">
              <w:t>The following shall apply with respect to any waivers, forbearance, or similar action taken under this Contract.</w:t>
            </w:r>
            <w:r w:rsidR="00FF0492" w:rsidRPr="004147F3">
              <w:t xml:space="preserve"> </w:t>
            </w:r>
          </w:p>
          <w:p w14:paraId="15CB8F5C"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FF0492" w:rsidRPr="004147F3" w:rsidRDefault="00FF0492" w:rsidP="008B20CF">
            <w:pPr>
              <w:pStyle w:val="ITBColumnRight"/>
              <w:numPr>
                <w:ilvl w:val="4"/>
                <w:numId w:val="21"/>
              </w:numPr>
              <w:tabs>
                <w:tab w:val="clear" w:pos="684"/>
                <w:tab w:val="num" w:pos="1260"/>
              </w:tabs>
              <w:ind w:left="1260" w:hanging="540"/>
              <w:jc w:val="both"/>
            </w:pPr>
            <w:r w:rsidRPr="004147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sidR="00CA183A">
              <w:rPr>
                <w:rFonts w:cs="Arial"/>
                <w:szCs w:val="21"/>
              </w:rPr>
              <w:t>.</w:t>
            </w:r>
          </w:p>
        </w:tc>
      </w:tr>
      <w:tr w:rsidR="00FF0492" w:rsidRPr="004147F3" w14:paraId="59CF7D10" w14:textId="77777777" w:rsidTr="00A60115">
        <w:tc>
          <w:tcPr>
            <w:tcW w:w="2448" w:type="dxa"/>
            <w:shd w:val="clear" w:color="auto" w:fill="FFFFFF"/>
          </w:tcPr>
          <w:p w14:paraId="23678919" w14:textId="79648118" w:rsidR="00FF0492" w:rsidRPr="0028403F" w:rsidRDefault="00FF0492" w:rsidP="00FF0492">
            <w:pPr>
              <w:pStyle w:val="ColumnLeftNoBullet"/>
              <w:rPr>
                <w:b/>
                <w:bCs w:val="0"/>
              </w:rPr>
            </w:pPr>
            <w:bookmarkStart w:id="1513" w:name="_Toc443404529"/>
            <w:bookmarkStart w:id="1514" w:name="_Toc451500691"/>
            <w:bookmarkStart w:id="1515" w:name="_Toc37499080"/>
            <w:r w:rsidRPr="0028403F">
              <w:rPr>
                <w:b/>
                <w:bCs w:val="0"/>
              </w:rPr>
              <w:t>Severability</w:t>
            </w:r>
            <w:bookmarkEnd w:id="1513"/>
            <w:bookmarkEnd w:id="1514"/>
            <w:bookmarkEnd w:id="1515"/>
          </w:p>
        </w:tc>
        <w:tc>
          <w:tcPr>
            <w:tcW w:w="6390" w:type="dxa"/>
            <w:shd w:val="clear" w:color="auto" w:fill="FFFFFF"/>
          </w:tcPr>
          <w:p w14:paraId="56035B39" w14:textId="63A941B3" w:rsidR="00FF0492" w:rsidRPr="004147F3" w:rsidRDefault="00FF0492" w:rsidP="002D50FE">
            <w:pPr>
              <w:pStyle w:val="ITBColumnRight"/>
              <w:jc w:val="both"/>
            </w:pPr>
            <w:r w:rsidRPr="004147F3">
              <w:t>If any provision or condition of this Contract is prohibited or rendered invalid or unenforceable, such prohibition, invalidity or unenforceability shall not affect the validity or enforceability of any other provisions and conditions of this Contract</w:t>
            </w:r>
            <w:r w:rsidR="00CA183A">
              <w:t>.</w:t>
            </w:r>
          </w:p>
        </w:tc>
      </w:tr>
      <w:tr w:rsidR="00FF0492" w:rsidRPr="004147F3" w14:paraId="16302703" w14:textId="77777777" w:rsidTr="00A60115">
        <w:tc>
          <w:tcPr>
            <w:tcW w:w="2448" w:type="dxa"/>
            <w:shd w:val="clear" w:color="auto" w:fill="FFFFFF"/>
          </w:tcPr>
          <w:p w14:paraId="07FDA31C" w14:textId="5FD4F78E" w:rsidR="00FF0492" w:rsidRPr="0028403F" w:rsidRDefault="00FF0492" w:rsidP="00FF0492">
            <w:pPr>
              <w:pStyle w:val="ColumnLeftNoBullet"/>
              <w:rPr>
                <w:b/>
                <w:bCs w:val="0"/>
              </w:rPr>
            </w:pPr>
            <w:bookmarkStart w:id="1516" w:name="_Toc443404530"/>
            <w:bookmarkStart w:id="1517" w:name="_Toc451500692"/>
            <w:bookmarkStart w:id="1518" w:name="_Toc37499081"/>
            <w:r w:rsidRPr="0028403F">
              <w:rPr>
                <w:b/>
                <w:bCs w:val="0"/>
              </w:rPr>
              <w:t>Documents Making Up This Contract</w:t>
            </w:r>
            <w:bookmarkEnd w:id="1516"/>
            <w:bookmarkEnd w:id="1517"/>
            <w:bookmarkEnd w:id="1518"/>
          </w:p>
        </w:tc>
        <w:tc>
          <w:tcPr>
            <w:tcW w:w="6390" w:type="dxa"/>
            <w:shd w:val="clear" w:color="auto" w:fill="FFFFFF"/>
          </w:tcPr>
          <w:p w14:paraId="286729E9" w14:textId="77777777" w:rsidR="00FF0492" w:rsidRPr="004147F3" w:rsidRDefault="00FF0492" w:rsidP="002D50FE">
            <w:pPr>
              <w:pStyle w:val="ITBColumnRight"/>
              <w:jc w:val="both"/>
            </w:pPr>
            <w:bookmarkStart w:id="1519" w:name="_Ref201660959"/>
            <w:r w:rsidRPr="004147F3">
              <w:t>The following documents are deemed to form an integral part of this Contract and shall be interpreted in the following order of priority:</w:t>
            </w:r>
            <w:bookmarkEnd w:id="1519"/>
          </w:p>
          <w:p w14:paraId="18BFA717"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Agreement consisting of the initial paragraphs, recitals and other clauses set forth immediately prior to the GCC and including the signatures of the Purchaser and the Supplier;</w:t>
            </w:r>
          </w:p>
          <w:p w14:paraId="0B79CFDC"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 xml:space="preserve">the SCC and </w:t>
            </w:r>
            <w:r w:rsidR="0059681E">
              <w:t xml:space="preserve">Annex </w:t>
            </w:r>
            <w:r w:rsidR="00DA2E2D">
              <w:t>A</w:t>
            </w:r>
            <w:r w:rsidRPr="004147F3">
              <w:t xml:space="preserve"> to this Contract;</w:t>
            </w:r>
          </w:p>
          <w:p w14:paraId="5B27EEBB"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GCC;</w:t>
            </w:r>
          </w:p>
          <w:p w14:paraId="25FE6489"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Notification of Award;</w:t>
            </w:r>
          </w:p>
          <w:p w14:paraId="2B63A520"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Supplier’s Bid;</w:t>
            </w:r>
          </w:p>
          <w:p w14:paraId="28C28FCC"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Specifications;</w:t>
            </w:r>
          </w:p>
          <w:p w14:paraId="4B135069"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Drawings;</w:t>
            </w:r>
          </w:p>
          <w:p w14:paraId="3F00BB0A"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the Schedule of Requirements; and</w:t>
            </w:r>
          </w:p>
          <w:p w14:paraId="1A1441E1" w14:textId="77777777" w:rsidR="00FF0492" w:rsidRPr="004147F3" w:rsidRDefault="00FF0492" w:rsidP="008B20CF">
            <w:pPr>
              <w:pStyle w:val="ITBColumnRight"/>
              <w:numPr>
                <w:ilvl w:val="4"/>
                <w:numId w:val="21"/>
              </w:numPr>
              <w:tabs>
                <w:tab w:val="clear" w:pos="684"/>
                <w:tab w:val="num" w:pos="1260"/>
              </w:tabs>
              <w:ind w:left="1260" w:hanging="540"/>
              <w:jc w:val="both"/>
            </w:pPr>
            <w:r w:rsidRPr="004147F3">
              <w:t xml:space="preserve">any other document </w:t>
            </w:r>
            <w:r w:rsidRPr="00A60115">
              <w:rPr>
                <w:b/>
              </w:rPr>
              <w:t>listed in the SCC</w:t>
            </w:r>
            <w:r w:rsidRPr="004147F3">
              <w:t xml:space="preserve"> as forming part of this Contract.</w:t>
            </w:r>
          </w:p>
        </w:tc>
      </w:tr>
      <w:tr w:rsidR="00FF0492" w:rsidRPr="004147F3" w14:paraId="4F34BBBA" w14:textId="77777777" w:rsidTr="00A60115">
        <w:tc>
          <w:tcPr>
            <w:tcW w:w="2448" w:type="dxa"/>
            <w:shd w:val="clear" w:color="auto" w:fill="FFFFFF"/>
          </w:tcPr>
          <w:p w14:paraId="50556280" w14:textId="264CED2F" w:rsidR="00FF0492" w:rsidRPr="0028403F" w:rsidRDefault="00FF0492" w:rsidP="00297BF4">
            <w:pPr>
              <w:pStyle w:val="ColumnLeft"/>
              <w:rPr>
                <w:b/>
                <w:bCs w:val="0"/>
              </w:rPr>
            </w:pPr>
            <w:bookmarkStart w:id="1520" w:name="_Toc151962131"/>
            <w:bookmarkStart w:id="1521" w:name="_Toc162134676"/>
            <w:bookmarkStart w:id="1522" w:name="_Toc198895511"/>
            <w:bookmarkStart w:id="1523" w:name="_Ref201706519"/>
            <w:bookmarkStart w:id="1524" w:name="_Toc202352987"/>
            <w:bookmarkStart w:id="1525" w:name="_Toc202353198"/>
            <w:bookmarkStart w:id="1526" w:name="_Toc202353412"/>
            <w:bookmarkStart w:id="1527" w:name="_Toc433790944"/>
            <w:bookmarkStart w:id="1528" w:name="_Toc37499082"/>
            <w:r w:rsidRPr="0028403F">
              <w:rPr>
                <w:b/>
                <w:bCs w:val="0"/>
              </w:rPr>
              <w:t>Fraud and Corruption</w:t>
            </w:r>
            <w:bookmarkEnd w:id="1520"/>
            <w:bookmarkEnd w:id="1521"/>
            <w:bookmarkEnd w:id="1522"/>
            <w:r w:rsidRPr="0028403F">
              <w:rPr>
                <w:b/>
                <w:bCs w:val="0"/>
              </w:rPr>
              <w:t xml:space="preserve"> </w:t>
            </w:r>
            <w:bookmarkEnd w:id="1523"/>
            <w:bookmarkEnd w:id="1524"/>
            <w:bookmarkEnd w:id="1525"/>
            <w:bookmarkEnd w:id="1526"/>
            <w:bookmarkEnd w:id="1527"/>
            <w:r w:rsidR="000F5CBE" w:rsidRPr="0028403F">
              <w:rPr>
                <w:b/>
                <w:bCs w:val="0"/>
              </w:rPr>
              <w:t>Requirements</w:t>
            </w:r>
            <w:bookmarkEnd w:id="1528"/>
          </w:p>
        </w:tc>
        <w:tc>
          <w:tcPr>
            <w:tcW w:w="6390" w:type="dxa"/>
            <w:shd w:val="clear" w:color="auto" w:fill="FFFFFF"/>
          </w:tcPr>
          <w:p w14:paraId="76B09C1E" w14:textId="77777777" w:rsidR="00FF0492" w:rsidRDefault="00FF0492" w:rsidP="00297BF4">
            <w:pPr>
              <w:pStyle w:val="ITBColumnRight"/>
              <w:jc w:val="both"/>
            </w:pPr>
            <w:r w:rsidRPr="004147F3">
              <w:rPr>
                <w:lang w:eastAsia="it-IT"/>
              </w:rPr>
              <w:t xml:space="preserve">MCC requires that the Purchaser and any other beneficiaries of MCC </w:t>
            </w:r>
            <w:r w:rsidR="00291BE2">
              <w:rPr>
                <w:lang w:eastAsia="it-IT"/>
              </w:rPr>
              <w:t>F</w:t>
            </w:r>
            <w:r w:rsidR="00291BE2" w:rsidRPr="004147F3">
              <w:rPr>
                <w:lang w:eastAsia="it-IT"/>
              </w:rPr>
              <w:t>unding</w:t>
            </w:r>
            <w:r w:rsidRPr="004147F3">
              <w:rPr>
                <w:lang w:eastAsia="it-IT"/>
              </w:rPr>
              <w:t xml:space="preserve">, including </w:t>
            </w:r>
            <w:r w:rsidR="000B7E08">
              <w:rPr>
                <w:lang w:eastAsia="it-IT"/>
              </w:rPr>
              <w:t>B</w:t>
            </w:r>
            <w:r w:rsidR="000B7E08" w:rsidRPr="004147F3">
              <w:rPr>
                <w:lang w:eastAsia="it-IT"/>
              </w:rPr>
              <w:t>idders</w:t>
            </w:r>
            <w:r w:rsidRPr="004147F3">
              <w:rPr>
                <w:lang w:eastAsia="it-IT"/>
              </w:rPr>
              <w:t xml:space="preserve">, </w:t>
            </w:r>
            <w:r w:rsidR="000B7E08">
              <w:rPr>
                <w:lang w:eastAsia="it-IT"/>
              </w:rPr>
              <w:t>S</w:t>
            </w:r>
            <w:r w:rsidR="000B7E08" w:rsidRPr="004147F3">
              <w:rPr>
                <w:lang w:eastAsia="it-IT"/>
              </w:rPr>
              <w:t>uppliers</w:t>
            </w:r>
            <w:r w:rsidRPr="004147F3">
              <w:rPr>
                <w:lang w:eastAsia="it-IT"/>
              </w:rPr>
              <w:t xml:space="preserve">, contractors and </w:t>
            </w:r>
            <w:r w:rsidR="000B7E08">
              <w:rPr>
                <w:lang w:eastAsia="it-IT"/>
              </w:rPr>
              <w:t>S</w:t>
            </w:r>
            <w:r w:rsidR="000B7E08" w:rsidRPr="004147F3">
              <w:rPr>
                <w:lang w:eastAsia="it-IT"/>
              </w:rPr>
              <w:t xml:space="preserve">ubcontractors </w:t>
            </w:r>
            <w:r w:rsidRPr="004147F3">
              <w:rPr>
                <w:lang w:eastAsia="it-IT"/>
              </w:rPr>
              <w:t>under any MCC-funded contracts, observe the highest standards of ethics during the procurement and execution of such contracts.</w:t>
            </w:r>
          </w:p>
          <w:p w14:paraId="70622002" w14:textId="26045535" w:rsidR="000D072F" w:rsidRPr="002030D5" w:rsidRDefault="000D072F" w:rsidP="005B7817">
            <w:pPr>
              <w:pStyle w:val="ColumnsRight"/>
              <w:ind w:left="702"/>
              <w:rPr>
                <w:szCs w:val="24"/>
                <w:lang w:val="en-US"/>
              </w:rPr>
            </w:pPr>
            <w:r w:rsidRPr="000D3F56">
              <w:rPr>
                <w:szCs w:val="24"/>
                <w:lang w:val="en-US"/>
              </w:rPr>
              <w:t>MCC’s Policy on Preventing, Detecting and Remediating Fraud and Corruption in MCC Operations (“MCC’s AFC Policy”) is applicable to all procurements and contracts involving MCC Funding and ca</w:t>
            </w:r>
            <w:r w:rsidR="00646E2A">
              <w:rPr>
                <w:szCs w:val="24"/>
                <w:lang w:val="en-US"/>
              </w:rPr>
              <w:t xml:space="preserve">n be found on the MCC website. </w:t>
            </w:r>
            <w:r w:rsidRPr="000D3F56">
              <w:rPr>
                <w:szCs w:val="24"/>
                <w:lang w:val="en-US"/>
              </w:rPr>
              <w:t>MCC’s AFC Policy requires</w:t>
            </w:r>
            <w:r w:rsidRPr="00392C03">
              <w:rPr>
                <w:szCs w:val="24"/>
                <w:lang w:val="en-US"/>
              </w:rPr>
              <w:t xml:space="preserve"> that companies and entities receiving MCC funds acknowledge notice of MCC’s AFC Policy and certify </w:t>
            </w:r>
            <w:r w:rsidR="004B20ED">
              <w:rPr>
                <w:szCs w:val="24"/>
                <w:lang w:val="en-US"/>
              </w:rPr>
              <w:t xml:space="preserve">to the MCA Entity </w:t>
            </w:r>
            <w:r w:rsidRPr="00392C03">
              <w:rPr>
                <w:szCs w:val="24"/>
                <w:lang w:val="en-US"/>
              </w:rPr>
              <w:t xml:space="preserve">that they have acceptable commitments and procedures in place to address the potential for fraudulent and corrupt practices. </w:t>
            </w:r>
          </w:p>
          <w:p w14:paraId="7F72E954" w14:textId="4ED25CF9" w:rsidR="000D072F" w:rsidRPr="00392C03" w:rsidRDefault="000D072F" w:rsidP="005B7817">
            <w:pPr>
              <w:pStyle w:val="ColumnsRight"/>
              <w:ind w:left="702"/>
              <w:rPr>
                <w:szCs w:val="24"/>
              </w:rPr>
            </w:pPr>
            <w:r w:rsidRPr="000D3F56">
              <w:rPr>
                <w:szCs w:val="24"/>
              </w:rPr>
              <w:t xml:space="preserve">Any entity receiving an award (including, but not limited to, both contracts and grants) of MCC </w:t>
            </w:r>
            <w:r w:rsidRPr="00392C03">
              <w:rPr>
                <w:szCs w:val="24"/>
              </w:rPr>
              <w:t xml:space="preserve">Funding of over $500,000 will be required </w:t>
            </w:r>
            <w:r w:rsidR="005E00A1">
              <w:rPr>
                <w:szCs w:val="24"/>
              </w:rPr>
              <w:t xml:space="preserve">to </w:t>
            </w:r>
            <w:r w:rsidRPr="00392C03">
              <w:rPr>
                <w:szCs w:val="24"/>
              </w:rPr>
              <w:t xml:space="preserve">certify </w:t>
            </w:r>
            <w:r w:rsidR="004B20ED">
              <w:rPr>
                <w:szCs w:val="24"/>
              </w:rPr>
              <w:t xml:space="preserve">to the MCA Entity </w:t>
            </w:r>
            <w:r w:rsidRPr="00392C03">
              <w:rPr>
                <w:szCs w:val="24"/>
              </w:rPr>
              <w:t xml:space="preserve">that they will adopt and implement a code of business ethics and conduct within 90 days of contract award. Such entity will also include the substance of this clause in subcontracts that have a value in excess of $500,000. Information regarding the establishment of business ethics and conduct programs can be obtained from numerous sources, including but not limited to: </w:t>
            </w:r>
          </w:p>
          <w:p w14:paraId="766E3E6A" w14:textId="77777777" w:rsidR="000D072F" w:rsidRPr="002030D5" w:rsidRDefault="006F0169" w:rsidP="009B0D57">
            <w:pPr>
              <w:pStyle w:val="ColumnsRight"/>
              <w:ind w:left="702"/>
              <w:rPr>
                <w:szCs w:val="24"/>
              </w:rPr>
            </w:pPr>
            <w:hyperlink r:id="rId39" w:history="1">
              <w:r w:rsidR="000D072F" w:rsidRPr="002030D5">
                <w:rPr>
                  <w:rStyle w:val="Hyperlink"/>
                </w:rPr>
                <w:t>http://www.oecd.org/corruption/Anti-CorruptionEthicsComplianceHandbook.pdf</w:t>
              </w:r>
            </w:hyperlink>
            <w:r w:rsidR="000D072F" w:rsidRPr="002030D5">
              <w:rPr>
                <w:szCs w:val="24"/>
              </w:rPr>
              <w:t xml:space="preserve">; </w:t>
            </w:r>
          </w:p>
          <w:p w14:paraId="731EDA8B" w14:textId="77777777" w:rsidR="004823F1" w:rsidRPr="00C1701C" w:rsidRDefault="006F0169" w:rsidP="004823F1">
            <w:pPr>
              <w:pStyle w:val="ColumnsRight"/>
              <w:ind w:left="702"/>
              <w:rPr>
                <w:szCs w:val="24"/>
                <w:lang w:val="en-US"/>
              </w:rPr>
            </w:pPr>
            <w:hyperlink r:id="rId40" w:history="1">
              <w:r w:rsidR="004823F1" w:rsidRPr="00C5317A">
                <w:rPr>
                  <w:rStyle w:val="Hyperlink"/>
                </w:rPr>
                <w:t>https://www.cipe.org/wp-content/uploads/2014/01/CIPE_Anti-Corruption_Compliance_Guidebook.pdf</w:t>
              </w:r>
            </w:hyperlink>
          </w:p>
          <w:p w14:paraId="5CAA0C5A" w14:textId="77777777" w:rsidR="000D072F" w:rsidRDefault="000D072F" w:rsidP="008B20CF">
            <w:pPr>
              <w:pStyle w:val="MediumList2-Accent41"/>
              <w:numPr>
                <w:ilvl w:val="0"/>
                <w:numId w:val="42"/>
              </w:numPr>
              <w:spacing w:before="120" w:after="120" w:line="240" w:lineRule="auto"/>
              <w:ind w:hanging="540"/>
              <w:contextualSpacing w:val="0"/>
              <w:jc w:val="both"/>
              <w:rPr>
                <w:rFonts w:ascii="Times New Roman" w:hAnsi="Times New Roman"/>
                <w:sz w:val="24"/>
                <w:szCs w:val="24"/>
              </w:rPr>
            </w:pPr>
            <w:bookmarkStart w:id="1529" w:name="_Toc434936009"/>
            <w:bookmarkStart w:id="1530" w:name="_Toc443404532"/>
            <w:r w:rsidRPr="002030D5">
              <w:rPr>
                <w:rFonts w:ascii="Times New Roman" w:hAnsi="Times New Roman"/>
                <w:sz w:val="24"/>
                <w:szCs w:val="24"/>
              </w:rPr>
              <w:t>For purposes of the Contract, the terms set forth below are defined as follows:</w:t>
            </w:r>
            <w:bookmarkEnd w:id="1529"/>
            <w:bookmarkEnd w:id="1530"/>
          </w:p>
          <w:p w14:paraId="7C72C273" w14:textId="28A57134" w:rsidR="001F76A8" w:rsidRDefault="009374A9" w:rsidP="0096250F">
            <w:pPr>
              <w:pStyle w:val="ColumnRightSub2"/>
            </w:pPr>
            <w:r w:rsidRPr="0096250F">
              <w:rPr>
                <w:rFonts w:eastAsia="Calibri"/>
              </w:rPr>
              <w:t>“</w:t>
            </w:r>
            <w:r w:rsidRPr="0028403F">
              <w:rPr>
                <w:rFonts w:eastAsia="Calibri"/>
                <w:b/>
                <w:bCs/>
                <w:i/>
                <w:iCs/>
              </w:rPr>
              <w:t>coercion</w:t>
            </w:r>
            <w:r w:rsidRPr="0096250F">
              <w:rPr>
                <w:rFonts w:eastAsia="Calibri"/>
              </w:rPr>
              <w:t xml:space="preserve">” means impairing or harming, or threatening to impair or harm, directly or indirectly, any party or the property of any </w:t>
            </w:r>
            <w:r w:rsidR="005052E1" w:rsidRPr="0096250F">
              <w:rPr>
                <w:rFonts w:eastAsia="Calibri"/>
              </w:rPr>
              <w:t xml:space="preserve">party, to improperly influence </w:t>
            </w:r>
            <w:r w:rsidRPr="0096250F">
              <w:rPr>
                <w:rFonts w:eastAsia="Calibri"/>
              </w:rPr>
              <w:t xml:space="preserve">the actions of a party in connection with the implementation of any contract supported, in whole or in part, with MCC </w:t>
            </w:r>
            <w:r w:rsidR="00CA183A">
              <w:rPr>
                <w:rFonts w:eastAsia="Calibri"/>
              </w:rPr>
              <w:t>F</w:t>
            </w:r>
            <w:r w:rsidRPr="0096250F">
              <w:rPr>
                <w:rFonts w:eastAsia="Calibri"/>
              </w:rPr>
              <w:t>unding, including such actions taken in connection with a procurement process or the execution of a contract</w:t>
            </w:r>
            <w:r w:rsidR="004B20ED">
              <w:rPr>
                <w:rFonts w:eastAsia="Calibri"/>
              </w:rPr>
              <w:t>.</w:t>
            </w:r>
          </w:p>
          <w:p w14:paraId="7FBB6FE2" w14:textId="6DF493C1" w:rsidR="001F76A8" w:rsidRPr="00C2233C" w:rsidRDefault="009374A9" w:rsidP="0096250F">
            <w:pPr>
              <w:pStyle w:val="ColumnRightSub2"/>
            </w:pPr>
            <w:r w:rsidRPr="0096250F">
              <w:rPr>
                <w:rFonts w:eastAsia="Calibri"/>
                <w:szCs w:val="24"/>
              </w:rPr>
              <w:t>“</w:t>
            </w:r>
            <w:r w:rsidRPr="0028403F">
              <w:rPr>
                <w:rFonts w:eastAsia="Calibri"/>
                <w:b/>
                <w:bCs/>
                <w:i/>
                <w:iCs/>
                <w:szCs w:val="24"/>
              </w:rPr>
              <w:t>collusion</w:t>
            </w:r>
            <w:r w:rsidRPr="0096250F">
              <w:rPr>
                <w:rFonts w:eastAsia="Calibri"/>
                <w:szCs w:val="24"/>
              </w:rPr>
              <w:t xml:space="preserve">” means a tacit or explicit agreement between two or more parties to engage in </w:t>
            </w:r>
            <w:r w:rsidR="004B20ED">
              <w:rPr>
                <w:rFonts w:eastAsia="Calibri"/>
                <w:bCs/>
                <w:szCs w:val="24"/>
                <w:lang w:val="en-US"/>
              </w:rPr>
              <w:t>coercion, corruption, fraud, obstruction of investigation into allegations of fraud or corruption, or a</w:t>
            </w:r>
            <w:r w:rsidRPr="0096250F">
              <w:rPr>
                <w:rFonts w:eastAsia="Calibri"/>
                <w:szCs w:val="24"/>
              </w:rPr>
              <w:t xml:space="preserve"> prohibited practice, including any such agreement designed to fix, stabilize, or manipulate prices or to otherwise deprive the </w:t>
            </w:r>
            <w:r w:rsidR="004B20ED">
              <w:rPr>
                <w:rFonts w:eastAsia="Calibri"/>
                <w:szCs w:val="24"/>
              </w:rPr>
              <w:t>MCA</w:t>
            </w:r>
            <w:r w:rsidRPr="0096250F">
              <w:rPr>
                <w:rFonts w:eastAsia="Calibri"/>
                <w:szCs w:val="24"/>
              </w:rPr>
              <w:t xml:space="preserve"> Entity of the benefits of free and open competition</w:t>
            </w:r>
            <w:r w:rsidR="001F76A8">
              <w:rPr>
                <w:rFonts w:eastAsia="Calibri"/>
                <w:szCs w:val="24"/>
              </w:rPr>
              <w:t>.</w:t>
            </w:r>
          </w:p>
          <w:p w14:paraId="6B642908" w14:textId="5AD55856" w:rsidR="001F76A8" w:rsidRPr="004B20ED" w:rsidRDefault="009374A9" w:rsidP="0096250F">
            <w:pPr>
              <w:pStyle w:val="ColumnRightSub2"/>
            </w:pPr>
            <w:r w:rsidRPr="0096250F">
              <w:rPr>
                <w:rFonts w:eastAsia="Calibri"/>
                <w:szCs w:val="24"/>
              </w:rPr>
              <w:t>“</w:t>
            </w:r>
            <w:r w:rsidRPr="0028403F">
              <w:rPr>
                <w:rFonts w:eastAsia="Calibri"/>
                <w:b/>
                <w:bCs/>
                <w:i/>
                <w:iCs/>
                <w:szCs w:val="24"/>
              </w:rPr>
              <w:t>corruption</w:t>
            </w:r>
            <w:r w:rsidRPr="0096250F">
              <w:rPr>
                <w:rFonts w:eastAsia="Calibri"/>
                <w:szCs w:val="24"/>
              </w:rPr>
              <w:t xml:space="preserve">” means the offering, giving, receiving, or soliciting, directly or indirectly, of anything of value to influence improperly the actions of a public official, </w:t>
            </w:r>
            <w:r w:rsidR="004B20ED">
              <w:rPr>
                <w:rFonts w:eastAsia="Calibri"/>
                <w:szCs w:val="24"/>
              </w:rPr>
              <w:t>MCA</w:t>
            </w:r>
            <w:r w:rsidRPr="0096250F">
              <w:rPr>
                <w:rFonts w:eastAsia="Calibri"/>
                <w:szCs w:val="24"/>
              </w:rPr>
              <w:t xml:space="preserve"> Entity staff, MCC staff, consultants, or employees of other entities engaged in work supported, in whole or in part, with MCC </w:t>
            </w:r>
            <w:r w:rsidR="00CA183A">
              <w:rPr>
                <w:rFonts w:eastAsia="Calibri"/>
                <w:szCs w:val="24"/>
              </w:rPr>
              <w:t>F</w:t>
            </w:r>
            <w:r w:rsidRPr="0096250F">
              <w:rPr>
                <w:rFonts w:eastAsia="Calibri"/>
                <w:szCs w:val="24"/>
              </w:rPr>
              <w:t>unding, including such work involving taking or reviewing selection decisions, otherwise advancing the selection process or contract execution, or the making of any payment to any third party in connection with or in furtherance of a contract.</w:t>
            </w:r>
          </w:p>
          <w:p w14:paraId="7C64958A" w14:textId="45AAB395" w:rsidR="00A84698" w:rsidRPr="00C2233C" w:rsidRDefault="009374A9" w:rsidP="0096250F">
            <w:pPr>
              <w:pStyle w:val="ColumnRightSub2"/>
            </w:pPr>
            <w:r w:rsidRPr="0096250F">
              <w:rPr>
                <w:rFonts w:eastAsia="Calibri"/>
                <w:szCs w:val="24"/>
              </w:rPr>
              <w:t>“</w:t>
            </w:r>
            <w:r w:rsidRPr="0028403F">
              <w:rPr>
                <w:rFonts w:eastAsia="Calibri"/>
                <w:b/>
                <w:bCs/>
                <w:i/>
                <w:iCs/>
                <w:szCs w:val="24"/>
              </w:rPr>
              <w:t>fraud</w:t>
            </w:r>
            <w:r w:rsidRPr="0096250F">
              <w:rPr>
                <w:rFonts w:eastAsia="Calibri"/>
                <w:szCs w:val="24"/>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CA183A">
              <w:rPr>
                <w:rFonts w:eastAsia="Calibri"/>
                <w:szCs w:val="24"/>
              </w:rPr>
              <w:t>F</w:t>
            </w:r>
            <w:r w:rsidRPr="0096250F">
              <w:rPr>
                <w:rFonts w:eastAsia="Calibri"/>
                <w:szCs w:val="24"/>
              </w:rPr>
              <w:t>unding, including any act or omission designed to influence (or attempt to influence) a selection process or the execution of a contract, or to avoid (or attempt to avoid) an obligation</w:t>
            </w:r>
            <w:r w:rsidR="001F76A8">
              <w:rPr>
                <w:rFonts w:eastAsia="Calibri"/>
                <w:szCs w:val="24"/>
              </w:rPr>
              <w:t>.</w:t>
            </w:r>
          </w:p>
          <w:p w14:paraId="63CD6DBA" w14:textId="501CC476" w:rsidR="00A84698" w:rsidRPr="004B20ED" w:rsidRDefault="009374A9" w:rsidP="0096250F">
            <w:pPr>
              <w:pStyle w:val="ColumnRightSub2"/>
            </w:pPr>
            <w:r w:rsidRPr="0096250F">
              <w:rPr>
                <w:rFonts w:eastAsia="Calibri"/>
                <w:szCs w:val="24"/>
              </w:rPr>
              <w:t>“</w:t>
            </w:r>
            <w:r w:rsidRPr="0028403F">
              <w:rPr>
                <w:rFonts w:eastAsia="Calibri"/>
                <w:b/>
                <w:bCs/>
                <w:i/>
                <w:iCs/>
                <w:szCs w:val="24"/>
              </w:rPr>
              <w:t>obstruction of investigation into allegations of fraud or corrupt</w:t>
            </w:r>
            <w:r w:rsidR="004B20ED" w:rsidRPr="0028403F">
              <w:rPr>
                <w:rFonts w:eastAsia="Calibri"/>
                <w:b/>
                <w:bCs/>
                <w:i/>
                <w:iCs/>
                <w:szCs w:val="24"/>
              </w:rPr>
              <w:t>ion</w:t>
            </w:r>
            <w:r w:rsidRPr="0096250F">
              <w:rPr>
                <w:rFonts w:eastAsia="Calibri"/>
                <w:szCs w:val="24"/>
              </w:rPr>
              <w:t xml:space="preserve">” means any act taken in connection with the implementation of any contract supported, in whole or in part, with MCC </w:t>
            </w:r>
            <w:r w:rsidR="00CA183A">
              <w:rPr>
                <w:rFonts w:eastAsia="Calibri"/>
                <w:szCs w:val="24"/>
              </w:rPr>
              <w:t>F</w:t>
            </w:r>
            <w:r w:rsidRPr="0096250F">
              <w:rPr>
                <w:rFonts w:eastAsia="Calibri"/>
                <w:szCs w:val="24"/>
              </w:rPr>
              <w:t xml:space="preserve">unding: (a) that results in the deliberate destroying, falsifying, altering or concealing of evidence or making false statement(s) to investigators or any official in order to impede an investigation into allegations of </w:t>
            </w:r>
            <w:r w:rsidR="004B20ED">
              <w:rPr>
                <w:rFonts w:eastAsia="Calibri"/>
                <w:bCs/>
                <w:szCs w:val="24"/>
                <w:lang w:val="en-US"/>
              </w:rPr>
              <w:t>coercion, corruption, fraud, obstruction of investigation into allegations of fraud or corruption, or a</w:t>
            </w:r>
            <w:r w:rsidRPr="0096250F">
              <w:rPr>
                <w:rFonts w:eastAsia="Calibri"/>
                <w:szCs w:val="24"/>
              </w:rPr>
              <w:t xml:space="preserve">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FA06B3">
              <w:rPr>
                <w:rFonts w:eastAsia="Calibri"/>
                <w:szCs w:val="24"/>
              </w:rPr>
              <w:t>C</w:t>
            </w:r>
            <w:r w:rsidRPr="0096250F">
              <w:rPr>
                <w:rFonts w:eastAsia="Calibri"/>
                <w:szCs w:val="24"/>
              </w:rPr>
              <w:t xml:space="preserve">ompact, </w:t>
            </w:r>
            <w:r w:rsidR="00FA06B3">
              <w:rPr>
                <w:rFonts w:eastAsia="Calibri"/>
                <w:szCs w:val="24"/>
              </w:rPr>
              <w:t>T</w:t>
            </w:r>
            <w:r w:rsidRPr="0096250F">
              <w:rPr>
                <w:rFonts w:eastAsia="Calibri"/>
                <w:szCs w:val="24"/>
              </w:rPr>
              <w:t xml:space="preserve">hreshold </w:t>
            </w:r>
            <w:r w:rsidR="00FA06B3">
              <w:rPr>
                <w:rFonts w:eastAsia="Calibri"/>
                <w:szCs w:val="24"/>
              </w:rPr>
              <w:t>P</w:t>
            </w:r>
            <w:r w:rsidRPr="0096250F">
              <w:rPr>
                <w:rFonts w:eastAsia="Calibri"/>
                <w:szCs w:val="24"/>
              </w:rPr>
              <w:t xml:space="preserve">rogram agreement, or related agreements. “ </w:t>
            </w:r>
          </w:p>
          <w:p w14:paraId="0A6B7967" w14:textId="5EE9C435" w:rsidR="00A84698" w:rsidRPr="009011E2" w:rsidRDefault="009374A9" w:rsidP="0096250F">
            <w:pPr>
              <w:pStyle w:val="ColumnRightSub2"/>
            </w:pPr>
            <w:r w:rsidRPr="0096250F">
              <w:rPr>
                <w:rFonts w:eastAsia="Calibri"/>
                <w:szCs w:val="24"/>
              </w:rPr>
              <w:t xml:space="preserve">“prohibited practice” means any action that violates </w:t>
            </w:r>
            <w:r w:rsidR="009011E2">
              <w:rPr>
                <w:rFonts w:eastAsia="Calibri"/>
                <w:szCs w:val="24"/>
              </w:rPr>
              <w:t>Section E (Compliance with Anti-Corruption</w:t>
            </w:r>
            <w:r w:rsidR="009011E2">
              <w:rPr>
                <w:spacing w:val="0"/>
                <w:szCs w:val="24"/>
                <w:lang w:eastAsia="en-GB"/>
              </w:rPr>
              <w:t xml:space="preserve"> </w:t>
            </w:r>
            <w:r w:rsidR="009011E2">
              <w:rPr>
                <w:rFonts w:eastAsia="Calibri"/>
                <w:szCs w:val="24"/>
                <w:lang w:val="en-US"/>
              </w:rPr>
              <w:t>Legislation), Section F (Compliance with Anti-Money Laundering Legislation), and Section G (Compliance with Terrorist Financing Legislation and Other Restrictions)</w:t>
            </w:r>
            <w:r w:rsidR="009011E2">
              <w:rPr>
                <w:rFonts w:eastAsia="Calibri"/>
                <w:szCs w:val="24"/>
              </w:rPr>
              <w:t xml:space="preserve"> </w:t>
            </w:r>
            <w:r w:rsidRPr="0096250F">
              <w:rPr>
                <w:rFonts w:eastAsia="Calibri"/>
                <w:szCs w:val="24"/>
              </w:rPr>
              <w:t xml:space="preserve">of the Annex </w:t>
            </w:r>
            <w:r w:rsidR="00122CE0">
              <w:rPr>
                <w:rFonts w:eastAsia="Calibri"/>
                <w:szCs w:val="24"/>
              </w:rPr>
              <w:t xml:space="preserve">A (Additional Provisions) attached to this </w:t>
            </w:r>
            <w:r w:rsidR="009011E2">
              <w:rPr>
                <w:rFonts w:eastAsia="Calibri"/>
                <w:szCs w:val="24"/>
              </w:rPr>
              <w:t xml:space="preserve"> the C</w:t>
            </w:r>
            <w:r w:rsidRPr="0096250F">
              <w:rPr>
                <w:rFonts w:eastAsia="Calibri"/>
                <w:szCs w:val="24"/>
              </w:rPr>
              <w:t xml:space="preserve">ontract. </w:t>
            </w:r>
          </w:p>
          <w:p w14:paraId="241FB9AB" w14:textId="491900BE" w:rsidR="00A84698" w:rsidRPr="009011E2" w:rsidRDefault="009374A9" w:rsidP="0096250F">
            <w:pPr>
              <w:pStyle w:val="ColumnRightSub2"/>
              <w:numPr>
                <w:ilvl w:val="4"/>
                <w:numId w:val="21"/>
              </w:numPr>
            </w:pPr>
            <w:r w:rsidRPr="0096250F">
              <w:rPr>
                <w:rFonts w:eastAsia="Calibri"/>
                <w:szCs w:val="24"/>
              </w:rPr>
              <w:t>MCC may cancel any portion or all of the MCC Funding allocated to this Contract if it determines at any time that representatives of the Purchaser, the Supplier or any other beneficiary of the MCC Funding were engaged in</w:t>
            </w:r>
            <w:r w:rsidR="00471EE7">
              <w:rPr>
                <w:rFonts w:eastAsia="Calibri"/>
                <w:szCs w:val="24"/>
              </w:rPr>
              <w:t xml:space="preserve"> </w:t>
            </w:r>
            <w:r w:rsidRPr="0096250F">
              <w:rPr>
                <w:rFonts w:eastAsia="Calibri"/>
                <w:szCs w:val="24"/>
              </w:rPr>
              <w:t xml:space="preserve"> coercion, collusion, corruption, fraud, obstruction</w:t>
            </w:r>
            <w:r w:rsidR="009011E2">
              <w:rPr>
                <w:rFonts w:eastAsia="Calibri"/>
                <w:bCs/>
                <w:szCs w:val="24"/>
                <w:lang w:val="en-US"/>
              </w:rPr>
              <w:t xml:space="preserve"> of investigation into allegations of fraud or corruption</w:t>
            </w:r>
            <w:r w:rsidRPr="0096250F">
              <w:rPr>
                <w:rFonts w:eastAsia="Calibri"/>
                <w:szCs w:val="24"/>
              </w:rPr>
              <w:t>, or prohibited practice during the selection process or the performance of this Contract, or another MCC-funded contract, without the Purchaser, the Supplier or such other beneficiary having taken timely and appropriate action satisfactory to MCC to remedy the situation.</w:t>
            </w:r>
          </w:p>
          <w:p w14:paraId="19752D32" w14:textId="17226F5A" w:rsidR="00A84698" w:rsidRPr="009011E2" w:rsidRDefault="009374A9" w:rsidP="0096250F">
            <w:pPr>
              <w:pStyle w:val="ColumnRightSub2"/>
              <w:numPr>
                <w:ilvl w:val="4"/>
                <w:numId w:val="21"/>
              </w:numPr>
            </w:pPr>
            <w:r w:rsidRPr="0096250F">
              <w:rPr>
                <w:rFonts w:eastAsia="Calibri"/>
                <w:szCs w:val="24"/>
              </w:rPr>
              <w:t>MCC and the Purchaser may pursue sanction of the Supplier, including declaring the Supplier ineligible, either indefinitely or for a stated period of time, to be awarded any MCC-funded contract if at any time either MCC or the Purchaser determines that the Supplier has, directly or through an agent, engaged in any coercion, collusion, corruption, fraud, obstruction</w:t>
            </w:r>
            <w:r w:rsidR="009011E2">
              <w:rPr>
                <w:rFonts w:eastAsia="Calibri"/>
                <w:bCs/>
                <w:szCs w:val="24"/>
                <w:lang w:val="en-US"/>
              </w:rPr>
              <w:t xml:space="preserve"> of investigation into allegations of fraud or corruption</w:t>
            </w:r>
            <w:r w:rsidRPr="0096250F">
              <w:rPr>
                <w:rFonts w:eastAsia="Calibri"/>
                <w:szCs w:val="24"/>
              </w:rPr>
              <w:t>, or prohibited practices in competing for, or in performance of, this Contract or another MCC-funded contract.</w:t>
            </w:r>
          </w:p>
          <w:p w14:paraId="350DEFFC" w14:textId="61D20E86" w:rsidR="009374A9" w:rsidRPr="009011E2" w:rsidRDefault="009374A9" w:rsidP="0096250F">
            <w:pPr>
              <w:pStyle w:val="ColumnRightSub2"/>
              <w:numPr>
                <w:ilvl w:val="4"/>
                <w:numId w:val="21"/>
              </w:numPr>
            </w:pPr>
            <w:r w:rsidRPr="00A84698">
              <w:rPr>
                <w:szCs w:val="24"/>
              </w:rPr>
              <w:t xml:space="preserve"> If the Purchaser or MCC determines that the Supplier, any subcontractor, any of the Supplier’s personnel</w:t>
            </w:r>
            <w:r w:rsidRPr="00A84698">
              <w:rPr>
                <w:b/>
                <w:szCs w:val="24"/>
              </w:rPr>
              <w:t xml:space="preserve"> </w:t>
            </w:r>
            <w:r w:rsidRPr="00D70E2A">
              <w:rPr>
                <w:szCs w:val="24"/>
              </w:rPr>
              <w:t>or any agent or affiliate of any of them has, directly or indirectly,</w:t>
            </w:r>
            <w:r w:rsidRPr="00C02894">
              <w:rPr>
                <w:b/>
                <w:szCs w:val="24"/>
              </w:rPr>
              <w:t xml:space="preserve"> </w:t>
            </w:r>
            <w:r w:rsidRPr="00C02894">
              <w:rPr>
                <w:szCs w:val="24"/>
              </w:rPr>
              <w:t>engaged</w:t>
            </w:r>
            <w:r w:rsidRPr="00F9728F">
              <w:rPr>
                <w:b/>
                <w:szCs w:val="24"/>
              </w:rPr>
              <w:t xml:space="preserve"> </w:t>
            </w:r>
            <w:r w:rsidRPr="00C2233C">
              <w:rPr>
                <w:szCs w:val="24"/>
              </w:rPr>
              <w:t>in</w:t>
            </w:r>
            <w:r w:rsidRPr="000B110C">
              <w:rPr>
                <w:b/>
                <w:szCs w:val="24"/>
              </w:rPr>
              <w:t xml:space="preserve"> </w:t>
            </w:r>
            <w:r w:rsidRPr="000B110C">
              <w:rPr>
                <w:szCs w:val="24"/>
              </w:rPr>
              <w:t>coercion,</w:t>
            </w:r>
            <w:r w:rsidRPr="000B110C">
              <w:rPr>
                <w:b/>
                <w:szCs w:val="24"/>
              </w:rPr>
              <w:t xml:space="preserve"> </w:t>
            </w:r>
            <w:r w:rsidRPr="000B110C">
              <w:rPr>
                <w:szCs w:val="24"/>
              </w:rPr>
              <w:t>collusion, corruption,</w:t>
            </w:r>
            <w:r w:rsidRPr="000B110C">
              <w:rPr>
                <w:b/>
                <w:szCs w:val="24"/>
              </w:rPr>
              <w:t xml:space="preserve"> </w:t>
            </w:r>
            <w:r w:rsidRPr="000B110C">
              <w:rPr>
                <w:szCs w:val="24"/>
              </w:rPr>
              <w:t>fraud,</w:t>
            </w:r>
            <w:r w:rsidRPr="000B110C">
              <w:rPr>
                <w:b/>
                <w:szCs w:val="24"/>
              </w:rPr>
              <w:t xml:space="preserve"> </w:t>
            </w:r>
            <w:r w:rsidRPr="005C0E71">
              <w:rPr>
                <w:szCs w:val="24"/>
              </w:rPr>
              <w:t>obstruction</w:t>
            </w:r>
            <w:r w:rsidR="009011E2">
              <w:rPr>
                <w:rFonts w:eastAsia="Calibri"/>
                <w:bCs/>
                <w:szCs w:val="24"/>
                <w:lang w:val="en-US"/>
              </w:rPr>
              <w:t xml:space="preserve"> of investigation into allegations of fraud or corruption</w:t>
            </w:r>
            <w:r w:rsidR="009011E2">
              <w:rPr>
                <w:rFonts w:eastAsia="Calibri"/>
                <w:szCs w:val="24"/>
              </w:rPr>
              <w:t>,</w:t>
            </w:r>
            <w:r w:rsidRPr="005C0E71">
              <w:rPr>
                <w:szCs w:val="24"/>
              </w:rPr>
              <w:t xml:space="preserve"> or prohibited practices</w:t>
            </w:r>
            <w:r w:rsidRPr="005C0E71">
              <w:rPr>
                <w:b/>
                <w:szCs w:val="24"/>
              </w:rPr>
              <w:t xml:space="preserve"> </w:t>
            </w:r>
            <w:r w:rsidRPr="00176C9D">
              <w:rPr>
                <w:szCs w:val="24"/>
              </w:rPr>
              <w:t>in</w:t>
            </w:r>
            <w:r w:rsidRPr="00176C9D">
              <w:rPr>
                <w:b/>
                <w:szCs w:val="24"/>
              </w:rPr>
              <w:t xml:space="preserve"> </w:t>
            </w:r>
            <w:r w:rsidRPr="004B20ED">
              <w:rPr>
                <w:szCs w:val="24"/>
              </w:rPr>
              <w:t>competing</w:t>
            </w:r>
            <w:r w:rsidRPr="004B20ED">
              <w:rPr>
                <w:b/>
                <w:szCs w:val="24"/>
              </w:rPr>
              <w:t xml:space="preserve"> </w:t>
            </w:r>
            <w:r w:rsidRPr="004B20ED">
              <w:rPr>
                <w:szCs w:val="24"/>
              </w:rPr>
              <w:t>for,</w:t>
            </w:r>
            <w:r w:rsidRPr="004B20ED">
              <w:rPr>
                <w:b/>
                <w:szCs w:val="24"/>
              </w:rPr>
              <w:t xml:space="preserve"> </w:t>
            </w:r>
            <w:r w:rsidRPr="004B20ED">
              <w:rPr>
                <w:szCs w:val="24"/>
              </w:rPr>
              <w:t>or in the performance of, this</w:t>
            </w:r>
            <w:r w:rsidRPr="009011E2">
              <w:rPr>
                <w:b/>
                <w:szCs w:val="24"/>
              </w:rPr>
              <w:t xml:space="preserve"> </w:t>
            </w:r>
            <w:r w:rsidRPr="009011E2">
              <w:rPr>
                <w:szCs w:val="24"/>
              </w:rPr>
              <w:t>Contract or another MCC-funded contract, then the Purchaser or MCC may, by notice, immediat</w:t>
            </w:r>
            <w:r w:rsidRPr="00B632B9">
              <w:rPr>
                <w:szCs w:val="24"/>
              </w:rPr>
              <w:t>ely terminate the Supplier’s employment under the Contr</w:t>
            </w:r>
            <w:r w:rsidR="00E01D43">
              <w:rPr>
                <w:szCs w:val="24"/>
              </w:rPr>
              <w:t>act and the provisions of GCC 35</w:t>
            </w:r>
            <w:r w:rsidRPr="00B632B9">
              <w:rPr>
                <w:szCs w:val="24"/>
              </w:rPr>
              <w:t xml:space="preserve"> shall apply.</w:t>
            </w:r>
          </w:p>
          <w:p w14:paraId="7997CA31" w14:textId="7C348C8E" w:rsidR="0031626E" w:rsidRPr="001B706D" w:rsidRDefault="0031626E" w:rsidP="0096250F">
            <w:pPr>
              <w:pStyle w:val="SSHContactForms"/>
              <w:numPr>
                <w:ilvl w:val="0"/>
                <w:numId w:val="0"/>
              </w:numPr>
              <w:ind w:left="360"/>
              <w:jc w:val="left"/>
            </w:pPr>
            <w:bookmarkStart w:id="1531" w:name="_Toc434936018"/>
            <w:bookmarkEnd w:id="1531"/>
          </w:p>
        </w:tc>
      </w:tr>
      <w:tr w:rsidR="00FF0492" w:rsidRPr="004147F3" w14:paraId="16C0AE11" w14:textId="77777777" w:rsidTr="00A60115">
        <w:tc>
          <w:tcPr>
            <w:tcW w:w="2448" w:type="dxa"/>
            <w:shd w:val="clear" w:color="auto" w:fill="FFFFFF"/>
          </w:tcPr>
          <w:p w14:paraId="3512A736" w14:textId="063139DE" w:rsidR="00FF0492" w:rsidRPr="0028403F" w:rsidRDefault="00A2653A" w:rsidP="001B706D">
            <w:pPr>
              <w:pStyle w:val="ColumnLeft"/>
              <w:rPr>
                <w:b/>
                <w:bCs w:val="0"/>
                <w:szCs w:val="21"/>
              </w:rPr>
            </w:pPr>
            <w:bookmarkStart w:id="1532" w:name="_Toc451499589"/>
            <w:bookmarkStart w:id="1533" w:name="_Toc451500140"/>
            <w:bookmarkStart w:id="1534" w:name="_Toc451500694"/>
            <w:bookmarkStart w:id="1535" w:name="_Toc451499592"/>
            <w:bookmarkStart w:id="1536" w:name="_Toc451500143"/>
            <w:bookmarkStart w:id="1537" w:name="_Toc451500697"/>
            <w:bookmarkStart w:id="1538" w:name="_Toc451499595"/>
            <w:bookmarkStart w:id="1539" w:name="_Toc451500146"/>
            <w:bookmarkStart w:id="1540" w:name="_Toc451500700"/>
            <w:bookmarkStart w:id="1541" w:name="_Toc37499083"/>
            <w:bookmarkEnd w:id="1532"/>
            <w:bookmarkEnd w:id="1533"/>
            <w:bookmarkEnd w:id="1534"/>
            <w:bookmarkEnd w:id="1535"/>
            <w:bookmarkEnd w:id="1536"/>
            <w:bookmarkEnd w:id="1537"/>
            <w:bookmarkEnd w:id="1538"/>
            <w:bookmarkEnd w:id="1539"/>
            <w:bookmarkEnd w:id="1540"/>
            <w:r w:rsidRPr="0028403F">
              <w:rPr>
                <w:b/>
                <w:bCs w:val="0"/>
                <w:szCs w:val="21"/>
              </w:rPr>
              <w:t>Commissions and Fees</w:t>
            </w:r>
            <w:bookmarkEnd w:id="1541"/>
          </w:p>
        </w:tc>
        <w:tc>
          <w:tcPr>
            <w:tcW w:w="6390" w:type="dxa"/>
            <w:shd w:val="clear" w:color="auto" w:fill="FFFFFF"/>
          </w:tcPr>
          <w:p w14:paraId="27A597E3" w14:textId="77777777" w:rsidR="00FF0492" w:rsidRPr="004147F3" w:rsidRDefault="00FF0492" w:rsidP="002D50FE">
            <w:pPr>
              <w:pStyle w:val="ITBColumnRight"/>
              <w:jc w:val="both"/>
            </w:pPr>
            <w:r w:rsidRPr="004147F3">
              <w:t>The Supplier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FF0492" w:rsidRPr="004147F3" w14:paraId="7CBEA7E5" w14:textId="77777777" w:rsidTr="00A60115">
        <w:tc>
          <w:tcPr>
            <w:tcW w:w="2448" w:type="dxa"/>
            <w:shd w:val="clear" w:color="auto" w:fill="FFFFFF"/>
          </w:tcPr>
          <w:p w14:paraId="78E28A67" w14:textId="00AFE62A" w:rsidR="00FF0492" w:rsidRPr="0028403F" w:rsidRDefault="00FF0492" w:rsidP="00FF0492">
            <w:pPr>
              <w:pStyle w:val="ColumnLeft"/>
              <w:rPr>
                <w:b/>
                <w:bCs w:val="0"/>
              </w:rPr>
            </w:pPr>
            <w:bookmarkStart w:id="1542" w:name="_Toc202352988"/>
            <w:bookmarkStart w:id="1543" w:name="_Toc202353199"/>
            <w:bookmarkStart w:id="1544" w:name="_Toc202353413"/>
            <w:bookmarkStart w:id="1545" w:name="_Toc433790945"/>
            <w:bookmarkStart w:id="1546" w:name="_Toc37499084"/>
            <w:r w:rsidRPr="0028403F">
              <w:rPr>
                <w:b/>
                <w:bCs w:val="0"/>
              </w:rPr>
              <w:t>Law and Language Governing the Contract</w:t>
            </w:r>
            <w:bookmarkEnd w:id="1542"/>
            <w:bookmarkEnd w:id="1543"/>
            <w:bookmarkEnd w:id="1544"/>
            <w:bookmarkEnd w:id="1545"/>
            <w:bookmarkEnd w:id="1546"/>
          </w:p>
        </w:tc>
        <w:tc>
          <w:tcPr>
            <w:tcW w:w="6390" w:type="dxa"/>
            <w:shd w:val="clear" w:color="auto" w:fill="FFFFFF"/>
          </w:tcPr>
          <w:p w14:paraId="25E49585" w14:textId="77777777" w:rsidR="00FF0492" w:rsidRDefault="00FF0492" w:rsidP="002D50FE">
            <w:pPr>
              <w:pStyle w:val="ITBColumnRight"/>
              <w:jc w:val="both"/>
            </w:pPr>
            <w:r w:rsidRPr="004147F3">
              <w:t>This Contract, its meaning and interpretation, and the relation between the Parties shall be governed by the Applicable Law.</w:t>
            </w:r>
          </w:p>
          <w:p w14:paraId="4D48CBC8" w14:textId="77777777" w:rsidR="0031626E" w:rsidRPr="004147F3" w:rsidRDefault="0031626E" w:rsidP="002D50FE">
            <w:pPr>
              <w:pStyle w:val="ITBColumnRight"/>
              <w:jc w:val="both"/>
            </w:pPr>
            <w:r w:rsidRPr="004147F3">
              <w:t xml:space="preserve">This Contract has been executed in the language(s) </w:t>
            </w:r>
            <w:r w:rsidRPr="009A3E34">
              <w:rPr>
                <w:b/>
              </w:rPr>
              <w:t>specified in the SCC</w:t>
            </w:r>
            <w:r w:rsidRPr="004147F3">
              <w:t>. If the Contract is executed in both the English and another</w:t>
            </w:r>
            <w:r w:rsidRPr="004147F3">
              <w:rPr>
                <w:b/>
              </w:rPr>
              <w:t xml:space="preserve"> </w:t>
            </w:r>
            <w:r w:rsidRPr="004147F3">
              <w:t>language, the English language version shall be the binding and controlling language for all matters relating to the meaning or interpretation of this Contract.</w:t>
            </w:r>
          </w:p>
        </w:tc>
      </w:tr>
      <w:tr w:rsidR="00FF0492" w:rsidRPr="004147F3" w14:paraId="6162D794" w14:textId="77777777" w:rsidTr="00A60115">
        <w:tc>
          <w:tcPr>
            <w:tcW w:w="2448" w:type="dxa"/>
            <w:shd w:val="clear" w:color="auto" w:fill="FFFFFF"/>
          </w:tcPr>
          <w:p w14:paraId="393C0024" w14:textId="55791707" w:rsidR="00FF0492" w:rsidRPr="0028403F" w:rsidRDefault="00FF0492" w:rsidP="00FF0492">
            <w:pPr>
              <w:pStyle w:val="ColumnLeft"/>
              <w:rPr>
                <w:b/>
                <w:bCs w:val="0"/>
              </w:rPr>
            </w:pPr>
            <w:bookmarkStart w:id="1547" w:name="_Toc451499600"/>
            <w:bookmarkStart w:id="1548" w:name="_Toc451500151"/>
            <w:bookmarkStart w:id="1549" w:name="_Toc451500705"/>
            <w:bookmarkStart w:id="1550" w:name="_Toc202352989"/>
            <w:bookmarkStart w:id="1551" w:name="_Toc202353200"/>
            <w:bookmarkStart w:id="1552" w:name="_Toc202353414"/>
            <w:bookmarkStart w:id="1553" w:name="_Toc433790946"/>
            <w:bookmarkStart w:id="1554" w:name="_Toc37499085"/>
            <w:bookmarkEnd w:id="1547"/>
            <w:bookmarkEnd w:id="1548"/>
            <w:bookmarkEnd w:id="1549"/>
            <w:r w:rsidRPr="0028403F">
              <w:rPr>
                <w:b/>
                <w:bCs w:val="0"/>
              </w:rPr>
              <w:t>Association</w:t>
            </w:r>
            <w:bookmarkEnd w:id="1550"/>
            <w:bookmarkEnd w:id="1551"/>
            <w:bookmarkEnd w:id="1552"/>
            <w:bookmarkEnd w:id="1553"/>
            <w:bookmarkEnd w:id="1554"/>
          </w:p>
        </w:tc>
        <w:tc>
          <w:tcPr>
            <w:tcW w:w="6390" w:type="dxa"/>
            <w:shd w:val="clear" w:color="auto" w:fill="FFFFFF"/>
          </w:tcPr>
          <w:p w14:paraId="4DDE39F9" w14:textId="77777777" w:rsidR="00FF0492" w:rsidRPr="004147F3" w:rsidRDefault="00FF0492" w:rsidP="002D50FE">
            <w:pPr>
              <w:pStyle w:val="ITBColumnRight"/>
              <w:jc w:val="both"/>
            </w:pPr>
            <w:bookmarkStart w:id="1555" w:name="_Ref201660989"/>
            <w:r w:rsidRPr="004147F3">
              <w:t xml:space="preserve">Where the Supplier is a joint venture or other association of more than one person or entity, all of the members of such joint venture or association shall be jointly and severally liable to the Purchaser for the </w:t>
            </w:r>
            <w:r w:rsidR="005D6D1E" w:rsidRPr="004147F3">
              <w:t>fulfillment</w:t>
            </w:r>
            <w:r w:rsidRPr="004147F3">
              <w:t xml:space="preserve"> of the provisions of this Contract and designate the member </w:t>
            </w:r>
            <w:r w:rsidRPr="009A3E34">
              <w:rPr>
                <w:b/>
              </w:rPr>
              <w:t>identified in the SCC</w:t>
            </w:r>
            <w:r w:rsidRPr="004147F3">
              <w:t xml:space="preserve"> to act on their behalf in exercising all the Supplier’s rights and obligations toward the Purchaser under this Contract, including without limitation the receiving of instructions and payments from the Purchaser. The composition or the constitution of the joint venture or other association shall not be altered without the prior consent of the Purchaser in writing.</w:t>
            </w:r>
            <w:bookmarkEnd w:id="1555"/>
          </w:p>
        </w:tc>
      </w:tr>
      <w:tr w:rsidR="00FF0492" w:rsidRPr="004147F3" w14:paraId="1263AA02" w14:textId="77777777" w:rsidTr="00A60115">
        <w:tc>
          <w:tcPr>
            <w:tcW w:w="2448" w:type="dxa"/>
            <w:shd w:val="clear" w:color="auto" w:fill="FFFFFF"/>
          </w:tcPr>
          <w:p w14:paraId="27F5259B" w14:textId="0452DDAC" w:rsidR="00FF0492" w:rsidRPr="0028403F" w:rsidRDefault="00FF0492" w:rsidP="00FF0492">
            <w:pPr>
              <w:pStyle w:val="ColumnLeft"/>
              <w:rPr>
                <w:b/>
                <w:bCs w:val="0"/>
              </w:rPr>
            </w:pPr>
            <w:bookmarkStart w:id="1556" w:name="_Ref201706515"/>
            <w:bookmarkStart w:id="1557" w:name="_Toc202352990"/>
            <w:bookmarkStart w:id="1558" w:name="_Toc202353201"/>
            <w:bookmarkStart w:id="1559" w:name="_Toc202353415"/>
            <w:bookmarkStart w:id="1560" w:name="_Toc433790947"/>
            <w:bookmarkStart w:id="1561" w:name="_Toc37499086"/>
            <w:r w:rsidRPr="0028403F">
              <w:rPr>
                <w:b/>
                <w:bCs w:val="0"/>
              </w:rPr>
              <w:t>Eligibility</w:t>
            </w:r>
            <w:bookmarkEnd w:id="1556"/>
            <w:bookmarkEnd w:id="1557"/>
            <w:bookmarkEnd w:id="1558"/>
            <w:bookmarkEnd w:id="1559"/>
            <w:bookmarkEnd w:id="1560"/>
            <w:bookmarkEnd w:id="1561"/>
          </w:p>
        </w:tc>
        <w:tc>
          <w:tcPr>
            <w:tcW w:w="6390" w:type="dxa"/>
            <w:shd w:val="clear" w:color="auto" w:fill="FFFFFF"/>
          </w:tcPr>
          <w:p w14:paraId="02B060D0" w14:textId="77777777" w:rsidR="00FF0492" w:rsidRDefault="00FF0492" w:rsidP="002D50FE">
            <w:pPr>
              <w:pStyle w:val="ITBColumnRight"/>
              <w:jc w:val="both"/>
            </w:pPr>
            <w:bookmarkStart w:id="1562" w:name="_Ref201706859"/>
            <w:r w:rsidRPr="004147F3">
              <w:t xml:space="preserve">The Supplier and its Subcontractors shall at all times during the term of this Contract have the nationality of a country or territory eligible, in accordance with the Compact, the MCC Program Procurement Guidelines and </w:t>
            </w:r>
            <w:r w:rsidR="0059681E">
              <w:t xml:space="preserve">Annex </w:t>
            </w:r>
            <w:r w:rsidR="00DA2E2D">
              <w:t>A</w:t>
            </w:r>
            <w:r w:rsidRPr="004147F3">
              <w:t xml:space="preserve"> to this Contract (“Eligible Countries”). The Supplier or a Subcontractor shall be deemed to have the nationality of a country if it is a citizen or constituted, incorporated, or registered, and operates in conformity with the provisions of the laws of that country.</w:t>
            </w:r>
            <w:bookmarkEnd w:id="1562"/>
          </w:p>
          <w:p w14:paraId="437EB333" w14:textId="77777777" w:rsidR="0031626E" w:rsidRDefault="0031626E" w:rsidP="002D50FE">
            <w:pPr>
              <w:pStyle w:val="ITBColumnRight"/>
              <w:jc w:val="both"/>
            </w:pPr>
            <w:r w:rsidRPr="004147F3">
              <w:t>All Goods and Related Services to be supplied under this Contract and financed from the Compact shall have their origin in Eligible Countries.</w:t>
            </w:r>
          </w:p>
          <w:p w14:paraId="6EAD88BD" w14:textId="77777777" w:rsidR="0031626E" w:rsidRPr="004147F3" w:rsidRDefault="0031626E" w:rsidP="002D50FE">
            <w:pPr>
              <w:pStyle w:val="ITBColumnRight"/>
              <w:jc w:val="both"/>
            </w:pPr>
            <w:r w:rsidRPr="004147F3">
              <w:t xml:space="preserve">For the purpose of this GCC Clause </w:t>
            </w:r>
            <w:r>
              <w:t>7</w:t>
            </w:r>
            <w:r w:rsidRPr="004147F3">
              <w:t>,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Related Services, the term “origin” means the place from which the Related Services are supplied.</w:t>
            </w:r>
          </w:p>
        </w:tc>
      </w:tr>
      <w:tr w:rsidR="00FF0492" w:rsidRPr="004147F3" w14:paraId="794A1E80" w14:textId="77777777" w:rsidTr="00A60115">
        <w:tc>
          <w:tcPr>
            <w:tcW w:w="2448" w:type="dxa"/>
            <w:shd w:val="clear" w:color="auto" w:fill="FFFFFF"/>
          </w:tcPr>
          <w:p w14:paraId="147DBF35" w14:textId="38CFA352" w:rsidR="00FF0492" w:rsidRPr="0028403F" w:rsidRDefault="00FF0492" w:rsidP="00FF0492">
            <w:pPr>
              <w:pStyle w:val="ColumnLeft"/>
              <w:rPr>
                <w:b/>
                <w:bCs w:val="0"/>
              </w:rPr>
            </w:pPr>
            <w:bookmarkStart w:id="1563" w:name="_Toc451499605"/>
            <w:bookmarkStart w:id="1564" w:name="_Toc451500156"/>
            <w:bookmarkStart w:id="1565" w:name="_Toc451500710"/>
            <w:bookmarkStart w:id="1566" w:name="_Toc451499608"/>
            <w:bookmarkStart w:id="1567" w:name="_Toc451500159"/>
            <w:bookmarkStart w:id="1568" w:name="_Toc451500713"/>
            <w:bookmarkStart w:id="1569" w:name="_Ref201706151"/>
            <w:bookmarkStart w:id="1570" w:name="_Toc202352991"/>
            <w:bookmarkStart w:id="1571" w:name="_Toc202353202"/>
            <w:bookmarkStart w:id="1572" w:name="_Toc202353416"/>
            <w:bookmarkStart w:id="1573" w:name="_Toc433790948"/>
            <w:bookmarkStart w:id="1574" w:name="_Toc37499087"/>
            <w:bookmarkEnd w:id="1563"/>
            <w:bookmarkEnd w:id="1564"/>
            <w:bookmarkEnd w:id="1565"/>
            <w:bookmarkEnd w:id="1566"/>
            <w:bookmarkEnd w:id="1567"/>
            <w:bookmarkEnd w:id="1568"/>
            <w:r w:rsidRPr="0028403F">
              <w:rPr>
                <w:b/>
                <w:bCs w:val="0"/>
              </w:rPr>
              <w:t>Notices</w:t>
            </w:r>
            <w:bookmarkEnd w:id="1569"/>
            <w:bookmarkEnd w:id="1570"/>
            <w:bookmarkEnd w:id="1571"/>
            <w:bookmarkEnd w:id="1572"/>
            <w:bookmarkEnd w:id="1573"/>
            <w:bookmarkEnd w:id="1574"/>
          </w:p>
        </w:tc>
        <w:tc>
          <w:tcPr>
            <w:tcW w:w="6390" w:type="dxa"/>
            <w:shd w:val="clear" w:color="auto" w:fill="FFFFFF"/>
          </w:tcPr>
          <w:p w14:paraId="371D1BBD" w14:textId="77777777" w:rsidR="00FF0492" w:rsidRDefault="00FF0492" w:rsidP="002D50FE">
            <w:pPr>
              <w:pStyle w:val="ITBColumnRight"/>
              <w:jc w:val="both"/>
            </w:pPr>
            <w:bookmarkStart w:id="1575" w:name="_Ref201660993"/>
            <w:r w:rsidRPr="004147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7348FB">
              <w:rPr>
                <w:b/>
              </w:rPr>
              <w:t>specified in the SCC</w:t>
            </w:r>
            <w:r w:rsidRPr="004147F3">
              <w:t xml:space="preserve">, or sent by facsimile or electronic </w:t>
            </w:r>
            <w:r w:rsidR="00E43A86" w:rsidRPr="00E43A86">
              <w:rPr>
                <w:sz w:val="22"/>
              </w:rPr>
              <w:t>e-mail</w:t>
            </w:r>
            <w:r w:rsidRPr="004147F3">
              <w:t xml:space="preserve"> with confirmation, if sent during normal business hours of the recipient Party, unless the giving of notice is otherwise governed by Applicable Law.</w:t>
            </w:r>
            <w:bookmarkEnd w:id="1575"/>
          </w:p>
          <w:p w14:paraId="72BDE013" w14:textId="77777777" w:rsidR="0031626E" w:rsidRPr="004147F3" w:rsidRDefault="0031626E" w:rsidP="002D50FE">
            <w:pPr>
              <w:pStyle w:val="ITBColumnRight"/>
              <w:jc w:val="both"/>
            </w:pPr>
            <w:r w:rsidRPr="004147F3">
              <w:t xml:space="preserve">A Party may change its address for receiving notice under this Contract by giving the other Party notice in writing of such change to the address </w:t>
            </w:r>
            <w:r w:rsidRPr="00853A7A">
              <w:rPr>
                <w:b/>
              </w:rPr>
              <w:t>specified in the SCC</w:t>
            </w:r>
            <w:r w:rsidRPr="004147F3">
              <w:t>.</w:t>
            </w:r>
          </w:p>
        </w:tc>
      </w:tr>
      <w:tr w:rsidR="00FF0492" w:rsidRPr="004147F3" w14:paraId="79028CA3" w14:textId="77777777" w:rsidTr="00A60115">
        <w:tc>
          <w:tcPr>
            <w:tcW w:w="2448" w:type="dxa"/>
            <w:shd w:val="clear" w:color="auto" w:fill="FFFFFF"/>
          </w:tcPr>
          <w:p w14:paraId="2B812065" w14:textId="14F9DA5F" w:rsidR="00FF0492" w:rsidRPr="0028403F" w:rsidRDefault="00FF0492" w:rsidP="00FF0492">
            <w:pPr>
              <w:pStyle w:val="ColumnLeft"/>
              <w:rPr>
                <w:b/>
                <w:bCs w:val="0"/>
              </w:rPr>
            </w:pPr>
            <w:bookmarkStart w:id="1576" w:name="_Toc451499612"/>
            <w:bookmarkStart w:id="1577" w:name="_Toc451500163"/>
            <w:bookmarkStart w:id="1578" w:name="_Toc451500717"/>
            <w:bookmarkStart w:id="1579" w:name="_Ref201705894"/>
            <w:bookmarkStart w:id="1580" w:name="_Toc202352992"/>
            <w:bookmarkStart w:id="1581" w:name="_Toc202353203"/>
            <w:bookmarkStart w:id="1582" w:name="_Toc202353417"/>
            <w:bookmarkStart w:id="1583" w:name="_Toc433790949"/>
            <w:bookmarkStart w:id="1584" w:name="_Toc37499088"/>
            <w:bookmarkEnd w:id="1576"/>
            <w:bookmarkEnd w:id="1577"/>
            <w:bookmarkEnd w:id="1578"/>
            <w:r w:rsidRPr="0028403F">
              <w:rPr>
                <w:b/>
                <w:bCs w:val="0"/>
              </w:rPr>
              <w:t>Settlement of Disputes</w:t>
            </w:r>
            <w:bookmarkEnd w:id="1579"/>
            <w:bookmarkEnd w:id="1580"/>
            <w:bookmarkEnd w:id="1581"/>
            <w:bookmarkEnd w:id="1582"/>
            <w:bookmarkEnd w:id="1583"/>
            <w:bookmarkEnd w:id="1584"/>
          </w:p>
        </w:tc>
        <w:tc>
          <w:tcPr>
            <w:tcW w:w="6390" w:type="dxa"/>
            <w:shd w:val="clear" w:color="auto" w:fill="FFFFFF"/>
          </w:tcPr>
          <w:p w14:paraId="13C47AF7" w14:textId="77777777" w:rsidR="00FF0492" w:rsidRDefault="00FF0492" w:rsidP="002D50FE">
            <w:pPr>
              <w:pStyle w:val="ITBColumnRight"/>
              <w:jc w:val="both"/>
            </w:pPr>
            <w:bookmarkStart w:id="1585" w:name="_Ref201705727"/>
            <w:r w:rsidRPr="004147F3">
              <w:t>The Purchaser and the Supplier shall use their best efforts to resolve amicably by direct informal negotiation any disagreement or dispute arising between them under or in connection with this Contract.</w:t>
            </w:r>
            <w:bookmarkEnd w:id="1585"/>
          </w:p>
          <w:p w14:paraId="73AE1903" w14:textId="77777777" w:rsidR="0031626E" w:rsidRPr="004147F3" w:rsidRDefault="0031626E" w:rsidP="002D50FE">
            <w:pPr>
              <w:pStyle w:val="ITBColumnRight"/>
              <w:jc w:val="both"/>
            </w:pPr>
            <w:r w:rsidRPr="004147F3">
              <w:t xml:space="preserve">If the Parties fail to resolve any disagreement or dispute in accordance with GCC Sub-Clause </w:t>
            </w:r>
            <w:r>
              <w:t>9.1</w:t>
            </w:r>
            <w:r w:rsidRPr="004147F3">
              <w:t xml:space="preserve"> within thirty (30) days after the receipt by one Party of the other Party’s request for such resolution, either Party may submit the disagreement or dispute in accordance with the provisions </w:t>
            </w:r>
            <w:r w:rsidRPr="00853A7A">
              <w:rPr>
                <w:b/>
              </w:rPr>
              <w:t>specified in the SCC</w:t>
            </w:r>
            <w:r w:rsidRPr="004147F3">
              <w:t>.</w:t>
            </w:r>
          </w:p>
        </w:tc>
      </w:tr>
      <w:tr w:rsidR="00FF0492" w:rsidRPr="004147F3" w14:paraId="1922264C" w14:textId="77777777" w:rsidTr="00A60115">
        <w:tc>
          <w:tcPr>
            <w:tcW w:w="2448" w:type="dxa"/>
            <w:shd w:val="clear" w:color="auto" w:fill="FFFFFF"/>
          </w:tcPr>
          <w:p w14:paraId="71DA2F7D" w14:textId="39A15F24" w:rsidR="00FF0492" w:rsidRPr="0028403F" w:rsidRDefault="00FF0492" w:rsidP="00FF0492">
            <w:pPr>
              <w:pStyle w:val="ColumnLeft"/>
              <w:rPr>
                <w:b/>
                <w:bCs w:val="0"/>
              </w:rPr>
            </w:pPr>
            <w:bookmarkStart w:id="1586" w:name="_Toc451499616"/>
            <w:bookmarkStart w:id="1587" w:name="_Toc451500167"/>
            <w:bookmarkStart w:id="1588" w:name="_Toc451500721"/>
            <w:bookmarkStart w:id="1589" w:name="_Ref201706740"/>
            <w:bookmarkStart w:id="1590" w:name="_Toc202352993"/>
            <w:bookmarkStart w:id="1591" w:name="_Toc202353204"/>
            <w:bookmarkStart w:id="1592" w:name="_Toc202353418"/>
            <w:bookmarkStart w:id="1593" w:name="_Toc433790950"/>
            <w:bookmarkStart w:id="1594" w:name="_Toc37499089"/>
            <w:bookmarkEnd w:id="1586"/>
            <w:bookmarkEnd w:id="1587"/>
            <w:bookmarkEnd w:id="1588"/>
            <w:r w:rsidRPr="0028403F">
              <w:rPr>
                <w:b/>
                <w:bCs w:val="0"/>
              </w:rPr>
              <w:t>Scope of Supply</w:t>
            </w:r>
            <w:bookmarkEnd w:id="1589"/>
            <w:bookmarkEnd w:id="1590"/>
            <w:bookmarkEnd w:id="1591"/>
            <w:bookmarkEnd w:id="1592"/>
            <w:bookmarkEnd w:id="1593"/>
            <w:bookmarkEnd w:id="1594"/>
          </w:p>
        </w:tc>
        <w:tc>
          <w:tcPr>
            <w:tcW w:w="6390" w:type="dxa"/>
            <w:shd w:val="clear" w:color="auto" w:fill="FFFFFF"/>
          </w:tcPr>
          <w:p w14:paraId="5A5CCC5D" w14:textId="77777777" w:rsidR="00FF0492" w:rsidRDefault="00FF0492" w:rsidP="002D50FE">
            <w:pPr>
              <w:pStyle w:val="ITBColumnRight"/>
              <w:jc w:val="both"/>
            </w:pPr>
            <w:r w:rsidRPr="004147F3">
              <w:t>The Goods and Related Services to be supplied shall be as specified in the Schedule of Requirements.</w:t>
            </w:r>
          </w:p>
          <w:p w14:paraId="3518F2AA" w14:textId="77777777" w:rsidR="0031626E" w:rsidRPr="004147F3" w:rsidRDefault="0031626E" w:rsidP="002D50FE">
            <w:pPr>
              <w:pStyle w:val="ITBColumnRight"/>
              <w:jc w:val="both"/>
            </w:pPr>
            <w:r w:rsidRPr="004147F3">
              <w:t>Unless otherwise stipulated in this Contract, the Goods shall include all such items not specifically mentioned in this Contract but that can be reasonably inferred from this Contract as being required for attaining Delivery and Completion of the Goods and Related Services as if such items were expressly mentioned in this Contract.</w:t>
            </w:r>
          </w:p>
        </w:tc>
      </w:tr>
      <w:tr w:rsidR="00FF0492" w:rsidRPr="004147F3" w14:paraId="035D8888" w14:textId="77777777" w:rsidTr="00A60115">
        <w:tc>
          <w:tcPr>
            <w:tcW w:w="2448" w:type="dxa"/>
            <w:shd w:val="clear" w:color="auto" w:fill="FFFFFF"/>
          </w:tcPr>
          <w:p w14:paraId="4E23F079" w14:textId="7989B1CB" w:rsidR="00FF0492" w:rsidRPr="0028403F" w:rsidRDefault="00FF0492" w:rsidP="00FF0492">
            <w:pPr>
              <w:pStyle w:val="ColumnLeft"/>
              <w:rPr>
                <w:b/>
                <w:bCs w:val="0"/>
              </w:rPr>
            </w:pPr>
            <w:bookmarkStart w:id="1595" w:name="_Toc451499620"/>
            <w:bookmarkStart w:id="1596" w:name="_Toc451500171"/>
            <w:bookmarkStart w:id="1597" w:name="_Toc451500725"/>
            <w:bookmarkStart w:id="1598" w:name="_Ref201706110"/>
            <w:bookmarkStart w:id="1599" w:name="_Toc202352994"/>
            <w:bookmarkStart w:id="1600" w:name="_Toc202353205"/>
            <w:bookmarkStart w:id="1601" w:name="_Toc202353419"/>
            <w:bookmarkStart w:id="1602" w:name="_Toc433790951"/>
            <w:bookmarkStart w:id="1603" w:name="_Toc37499090"/>
            <w:bookmarkEnd w:id="1595"/>
            <w:bookmarkEnd w:id="1596"/>
            <w:bookmarkEnd w:id="1597"/>
            <w:r w:rsidRPr="0028403F">
              <w:rPr>
                <w:b/>
                <w:bCs w:val="0"/>
              </w:rPr>
              <w:t>Delivery and Documents</w:t>
            </w:r>
            <w:bookmarkEnd w:id="1598"/>
            <w:bookmarkEnd w:id="1599"/>
            <w:bookmarkEnd w:id="1600"/>
            <w:bookmarkEnd w:id="1601"/>
            <w:bookmarkEnd w:id="1602"/>
            <w:bookmarkEnd w:id="1603"/>
          </w:p>
        </w:tc>
        <w:tc>
          <w:tcPr>
            <w:tcW w:w="6390" w:type="dxa"/>
            <w:shd w:val="clear" w:color="auto" w:fill="FFFFFF"/>
          </w:tcPr>
          <w:p w14:paraId="53CD3B01" w14:textId="77777777" w:rsidR="00FF0492" w:rsidRPr="004147F3" w:rsidRDefault="00FF0492" w:rsidP="002D50FE">
            <w:pPr>
              <w:pStyle w:val="ITBColumnRight"/>
              <w:jc w:val="both"/>
            </w:pPr>
            <w:bookmarkStart w:id="1604" w:name="_Ref201661006"/>
            <w:r w:rsidRPr="004147F3">
              <w:t xml:space="preserve">The Delivery of the Goods and Completion of the Related Services shall be in accordance with the Delivery and Completion Schedule specified in the Schedule of Requirements. The details of shipping and other documents to be furnished by the Supplier are </w:t>
            </w:r>
            <w:r w:rsidRPr="007348FB">
              <w:rPr>
                <w:b/>
              </w:rPr>
              <w:t>specified in the SCC</w:t>
            </w:r>
            <w:r w:rsidRPr="004147F3">
              <w:t>.</w:t>
            </w:r>
            <w:bookmarkEnd w:id="1604"/>
          </w:p>
        </w:tc>
      </w:tr>
      <w:tr w:rsidR="00FF0492" w:rsidRPr="004147F3" w14:paraId="587EEC26" w14:textId="77777777" w:rsidTr="00A60115">
        <w:tc>
          <w:tcPr>
            <w:tcW w:w="2448" w:type="dxa"/>
            <w:shd w:val="clear" w:color="auto" w:fill="FFFFFF"/>
          </w:tcPr>
          <w:p w14:paraId="364B83DA" w14:textId="2922A390" w:rsidR="00FF0492" w:rsidRPr="0028403F" w:rsidRDefault="00FF0492" w:rsidP="00FF0492">
            <w:pPr>
              <w:pStyle w:val="ColumnLeft"/>
              <w:rPr>
                <w:b/>
                <w:bCs w:val="0"/>
              </w:rPr>
            </w:pPr>
            <w:bookmarkStart w:id="1605" w:name="_Toc151962141"/>
            <w:bookmarkStart w:id="1606" w:name="_Toc162134686"/>
            <w:bookmarkStart w:id="1607" w:name="_Toc198895519"/>
            <w:bookmarkStart w:id="1608" w:name="_Toc202352995"/>
            <w:bookmarkStart w:id="1609" w:name="_Toc202353206"/>
            <w:bookmarkStart w:id="1610" w:name="_Toc202353420"/>
            <w:bookmarkStart w:id="1611" w:name="_Toc433790952"/>
            <w:bookmarkStart w:id="1612" w:name="_Toc37499091"/>
            <w:r w:rsidRPr="0028403F">
              <w:rPr>
                <w:b/>
                <w:bCs w:val="0"/>
                <w:szCs w:val="24"/>
              </w:rPr>
              <w:t>Supplier’s Responsibilities</w:t>
            </w:r>
            <w:bookmarkEnd w:id="1605"/>
            <w:bookmarkEnd w:id="1606"/>
            <w:bookmarkEnd w:id="1607"/>
            <w:bookmarkEnd w:id="1608"/>
            <w:bookmarkEnd w:id="1609"/>
            <w:bookmarkEnd w:id="1610"/>
            <w:bookmarkEnd w:id="1611"/>
            <w:bookmarkEnd w:id="1612"/>
          </w:p>
        </w:tc>
        <w:tc>
          <w:tcPr>
            <w:tcW w:w="6390" w:type="dxa"/>
            <w:shd w:val="clear" w:color="auto" w:fill="FFFFFF"/>
          </w:tcPr>
          <w:p w14:paraId="0A0E0FC0" w14:textId="77777777" w:rsidR="00FF0492" w:rsidRPr="004147F3" w:rsidRDefault="00FF0492" w:rsidP="002D50FE">
            <w:pPr>
              <w:pStyle w:val="ITBColumnRight"/>
              <w:jc w:val="both"/>
            </w:pPr>
            <w:r w:rsidRPr="004147F3">
              <w:t xml:space="preserve">The Supplier shall supply all the Goods and Related Services included in the scope of supply in accordance with GCC Clause </w:t>
            </w:r>
            <w:r w:rsidR="00F766B0">
              <w:t>10</w:t>
            </w:r>
            <w:r w:rsidRPr="004147F3">
              <w:t>, and the Delivery and Completio</w:t>
            </w:r>
            <w:r w:rsidR="00033CB3" w:rsidRPr="004147F3">
              <w:t xml:space="preserve">n Schedule, as per GCC Clause </w:t>
            </w:r>
            <w:r w:rsidR="00DA2E2D">
              <w:t>1</w:t>
            </w:r>
            <w:r w:rsidR="00F766B0">
              <w:t>1</w:t>
            </w:r>
            <w:r w:rsidRPr="004147F3">
              <w:t>.</w:t>
            </w:r>
          </w:p>
        </w:tc>
      </w:tr>
      <w:tr w:rsidR="00FF0492" w:rsidRPr="004147F3" w14:paraId="7E9DA8C0" w14:textId="77777777" w:rsidTr="00A60115">
        <w:tc>
          <w:tcPr>
            <w:tcW w:w="2448" w:type="dxa"/>
            <w:shd w:val="clear" w:color="auto" w:fill="FFFFFF"/>
          </w:tcPr>
          <w:p w14:paraId="18365EE0" w14:textId="2595BD08" w:rsidR="00FF0492" w:rsidRPr="0028403F" w:rsidRDefault="00FF0492" w:rsidP="00FF0492">
            <w:pPr>
              <w:pStyle w:val="ColumnLeft"/>
              <w:rPr>
                <w:b/>
                <w:bCs w:val="0"/>
                <w:szCs w:val="24"/>
              </w:rPr>
            </w:pPr>
            <w:bookmarkStart w:id="1613" w:name="_Ref201706220"/>
            <w:bookmarkStart w:id="1614" w:name="_Toc202352996"/>
            <w:bookmarkStart w:id="1615" w:name="_Toc202353207"/>
            <w:bookmarkStart w:id="1616" w:name="_Toc202353421"/>
            <w:bookmarkStart w:id="1617" w:name="_Toc433790953"/>
            <w:bookmarkStart w:id="1618" w:name="_Toc37499092"/>
            <w:r w:rsidRPr="0028403F">
              <w:rPr>
                <w:b/>
                <w:bCs w:val="0"/>
                <w:szCs w:val="24"/>
              </w:rPr>
              <w:t>Contract Price</w:t>
            </w:r>
            <w:bookmarkEnd w:id="1613"/>
            <w:bookmarkEnd w:id="1614"/>
            <w:bookmarkEnd w:id="1615"/>
            <w:bookmarkEnd w:id="1616"/>
            <w:bookmarkEnd w:id="1617"/>
            <w:bookmarkEnd w:id="1618"/>
          </w:p>
        </w:tc>
        <w:tc>
          <w:tcPr>
            <w:tcW w:w="6390" w:type="dxa"/>
            <w:shd w:val="clear" w:color="auto" w:fill="FFFFFF"/>
          </w:tcPr>
          <w:p w14:paraId="78E26E85" w14:textId="77777777" w:rsidR="00FF0492" w:rsidRDefault="00FF0492" w:rsidP="002D50FE">
            <w:pPr>
              <w:pStyle w:val="ITBColumnRight"/>
              <w:jc w:val="both"/>
            </w:pPr>
            <w:bookmarkStart w:id="1619" w:name="_Ref201661025"/>
            <w:r w:rsidRPr="004147F3">
              <w:t xml:space="preserve">The contract price shall be as </w:t>
            </w:r>
            <w:r w:rsidRPr="007348FB">
              <w:rPr>
                <w:b/>
              </w:rPr>
              <w:t>specified in the SCC</w:t>
            </w:r>
            <w:r w:rsidRPr="004147F3">
              <w:t xml:space="preserve"> (the “Contract Price”) subject to any additions and adjustments thereto, or deductions therefrom, as may be made pursuant to this Contract.</w:t>
            </w:r>
            <w:bookmarkEnd w:id="1619"/>
          </w:p>
          <w:p w14:paraId="21B6D888" w14:textId="77777777" w:rsidR="0031626E" w:rsidRPr="004147F3" w:rsidRDefault="0031626E" w:rsidP="002D50FE">
            <w:pPr>
              <w:pStyle w:val="ITBColumnRight"/>
              <w:jc w:val="both"/>
            </w:pPr>
            <w:r w:rsidRPr="004147F3">
              <w:t xml:space="preserve">Prices charged by the Supplier for the Goods delivered and the Related Services performed under this Contract shall not vary from the prices quoted by the Supplier in its Bid, with the exception of any price adjustments </w:t>
            </w:r>
            <w:r w:rsidRPr="007348FB">
              <w:rPr>
                <w:b/>
              </w:rPr>
              <w:t>authorized in the SCC</w:t>
            </w:r>
            <w:r w:rsidRPr="004147F3">
              <w:t>.</w:t>
            </w:r>
          </w:p>
        </w:tc>
      </w:tr>
      <w:tr w:rsidR="00FF0492" w:rsidRPr="004147F3" w14:paraId="1A86362E" w14:textId="77777777" w:rsidTr="00A60115">
        <w:tc>
          <w:tcPr>
            <w:tcW w:w="2448" w:type="dxa"/>
            <w:shd w:val="clear" w:color="auto" w:fill="FFFFFF"/>
          </w:tcPr>
          <w:p w14:paraId="015FDBAB" w14:textId="4D45981F" w:rsidR="00FF0492" w:rsidRPr="0028403F" w:rsidRDefault="00FF0492" w:rsidP="00FF0492">
            <w:pPr>
              <w:pStyle w:val="ColumnLeft"/>
              <w:rPr>
                <w:b/>
                <w:bCs w:val="0"/>
                <w:szCs w:val="24"/>
              </w:rPr>
            </w:pPr>
            <w:bookmarkStart w:id="1620" w:name="_Toc451499626"/>
            <w:bookmarkStart w:id="1621" w:name="_Toc451500177"/>
            <w:bookmarkStart w:id="1622" w:name="_Toc451500731"/>
            <w:bookmarkStart w:id="1623" w:name="_Toc202352997"/>
            <w:bookmarkStart w:id="1624" w:name="_Toc202353208"/>
            <w:bookmarkStart w:id="1625" w:name="_Toc202353422"/>
            <w:bookmarkStart w:id="1626" w:name="_Toc433790954"/>
            <w:bookmarkStart w:id="1627" w:name="_Toc37499093"/>
            <w:bookmarkEnd w:id="1620"/>
            <w:bookmarkEnd w:id="1621"/>
            <w:bookmarkEnd w:id="1622"/>
            <w:r w:rsidRPr="0028403F">
              <w:rPr>
                <w:b/>
                <w:bCs w:val="0"/>
                <w:szCs w:val="24"/>
              </w:rPr>
              <w:t>Terms of Payment</w:t>
            </w:r>
            <w:bookmarkEnd w:id="1623"/>
            <w:bookmarkEnd w:id="1624"/>
            <w:bookmarkEnd w:id="1625"/>
            <w:bookmarkEnd w:id="1626"/>
            <w:bookmarkEnd w:id="1627"/>
          </w:p>
        </w:tc>
        <w:tc>
          <w:tcPr>
            <w:tcW w:w="6390" w:type="dxa"/>
            <w:shd w:val="clear" w:color="auto" w:fill="FFFFFF"/>
          </w:tcPr>
          <w:p w14:paraId="557AE3CB" w14:textId="77777777" w:rsidR="00FF0492" w:rsidRDefault="00FF0492" w:rsidP="002D50FE">
            <w:pPr>
              <w:pStyle w:val="ITBColumnRight"/>
              <w:jc w:val="both"/>
            </w:pPr>
            <w:bookmarkStart w:id="1628" w:name="_Ref201661031"/>
            <w:r w:rsidRPr="004147F3">
              <w:t xml:space="preserve">This Contract Price, including any advance payments, if applicable, shall be paid as </w:t>
            </w:r>
            <w:r w:rsidRPr="00A60115">
              <w:rPr>
                <w:b/>
              </w:rPr>
              <w:t>specified in the SCC</w:t>
            </w:r>
            <w:r w:rsidRPr="004147F3">
              <w:t>.</w:t>
            </w:r>
            <w:bookmarkEnd w:id="1628"/>
          </w:p>
          <w:p w14:paraId="6681D72F" w14:textId="77777777" w:rsidR="0031626E" w:rsidRDefault="0031626E" w:rsidP="002D50FE">
            <w:pPr>
              <w:pStyle w:val="ITBColumnRight"/>
              <w:jc w:val="both"/>
            </w:pPr>
            <w:r w:rsidRPr="004147F3">
              <w:t xml:space="preserve">The Supplier’s request for payment shall be made to the Purchaser in writing, accompanied by invoices describing, as appropriate, the Goods delivered and Related Services performed, and by the documents submitted pursuant to GCC Clause </w:t>
            </w:r>
            <w:r>
              <w:t>1</w:t>
            </w:r>
            <w:r w:rsidR="00AC4AC0">
              <w:t>1</w:t>
            </w:r>
            <w:r w:rsidRPr="004147F3">
              <w:t xml:space="preserve"> and upon fulfillment of all other relevant obligations stipulated in this Contract.</w:t>
            </w:r>
          </w:p>
          <w:p w14:paraId="1E2915B8" w14:textId="77777777" w:rsidR="0031626E" w:rsidRDefault="0031626E" w:rsidP="002D50FE">
            <w:pPr>
              <w:pStyle w:val="ITBColumnRight"/>
              <w:jc w:val="both"/>
            </w:pPr>
            <w:r w:rsidRPr="004147F3">
              <w:t>Payments shall be made promptly by, or on behalf of, the Purchaser, no later than thirty (30) days after receipt by the Purchaser of an invoice or request for payment from the Supplier in form and substance satisfactory to the Purchaser.</w:t>
            </w:r>
          </w:p>
          <w:p w14:paraId="2933000C" w14:textId="77777777" w:rsidR="0031626E" w:rsidRDefault="0031626E" w:rsidP="002D50FE">
            <w:pPr>
              <w:pStyle w:val="ITBColumnRight"/>
              <w:jc w:val="both"/>
            </w:pPr>
            <w:r w:rsidRPr="004147F3">
              <w:t>The currency in which payments shall be made to the Supplier under this Contract shall be those in which the Bid price is expressed.</w:t>
            </w:r>
          </w:p>
          <w:p w14:paraId="24959BC9" w14:textId="77777777" w:rsidR="0031626E" w:rsidRPr="004147F3" w:rsidRDefault="0031626E" w:rsidP="002D50FE">
            <w:pPr>
              <w:pStyle w:val="ITBColumnRight"/>
              <w:jc w:val="both"/>
            </w:pPr>
            <w:r w:rsidRPr="004147F3">
              <w:t xml:space="preserve">In the event that the Purchaser fails to pay the Supplier any payment by its respective due date or within the period </w:t>
            </w:r>
            <w:r w:rsidRPr="007348FB">
              <w:rPr>
                <w:b/>
              </w:rPr>
              <w:t>set forth in the SCC</w:t>
            </w:r>
            <w:r w:rsidRPr="004147F3">
              <w:t>, the Purchaser shall pay to the Supplier interest on the amount of such delayed payment at the rate shown in the SCC, for the period of delay until payment has been made in full, whether before or after judgment or arbitrage award.</w:t>
            </w:r>
          </w:p>
        </w:tc>
      </w:tr>
      <w:tr w:rsidR="00FF0492" w:rsidRPr="004147F3" w14:paraId="12FA9D5F" w14:textId="77777777" w:rsidTr="00A60115">
        <w:tc>
          <w:tcPr>
            <w:tcW w:w="2448" w:type="dxa"/>
            <w:shd w:val="clear" w:color="auto" w:fill="FFFFFF"/>
          </w:tcPr>
          <w:p w14:paraId="29D9331E" w14:textId="77777777" w:rsidR="00FF0492" w:rsidRPr="0028403F" w:rsidRDefault="00931B37" w:rsidP="00FF0492">
            <w:pPr>
              <w:pStyle w:val="ColumnLeft"/>
              <w:rPr>
                <w:b/>
                <w:bCs w:val="0"/>
                <w:szCs w:val="24"/>
              </w:rPr>
            </w:pPr>
            <w:bookmarkStart w:id="1629" w:name="_Toc451499630"/>
            <w:bookmarkStart w:id="1630" w:name="_Toc451500181"/>
            <w:bookmarkStart w:id="1631" w:name="_Toc451500735"/>
            <w:bookmarkStart w:id="1632" w:name="_Toc451499633"/>
            <w:bookmarkStart w:id="1633" w:name="_Toc451500184"/>
            <w:bookmarkStart w:id="1634" w:name="_Toc451500738"/>
            <w:bookmarkStart w:id="1635" w:name="_Toc451499636"/>
            <w:bookmarkStart w:id="1636" w:name="_Toc451500187"/>
            <w:bookmarkStart w:id="1637" w:name="_Toc451500741"/>
            <w:bookmarkStart w:id="1638" w:name="_Toc451499639"/>
            <w:bookmarkStart w:id="1639" w:name="_Toc451500190"/>
            <w:bookmarkStart w:id="1640" w:name="_Toc451500744"/>
            <w:bookmarkStart w:id="1641" w:name="_Ref201710764"/>
            <w:bookmarkStart w:id="1642" w:name="_Ref201710767"/>
            <w:bookmarkStart w:id="1643" w:name="_Ref201710807"/>
            <w:bookmarkStart w:id="1644" w:name="_Ref201710811"/>
            <w:bookmarkStart w:id="1645" w:name="_Toc202352998"/>
            <w:bookmarkStart w:id="1646" w:name="_Toc202353209"/>
            <w:bookmarkStart w:id="1647" w:name="_Toc202353423"/>
            <w:bookmarkStart w:id="1648" w:name="_Toc433790955"/>
            <w:bookmarkStart w:id="1649" w:name="_Toc37499094"/>
            <w:bookmarkStart w:id="1650" w:name="_Ref201706668"/>
            <w:bookmarkEnd w:id="1629"/>
            <w:bookmarkEnd w:id="1630"/>
            <w:bookmarkEnd w:id="1631"/>
            <w:bookmarkEnd w:id="1632"/>
            <w:bookmarkEnd w:id="1633"/>
            <w:bookmarkEnd w:id="1634"/>
            <w:bookmarkEnd w:id="1635"/>
            <w:bookmarkEnd w:id="1636"/>
            <w:bookmarkEnd w:id="1637"/>
            <w:bookmarkEnd w:id="1638"/>
            <w:bookmarkEnd w:id="1639"/>
            <w:bookmarkEnd w:id="1640"/>
            <w:r w:rsidRPr="0028403F">
              <w:rPr>
                <w:b/>
                <w:bCs w:val="0"/>
                <w:szCs w:val="24"/>
              </w:rPr>
              <w:t>Taxes and Duties</w:t>
            </w:r>
            <w:bookmarkEnd w:id="1641"/>
            <w:bookmarkEnd w:id="1642"/>
            <w:bookmarkEnd w:id="1643"/>
            <w:bookmarkEnd w:id="1644"/>
            <w:bookmarkEnd w:id="1645"/>
            <w:bookmarkEnd w:id="1646"/>
            <w:bookmarkEnd w:id="1647"/>
            <w:bookmarkEnd w:id="1648"/>
            <w:bookmarkEnd w:id="1649"/>
          </w:p>
        </w:tc>
        <w:tc>
          <w:tcPr>
            <w:tcW w:w="6390" w:type="dxa"/>
            <w:shd w:val="clear" w:color="auto" w:fill="FFFFFF"/>
          </w:tcPr>
          <w:p w14:paraId="0C8AC66A" w14:textId="54D450A8" w:rsidR="00FF0492" w:rsidRDefault="00FF0492" w:rsidP="00937970">
            <w:pPr>
              <w:pStyle w:val="ITBColumnRight"/>
              <w:numPr>
                <w:ilvl w:val="0"/>
                <w:numId w:val="47"/>
              </w:numPr>
              <w:ind w:left="522" w:hanging="522"/>
              <w:jc w:val="both"/>
            </w:pPr>
            <w:bookmarkStart w:id="1651" w:name="_Ref201706670"/>
            <w:bookmarkEnd w:id="1650"/>
            <w:r w:rsidRPr="004147F3">
              <w:rPr>
                <w:b/>
              </w:rPr>
              <w:t xml:space="preserve">[This GCC Sub-Clause </w:t>
            </w:r>
            <w:r w:rsidR="00DA2E2D" w:rsidRPr="00DA2E2D">
              <w:rPr>
                <w:b/>
              </w:rPr>
              <w:t>1</w:t>
            </w:r>
            <w:r w:rsidR="00F766B0">
              <w:rPr>
                <w:b/>
              </w:rPr>
              <w:t>5</w:t>
            </w:r>
            <w:r w:rsidR="00907954">
              <w:rPr>
                <w:b/>
              </w:rPr>
              <w:t>(a)</w:t>
            </w:r>
            <w:r w:rsidRPr="004147F3">
              <w:rPr>
                <w:b/>
              </w:rPr>
              <w:t xml:space="preserve"> may need to be modified to address unique tax arrangements in some countries. In situations in which a potential issue exists, the relevant MCC OGC attorney is to be consulted before finalizing a form of contract based on this Bidding Document]</w:t>
            </w:r>
            <w:r w:rsidRPr="004147F3">
              <w:t xml:space="preserve"> Except as may be exempted pursuant to the Compact or another agreement related to the Compact, available in English at </w:t>
            </w:r>
            <w:r w:rsidRPr="004147F3">
              <w:rPr>
                <w:b/>
              </w:rPr>
              <w:t>[insert web link]</w:t>
            </w:r>
            <w:r w:rsidRPr="004147F3">
              <w:t>, the Supplier, its Subcontractors and their respective personnel may be subject to certain Taxes on amounts payable by the Purchaser under this Contract in accordance with Applicable Law (now or hereinafter in effect). The Supplier, each Subcontractor and their respective personnel shall pay all Taxes levied under Applicable Law. In no event shall the Purchaser be responsible for the payment or reimbursement of any Taxes. In the event that any Taxes are imposed on the Supplier, any Subcontractor or their respective personnel, the Contract Price shall not be adjusted to account for such Taxes.</w:t>
            </w:r>
            <w:bookmarkEnd w:id="1651"/>
          </w:p>
          <w:p w14:paraId="42EA930B" w14:textId="77777777" w:rsidR="0031626E" w:rsidRDefault="0031626E" w:rsidP="00937970">
            <w:pPr>
              <w:pStyle w:val="ITBColumnRight"/>
              <w:numPr>
                <w:ilvl w:val="0"/>
                <w:numId w:val="47"/>
              </w:numPr>
              <w:ind w:left="522" w:hanging="522"/>
              <w:jc w:val="both"/>
            </w:pPr>
            <w:r w:rsidRPr="004147F3">
              <w:t xml:space="preserve">The Supplier, any Subcontractor and their respective personnel, and their eligible dependents, shall follow the usual customs procedures of </w:t>
            </w:r>
            <w:r w:rsidR="00190A5E">
              <w:t>the MCA Country</w:t>
            </w:r>
            <w:r w:rsidRPr="004147F3">
              <w:t xml:space="preserve"> in importing property into </w:t>
            </w:r>
            <w:r w:rsidR="00190A5E">
              <w:t>the MCA Country</w:t>
            </w:r>
            <w:r w:rsidRPr="004147F3">
              <w:t>.</w:t>
            </w:r>
          </w:p>
          <w:p w14:paraId="3C17F23A" w14:textId="77777777" w:rsidR="0031626E" w:rsidRDefault="0031626E" w:rsidP="00937970">
            <w:pPr>
              <w:pStyle w:val="ITBColumnRight"/>
              <w:numPr>
                <w:ilvl w:val="0"/>
                <w:numId w:val="47"/>
              </w:numPr>
              <w:ind w:left="522" w:hanging="522"/>
              <w:jc w:val="both"/>
            </w:pPr>
            <w:r w:rsidRPr="004147F3">
              <w:t xml:space="preserve">If the Supplier, any Subcontractor or any of their respective personnel, or their eligible dependents, do not withdraw but dispose of any property in </w:t>
            </w:r>
            <w:r w:rsidR="00190A5E">
              <w:t>the MCA Country</w:t>
            </w:r>
            <w:r w:rsidRPr="004147F3">
              <w:t xml:space="preserve"> upon which customs duties or other Taxes have been exempted, t</w:t>
            </w:r>
            <w:r w:rsidRPr="004147F3">
              <w:rPr>
                <w:iCs/>
              </w:rPr>
              <w:t>he Supplier</w:t>
            </w:r>
            <w:r w:rsidRPr="004147F3">
              <w:t>, the Subcontractor or such personnel, as the case may be, (</w:t>
            </w:r>
            <w:r w:rsidR="00190A5E">
              <w:t>i</w:t>
            </w:r>
            <w:r w:rsidRPr="004147F3">
              <w:t>) shall bear such customs duties and other Taxes in confo</w:t>
            </w:r>
            <w:r w:rsidR="00190A5E">
              <w:t>rmity with Applicable Law, or (ii</w:t>
            </w:r>
            <w:r w:rsidRPr="004147F3">
              <w:t>) shall reimburse such customs duties and Taxes to</w:t>
            </w:r>
            <w:r w:rsidRPr="004147F3">
              <w:rPr>
                <w:b/>
              </w:rPr>
              <w:t xml:space="preserve"> </w:t>
            </w:r>
            <w:r w:rsidRPr="004147F3">
              <w:t>the Purchaser if such customs duties and Taxes were paid by</w:t>
            </w:r>
            <w:r w:rsidRPr="004147F3">
              <w:rPr>
                <w:b/>
              </w:rPr>
              <w:t xml:space="preserve"> </w:t>
            </w:r>
            <w:r w:rsidRPr="004147F3">
              <w:t>the Purchaser at the time the property in question was brought into</w:t>
            </w:r>
            <w:r w:rsidR="00190A5E">
              <w:t xml:space="preserve"> the MCA Country</w:t>
            </w:r>
            <w:r w:rsidRPr="004147F3">
              <w:t>.</w:t>
            </w:r>
          </w:p>
          <w:p w14:paraId="7DB45DC1" w14:textId="77777777" w:rsidR="0031626E" w:rsidRDefault="0031626E" w:rsidP="00937970">
            <w:pPr>
              <w:pStyle w:val="ITBColumnRight"/>
              <w:numPr>
                <w:ilvl w:val="0"/>
                <w:numId w:val="47"/>
              </w:numPr>
              <w:ind w:left="522" w:hanging="522"/>
              <w:jc w:val="both"/>
            </w:pPr>
            <w:r w:rsidRPr="004147F3">
              <w:t xml:space="preserve">Without prejudice to the rights of the Supplier under this clause, the Supplier, the Subcontractors and their respective personnel will take reasonable steps as requested by the Purchaser or the Government with respect to the determination of the Tax status described in this GCC Clause </w:t>
            </w:r>
            <w:r>
              <w:t>15</w:t>
            </w:r>
            <w:r w:rsidRPr="004147F3">
              <w:t>.</w:t>
            </w:r>
          </w:p>
          <w:p w14:paraId="0B7DA848" w14:textId="77777777" w:rsidR="0031626E" w:rsidRDefault="0031626E" w:rsidP="00937970">
            <w:pPr>
              <w:pStyle w:val="ITBColumnRight"/>
              <w:numPr>
                <w:ilvl w:val="0"/>
                <w:numId w:val="47"/>
              </w:numPr>
              <w:ind w:left="522" w:hanging="522"/>
              <w:jc w:val="both"/>
            </w:pPr>
            <w:r w:rsidRPr="004147F3">
              <w:t>If the Supplier is required to pay Taxes that are exempt under the Compact or a related agreement, the Supplier shall promptly notify the Purchaser (or such agent or representative designated by the Purchaser) of any Taxes paid, and the Supplier shall cooperate with, and take such actions as may be requested by the Purchaser, MCC, or either of their agents or representatives, in seeking the prompt and proper reimbursement of such Taxes.</w:t>
            </w:r>
          </w:p>
          <w:p w14:paraId="6EAD8CAC" w14:textId="0701116F" w:rsidR="0031626E" w:rsidRPr="004147F3" w:rsidRDefault="0031626E" w:rsidP="00937970">
            <w:pPr>
              <w:pStyle w:val="ITBColumnRight"/>
              <w:numPr>
                <w:ilvl w:val="0"/>
                <w:numId w:val="47"/>
              </w:numPr>
              <w:ind w:left="522" w:hanging="522"/>
              <w:jc w:val="both"/>
            </w:pPr>
            <w:r w:rsidRPr="004147F3">
              <w:t>The Purchaser</w:t>
            </w:r>
            <w:r w:rsidRPr="004147F3">
              <w:rPr>
                <w:b/>
              </w:rPr>
              <w:t xml:space="preserve"> </w:t>
            </w:r>
            <w:r w:rsidRPr="004147F3">
              <w:t xml:space="preserve">shall use reasonable efforts to ensure that the Government provides the Supplier, the Subcontractors, and their respective personnel the exemptions from taxation applicable to such persons or entities, in accordance with the terms of the Compact or related agreements. If the Purchaser fails to comply with its obligations under this </w:t>
            </w:r>
            <w:r w:rsidR="00190A5E">
              <w:t>paragraph</w:t>
            </w:r>
            <w:r w:rsidRPr="004147F3">
              <w:t xml:space="preserve">, the Supplier shall have the right to terminate this Contract in accordance with GCC </w:t>
            </w:r>
            <w:r w:rsidR="00771B28">
              <w:t>Sub-</w:t>
            </w:r>
            <w:r w:rsidRPr="004147F3">
              <w:t xml:space="preserve">Clause </w:t>
            </w:r>
            <w:r>
              <w:t>3</w:t>
            </w:r>
            <w:r w:rsidR="00E01D43">
              <w:t>6</w:t>
            </w:r>
            <w:r>
              <w:t>.1(d)</w:t>
            </w:r>
            <w:r w:rsidRPr="004147F3">
              <w:t>.</w:t>
            </w:r>
          </w:p>
        </w:tc>
      </w:tr>
      <w:tr w:rsidR="001F4798" w:rsidRPr="004147F3" w14:paraId="509FF8A2" w14:textId="77777777" w:rsidTr="00A60115">
        <w:tc>
          <w:tcPr>
            <w:tcW w:w="2448" w:type="dxa"/>
            <w:shd w:val="clear" w:color="auto" w:fill="FFFFFF"/>
          </w:tcPr>
          <w:p w14:paraId="3373F4CB" w14:textId="6D2CE81D" w:rsidR="001F4798" w:rsidRPr="0028403F" w:rsidRDefault="001F4798" w:rsidP="00FF0492">
            <w:pPr>
              <w:pStyle w:val="ColumnLeft"/>
              <w:rPr>
                <w:b/>
                <w:bCs w:val="0"/>
                <w:szCs w:val="24"/>
              </w:rPr>
            </w:pPr>
            <w:bookmarkStart w:id="1652" w:name="_Toc451499643"/>
            <w:bookmarkStart w:id="1653" w:name="_Toc451500194"/>
            <w:bookmarkStart w:id="1654" w:name="_Toc451500748"/>
            <w:bookmarkStart w:id="1655" w:name="_Toc451499646"/>
            <w:bookmarkStart w:id="1656" w:name="_Toc451500197"/>
            <w:bookmarkStart w:id="1657" w:name="_Toc451500751"/>
            <w:bookmarkStart w:id="1658" w:name="_Toc451499649"/>
            <w:bookmarkStart w:id="1659" w:name="_Toc451500200"/>
            <w:bookmarkStart w:id="1660" w:name="_Toc451500754"/>
            <w:bookmarkStart w:id="1661" w:name="_Toc451499652"/>
            <w:bookmarkStart w:id="1662" w:name="_Toc451500203"/>
            <w:bookmarkStart w:id="1663" w:name="_Toc451500757"/>
            <w:bookmarkStart w:id="1664" w:name="_Toc451499655"/>
            <w:bookmarkStart w:id="1665" w:name="_Toc451500206"/>
            <w:bookmarkStart w:id="1666" w:name="_Toc451500760"/>
            <w:bookmarkStart w:id="1667" w:name="_Ref201710918"/>
            <w:bookmarkStart w:id="1668" w:name="_Toc202352999"/>
            <w:bookmarkStart w:id="1669" w:name="_Toc202353210"/>
            <w:bookmarkStart w:id="1670" w:name="_Toc202353424"/>
            <w:bookmarkStart w:id="1671" w:name="_Toc433790956"/>
            <w:bookmarkStart w:id="1672" w:name="_Toc37499095"/>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28403F">
              <w:rPr>
                <w:b/>
                <w:bCs w:val="0"/>
                <w:szCs w:val="24"/>
              </w:rPr>
              <w:t>Performance Security</w:t>
            </w:r>
            <w:bookmarkEnd w:id="1667"/>
            <w:bookmarkEnd w:id="1668"/>
            <w:bookmarkEnd w:id="1669"/>
            <w:bookmarkEnd w:id="1670"/>
            <w:bookmarkEnd w:id="1671"/>
            <w:bookmarkEnd w:id="1672"/>
          </w:p>
        </w:tc>
        <w:tc>
          <w:tcPr>
            <w:tcW w:w="6390" w:type="dxa"/>
            <w:shd w:val="clear" w:color="auto" w:fill="FFFFFF"/>
          </w:tcPr>
          <w:p w14:paraId="0282DAD4" w14:textId="77777777" w:rsidR="001F4798" w:rsidRPr="002E3203" w:rsidRDefault="001F4798" w:rsidP="002D50FE">
            <w:pPr>
              <w:pStyle w:val="ITBColumnRight"/>
              <w:jc w:val="both"/>
            </w:pPr>
            <w:bookmarkStart w:id="1673" w:name="_Ref201661037"/>
            <w:r w:rsidRPr="004147F3">
              <w:rPr>
                <w:rFonts w:cs="Arial"/>
                <w:szCs w:val="21"/>
              </w:rPr>
              <w:t>The Supplier shall, within fourteen (</w:t>
            </w:r>
            <w:r w:rsidR="00397494">
              <w:rPr>
                <w:rFonts w:cs="Arial"/>
                <w:szCs w:val="21"/>
              </w:rPr>
              <w:t>28</w:t>
            </w:r>
            <w:r w:rsidRPr="004147F3">
              <w:rPr>
                <w:rFonts w:cs="Arial"/>
                <w:szCs w:val="21"/>
              </w:rPr>
              <w:t xml:space="preserve">) days of the notification of contract award, provide a performance security for the due performance of this Contract in the amount </w:t>
            </w:r>
            <w:r w:rsidRPr="007C376B">
              <w:rPr>
                <w:rFonts w:cs="Arial"/>
                <w:b/>
                <w:szCs w:val="21"/>
              </w:rPr>
              <w:t>specified in the SCC</w:t>
            </w:r>
            <w:r w:rsidRPr="004147F3">
              <w:rPr>
                <w:rFonts w:cs="Arial"/>
                <w:szCs w:val="21"/>
              </w:rPr>
              <w:t>.</w:t>
            </w:r>
            <w:bookmarkEnd w:id="1673"/>
          </w:p>
          <w:p w14:paraId="7111AAA3" w14:textId="77777777" w:rsidR="002E3203" w:rsidRPr="002E3203" w:rsidRDefault="002E3203" w:rsidP="002D50FE">
            <w:pPr>
              <w:pStyle w:val="ITBColumnRight"/>
              <w:jc w:val="both"/>
            </w:pPr>
            <w:r w:rsidRPr="004147F3">
              <w:rPr>
                <w:rFonts w:cs="Arial"/>
                <w:szCs w:val="21"/>
              </w:rPr>
              <w:t>The proceeds of the performance security shall be payable to the Purchaser as compensation for any loss resulting from the Supplier’s failure to complete its obligations in accordance with the terms of this Contract.</w:t>
            </w:r>
          </w:p>
          <w:p w14:paraId="4DCC3530" w14:textId="16627409" w:rsidR="002E3203" w:rsidRPr="002E3203" w:rsidRDefault="002E3203" w:rsidP="002D50FE">
            <w:pPr>
              <w:pStyle w:val="ITBColumnRight"/>
              <w:jc w:val="both"/>
            </w:pPr>
            <w:r w:rsidRPr="004147F3">
              <w:rPr>
                <w:rFonts w:cs="Arial"/>
                <w:szCs w:val="21"/>
              </w:rPr>
              <w:t>The performance security shall be denominated in the currency of this Contract, and shall be in the form of a</w:t>
            </w:r>
            <w:r w:rsidR="00E70B71">
              <w:rPr>
                <w:rFonts w:cs="Arial"/>
                <w:szCs w:val="21"/>
              </w:rPr>
              <w:t>n unconditional</w:t>
            </w:r>
            <w:r w:rsidRPr="004147F3">
              <w:rPr>
                <w:rFonts w:cs="Arial"/>
                <w:szCs w:val="21"/>
              </w:rPr>
              <w:t xml:space="preserve"> bank guarantee issued by a reputable bank located in Purchaser’s country or in an Eligible Country and in form and substance satisfactory to the Purchaser, substantially in the</w:t>
            </w:r>
            <w:r w:rsidR="009852A4">
              <w:rPr>
                <w:rFonts w:cs="Arial"/>
                <w:szCs w:val="21"/>
              </w:rPr>
              <w:t xml:space="preserve"> appropriate</w:t>
            </w:r>
            <w:r w:rsidRPr="004147F3">
              <w:rPr>
                <w:rFonts w:cs="Arial"/>
                <w:szCs w:val="21"/>
              </w:rPr>
              <w:t xml:space="preserve"> form included in </w:t>
            </w:r>
            <w:r>
              <w:t xml:space="preserve">Section </w:t>
            </w:r>
            <w:r w:rsidR="00E643E2">
              <w:t>V</w:t>
            </w:r>
            <w:r w:rsidR="009852A4">
              <w:t>I</w:t>
            </w:r>
            <w:r w:rsidR="00E643E2">
              <w:t>I</w:t>
            </w:r>
            <w:r w:rsidR="009852A4">
              <w:t>I. Contract Forms</w:t>
            </w:r>
            <w:r w:rsidR="00E70B71">
              <w:t xml:space="preserve">, or another type of security </w:t>
            </w:r>
            <w:r w:rsidR="00E70B71" w:rsidRPr="0028403F">
              <w:rPr>
                <w:b/>
                <w:bCs/>
              </w:rPr>
              <w:t>specified in the SCC</w:t>
            </w:r>
            <w:r w:rsidRPr="004147F3">
              <w:rPr>
                <w:rFonts w:cs="Arial"/>
                <w:szCs w:val="21"/>
              </w:rPr>
              <w:t>.</w:t>
            </w:r>
          </w:p>
          <w:p w14:paraId="2E215AAA" w14:textId="77777777" w:rsidR="002E3203" w:rsidRPr="004147F3" w:rsidRDefault="002E3203" w:rsidP="002D50FE">
            <w:pPr>
              <w:pStyle w:val="ITBColumnRight"/>
              <w:jc w:val="both"/>
            </w:pPr>
            <w:r w:rsidRPr="004147F3">
              <w:t>The performance security shall be discharged by the Purchaser and returned to the Supplier not later than twenty-eight (28) days following the date of completion of the Supplier’s performance obligations under this Contract, including any warranty obligations.</w:t>
            </w:r>
          </w:p>
        </w:tc>
      </w:tr>
      <w:tr w:rsidR="001F4798" w:rsidRPr="004147F3" w14:paraId="7C35AC82" w14:textId="77777777" w:rsidTr="00A60115">
        <w:tc>
          <w:tcPr>
            <w:tcW w:w="2448" w:type="dxa"/>
            <w:shd w:val="clear" w:color="auto" w:fill="FFFFFF"/>
          </w:tcPr>
          <w:p w14:paraId="241246A1" w14:textId="00299BCC" w:rsidR="001F4798" w:rsidRPr="0028403F" w:rsidRDefault="001F4798" w:rsidP="00FF0492">
            <w:pPr>
              <w:pStyle w:val="ColumnLeft"/>
              <w:rPr>
                <w:b/>
                <w:bCs w:val="0"/>
                <w:szCs w:val="24"/>
              </w:rPr>
            </w:pPr>
            <w:bookmarkStart w:id="1674" w:name="_Toc451499659"/>
            <w:bookmarkStart w:id="1675" w:name="_Toc451500210"/>
            <w:bookmarkStart w:id="1676" w:name="_Toc451500764"/>
            <w:bookmarkStart w:id="1677" w:name="_Toc451499662"/>
            <w:bookmarkStart w:id="1678" w:name="_Toc451500213"/>
            <w:bookmarkStart w:id="1679" w:name="_Toc451500767"/>
            <w:bookmarkStart w:id="1680" w:name="_Toc451499665"/>
            <w:bookmarkStart w:id="1681" w:name="_Toc451500216"/>
            <w:bookmarkStart w:id="1682" w:name="_Toc451500770"/>
            <w:bookmarkStart w:id="1683" w:name="_Toc202353000"/>
            <w:bookmarkStart w:id="1684" w:name="_Toc202353211"/>
            <w:bookmarkStart w:id="1685" w:name="_Toc202353425"/>
            <w:bookmarkStart w:id="1686" w:name="_Toc433790957"/>
            <w:bookmarkStart w:id="1687" w:name="_Toc37499096"/>
            <w:bookmarkEnd w:id="1674"/>
            <w:bookmarkEnd w:id="1675"/>
            <w:bookmarkEnd w:id="1676"/>
            <w:bookmarkEnd w:id="1677"/>
            <w:bookmarkEnd w:id="1678"/>
            <w:bookmarkEnd w:id="1679"/>
            <w:bookmarkEnd w:id="1680"/>
            <w:bookmarkEnd w:id="1681"/>
            <w:bookmarkEnd w:id="1682"/>
            <w:r w:rsidRPr="0028403F">
              <w:rPr>
                <w:b/>
                <w:bCs w:val="0"/>
                <w:szCs w:val="24"/>
              </w:rPr>
              <w:t>Copyright</w:t>
            </w:r>
            <w:bookmarkEnd w:id="1683"/>
            <w:bookmarkEnd w:id="1684"/>
            <w:bookmarkEnd w:id="1685"/>
            <w:bookmarkEnd w:id="1686"/>
            <w:bookmarkEnd w:id="1687"/>
          </w:p>
        </w:tc>
        <w:tc>
          <w:tcPr>
            <w:tcW w:w="6390" w:type="dxa"/>
            <w:shd w:val="clear" w:color="auto" w:fill="FFFFFF"/>
          </w:tcPr>
          <w:p w14:paraId="6C2C57EA" w14:textId="77777777" w:rsidR="001F4798" w:rsidRPr="004147F3" w:rsidRDefault="001F4798" w:rsidP="002D50FE">
            <w:pPr>
              <w:pStyle w:val="ITBColumnRight"/>
              <w:jc w:val="both"/>
            </w:pPr>
            <w:r w:rsidRPr="004147F3">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1F4798" w:rsidRPr="004147F3" w14:paraId="1452C3E9" w14:textId="77777777" w:rsidTr="00A60115">
        <w:tc>
          <w:tcPr>
            <w:tcW w:w="2448" w:type="dxa"/>
            <w:shd w:val="clear" w:color="auto" w:fill="FFFFFF"/>
          </w:tcPr>
          <w:p w14:paraId="3227E4D9" w14:textId="1B7E0EF6" w:rsidR="001F4798" w:rsidRPr="0028403F" w:rsidRDefault="001F4798" w:rsidP="00FF0492">
            <w:pPr>
              <w:pStyle w:val="ColumnLeft"/>
              <w:rPr>
                <w:b/>
                <w:bCs w:val="0"/>
                <w:szCs w:val="24"/>
              </w:rPr>
            </w:pPr>
            <w:bookmarkStart w:id="1688" w:name="_Ref201706510"/>
            <w:bookmarkStart w:id="1689" w:name="_Toc202353001"/>
            <w:bookmarkStart w:id="1690" w:name="_Toc202353212"/>
            <w:bookmarkStart w:id="1691" w:name="_Toc202353426"/>
            <w:bookmarkStart w:id="1692" w:name="_Toc433790958"/>
            <w:bookmarkStart w:id="1693" w:name="_Toc37499097"/>
            <w:r w:rsidRPr="0028403F">
              <w:rPr>
                <w:b/>
                <w:bCs w:val="0"/>
                <w:szCs w:val="24"/>
              </w:rPr>
              <w:t>Confidential Information</w:t>
            </w:r>
            <w:bookmarkEnd w:id="1688"/>
            <w:bookmarkEnd w:id="1689"/>
            <w:bookmarkEnd w:id="1690"/>
            <w:bookmarkEnd w:id="1691"/>
            <w:bookmarkEnd w:id="1692"/>
            <w:bookmarkEnd w:id="1693"/>
          </w:p>
        </w:tc>
        <w:tc>
          <w:tcPr>
            <w:tcW w:w="6390" w:type="dxa"/>
            <w:shd w:val="clear" w:color="auto" w:fill="FFFFFF"/>
          </w:tcPr>
          <w:p w14:paraId="3F8328C8" w14:textId="77777777" w:rsidR="001F4798" w:rsidRDefault="001F4798" w:rsidP="002D50FE">
            <w:pPr>
              <w:pStyle w:val="ITBColumnRight"/>
              <w:jc w:val="both"/>
            </w:pPr>
            <w:bookmarkStart w:id="1694" w:name="_Ref201706575"/>
            <w:r w:rsidRPr="004147F3">
              <w:t xml:space="preserve">The Purchaser and the Supplier shall keep confidential and shall not, without the prior written consent of the other Party, divulge to any third party any documents, data, or other information furnished directly or indirectly by the other Party in connection with this Contract, whether such information has been furnished prior to, during or following completion or termination of this Contract. Notwithstanding the above, the Supplier may furnish to its Subcontractor such documents, data, and other information it receives from the Purchaser to the extent required for the Subcontractor to perform its work under this Contract, in which event the Supplier shall obtain from such Subcontractor an undertaking of confidentiality similar to that imposed on the Supplier under this GCC Clause </w:t>
            </w:r>
            <w:r w:rsidR="00DA2E2D">
              <w:t>1</w:t>
            </w:r>
            <w:r w:rsidR="00A21BB2">
              <w:t>8</w:t>
            </w:r>
            <w:r w:rsidRPr="004147F3">
              <w:t>.</w:t>
            </w:r>
            <w:bookmarkEnd w:id="1694"/>
          </w:p>
          <w:p w14:paraId="25C0533B" w14:textId="77777777" w:rsidR="002E3203" w:rsidRDefault="002E3203" w:rsidP="002D50FE">
            <w:pPr>
              <w:pStyle w:val="ITBColumnRight"/>
              <w:jc w:val="both"/>
            </w:pPr>
            <w:r w:rsidRPr="004147F3">
              <w:t>The Purchaser shall not use documents, data, and other information received from the Supplier for any purposes unrelated to this Contract. Similarly, the Supplier shall not use documents, data, and other information received from the Purchaser for any purpose other than the design, procurement, or other work and services required for the performance of this Contract.</w:t>
            </w:r>
          </w:p>
          <w:p w14:paraId="5E45B85A" w14:textId="77777777" w:rsidR="002E3203" w:rsidRPr="004147F3" w:rsidRDefault="002E3203" w:rsidP="002E3203">
            <w:pPr>
              <w:pStyle w:val="ITBColumnRight"/>
              <w:jc w:val="both"/>
            </w:pPr>
            <w:r w:rsidRPr="004147F3">
              <w:t xml:space="preserve">The obligation of a Party under GCC Sub-Clauses </w:t>
            </w:r>
            <w:r>
              <w:t>18.1</w:t>
            </w:r>
            <w:r w:rsidRPr="004147F3">
              <w:t xml:space="preserve"> and </w:t>
            </w:r>
            <w:r>
              <w:t>18.2</w:t>
            </w:r>
            <w:r w:rsidRPr="004147F3">
              <w:t xml:space="preserve"> above, however, shall not apply to information that:</w:t>
            </w:r>
          </w:p>
          <w:p w14:paraId="33BE3E32" w14:textId="77777777" w:rsidR="002E3203" w:rsidRPr="004147F3" w:rsidRDefault="002E3203" w:rsidP="008B20CF">
            <w:pPr>
              <w:pStyle w:val="ITBColumnRight"/>
              <w:numPr>
                <w:ilvl w:val="4"/>
                <w:numId w:val="21"/>
              </w:numPr>
              <w:tabs>
                <w:tab w:val="clear" w:pos="684"/>
                <w:tab w:val="num" w:pos="1260"/>
              </w:tabs>
              <w:ind w:left="1260" w:hanging="540"/>
              <w:jc w:val="both"/>
            </w:pPr>
            <w:r w:rsidRPr="004147F3">
              <w:t xml:space="preserve">the Purchaser or the Supplier needs to share with MCC or other entities participating in the financing of this Contract or otherwise in accordance with the requirements of the Compact or related documents; </w:t>
            </w:r>
          </w:p>
          <w:p w14:paraId="2464D46A" w14:textId="77777777" w:rsidR="002E3203" w:rsidRPr="004147F3" w:rsidRDefault="002E3203" w:rsidP="008B20CF">
            <w:pPr>
              <w:pStyle w:val="ITBColumnRight"/>
              <w:numPr>
                <w:ilvl w:val="4"/>
                <w:numId w:val="21"/>
              </w:numPr>
              <w:tabs>
                <w:tab w:val="clear" w:pos="684"/>
                <w:tab w:val="num" w:pos="1260"/>
              </w:tabs>
              <w:ind w:left="1260" w:hanging="540"/>
              <w:jc w:val="both"/>
            </w:pPr>
            <w:r w:rsidRPr="004147F3">
              <w:t>now or hereafter enters the public domain through no fault of that Party;</w:t>
            </w:r>
          </w:p>
          <w:p w14:paraId="4B35AE97" w14:textId="77777777" w:rsidR="002E3203" w:rsidRPr="004147F3" w:rsidRDefault="002E3203" w:rsidP="008B20CF">
            <w:pPr>
              <w:pStyle w:val="ITBColumnRight"/>
              <w:numPr>
                <w:ilvl w:val="4"/>
                <w:numId w:val="21"/>
              </w:numPr>
              <w:tabs>
                <w:tab w:val="clear" w:pos="684"/>
                <w:tab w:val="num" w:pos="1260"/>
              </w:tabs>
              <w:ind w:left="1260" w:hanging="540"/>
              <w:jc w:val="both"/>
            </w:pPr>
            <w:r w:rsidRPr="004147F3">
              <w:t xml:space="preserve">can be proven to have been possessed by that Party at the time of disclosure and which information was not previously obtained, directly or indirectly, from the other Party; </w:t>
            </w:r>
          </w:p>
          <w:p w14:paraId="6577A6A7" w14:textId="77777777" w:rsidR="002E3203" w:rsidRDefault="002E3203" w:rsidP="008B20CF">
            <w:pPr>
              <w:pStyle w:val="ITBColumnRight"/>
              <w:numPr>
                <w:ilvl w:val="4"/>
                <w:numId w:val="21"/>
              </w:numPr>
              <w:tabs>
                <w:tab w:val="clear" w:pos="684"/>
                <w:tab w:val="num" w:pos="1260"/>
              </w:tabs>
              <w:ind w:left="1260" w:hanging="540"/>
              <w:jc w:val="both"/>
            </w:pPr>
            <w:r w:rsidRPr="004147F3">
              <w:t>otherwise lawfully becomes available to that Party from a third party that has no obligation of confident</w:t>
            </w:r>
            <w:r>
              <w:t>iality; or</w:t>
            </w:r>
          </w:p>
          <w:p w14:paraId="3A413FAB" w14:textId="77777777" w:rsidR="002E3203" w:rsidRDefault="002E3203" w:rsidP="008B20CF">
            <w:pPr>
              <w:pStyle w:val="ITBColumnRight"/>
              <w:numPr>
                <w:ilvl w:val="4"/>
                <w:numId w:val="21"/>
              </w:numPr>
              <w:tabs>
                <w:tab w:val="clear" w:pos="684"/>
                <w:tab w:val="num" w:pos="1260"/>
              </w:tabs>
              <w:ind w:left="1260" w:hanging="540"/>
              <w:jc w:val="both"/>
            </w:pPr>
            <w:r w:rsidRPr="004147F3">
              <w:t>is required to be shared to comply with applicable law</w:t>
            </w:r>
          </w:p>
          <w:p w14:paraId="74344548" w14:textId="77777777" w:rsidR="002E3203" w:rsidRPr="004147F3" w:rsidRDefault="002E3203" w:rsidP="002E3203">
            <w:pPr>
              <w:pStyle w:val="ITBColumnRight"/>
              <w:jc w:val="both"/>
            </w:pPr>
            <w:r w:rsidRPr="004147F3">
              <w:t xml:space="preserve">The provisions of GCC Clause </w:t>
            </w:r>
            <w:r>
              <w:t>18</w:t>
            </w:r>
            <w:r w:rsidRPr="004147F3">
              <w:t xml:space="preserve"> shall survive completion or termination, for whatever reason, of this Contract.</w:t>
            </w:r>
          </w:p>
        </w:tc>
      </w:tr>
      <w:tr w:rsidR="00C72715" w:rsidRPr="004147F3" w14:paraId="3A35BAB6" w14:textId="77777777" w:rsidTr="00A60115">
        <w:tc>
          <w:tcPr>
            <w:tcW w:w="2448" w:type="dxa"/>
            <w:shd w:val="clear" w:color="auto" w:fill="FFFFFF"/>
          </w:tcPr>
          <w:p w14:paraId="47F9C159" w14:textId="35EF3045" w:rsidR="00C72715" w:rsidRPr="0028403F" w:rsidRDefault="00C72715" w:rsidP="001F4798">
            <w:pPr>
              <w:pStyle w:val="ColumnLeft"/>
              <w:rPr>
                <w:b/>
                <w:bCs w:val="0"/>
              </w:rPr>
            </w:pPr>
            <w:bookmarkStart w:id="1695" w:name="_Toc37499098"/>
            <w:r w:rsidRPr="0028403F">
              <w:rPr>
                <w:b/>
                <w:bCs w:val="0"/>
              </w:rPr>
              <w:t>Engagement of Staff and Labor</w:t>
            </w:r>
            <w:bookmarkEnd w:id="1695"/>
          </w:p>
        </w:tc>
        <w:tc>
          <w:tcPr>
            <w:tcW w:w="6390" w:type="dxa"/>
            <w:shd w:val="clear" w:color="auto" w:fill="FFFFFF"/>
          </w:tcPr>
          <w:p w14:paraId="57CC2614" w14:textId="4D356574" w:rsidR="00C72715" w:rsidRDefault="00C72715" w:rsidP="005313A2">
            <w:pPr>
              <w:pStyle w:val="ITBColumnRight"/>
              <w:jc w:val="both"/>
            </w:pPr>
            <w:r>
              <w:t xml:space="preserve">The Supplier shall adopt and implement human resources policies and procedures appropriate to its size and workforce that set out its approach to managing the Supplier’s Personnel. At a minimum, the Supplier shall provide all Supplier’s </w:t>
            </w:r>
            <w:r w:rsidR="002F36F7">
              <w:t>p</w:t>
            </w:r>
            <w:r>
              <w:t xml:space="preserve">ersonnel with documented information that is clear and understandable regarding their rights under all the </w:t>
            </w:r>
            <w:r w:rsidR="002F36F7">
              <w:t xml:space="preserve">Applicable </w:t>
            </w:r>
            <w:r>
              <w:t xml:space="preserve">Laws </w:t>
            </w:r>
            <w:r w:rsidR="002F36F7">
              <w:t>regarding labor</w:t>
            </w:r>
            <w:r>
              <w:t xml:space="preserve"> and any applicable collective agreements, including their rights related to their employment, health, safety, welfare, immigration and emigration upon beginning the working relationship and when any material changes occur.</w:t>
            </w:r>
          </w:p>
          <w:p w14:paraId="14820329" w14:textId="5678A0FA" w:rsidR="006A6700" w:rsidRDefault="006A6700" w:rsidP="005313A2">
            <w:pPr>
              <w:pStyle w:val="ITBColumnRight"/>
              <w:jc w:val="both"/>
            </w:pPr>
            <w:r w:rsidRPr="0058292E">
              <w:t xml:space="preserve">The </w:t>
            </w:r>
            <w:r>
              <w:t>Supplier</w:t>
            </w:r>
            <w:r w:rsidRPr="0058292E">
              <w:t xml:space="preserve"> shall adopt recruitment, hiring and retention practices that support the employment of women and staff from diverse backgrounds</w:t>
            </w:r>
            <w:r w:rsidR="00471EE7">
              <w:t>.</w:t>
            </w:r>
          </w:p>
          <w:p w14:paraId="4DDD9F63" w14:textId="77777777" w:rsidR="00C72715" w:rsidRDefault="00C72715" w:rsidP="005313A2">
            <w:pPr>
              <w:pStyle w:val="ITBColumnRight"/>
              <w:jc w:val="both"/>
            </w:pPr>
            <w:r>
              <w:t>The Supplier shall ensure that the employment terms and conditions of migrant workers are not influenced by their migrant status.</w:t>
            </w:r>
          </w:p>
          <w:p w14:paraId="4A3875CD" w14:textId="4A934F9D" w:rsidR="00C72715" w:rsidRDefault="00C72715" w:rsidP="005313A2">
            <w:pPr>
              <w:pStyle w:val="ITBColumnRight"/>
              <w:jc w:val="both"/>
            </w:pPr>
            <w:r>
              <w:t xml:space="preserve">The Supplier shall provide a grievance mechanism for Supplier’s </w:t>
            </w:r>
            <w:r w:rsidR="002F36F7">
              <w:t>pe</w:t>
            </w:r>
            <w:r>
              <w:t xml:space="preserve">rsonnel, including Subcontractor staff, if a separate Subcontractor grievance mechanism does not exist, to raise workplace concerns. The Supplier shall inform its </w:t>
            </w:r>
            <w:r w:rsidR="002F36F7">
              <w:t>p</w:t>
            </w:r>
            <w:r>
              <w:t xml:space="preserve">ersonnel of the grievance mechanism at the time of recruitment and make it easily accessible to them. The mechanism should involve </w:t>
            </w:r>
            <w:r w:rsidR="00B632B9">
              <w:t xml:space="preserve">review by </w:t>
            </w:r>
            <w:r>
              <w:t>an appropriate level of management and address concerns promptly, using an understandable and transparent process that provides timely feedback to those concerned, without any retribution</w:t>
            </w:r>
            <w:r w:rsidR="00B632B9">
              <w:t xml:space="preserve"> to personnel for initiating or participating in a compliant under such a mechanism</w:t>
            </w:r>
            <w:r>
              <w:t xml:space="preserve">. The mechanism should also allow for anonymous complaints to be raised and addressed. The mechanism should not impede access to other judicial or administrative remedies that might be available under the </w:t>
            </w:r>
            <w:r w:rsidR="00B632B9">
              <w:t>Applicable L</w:t>
            </w:r>
            <w:r>
              <w:t>aw or through existing arbitration procedures, or substitute for grievance mechanisms provided through collective agreements.</w:t>
            </w:r>
          </w:p>
          <w:p w14:paraId="7C6907B6" w14:textId="34F84911" w:rsidR="000B110C" w:rsidRPr="00554394" w:rsidRDefault="00E049B4" w:rsidP="0028403F">
            <w:pPr>
              <w:pStyle w:val="ITBColumnRight"/>
              <w:jc w:val="both"/>
            </w:pPr>
            <w:r>
              <w:t xml:space="preserve">Where </w:t>
            </w:r>
            <w:r w:rsidRPr="00E049B4">
              <w:t xml:space="preserve">accommodation or welfare facilities are provided to Supplier’s personnel, the Supplier shall put in place and implement policies on the quality and management of such accommodation and the provision of such welfare facilities (including as regards minimum space, supply of water, adequate sewage and garbage disposal systems, appropriate protection against heat, cold, damp, noise, fire and disease carrying animals, adequate sanitary and washing facilities, </w:t>
            </w:r>
            <w:r w:rsidR="006A6700">
              <w:t xml:space="preserve">separate breastfeeding/pumping facilities, </w:t>
            </w:r>
            <w:r w:rsidRPr="00E049B4">
              <w:t xml:space="preserve">ventilation, cooking and storage facilities and natural and artificial lighting, and all reasonable precautions to maintain the health and safety of the Supplier’s personnel ). The accommodation and welfare facilities shall be provided in a manner consistent with the principles of non-discrimination and equal opportunity. Accommodation arrangements shall not restrict freedom of movement or of association, save that separate facilities should be provided for men and women. </w:t>
            </w:r>
            <w:r w:rsidR="006A6700">
              <w:rPr>
                <w:color w:val="000000"/>
              </w:rPr>
              <w:t xml:space="preserve">Sanitary and washing facilities should be provided in a manner that allow individuals’ privacy and safety. </w:t>
            </w:r>
            <w:r w:rsidRPr="00E049B4">
              <w:t xml:space="preserve">Additional summary guidance may be found here: </w:t>
            </w:r>
            <w:hyperlink r:id="rId41" w:history="1">
              <w:r w:rsidRPr="00E049B4">
                <w:rPr>
                  <w:rStyle w:val="Hyperlink"/>
                </w:rPr>
                <w:t>https://www.mcc.gov/resources/doc/guidance-accommodation-welfare-staff-and-labor</w:t>
              </w:r>
            </w:hyperlink>
          </w:p>
          <w:p w14:paraId="537B3F3C" w14:textId="5F53B928" w:rsidR="00C72715" w:rsidRPr="004147F3" w:rsidRDefault="00C72715" w:rsidP="005313A2">
            <w:pPr>
              <w:pStyle w:val="ITBColumnRight"/>
              <w:numPr>
                <w:ilvl w:val="0"/>
                <w:numId w:val="0"/>
              </w:numPr>
              <w:ind w:left="720" w:hanging="36"/>
              <w:jc w:val="both"/>
            </w:pPr>
          </w:p>
        </w:tc>
      </w:tr>
      <w:tr w:rsidR="002F36F7" w:rsidRPr="004147F3" w14:paraId="585BBB87" w14:textId="77777777" w:rsidTr="00A60115">
        <w:tc>
          <w:tcPr>
            <w:tcW w:w="2448" w:type="dxa"/>
            <w:shd w:val="clear" w:color="auto" w:fill="FFFFFF"/>
          </w:tcPr>
          <w:p w14:paraId="02083230" w14:textId="577DAE48" w:rsidR="002F36F7" w:rsidRPr="0028403F" w:rsidRDefault="002F36F7" w:rsidP="002F36F7">
            <w:pPr>
              <w:pStyle w:val="ColumnLeft"/>
              <w:rPr>
                <w:b/>
                <w:bCs w:val="0"/>
              </w:rPr>
            </w:pPr>
            <w:bookmarkStart w:id="1696" w:name="_Toc37499099"/>
            <w:r w:rsidRPr="0028403F">
              <w:rPr>
                <w:b/>
                <w:bCs w:val="0"/>
              </w:rPr>
              <w:t>Prohibition of Sexual Harassment</w:t>
            </w:r>
            <w:bookmarkEnd w:id="1696"/>
          </w:p>
        </w:tc>
        <w:tc>
          <w:tcPr>
            <w:tcW w:w="6390" w:type="dxa"/>
            <w:shd w:val="clear" w:color="auto" w:fill="FFFFFF"/>
          </w:tcPr>
          <w:p w14:paraId="0F7A0D45" w14:textId="2B5614F1" w:rsidR="002F36F7" w:rsidRPr="004147F3" w:rsidRDefault="002F36F7" w:rsidP="0084173B">
            <w:pPr>
              <w:pStyle w:val="ITBColumnRight"/>
              <w:jc w:val="both"/>
            </w:pPr>
            <w:r w:rsidRPr="00201B82">
              <w:t xml:space="preserve">The </w:t>
            </w:r>
            <w:r>
              <w:t>Supplier</w:t>
            </w:r>
            <w:r w:rsidRPr="00201B82">
              <w:t xml:space="preserve"> </w:t>
            </w:r>
            <w:r w:rsidR="006A6700">
              <w:t>including all Sub</w:t>
            </w:r>
            <w:r w:rsidR="002E483A">
              <w:t>c</w:t>
            </w:r>
            <w:r w:rsidR="006A6700">
              <w:t>ontractors and any Personnel,</w:t>
            </w:r>
            <w:r w:rsidR="006A6700" w:rsidRPr="00C1701C">
              <w:t xml:space="preserve"> shall prohibit</w:t>
            </w:r>
            <w:r w:rsidR="006A6700">
              <w:t>, and refrain from,</w:t>
            </w:r>
            <w:r w:rsidR="006A6700" w:rsidRPr="00C1701C">
              <w:t xml:space="preserve"> sexual harassment behaviors directed at Compact beneficiaries,</w:t>
            </w:r>
            <w:r w:rsidR="006A6700">
              <w:t xml:space="preserve"> partners, stakeholders,</w:t>
            </w:r>
            <w:r w:rsidR="006A6700" w:rsidRPr="00C1701C">
              <w:t xml:space="preserve"> MCA Entity employees</w:t>
            </w:r>
            <w:r w:rsidR="006A6700">
              <w:t>,</w:t>
            </w:r>
            <w:r w:rsidR="006A6700" w:rsidRPr="00C1701C">
              <w:t xml:space="preserve"> MCA Entity consultants</w:t>
            </w:r>
            <w:r w:rsidR="006A6700">
              <w:t>, MCC personnel, or MCC consultants</w:t>
            </w:r>
            <w:r w:rsidR="006A6700" w:rsidRPr="00C1701C">
              <w:t>. Examples of sexual harassment include, but are not limited to, the following behaviors: unwelcome sexual advances; requests for sexual favors; verbal or physical harassment of a sexual nature; or offensive remarks about a person’s sex, sexual orientation or non-conformity with gender stereotypes.</w:t>
            </w:r>
            <w:r w:rsidR="006A6700">
              <w:t xml:space="preserve"> The Supplier shall </w:t>
            </w:r>
            <w:r w:rsidR="006A6700" w:rsidRPr="00514EF2">
              <w:t xml:space="preserve">put in place an incident referral and reporting plan with respect to the provision of the Services to support a safe and respectful work environment, in form and substance satisfactory to the MCA Entity and MCC. The </w:t>
            </w:r>
            <w:r w:rsidR="006A6700">
              <w:t>Supplier</w:t>
            </w:r>
            <w:r w:rsidR="006A6700" w:rsidRPr="00514EF2">
              <w:t xml:space="preserve"> shall be responsible for ensuring that all Sub-C</w:t>
            </w:r>
            <w:r w:rsidR="006A6700">
              <w:t>ontractors and</w:t>
            </w:r>
            <w:r w:rsidR="006A6700" w:rsidRPr="00514EF2">
              <w:t xml:space="preserve"> Personnel understand and operate in accordance the requirements of this Clause in order to assure a safe, respectful, and harassment free work environment.</w:t>
            </w:r>
            <w:r w:rsidR="006A6700" w:rsidRPr="00C1701C">
              <w:t xml:space="preserve"> The MCA Entity may investigate</w:t>
            </w:r>
            <w:r w:rsidR="006A6700">
              <w:t xml:space="preserve"> (either directly or through a third party) </w:t>
            </w:r>
            <w:r w:rsidR="006A6700" w:rsidRPr="00C1701C">
              <w:t xml:space="preserve">allegations of sexual harassment as it determines appropriate. The </w:t>
            </w:r>
            <w:r w:rsidR="006A6700">
              <w:t>Supplier</w:t>
            </w:r>
            <w:r w:rsidR="006A6700" w:rsidRPr="00C1701C">
              <w:t xml:space="preserve"> shall fully cooperate with any investigation conducted by the MCA Entity regarding breach of this provision. The </w:t>
            </w:r>
            <w:r w:rsidR="006A6700">
              <w:t>Supplier</w:t>
            </w:r>
            <w:r w:rsidR="006A6700" w:rsidRPr="00C1701C">
              <w:t xml:space="preserve"> will ensure that any incident of sexual harassment investigated by the MCA Entity has been resolved to the MCA Entity</w:t>
            </w:r>
            <w:r w:rsidR="006A6700">
              <w:t xml:space="preserve"> and MCC</w:t>
            </w:r>
            <w:r w:rsidR="006A6700" w:rsidRPr="00C1701C">
              <w:t>’s satisfaction</w:t>
            </w:r>
            <w:r w:rsidRPr="00201B82">
              <w:t>.</w:t>
            </w:r>
          </w:p>
        </w:tc>
      </w:tr>
      <w:tr w:rsidR="002F36F7" w:rsidRPr="004147F3" w14:paraId="5DCC68FD" w14:textId="77777777" w:rsidTr="00A60115">
        <w:tc>
          <w:tcPr>
            <w:tcW w:w="2448" w:type="dxa"/>
            <w:shd w:val="clear" w:color="auto" w:fill="FFFFFF"/>
          </w:tcPr>
          <w:p w14:paraId="121FA88A" w14:textId="1F377991" w:rsidR="002F36F7" w:rsidRPr="0028403F" w:rsidRDefault="002F36F7" w:rsidP="002F36F7">
            <w:pPr>
              <w:pStyle w:val="ColumnLeft"/>
              <w:rPr>
                <w:b/>
                <w:bCs w:val="0"/>
              </w:rPr>
            </w:pPr>
            <w:bookmarkStart w:id="1697" w:name="_Toc37499100"/>
            <w:r w:rsidRPr="0028403F">
              <w:rPr>
                <w:b/>
                <w:bCs w:val="0"/>
              </w:rPr>
              <w:t>Non-Discrimination and Equal Opportunity</w:t>
            </w:r>
            <w:bookmarkEnd w:id="1697"/>
          </w:p>
        </w:tc>
        <w:tc>
          <w:tcPr>
            <w:tcW w:w="6390" w:type="dxa"/>
            <w:shd w:val="clear" w:color="auto" w:fill="FFFFFF"/>
          </w:tcPr>
          <w:p w14:paraId="639171EC" w14:textId="120C39BE" w:rsidR="002F36F7" w:rsidRPr="004147F3" w:rsidRDefault="002F36F7" w:rsidP="002F36F7">
            <w:pPr>
              <w:pStyle w:val="ITBColumnRight"/>
              <w:jc w:val="both"/>
            </w:pPr>
            <w:r>
              <w:t>The MCA Entity adheres to the principle of equal opportunity and fair treatment in its employment practices. The MCA Entity expects that t</w:t>
            </w:r>
            <w:r w:rsidRPr="00670358">
              <w:t xml:space="preserve">he </w:t>
            </w:r>
            <w:r>
              <w:t>Supplier</w:t>
            </w:r>
            <w:r w:rsidRPr="00670358">
              <w:t xml:space="preserve">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t>MCA Entity expects that the Supplier</w:t>
            </w:r>
            <w:r w:rsidRPr="00670358">
              <w:t xml:space="preserve"> shall base </w:t>
            </w:r>
            <w:r>
              <w:t xml:space="preserve">its </w:t>
            </w:r>
            <w:r w:rsidRPr="00670358">
              <w:t xml:space="preserve">employment </w:t>
            </w:r>
            <w:r>
              <w:t xml:space="preserve">decisions </w:t>
            </w:r>
            <w:r w:rsidRPr="00670358">
              <w:t>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p>
        </w:tc>
      </w:tr>
      <w:tr w:rsidR="001F4798" w:rsidRPr="004147F3" w14:paraId="03EA7A34" w14:textId="77777777" w:rsidTr="00A60115">
        <w:tc>
          <w:tcPr>
            <w:tcW w:w="2448" w:type="dxa"/>
            <w:shd w:val="clear" w:color="auto" w:fill="FFFFFF"/>
          </w:tcPr>
          <w:p w14:paraId="463272B9" w14:textId="742F4EF8" w:rsidR="001F4798" w:rsidRPr="0028403F" w:rsidRDefault="001F4798" w:rsidP="001F4798">
            <w:pPr>
              <w:pStyle w:val="ColumnLeft"/>
              <w:rPr>
                <w:b/>
                <w:bCs w:val="0"/>
              </w:rPr>
            </w:pPr>
            <w:bookmarkStart w:id="1698" w:name="_Toc451499670"/>
            <w:bookmarkStart w:id="1699" w:name="_Toc451500221"/>
            <w:bookmarkStart w:id="1700" w:name="_Toc451500775"/>
            <w:bookmarkStart w:id="1701" w:name="_Toc451499673"/>
            <w:bookmarkStart w:id="1702" w:name="_Toc451500224"/>
            <w:bookmarkStart w:id="1703" w:name="_Toc451500778"/>
            <w:bookmarkStart w:id="1704" w:name="_Toc451499681"/>
            <w:bookmarkStart w:id="1705" w:name="_Toc451500232"/>
            <w:bookmarkStart w:id="1706" w:name="_Toc451500786"/>
            <w:bookmarkStart w:id="1707" w:name="_Toc202353002"/>
            <w:bookmarkStart w:id="1708" w:name="_Toc202353213"/>
            <w:bookmarkStart w:id="1709" w:name="_Toc202353427"/>
            <w:bookmarkStart w:id="1710" w:name="_Toc433790959"/>
            <w:bookmarkStart w:id="1711" w:name="_Toc37499101"/>
            <w:bookmarkEnd w:id="1698"/>
            <w:bookmarkEnd w:id="1699"/>
            <w:bookmarkEnd w:id="1700"/>
            <w:bookmarkEnd w:id="1701"/>
            <w:bookmarkEnd w:id="1702"/>
            <w:bookmarkEnd w:id="1703"/>
            <w:bookmarkEnd w:id="1704"/>
            <w:bookmarkEnd w:id="1705"/>
            <w:bookmarkEnd w:id="1706"/>
            <w:r w:rsidRPr="0028403F">
              <w:rPr>
                <w:b/>
                <w:bCs w:val="0"/>
              </w:rPr>
              <w:t>Subcontracting</w:t>
            </w:r>
            <w:bookmarkEnd w:id="1707"/>
            <w:bookmarkEnd w:id="1708"/>
            <w:bookmarkEnd w:id="1709"/>
            <w:bookmarkEnd w:id="1710"/>
            <w:bookmarkEnd w:id="1711"/>
          </w:p>
        </w:tc>
        <w:tc>
          <w:tcPr>
            <w:tcW w:w="6390" w:type="dxa"/>
            <w:shd w:val="clear" w:color="auto" w:fill="FFFFFF"/>
          </w:tcPr>
          <w:p w14:paraId="1867FC13" w14:textId="77777777" w:rsidR="001F4798" w:rsidRDefault="001F4798" w:rsidP="005313A2">
            <w:pPr>
              <w:pStyle w:val="ITBColumnRight"/>
              <w:jc w:val="both"/>
            </w:pPr>
            <w:r w:rsidRPr="004147F3">
              <w:t>The Supplier shall obtain prior approval in writing of the Purchaser before entering into a subcontract for the performance of any of its obligations under this Contract. The Supplier shall notify the Purchaser in writing of all subcontracts awarded under this Contract if not already specified in the Bid. Subcontracting shall in no event relieve the Supplier from any of its obligations, duties, responsibilities, or liabilities under this Contract.</w:t>
            </w:r>
          </w:p>
          <w:p w14:paraId="683E28B6" w14:textId="77777777" w:rsidR="002E3203" w:rsidRDefault="002E3203" w:rsidP="005313A2">
            <w:pPr>
              <w:pStyle w:val="ITBColumnRight"/>
              <w:jc w:val="both"/>
            </w:pPr>
            <w:r w:rsidRPr="004147F3">
              <w:t xml:space="preserve">Subcontracts shall comply with the provisions of GCC Clauses </w:t>
            </w:r>
            <w:r>
              <w:t>3</w:t>
            </w:r>
            <w:r w:rsidRPr="004147F3">
              <w:t xml:space="preserve"> and </w:t>
            </w:r>
            <w:r w:rsidR="00AC4AC0">
              <w:t>7</w:t>
            </w:r>
            <w:r w:rsidRPr="004147F3">
              <w:t>.</w:t>
            </w:r>
          </w:p>
          <w:p w14:paraId="4011AA50" w14:textId="25ECFCAF" w:rsidR="0057497F" w:rsidRDefault="0057497F" w:rsidP="005313A2">
            <w:pPr>
              <w:pStyle w:val="ITBColumnRight"/>
              <w:jc w:val="both"/>
            </w:pPr>
            <w:r w:rsidRPr="00EF1B75">
              <w:t xml:space="preserve">The </w:t>
            </w:r>
            <w:r w:rsidR="00C72715">
              <w:t>Supplier</w:t>
            </w:r>
            <w:r w:rsidR="00C72715" w:rsidRPr="00EF1B75">
              <w:t xml:space="preserve"> </w:t>
            </w:r>
            <w:r w:rsidRPr="00EF1B75">
              <w:t xml:space="preserve">shall be responsible for monitoring compliance of Subcontractors and </w:t>
            </w:r>
            <w:r w:rsidR="005D55EC">
              <w:t>P</w:t>
            </w:r>
            <w:r w:rsidRPr="00EF1B75">
              <w:t xml:space="preserve">rimary </w:t>
            </w:r>
            <w:r w:rsidR="005D55EC">
              <w:t>S</w:t>
            </w:r>
            <w:r w:rsidRPr="00EF1B75">
              <w:t xml:space="preserve">uppliers to the labor and working conditions outlined in the </w:t>
            </w:r>
            <w:r w:rsidR="002F36F7">
              <w:t>IFC</w:t>
            </w:r>
            <w:r w:rsidRPr="00EF1B75">
              <w:t xml:space="preserve"> Performance Standards in force from time to time.</w:t>
            </w:r>
          </w:p>
          <w:p w14:paraId="33ACB6B8" w14:textId="3C8B3238" w:rsidR="00AE1AD6" w:rsidRPr="004147F3" w:rsidRDefault="00AE1AD6" w:rsidP="005D55EC">
            <w:pPr>
              <w:pStyle w:val="ITBColumnRight"/>
              <w:jc w:val="both"/>
            </w:pPr>
            <w:r w:rsidRPr="00AE1AD6">
              <w:t xml:space="preserve">The Supplier shall monitor its </w:t>
            </w:r>
            <w:r w:rsidR="005D55EC">
              <w:t>P</w:t>
            </w:r>
            <w:r w:rsidRPr="00AE1AD6">
              <w:t xml:space="preserve">rimary </w:t>
            </w:r>
            <w:r w:rsidR="005D55EC">
              <w:t>S</w:t>
            </w:r>
            <w:r w:rsidRPr="00AE1AD6">
              <w:t xml:space="preserve">uppliers on an ongoing basis and, where there is a high risk of significant life-threatening situations related to the </w:t>
            </w:r>
            <w:r w:rsidR="005D55EC">
              <w:t>P</w:t>
            </w:r>
            <w:r w:rsidRPr="00AE1AD6">
              <w:t xml:space="preserve">rimary </w:t>
            </w:r>
            <w:r w:rsidR="005D55EC">
              <w:t>S</w:t>
            </w:r>
            <w:r w:rsidRPr="00AE1AD6">
              <w:t xml:space="preserve">uppliers’ workers, the Supplier will introduce procedures and mitigation measures to ensure that </w:t>
            </w:r>
            <w:r w:rsidR="005D55EC">
              <w:t>P</w:t>
            </w:r>
            <w:r w:rsidRPr="00AE1AD6">
              <w:t xml:space="preserve">rimary </w:t>
            </w:r>
            <w:r w:rsidR="005D55EC">
              <w:t>S</w:t>
            </w:r>
            <w:r w:rsidRPr="00AE1AD6">
              <w:t xml:space="preserve">uppliers are taking steps to prevent or to correct such life-threatening situations. Where a remedy is not possible, the Supplier shall shift its </w:t>
            </w:r>
            <w:r w:rsidR="005D55EC">
              <w:t>P</w:t>
            </w:r>
            <w:r w:rsidRPr="00AE1AD6">
              <w:t xml:space="preserve">rimary </w:t>
            </w:r>
            <w:r w:rsidR="005D55EC">
              <w:t>S</w:t>
            </w:r>
            <w:r w:rsidRPr="00AE1AD6">
              <w:t>uppliers from which it obtains supplies for this contract</w:t>
            </w:r>
            <w:r w:rsidRPr="002533C3">
              <w:t>.</w:t>
            </w:r>
            <w:r w:rsidR="00294614" w:rsidRPr="0096250F">
              <w:t xml:space="preserve"> Additional summary guidance may be found here: </w:t>
            </w:r>
            <w:hyperlink r:id="rId42" w:history="1">
              <w:r w:rsidR="00294614" w:rsidRPr="001E479D">
                <w:rPr>
                  <w:rStyle w:val="Hyperlink"/>
                </w:rPr>
                <w:t>https://www.mcc.gov/resources/doc/guidance-on-supply-chains</w:t>
              </w:r>
            </w:hyperlink>
          </w:p>
        </w:tc>
      </w:tr>
      <w:tr w:rsidR="001F4798" w:rsidRPr="004147F3" w14:paraId="35675D9A" w14:textId="77777777" w:rsidTr="00A60115">
        <w:tc>
          <w:tcPr>
            <w:tcW w:w="2448" w:type="dxa"/>
            <w:shd w:val="clear" w:color="auto" w:fill="FFFFFF"/>
          </w:tcPr>
          <w:p w14:paraId="555EC9B2" w14:textId="0AC66BC2" w:rsidR="001F4798" w:rsidRPr="0028403F" w:rsidRDefault="001F4798" w:rsidP="001F4798">
            <w:pPr>
              <w:pStyle w:val="ColumnLeft"/>
              <w:rPr>
                <w:b/>
                <w:bCs w:val="0"/>
              </w:rPr>
            </w:pPr>
            <w:bookmarkStart w:id="1712" w:name="_Toc451499685"/>
            <w:bookmarkStart w:id="1713" w:name="_Toc451500236"/>
            <w:bookmarkStart w:id="1714" w:name="_Toc451500790"/>
            <w:bookmarkStart w:id="1715" w:name="_Toc202353003"/>
            <w:bookmarkStart w:id="1716" w:name="_Toc202353214"/>
            <w:bookmarkStart w:id="1717" w:name="_Toc202353428"/>
            <w:bookmarkStart w:id="1718" w:name="_Toc433790960"/>
            <w:bookmarkStart w:id="1719" w:name="_Toc37499102"/>
            <w:bookmarkEnd w:id="1712"/>
            <w:bookmarkEnd w:id="1713"/>
            <w:bookmarkEnd w:id="1714"/>
            <w:r w:rsidRPr="0028403F">
              <w:rPr>
                <w:b/>
                <w:bCs w:val="0"/>
              </w:rPr>
              <w:t>Specifications and Standards</w:t>
            </w:r>
            <w:bookmarkEnd w:id="1715"/>
            <w:bookmarkEnd w:id="1716"/>
            <w:bookmarkEnd w:id="1717"/>
            <w:bookmarkEnd w:id="1718"/>
            <w:bookmarkEnd w:id="1719"/>
          </w:p>
        </w:tc>
        <w:tc>
          <w:tcPr>
            <w:tcW w:w="6390" w:type="dxa"/>
            <w:shd w:val="clear" w:color="auto" w:fill="FFFFFF"/>
          </w:tcPr>
          <w:p w14:paraId="306CA355" w14:textId="77777777" w:rsidR="001F4798" w:rsidRDefault="001F4798" w:rsidP="002D50FE">
            <w:pPr>
              <w:pStyle w:val="ITBColumnRight"/>
              <w:jc w:val="both"/>
            </w:pPr>
            <w:r w:rsidRPr="004147F3">
              <w:t>The Goods and Related Services supplied under this Contract shall conform to the technical specifications and standards, including environmental, health and safety (</w:t>
            </w:r>
            <w:r w:rsidR="008E3A7B" w:rsidRPr="004147F3">
              <w:t>“</w:t>
            </w:r>
            <w:r w:rsidRPr="004147F3">
              <w:t>EHS</w:t>
            </w:r>
            <w:r w:rsidR="008E3A7B" w:rsidRPr="004147F3">
              <w:t>”</w:t>
            </w:r>
            <w:r w:rsidRPr="004147F3">
              <w:t>) requirements, specified in the Schedule of Requirements and, when no applicable standard is mentioned, the standard shall be equivalent or superior to the official standards whose application is appropriate to the Goods’ and Related Services’ country(ies) of origin.</w:t>
            </w:r>
          </w:p>
          <w:p w14:paraId="52C2BC69" w14:textId="77777777" w:rsidR="002E3203" w:rsidRDefault="002E3203" w:rsidP="002D50FE">
            <w:pPr>
              <w:pStyle w:val="ITBColumnRight"/>
              <w:jc w:val="both"/>
            </w:pPr>
            <w:r w:rsidRPr="004147F3">
              <w:t>The Supplier shall be entitled to disclaim responsibility for any design, data, drawing, specification or other document, or any modification thereof provided or designed by or on behalf of the Purchaser, by giving a notice of such disclaimer to the Purchaser.</w:t>
            </w:r>
          </w:p>
          <w:p w14:paraId="13C2DB65" w14:textId="359089A2" w:rsidR="002E3203" w:rsidRPr="004147F3" w:rsidRDefault="002E3203" w:rsidP="002D50FE">
            <w:pPr>
              <w:pStyle w:val="ITBColumnRight"/>
              <w:jc w:val="both"/>
            </w:pPr>
            <w:r w:rsidRPr="004147F3">
              <w:t xml:space="preserve">Wherever references are made in this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0E3E18">
              <w:t>32</w:t>
            </w:r>
            <w:r w:rsidRPr="004147F3">
              <w:t>.</w:t>
            </w:r>
          </w:p>
        </w:tc>
      </w:tr>
      <w:tr w:rsidR="001F4798" w:rsidRPr="004147F3" w14:paraId="78DD3B88" w14:textId="77777777" w:rsidTr="00A60115">
        <w:tc>
          <w:tcPr>
            <w:tcW w:w="2448" w:type="dxa"/>
            <w:shd w:val="clear" w:color="auto" w:fill="FFFFFF"/>
          </w:tcPr>
          <w:p w14:paraId="597EA15B" w14:textId="3987AD30" w:rsidR="001F4798" w:rsidRPr="0028403F" w:rsidRDefault="001F4798" w:rsidP="001F4798">
            <w:pPr>
              <w:pStyle w:val="ColumnLeft"/>
              <w:rPr>
                <w:b/>
                <w:bCs w:val="0"/>
              </w:rPr>
            </w:pPr>
            <w:bookmarkStart w:id="1720" w:name="_Toc451499689"/>
            <w:bookmarkStart w:id="1721" w:name="_Toc451500240"/>
            <w:bookmarkStart w:id="1722" w:name="_Toc451500794"/>
            <w:bookmarkStart w:id="1723" w:name="_Toc451499692"/>
            <w:bookmarkStart w:id="1724" w:name="_Toc451500243"/>
            <w:bookmarkStart w:id="1725" w:name="_Toc451500797"/>
            <w:bookmarkStart w:id="1726" w:name="_Toc202353004"/>
            <w:bookmarkStart w:id="1727" w:name="_Toc202353215"/>
            <w:bookmarkStart w:id="1728" w:name="_Toc202353429"/>
            <w:bookmarkStart w:id="1729" w:name="_Toc433790961"/>
            <w:bookmarkStart w:id="1730" w:name="_Toc37499103"/>
            <w:bookmarkEnd w:id="1720"/>
            <w:bookmarkEnd w:id="1721"/>
            <w:bookmarkEnd w:id="1722"/>
            <w:bookmarkEnd w:id="1723"/>
            <w:bookmarkEnd w:id="1724"/>
            <w:bookmarkEnd w:id="1725"/>
            <w:r w:rsidRPr="0028403F">
              <w:rPr>
                <w:b/>
                <w:bCs w:val="0"/>
              </w:rPr>
              <w:t>Packing and Documents</w:t>
            </w:r>
            <w:bookmarkEnd w:id="1726"/>
            <w:bookmarkEnd w:id="1727"/>
            <w:bookmarkEnd w:id="1728"/>
            <w:bookmarkEnd w:id="1729"/>
            <w:bookmarkEnd w:id="1730"/>
          </w:p>
        </w:tc>
        <w:tc>
          <w:tcPr>
            <w:tcW w:w="6390" w:type="dxa"/>
            <w:shd w:val="clear" w:color="auto" w:fill="FFFFFF"/>
          </w:tcPr>
          <w:p w14:paraId="6A00F3AD" w14:textId="77777777" w:rsidR="001F4798" w:rsidRDefault="001F4798" w:rsidP="002D50FE">
            <w:pPr>
              <w:pStyle w:val="ITBColumnRight"/>
              <w:jc w:val="both"/>
            </w:pPr>
            <w:r w:rsidRPr="004147F3">
              <w:t>The Supplier shall provide such packing of the Goods as is required to prevent their damage or deterioration during transit to their Final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19128F6" w14:textId="77777777" w:rsidR="002E3203" w:rsidRPr="004147F3" w:rsidRDefault="002E3203" w:rsidP="002D50FE">
            <w:pPr>
              <w:pStyle w:val="ITBColumnRight"/>
              <w:jc w:val="both"/>
            </w:pPr>
            <w:r w:rsidRPr="004147F3">
              <w:t xml:space="preserve">The packing, marking, and documentation within and outside the packages shall comply strictly with such special requirements as shall be expressly provided for in this Contract, including additional requirements, if any, </w:t>
            </w:r>
            <w:r w:rsidRPr="007C376B">
              <w:rPr>
                <w:b/>
              </w:rPr>
              <w:t>specified in the SCC</w:t>
            </w:r>
            <w:r w:rsidRPr="004147F3">
              <w:t>, and in any other instructions ordered by the Purchaser.</w:t>
            </w:r>
          </w:p>
        </w:tc>
      </w:tr>
      <w:tr w:rsidR="001F4798" w:rsidRPr="004147F3" w14:paraId="7EF76591" w14:textId="77777777" w:rsidTr="00A60115">
        <w:tc>
          <w:tcPr>
            <w:tcW w:w="2448" w:type="dxa"/>
            <w:shd w:val="clear" w:color="auto" w:fill="FFFFFF"/>
          </w:tcPr>
          <w:p w14:paraId="5A41CC43" w14:textId="0512B256" w:rsidR="001F4798" w:rsidRPr="0028403F" w:rsidRDefault="001F4798" w:rsidP="001F4798">
            <w:pPr>
              <w:pStyle w:val="ColumnLeft"/>
              <w:rPr>
                <w:b/>
                <w:bCs w:val="0"/>
              </w:rPr>
            </w:pPr>
            <w:bookmarkStart w:id="1731" w:name="_Toc451499696"/>
            <w:bookmarkStart w:id="1732" w:name="_Toc451500247"/>
            <w:bookmarkStart w:id="1733" w:name="_Toc451500801"/>
            <w:bookmarkStart w:id="1734" w:name="_Toc202353005"/>
            <w:bookmarkStart w:id="1735" w:name="_Toc202353216"/>
            <w:bookmarkStart w:id="1736" w:name="_Toc202353430"/>
            <w:bookmarkStart w:id="1737" w:name="_Toc433790962"/>
            <w:bookmarkStart w:id="1738" w:name="_Toc37499104"/>
            <w:bookmarkEnd w:id="1731"/>
            <w:bookmarkEnd w:id="1732"/>
            <w:bookmarkEnd w:id="1733"/>
            <w:r w:rsidRPr="0028403F">
              <w:rPr>
                <w:b/>
                <w:bCs w:val="0"/>
              </w:rPr>
              <w:t>Insurance</w:t>
            </w:r>
            <w:bookmarkEnd w:id="1734"/>
            <w:bookmarkEnd w:id="1735"/>
            <w:bookmarkEnd w:id="1736"/>
            <w:bookmarkEnd w:id="1737"/>
            <w:bookmarkEnd w:id="1738"/>
          </w:p>
        </w:tc>
        <w:tc>
          <w:tcPr>
            <w:tcW w:w="6390" w:type="dxa"/>
            <w:shd w:val="clear" w:color="auto" w:fill="FFFFFF"/>
          </w:tcPr>
          <w:p w14:paraId="294609EC" w14:textId="77777777" w:rsidR="001F4798" w:rsidRPr="004147F3" w:rsidRDefault="001F4798" w:rsidP="002D50FE">
            <w:pPr>
              <w:pStyle w:val="ITBColumnRight"/>
              <w:jc w:val="both"/>
            </w:pPr>
            <w:bookmarkStart w:id="1739" w:name="_Ref201661045"/>
            <w:r w:rsidRPr="004147F3">
              <w:t xml:space="preserve">Unless otherwise </w:t>
            </w:r>
            <w:r w:rsidRPr="00B80C23">
              <w:rPr>
                <w:b/>
              </w:rPr>
              <w:t>specified in the SCC</w:t>
            </w:r>
            <w:r w:rsidRPr="004147F3">
              <w:t>, the Goods supplied under this Contract shall be fully insured, in a freely convertible currency from an Eligible Country, against loss or damage incidental to manufacture or acquisition, transportation, storage, and delivery, in accordance with the applicable Incoterms.</w:t>
            </w:r>
            <w:bookmarkEnd w:id="1739"/>
          </w:p>
        </w:tc>
      </w:tr>
      <w:tr w:rsidR="001F4798" w:rsidRPr="004147F3" w14:paraId="46FD342B" w14:textId="77777777" w:rsidTr="00A60115">
        <w:tc>
          <w:tcPr>
            <w:tcW w:w="2448" w:type="dxa"/>
            <w:shd w:val="clear" w:color="auto" w:fill="FFFFFF"/>
          </w:tcPr>
          <w:p w14:paraId="74006CC6" w14:textId="253BC9ED" w:rsidR="001F4798" w:rsidRPr="0028403F" w:rsidRDefault="001F4798" w:rsidP="001F4798">
            <w:pPr>
              <w:pStyle w:val="ColumnLeft"/>
              <w:rPr>
                <w:b/>
                <w:bCs w:val="0"/>
              </w:rPr>
            </w:pPr>
            <w:bookmarkStart w:id="1740" w:name="_Toc202353006"/>
            <w:bookmarkStart w:id="1741" w:name="_Toc202353217"/>
            <w:bookmarkStart w:id="1742" w:name="_Toc202353431"/>
            <w:bookmarkStart w:id="1743" w:name="_Toc433790963"/>
            <w:bookmarkStart w:id="1744" w:name="_Toc37499105"/>
            <w:r w:rsidRPr="0028403F">
              <w:rPr>
                <w:b/>
                <w:bCs w:val="0"/>
              </w:rPr>
              <w:t>Transportation</w:t>
            </w:r>
            <w:bookmarkEnd w:id="1740"/>
            <w:bookmarkEnd w:id="1741"/>
            <w:bookmarkEnd w:id="1742"/>
            <w:bookmarkEnd w:id="1743"/>
            <w:bookmarkEnd w:id="1744"/>
          </w:p>
        </w:tc>
        <w:tc>
          <w:tcPr>
            <w:tcW w:w="6390" w:type="dxa"/>
            <w:shd w:val="clear" w:color="auto" w:fill="FFFFFF"/>
          </w:tcPr>
          <w:p w14:paraId="4F59E6EF" w14:textId="77777777" w:rsidR="001F4798" w:rsidRPr="004147F3" w:rsidRDefault="001F4798" w:rsidP="002D50FE">
            <w:pPr>
              <w:pStyle w:val="ITBColumnRight"/>
              <w:jc w:val="both"/>
            </w:pPr>
            <w:bookmarkStart w:id="1745" w:name="_Ref201661047"/>
            <w:r w:rsidRPr="004147F3">
              <w:t xml:space="preserve">Unless otherwise </w:t>
            </w:r>
            <w:r w:rsidRPr="007C376B">
              <w:rPr>
                <w:b/>
              </w:rPr>
              <w:t>specified in the SCC</w:t>
            </w:r>
            <w:r w:rsidRPr="004147F3">
              <w:t>, responsibility for arranging transportation of the Goods shall be in accordance with the Incoterms and as specified in the Schedule of Requirements.</w:t>
            </w:r>
            <w:bookmarkEnd w:id="1745"/>
          </w:p>
        </w:tc>
      </w:tr>
      <w:tr w:rsidR="001F4798" w:rsidRPr="004147F3" w14:paraId="0B862103" w14:textId="77777777" w:rsidTr="00A60115">
        <w:tc>
          <w:tcPr>
            <w:tcW w:w="2448" w:type="dxa"/>
            <w:shd w:val="clear" w:color="auto" w:fill="FFFFFF"/>
          </w:tcPr>
          <w:p w14:paraId="7AC72B30" w14:textId="2BE33AEB" w:rsidR="001F4798" w:rsidRPr="0028403F" w:rsidRDefault="001F4798" w:rsidP="001F4798">
            <w:pPr>
              <w:pStyle w:val="ColumnLeft"/>
              <w:rPr>
                <w:b/>
                <w:bCs w:val="0"/>
              </w:rPr>
            </w:pPr>
            <w:bookmarkStart w:id="1746" w:name="_Toc202353007"/>
            <w:bookmarkStart w:id="1747" w:name="_Toc202353218"/>
            <w:bookmarkStart w:id="1748" w:name="_Toc202353432"/>
            <w:bookmarkStart w:id="1749" w:name="_Toc433790964"/>
            <w:bookmarkStart w:id="1750" w:name="_Toc37499106"/>
            <w:r w:rsidRPr="0028403F">
              <w:rPr>
                <w:b/>
                <w:bCs w:val="0"/>
              </w:rPr>
              <w:t>Inspections and Tests</w:t>
            </w:r>
            <w:bookmarkEnd w:id="1746"/>
            <w:bookmarkEnd w:id="1747"/>
            <w:bookmarkEnd w:id="1748"/>
            <w:bookmarkEnd w:id="1749"/>
            <w:bookmarkEnd w:id="1750"/>
          </w:p>
        </w:tc>
        <w:tc>
          <w:tcPr>
            <w:tcW w:w="6390" w:type="dxa"/>
            <w:shd w:val="clear" w:color="auto" w:fill="FFFFFF"/>
          </w:tcPr>
          <w:p w14:paraId="45D0BAE9" w14:textId="77777777" w:rsidR="001F4798" w:rsidRDefault="001F4798" w:rsidP="002D50FE">
            <w:pPr>
              <w:pStyle w:val="ITBColumnRight"/>
              <w:jc w:val="both"/>
            </w:pPr>
            <w:r w:rsidRPr="004147F3">
              <w:t>The Supplier shall at its own expense and at no cost to the Purchaser carry out all such tests and/or inspections of the Goods and Related Services as are specified in the Schedule of Requirements.</w:t>
            </w:r>
          </w:p>
          <w:p w14:paraId="739F5AD4" w14:textId="04FCE924" w:rsidR="002E3203" w:rsidRDefault="002E3203" w:rsidP="002D50FE">
            <w:pPr>
              <w:pStyle w:val="ITBColumnRight"/>
              <w:jc w:val="both"/>
            </w:pPr>
            <w:r w:rsidRPr="004147F3">
              <w:t xml:space="preserve">The inspections and tests may be conducted on the premises of the Supplier or its Subcontractor, at point of delivery, and/or at the Goods’ Final Destination, or in another place in Purchaser’s country as </w:t>
            </w:r>
            <w:r w:rsidRPr="007C376B">
              <w:rPr>
                <w:b/>
              </w:rPr>
              <w:t>specified in the SCC</w:t>
            </w:r>
            <w:r w:rsidRPr="004147F3">
              <w:t xml:space="preserve">. Subject to GCC Sub-Clause </w:t>
            </w:r>
            <w:r>
              <w:t>2</w:t>
            </w:r>
            <w:r w:rsidR="000E3E18">
              <w:t>7</w:t>
            </w:r>
            <w:r>
              <w:t>.3</w:t>
            </w:r>
            <w:r w:rsidRPr="004147F3">
              <w:t>, if conducted on the premises of the Supplier or its Subcontractor, all reasonable facilities and assistance, including access to drawings and production data, shall be furnished to the inspectors at no charge to the Purchaser.</w:t>
            </w:r>
          </w:p>
          <w:p w14:paraId="436C5D38" w14:textId="7588C305" w:rsidR="002E3203" w:rsidRDefault="002E3203" w:rsidP="002D50FE">
            <w:pPr>
              <w:pStyle w:val="ITBColumnRight"/>
              <w:jc w:val="both"/>
            </w:pPr>
            <w:r w:rsidRPr="004147F3">
              <w:t xml:space="preserve">The Purchaser or its designated representative shall be entitled to attend the tests and/or inspections referred to in GCC Sub-Clause </w:t>
            </w:r>
            <w:r>
              <w:t>2</w:t>
            </w:r>
            <w:r w:rsidR="000E3E18">
              <w:t>7</w:t>
            </w:r>
            <w:r>
              <w:t>2</w:t>
            </w:r>
            <w:r w:rsidRPr="004147F3">
              <w:t>, provided that the Purchaser bear all of its own costs and expenses incurred in connection with such attendance including, but not limited to, all traveling and board and lodging expenses.</w:t>
            </w:r>
          </w:p>
          <w:p w14:paraId="2F40FDE5" w14:textId="77777777" w:rsidR="002E3203" w:rsidRDefault="002E3203" w:rsidP="002D50FE">
            <w:pPr>
              <w:pStyle w:val="ITBColumnRight"/>
              <w:jc w:val="both"/>
            </w:pPr>
            <w:r w:rsidRPr="004147F3">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B58F7C8" w14:textId="77777777" w:rsidR="002E3203" w:rsidRDefault="002E3203" w:rsidP="002D50FE">
            <w:pPr>
              <w:pStyle w:val="ITBColumnRight"/>
              <w:jc w:val="both"/>
            </w:pPr>
            <w:r w:rsidRPr="004147F3">
              <w:t>The Purchaser may require the Supplier to carry out any test and/or inspection not required by this Contract but deemed necessary to verify that the characteristics and performance of the Goods comply with the technical specifications codes and standards under this Contract, provided that the Supplier’s reasonable costs and expenses incurred in the carrying out of such test and/or inspection shall be added to this Contract Price. Further, if such test and/or inspection impedes the progress of manufacturing and/or the Supplier’s performance of its other obligations under this Contract, due allowance will be made in respect of the delivery dates and completion dates and the other obligations so affected.</w:t>
            </w:r>
          </w:p>
          <w:p w14:paraId="4F269955" w14:textId="77777777" w:rsidR="002E3203" w:rsidRDefault="002E3203" w:rsidP="002D50FE">
            <w:pPr>
              <w:pStyle w:val="ITBColumnRight"/>
              <w:jc w:val="both"/>
            </w:pPr>
            <w:r w:rsidRPr="004147F3">
              <w:t>The Supplier shall provide the Purchaser with a report of the results of any such test and/or inspection.</w:t>
            </w:r>
          </w:p>
          <w:p w14:paraId="16D53E74" w14:textId="1AAE98D2" w:rsidR="002E3203" w:rsidRDefault="002E3203" w:rsidP="002D50FE">
            <w:pPr>
              <w:pStyle w:val="ITBColumnRight"/>
              <w:jc w:val="both"/>
            </w:pPr>
            <w:r w:rsidRPr="004147F3">
              <w:t xml:space="preserve">The Purchaser may reject any Goods or any part thereof that fail to pass any test and/or inspection or do not conform to the specifications, including EHS requirements.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t>2</w:t>
            </w:r>
            <w:r w:rsidR="000E3E18">
              <w:t>7</w:t>
            </w:r>
            <w:r>
              <w:t>.4</w:t>
            </w:r>
            <w:r w:rsidRPr="004147F3">
              <w:t>.</w:t>
            </w:r>
          </w:p>
          <w:p w14:paraId="0DC9A330" w14:textId="37296976" w:rsidR="002E3203" w:rsidRPr="004147F3" w:rsidRDefault="002E3203" w:rsidP="002D50FE">
            <w:pPr>
              <w:pStyle w:val="ITBColumnRight"/>
              <w:jc w:val="both"/>
            </w:pPr>
            <w:r w:rsidRPr="004147F3">
              <w:t xml:space="preserve">The Supplier agrees that neither the execution of a test and/or inspection of the Goods or any part thereof, nor the attendance by the Purchaser or its representative, nor the issue of any report pursuant to GCC Sub-Clause </w:t>
            </w:r>
            <w:r>
              <w:t>2</w:t>
            </w:r>
            <w:r w:rsidR="000E3E18">
              <w:t>7</w:t>
            </w:r>
            <w:r>
              <w:t>.6</w:t>
            </w:r>
            <w:r w:rsidRPr="004147F3">
              <w:t>, shall release the Supplier from any warranties or other obligations under this Contract.</w:t>
            </w:r>
          </w:p>
        </w:tc>
      </w:tr>
      <w:tr w:rsidR="001F4798" w:rsidRPr="004147F3" w14:paraId="2FBDE4F6" w14:textId="77777777" w:rsidTr="00A60115">
        <w:tc>
          <w:tcPr>
            <w:tcW w:w="2448" w:type="dxa"/>
            <w:shd w:val="clear" w:color="auto" w:fill="FFFFFF"/>
          </w:tcPr>
          <w:p w14:paraId="33AD28E3" w14:textId="77777777" w:rsidR="001F4798" w:rsidRPr="0028403F" w:rsidRDefault="00931B37" w:rsidP="001F4798">
            <w:pPr>
              <w:pStyle w:val="ColumnLeft"/>
              <w:rPr>
                <w:b/>
                <w:bCs w:val="0"/>
              </w:rPr>
            </w:pPr>
            <w:bookmarkStart w:id="1751" w:name="_Toc451499702"/>
            <w:bookmarkStart w:id="1752" w:name="_Toc451500253"/>
            <w:bookmarkStart w:id="1753" w:name="_Toc451500807"/>
            <w:bookmarkStart w:id="1754" w:name="_Toc451499705"/>
            <w:bookmarkStart w:id="1755" w:name="_Toc451500256"/>
            <w:bookmarkStart w:id="1756" w:name="_Toc451500810"/>
            <w:bookmarkStart w:id="1757" w:name="_Toc451499708"/>
            <w:bookmarkStart w:id="1758" w:name="_Toc451500259"/>
            <w:bookmarkStart w:id="1759" w:name="_Toc451500813"/>
            <w:bookmarkStart w:id="1760" w:name="_Toc451499711"/>
            <w:bookmarkStart w:id="1761" w:name="_Toc451500262"/>
            <w:bookmarkStart w:id="1762" w:name="_Toc451500816"/>
            <w:bookmarkStart w:id="1763" w:name="_Toc451499714"/>
            <w:bookmarkStart w:id="1764" w:name="_Toc451500265"/>
            <w:bookmarkStart w:id="1765" w:name="_Toc451500819"/>
            <w:bookmarkStart w:id="1766" w:name="_Toc451499717"/>
            <w:bookmarkStart w:id="1767" w:name="_Toc451500268"/>
            <w:bookmarkStart w:id="1768" w:name="_Toc451500822"/>
            <w:bookmarkStart w:id="1769" w:name="_Toc451499720"/>
            <w:bookmarkStart w:id="1770" w:name="_Toc451500271"/>
            <w:bookmarkStart w:id="1771" w:name="_Toc451500825"/>
            <w:bookmarkStart w:id="1772" w:name="_Toc202353008"/>
            <w:bookmarkStart w:id="1773" w:name="_Toc202353219"/>
            <w:bookmarkStart w:id="1774" w:name="_Toc202353433"/>
            <w:bookmarkStart w:id="1775" w:name="_Toc433790965"/>
            <w:bookmarkStart w:id="1776" w:name="_Toc37499107"/>
            <w:bookmarkStart w:id="1777" w:name="_Ref201706092"/>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r w:rsidRPr="0028403F">
              <w:rPr>
                <w:b/>
                <w:bCs w:val="0"/>
              </w:rPr>
              <w:t>Liquidated Damages</w:t>
            </w:r>
            <w:bookmarkEnd w:id="1772"/>
            <w:bookmarkEnd w:id="1773"/>
            <w:bookmarkEnd w:id="1774"/>
            <w:bookmarkEnd w:id="1775"/>
            <w:bookmarkEnd w:id="1776"/>
          </w:p>
        </w:tc>
        <w:tc>
          <w:tcPr>
            <w:tcW w:w="6390" w:type="dxa"/>
            <w:shd w:val="clear" w:color="auto" w:fill="FFFFFF"/>
          </w:tcPr>
          <w:p w14:paraId="15065A2B" w14:textId="1B6C1CA5" w:rsidR="001F4798" w:rsidRPr="004147F3" w:rsidRDefault="00D82ADF" w:rsidP="002D50FE">
            <w:pPr>
              <w:pStyle w:val="ITBColumnRight"/>
              <w:jc w:val="both"/>
            </w:pPr>
            <w:bookmarkStart w:id="1778" w:name="_Ref201661052"/>
            <w:bookmarkEnd w:id="1777"/>
            <w:r w:rsidRPr="004147F3">
              <w:t xml:space="preserve">Except as provided under GCC Clause </w:t>
            </w:r>
            <w:r w:rsidR="005A4665">
              <w:t>30</w:t>
            </w:r>
            <w:r w:rsidRPr="004147F3">
              <w:t xml:space="preserve">, if the Supplier fails to deliver any or all of the Goods or perform the Related Services within the period specified in this Contract, the Purchaser may without prejudice to any and all of its other remedies under this Contract, or applicable law, deduct from this Contract Price, as liquidated damages, a sum equivalent to the percentage </w:t>
            </w:r>
            <w:r w:rsidRPr="0071115E">
              <w:rPr>
                <w:b/>
              </w:rPr>
              <w:t>specified in the SCC</w:t>
            </w:r>
            <w:r w:rsidRPr="004147F3">
              <w:t xml:space="preserve"> of this Contract Price for each week or part thereof of delay until actual delivery or performance, up to a maximum deduction of the percentage specified in the SCC. Once the maximum is reached, the Purchaser may terminate this Contract pursuant to GCC Clause </w:t>
            </w:r>
            <w:r w:rsidR="00DA2E2D">
              <w:t>3</w:t>
            </w:r>
            <w:r w:rsidR="000E3E18">
              <w:t>6</w:t>
            </w:r>
            <w:r w:rsidRPr="004147F3">
              <w:t>.</w:t>
            </w:r>
            <w:bookmarkEnd w:id="1778"/>
          </w:p>
        </w:tc>
      </w:tr>
      <w:tr w:rsidR="001F4798" w:rsidRPr="004147F3" w14:paraId="0BBF33C0" w14:textId="77777777" w:rsidTr="00A60115">
        <w:tc>
          <w:tcPr>
            <w:tcW w:w="2448" w:type="dxa"/>
            <w:shd w:val="clear" w:color="auto" w:fill="FFFFFF"/>
          </w:tcPr>
          <w:p w14:paraId="230573D5" w14:textId="77777777" w:rsidR="001F4798" w:rsidRPr="0028403F" w:rsidRDefault="00931B37" w:rsidP="001F4798">
            <w:pPr>
              <w:pStyle w:val="ColumnLeft"/>
              <w:rPr>
                <w:b/>
                <w:bCs w:val="0"/>
              </w:rPr>
            </w:pPr>
            <w:bookmarkStart w:id="1779" w:name="_Toc202353009"/>
            <w:bookmarkStart w:id="1780" w:name="_Toc202353220"/>
            <w:bookmarkStart w:id="1781" w:name="_Toc202353434"/>
            <w:bookmarkStart w:id="1782" w:name="_Toc433790966"/>
            <w:bookmarkStart w:id="1783" w:name="_Toc37499108"/>
            <w:bookmarkStart w:id="1784" w:name="_Ref201706976"/>
            <w:r w:rsidRPr="0028403F">
              <w:rPr>
                <w:b/>
                <w:bCs w:val="0"/>
              </w:rPr>
              <w:t>Warranty</w:t>
            </w:r>
            <w:bookmarkEnd w:id="1779"/>
            <w:bookmarkEnd w:id="1780"/>
            <w:bookmarkEnd w:id="1781"/>
            <w:bookmarkEnd w:id="1782"/>
            <w:bookmarkEnd w:id="1783"/>
          </w:p>
        </w:tc>
        <w:bookmarkEnd w:id="1784"/>
        <w:tc>
          <w:tcPr>
            <w:tcW w:w="6390" w:type="dxa"/>
            <w:shd w:val="clear" w:color="auto" w:fill="FFFFFF"/>
          </w:tcPr>
          <w:p w14:paraId="23396A47" w14:textId="77777777" w:rsidR="001F4798" w:rsidRDefault="00D82ADF" w:rsidP="002D50FE">
            <w:pPr>
              <w:pStyle w:val="ITBColumnRight"/>
              <w:jc w:val="both"/>
            </w:pPr>
            <w:r w:rsidRPr="004147F3">
              <w:t>The Supplier warrants that all the Goods are new, unused, and of the most recent or current models, and that they incorporate all recent improvements in design and materials, unless provided otherwise in this Contract.</w:t>
            </w:r>
          </w:p>
          <w:p w14:paraId="6CAEEC99" w14:textId="4B4B3CCB" w:rsidR="002E3203" w:rsidRDefault="002E3203" w:rsidP="002D50FE">
            <w:pPr>
              <w:pStyle w:val="ITBColumnRight"/>
              <w:jc w:val="both"/>
            </w:pPr>
            <w:r w:rsidRPr="000E3E18">
              <w:t>Subject to GCC Sub-Clause 2</w:t>
            </w:r>
            <w:r w:rsidR="000E3E18" w:rsidRPr="0096250F">
              <w:t>3</w:t>
            </w:r>
            <w:r w:rsidRPr="000E3E18">
              <w:t>.2</w:t>
            </w:r>
            <w:r w:rsidRPr="002533C3">
              <w:t>,</w:t>
            </w:r>
            <w:r w:rsidRPr="004147F3">
              <w:t xml:space="preserve"> the Supplier further warrants that the Goods shall be free from defects arising from any act or omission of the Supplier or arising from design, materials, or workmanship that may develop under normal use in the conditions prevailing in the Purchaser’s country.</w:t>
            </w:r>
          </w:p>
          <w:p w14:paraId="0DB79C60" w14:textId="77777777" w:rsidR="002E3203" w:rsidRDefault="002E3203" w:rsidP="002D50FE">
            <w:pPr>
              <w:pStyle w:val="ITBColumnRight"/>
              <w:jc w:val="both"/>
            </w:pPr>
            <w:r w:rsidRPr="004147F3">
              <w:t xml:space="preserve">Unless otherwise </w:t>
            </w:r>
            <w:r w:rsidRPr="0071115E">
              <w:rPr>
                <w:b/>
              </w:rPr>
              <w:t>specified in the SCC</w:t>
            </w:r>
            <w:r w:rsidRPr="004147F3">
              <w:t>, the warranty shall remain valid for twelve (12) months after the Goods, or any portion thereof as the case may be, have been delivered to and accepted at the Final Destination, or for eighteen (18) months after the date of shipment from or loading in the country of origin, whichever period concludes earlier. The warranty period for Goods that were repaired or replaced during the warranty period shall be twelve (12) months from the date on which such Goods were repaired or replaced.</w:t>
            </w:r>
          </w:p>
          <w:p w14:paraId="57F6CCD7" w14:textId="77777777" w:rsidR="002E3203" w:rsidRDefault="002E3203" w:rsidP="002D50FE">
            <w:pPr>
              <w:pStyle w:val="ITBColumnRight"/>
              <w:jc w:val="both"/>
            </w:pPr>
            <w:r w:rsidRPr="004147F3">
              <w:t>The Purchaser shall give notice to the Supplier stating the nature of any defects together with all available evidence thereof, promptly following the discovery thereof. The Purchaser shall afford all reasonable opportunity for the Supplier to inspect such defects.</w:t>
            </w:r>
          </w:p>
          <w:p w14:paraId="321D3643" w14:textId="77777777" w:rsidR="002E3203" w:rsidRDefault="002E3203" w:rsidP="002D50FE">
            <w:pPr>
              <w:pStyle w:val="ITBColumnRight"/>
              <w:jc w:val="both"/>
            </w:pPr>
            <w:r w:rsidRPr="004147F3">
              <w:t xml:space="preserve">Upon receipt of such notice, the Supplier shall, within the period </w:t>
            </w:r>
            <w:r w:rsidRPr="0071115E">
              <w:rPr>
                <w:b/>
              </w:rPr>
              <w:t>specified in the SCC</w:t>
            </w:r>
            <w:r w:rsidRPr="004147F3">
              <w:t>, expeditiously repair or replace the defective Goods or parts thereof, at no cost to the Purchaser.</w:t>
            </w:r>
          </w:p>
          <w:p w14:paraId="25B7803C" w14:textId="77777777" w:rsidR="002E3203" w:rsidRPr="004147F3" w:rsidRDefault="002E3203" w:rsidP="002D50FE">
            <w:pPr>
              <w:pStyle w:val="ITBColumnRight"/>
              <w:jc w:val="both"/>
            </w:pPr>
            <w:r w:rsidRPr="004147F3">
              <w:t>If having been notified, the Supplier fails to remedy the defect within the period specified in SCC 2</w:t>
            </w:r>
            <w:r>
              <w:t>6</w:t>
            </w:r>
            <w:r w:rsidRPr="004147F3">
              <w:t>.5; the Purchaser may proceed to take within a reasonable period such remedial action as may be necessary, at the Supplier’s risk and expense and without prejudice to any other rights which the Purchaser may have against the Supplier under this Contract or applicable law.</w:t>
            </w:r>
          </w:p>
        </w:tc>
      </w:tr>
      <w:tr w:rsidR="001F4798" w:rsidRPr="004147F3" w14:paraId="03026BC1" w14:textId="77777777" w:rsidTr="00A60115">
        <w:tc>
          <w:tcPr>
            <w:tcW w:w="2448" w:type="dxa"/>
            <w:shd w:val="clear" w:color="auto" w:fill="FFFFFF"/>
          </w:tcPr>
          <w:p w14:paraId="4130F7D6" w14:textId="004ACE4C" w:rsidR="001F4798" w:rsidRPr="0028403F" w:rsidRDefault="000679CE" w:rsidP="001F4798">
            <w:pPr>
              <w:pStyle w:val="ColumnLeft"/>
              <w:rPr>
                <w:b/>
                <w:bCs w:val="0"/>
              </w:rPr>
            </w:pPr>
            <w:bookmarkStart w:id="1785" w:name="_Toc451499725"/>
            <w:bookmarkStart w:id="1786" w:name="_Toc451500276"/>
            <w:bookmarkStart w:id="1787" w:name="_Toc451500830"/>
            <w:bookmarkStart w:id="1788" w:name="_Toc451499728"/>
            <w:bookmarkStart w:id="1789" w:name="_Toc451500279"/>
            <w:bookmarkStart w:id="1790" w:name="_Toc451500833"/>
            <w:bookmarkStart w:id="1791" w:name="_Toc451499731"/>
            <w:bookmarkStart w:id="1792" w:name="_Toc451500282"/>
            <w:bookmarkStart w:id="1793" w:name="_Toc451500836"/>
            <w:bookmarkStart w:id="1794" w:name="_Toc451499734"/>
            <w:bookmarkStart w:id="1795" w:name="_Toc451500285"/>
            <w:bookmarkStart w:id="1796" w:name="_Toc451500839"/>
            <w:bookmarkStart w:id="1797" w:name="_Toc451499737"/>
            <w:bookmarkStart w:id="1798" w:name="_Toc451500288"/>
            <w:bookmarkStart w:id="1799" w:name="_Toc451500842"/>
            <w:bookmarkStart w:id="1800" w:name="_Ref201706307"/>
            <w:bookmarkStart w:id="1801" w:name="_Toc202353010"/>
            <w:bookmarkStart w:id="1802" w:name="_Toc202353221"/>
            <w:bookmarkStart w:id="1803" w:name="_Toc202353435"/>
            <w:bookmarkStart w:id="1804" w:name="_Toc433790967"/>
            <w:bookmarkStart w:id="1805" w:name="_Toc37499109"/>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28403F">
              <w:rPr>
                <w:b/>
                <w:bCs w:val="0"/>
              </w:rPr>
              <w:t>Patent Indemnity</w:t>
            </w:r>
            <w:bookmarkEnd w:id="1800"/>
            <w:bookmarkEnd w:id="1801"/>
            <w:bookmarkEnd w:id="1802"/>
            <w:bookmarkEnd w:id="1803"/>
            <w:bookmarkEnd w:id="1804"/>
            <w:bookmarkEnd w:id="1805"/>
          </w:p>
        </w:tc>
        <w:tc>
          <w:tcPr>
            <w:tcW w:w="6390" w:type="dxa"/>
            <w:shd w:val="clear" w:color="auto" w:fill="FFFFFF"/>
          </w:tcPr>
          <w:p w14:paraId="0EA0913B" w14:textId="55B65F4C" w:rsidR="000679CE" w:rsidRPr="004147F3" w:rsidRDefault="000679CE" w:rsidP="002D50FE">
            <w:pPr>
              <w:pStyle w:val="ITBColumnRight"/>
              <w:jc w:val="both"/>
            </w:pPr>
            <w:bookmarkStart w:id="1806" w:name="_Ref201706325"/>
            <w:r w:rsidRPr="004147F3">
              <w:t xml:space="preserve">The Supplier shall, subject to the Purchaser’s </w:t>
            </w:r>
            <w:r w:rsidRPr="00A854AA">
              <w:t xml:space="preserve">compliance with GCC Sub-Clause </w:t>
            </w:r>
            <w:r w:rsidR="00A854AA">
              <w:t>30</w:t>
            </w:r>
            <w:r w:rsidR="00DA2E2D" w:rsidRPr="00A854AA">
              <w:t>.2</w:t>
            </w:r>
            <w:r w:rsidRPr="00A854AA">
              <w:t>,</w:t>
            </w:r>
            <w:r w:rsidRPr="000E3E18">
              <w:t xml:space="preserve"> indemnify</w:t>
            </w:r>
            <w:r w:rsidRPr="004147F3">
              <w:t xml:space="preserve"> and hold harmless the Purchaser and its employees, officers and directors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existing by reason of:</w:t>
            </w:r>
            <w:bookmarkEnd w:id="1806"/>
          </w:p>
          <w:p w14:paraId="40F038A9" w14:textId="77777777" w:rsidR="000679CE" w:rsidRPr="004147F3" w:rsidRDefault="000679CE" w:rsidP="008B20CF">
            <w:pPr>
              <w:pStyle w:val="ITBColumnRight"/>
              <w:numPr>
                <w:ilvl w:val="4"/>
                <w:numId w:val="21"/>
              </w:numPr>
              <w:tabs>
                <w:tab w:val="clear" w:pos="684"/>
                <w:tab w:val="num" w:pos="1260"/>
              </w:tabs>
              <w:ind w:left="1260" w:hanging="540"/>
              <w:jc w:val="both"/>
            </w:pPr>
            <w:r w:rsidRPr="004147F3">
              <w:t xml:space="preserve">the installation of the Goods by the Supplier or the use of the Goods in the Purchaser’s country; and </w:t>
            </w:r>
          </w:p>
          <w:p w14:paraId="5ABA7606" w14:textId="77777777" w:rsidR="000679CE" w:rsidRPr="004147F3" w:rsidRDefault="000679CE" w:rsidP="008B20CF">
            <w:pPr>
              <w:pStyle w:val="ITBColumnRight"/>
              <w:numPr>
                <w:ilvl w:val="4"/>
                <w:numId w:val="21"/>
              </w:numPr>
              <w:tabs>
                <w:tab w:val="clear" w:pos="684"/>
                <w:tab w:val="num" w:pos="1260"/>
              </w:tabs>
              <w:ind w:left="1260" w:hanging="540"/>
              <w:jc w:val="both"/>
            </w:pPr>
            <w:r w:rsidRPr="004147F3">
              <w:t>the sale in any country of the products produced by the Goods.</w:t>
            </w:r>
          </w:p>
          <w:p w14:paraId="3E4E9AB9" w14:textId="4E852B3A" w:rsidR="001F4798" w:rsidRDefault="000679CE" w:rsidP="002D50FE">
            <w:pPr>
              <w:pStyle w:val="ColumnLeftNoBullet"/>
              <w:jc w:val="both"/>
            </w:pPr>
            <w:bookmarkStart w:id="1807" w:name="_Toc443404570"/>
            <w:bookmarkStart w:id="1808" w:name="_Toc451500846"/>
            <w:bookmarkStart w:id="1809" w:name="_Toc37499110"/>
            <w:r w:rsidRPr="004147F3">
              <w:t>Such indemnity shall not cover any use of the Goods or any part thereof other than for the purpose indicated by or to be reasonably inferred from this Contract, neither any infringement resulting from the use of the Goods or any part thereof, or any products produced thereby in association or combination with any other equipment, plant, or materials not supplied by the Supplier, pursuant to this Contract.</w:t>
            </w:r>
            <w:bookmarkEnd w:id="1807"/>
            <w:bookmarkEnd w:id="1808"/>
            <w:bookmarkEnd w:id="1809"/>
          </w:p>
          <w:p w14:paraId="68927D2D" w14:textId="4454EA55" w:rsidR="002E3203" w:rsidRDefault="002E3203" w:rsidP="00A60115">
            <w:pPr>
              <w:pStyle w:val="ITBColumnRight"/>
              <w:jc w:val="both"/>
            </w:pPr>
            <w:r w:rsidRPr="004147F3">
              <w:t xml:space="preserve">If any proceedings are brought or any claim is made against the Purchaser arising out of the matters referred to in GCC Sub-Clause </w:t>
            </w:r>
            <w:r w:rsidR="002533C3">
              <w:t>30</w:t>
            </w:r>
            <w:r>
              <w:t>.1</w:t>
            </w:r>
            <w:r w:rsidRPr="004147F3">
              <w:t>, the Purchaser shall promptly give the Supplier a notice thereof, and the Supplier may at its own expense and in the Purchaser’s name conduct such proceedings or claim and any negotiations for the settlement of any such proceedings or claim.</w:t>
            </w:r>
          </w:p>
          <w:p w14:paraId="56D91C9C" w14:textId="77777777" w:rsidR="002E3203" w:rsidRDefault="002E3203" w:rsidP="00A60115">
            <w:pPr>
              <w:pStyle w:val="ITBColumnRight"/>
              <w:jc w:val="both"/>
            </w:pPr>
            <w:r w:rsidRPr="004147F3">
              <w:t>If the Supplier fails to notify the Purchaser within twenty-eight (28) days after receipt of such notice that it intends to conduct any such proceedings or claim, then the Purchaser shall be free to conduct the same on its own behalf.</w:t>
            </w:r>
          </w:p>
          <w:p w14:paraId="622B70C6" w14:textId="77777777" w:rsidR="002E3203" w:rsidRDefault="002E3203" w:rsidP="00A60115">
            <w:pPr>
              <w:pStyle w:val="ITBColumnRight"/>
              <w:jc w:val="both"/>
            </w:pPr>
            <w:r w:rsidRPr="004147F3">
              <w:t>The Purchaser shall, at the Supplier’s request, afford all reasonably available assistance to the Supplier in conducting such proceedings or claim, and shall be reimbursed by the Supplier for all reasonable expenses incurred in so doing.</w:t>
            </w:r>
          </w:p>
          <w:p w14:paraId="37924F8B" w14:textId="77777777" w:rsidR="002E3203" w:rsidRPr="004147F3" w:rsidRDefault="002E3203" w:rsidP="00A60115">
            <w:pPr>
              <w:pStyle w:val="ITBColumnRight"/>
              <w:jc w:val="both"/>
            </w:pPr>
            <w:r w:rsidRPr="004147F3">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this Contract arising out of or in connection with any design, data, drawing, specification, or other documents or materials provided or designed by or on behalf of the Purchaser.</w:t>
            </w:r>
          </w:p>
        </w:tc>
      </w:tr>
      <w:tr w:rsidR="001F4798" w:rsidRPr="004147F3" w14:paraId="72768A0C" w14:textId="77777777" w:rsidTr="00A60115">
        <w:tc>
          <w:tcPr>
            <w:tcW w:w="2448" w:type="dxa"/>
            <w:shd w:val="clear" w:color="auto" w:fill="FFFFFF"/>
          </w:tcPr>
          <w:p w14:paraId="0EEC7FF1" w14:textId="2F0E6D3D" w:rsidR="001F4798" w:rsidRPr="0028403F" w:rsidRDefault="00461425" w:rsidP="001F4798">
            <w:pPr>
              <w:pStyle w:val="ColumnLeft"/>
              <w:rPr>
                <w:b/>
                <w:bCs w:val="0"/>
              </w:rPr>
            </w:pPr>
            <w:bookmarkStart w:id="1810" w:name="_Toc451499742"/>
            <w:bookmarkStart w:id="1811" w:name="_Toc451500293"/>
            <w:bookmarkStart w:id="1812" w:name="_Toc451500847"/>
            <w:bookmarkStart w:id="1813" w:name="_Toc451499745"/>
            <w:bookmarkStart w:id="1814" w:name="_Toc451500296"/>
            <w:bookmarkStart w:id="1815" w:name="_Toc451500850"/>
            <w:bookmarkStart w:id="1816" w:name="_Toc451499748"/>
            <w:bookmarkStart w:id="1817" w:name="_Toc451500299"/>
            <w:bookmarkStart w:id="1818" w:name="_Toc451500853"/>
            <w:bookmarkStart w:id="1819" w:name="_Toc451499751"/>
            <w:bookmarkStart w:id="1820" w:name="_Toc451500302"/>
            <w:bookmarkStart w:id="1821" w:name="_Toc451500856"/>
            <w:bookmarkStart w:id="1822" w:name="_Toc202353011"/>
            <w:bookmarkStart w:id="1823" w:name="_Toc202353222"/>
            <w:bookmarkStart w:id="1824" w:name="_Toc202353436"/>
            <w:bookmarkStart w:id="1825" w:name="_Toc433790968"/>
            <w:bookmarkStart w:id="1826" w:name="_Toc37499111"/>
            <w:bookmarkEnd w:id="1810"/>
            <w:bookmarkEnd w:id="1811"/>
            <w:bookmarkEnd w:id="1812"/>
            <w:bookmarkEnd w:id="1813"/>
            <w:bookmarkEnd w:id="1814"/>
            <w:bookmarkEnd w:id="1815"/>
            <w:bookmarkEnd w:id="1816"/>
            <w:bookmarkEnd w:id="1817"/>
            <w:bookmarkEnd w:id="1818"/>
            <w:bookmarkEnd w:id="1819"/>
            <w:bookmarkEnd w:id="1820"/>
            <w:bookmarkEnd w:id="1821"/>
            <w:r w:rsidRPr="0028403F">
              <w:rPr>
                <w:b/>
                <w:bCs w:val="0"/>
              </w:rPr>
              <w:t>Limitation of Liability</w:t>
            </w:r>
            <w:bookmarkEnd w:id="1822"/>
            <w:bookmarkEnd w:id="1823"/>
            <w:bookmarkEnd w:id="1824"/>
            <w:bookmarkEnd w:id="1825"/>
            <w:bookmarkEnd w:id="1826"/>
          </w:p>
        </w:tc>
        <w:tc>
          <w:tcPr>
            <w:tcW w:w="6390" w:type="dxa"/>
            <w:shd w:val="clear" w:color="auto" w:fill="FFFFFF"/>
          </w:tcPr>
          <w:p w14:paraId="21F4F634" w14:textId="77777777" w:rsidR="00461425" w:rsidRPr="004147F3" w:rsidRDefault="00461425" w:rsidP="002D50FE">
            <w:pPr>
              <w:pStyle w:val="ITBColumnRight"/>
              <w:jc w:val="both"/>
            </w:pPr>
            <w:r w:rsidRPr="004147F3">
              <w:t>Except in cases of criminal negligence or willful misconduct,</w:t>
            </w:r>
          </w:p>
          <w:p w14:paraId="4D95F578" w14:textId="77777777" w:rsidR="00461425" w:rsidRPr="004147F3" w:rsidRDefault="00461425" w:rsidP="008B20CF">
            <w:pPr>
              <w:pStyle w:val="ITBColumnRight"/>
              <w:numPr>
                <w:ilvl w:val="4"/>
                <w:numId w:val="21"/>
              </w:numPr>
              <w:tabs>
                <w:tab w:val="clear" w:pos="684"/>
                <w:tab w:val="num" w:pos="1260"/>
              </w:tabs>
              <w:ind w:left="1260" w:hanging="540"/>
              <w:jc w:val="both"/>
            </w:pPr>
            <w:r w:rsidRPr="004147F3">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CF6C880" w14:textId="2D031E12" w:rsidR="001F4798" w:rsidRPr="004147F3" w:rsidRDefault="00461425" w:rsidP="008B20CF">
            <w:pPr>
              <w:pStyle w:val="ITBColumnRight"/>
              <w:numPr>
                <w:ilvl w:val="4"/>
                <w:numId w:val="21"/>
              </w:numPr>
              <w:tabs>
                <w:tab w:val="clear" w:pos="684"/>
                <w:tab w:val="num" w:pos="1260"/>
              </w:tabs>
              <w:ind w:left="1260" w:hanging="540"/>
              <w:jc w:val="both"/>
            </w:pPr>
            <w:r w:rsidRPr="004147F3">
              <w:t xml:space="preserve">the aggregate liability of the Supplier to the Purchaser, whether under this Contract, in tort or otherwise, shall not exceed the total Contract Price, provided that this limitation shall not apply to the cost of repairing or replacing defective equipment, or to any obligation of the supplier to indemnify the Purchaser in accordance with GCC Clause </w:t>
            </w:r>
            <w:r w:rsidR="002533C3">
              <w:t>30</w:t>
            </w:r>
            <w:r w:rsidRPr="004147F3">
              <w:t>.</w:t>
            </w:r>
          </w:p>
        </w:tc>
      </w:tr>
      <w:tr w:rsidR="001F4798" w:rsidRPr="004147F3" w14:paraId="65C5CB35" w14:textId="77777777" w:rsidTr="00A60115">
        <w:tc>
          <w:tcPr>
            <w:tcW w:w="2448" w:type="dxa"/>
            <w:shd w:val="clear" w:color="auto" w:fill="FFFFFF"/>
          </w:tcPr>
          <w:p w14:paraId="489AED5D" w14:textId="537AC631" w:rsidR="001F4798" w:rsidRPr="0028403F" w:rsidRDefault="00461425" w:rsidP="001F4798">
            <w:pPr>
              <w:pStyle w:val="ColumnLeft"/>
              <w:rPr>
                <w:b/>
                <w:bCs w:val="0"/>
              </w:rPr>
            </w:pPr>
            <w:bookmarkStart w:id="1827" w:name="_Toc202353012"/>
            <w:bookmarkStart w:id="1828" w:name="_Toc202353223"/>
            <w:bookmarkStart w:id="1829" w:name="_Toc202353437"/>
            <w:bookmarkStart w:id="1830" w:name="_Toc433790969"/>
            <w:bookmarkStart w:id="1831" w:name="_Toc37499112"/>
            <w:r w:rsidRPr="0028403F">
              <w:rPr>
                <w:b/>
                <w:bCs w:val="0"/>
              </w:rPr>
              <w:t>Change in Laws and Regulations</w:t>
            </w:r>
            <w:bookmarkEnd w:id="1827"/>
            <w:bookmarkEnd w:id="1828"/>
            <w:bookmarkEnd w:id="1829"/>
            <w:bookmarkEnd w:id="1830"/>
            <w:bookmarkEnd w:id="1831"/>
          </w:p>
        </w:tc>
        <w:tc>
          <w:tcPr>
            <w:tcW w:w="6390" w:type="dxa"/>
            <w:shd w:val="clear" w:color="auto" w:fill="FFFFFF"/>
          </w:tcPr>
          <w:p w14:paraId="7A90DE20" w14:textId="77777777" w:rsidR="001F4798" w:rsidRDefault="00461425" w:rsidP="002D50FE">
            <w:pPr>
              <w:pStyle w:val="ITBColumnRight"/>
              <w:jc w:val="both"/>
            </w:pPr>
            <w:bookmarkStart w:id="1832" w:name="_Ref201706208"/>
            <w:r w:rsidRPr="004147F3">
              <w:t xml:space="preserve">Unless otherwise specified in this Contract, if after the date of the Bidding Document, any law, regulation, ordinance, order or by-law having the force of law is enacted, promulgated, abrogated, or changed in the particular area of the Purchaser’s country where the Final Destination is located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Supplier has thereby been affected in the performance of any of its obligations under this Contract. Notwithstanding the foregoing, such additional or reduced cost shall not be separately paid or credited if the same has already been accounted for in the price adjustment provisions where applicable, in accordance with GCC Clause </w:t>
            </w:r>
            <w:r w:rsidR="00DA2E2D">
              <w:t>1</w:t>
            </w:r>
            <w:r w:rsidR="005A4665">
              <w:t>3</w:t>
            </w:r>
            <w:r w:rsidRPr="004147F3">
              <w:t>.</w:t>
            </w:r>
            <w:bookmarkEnd w:id="1832"/>
          </w:p>
          <w:p w14:paraId="22A66D8F" w14:textId="6BA556A7" w:rsidR="002E3203" w:rsidRPr="004147F3" w:rsidRDefault="002E3203" w:rsidP="00956C1E">
            <w:pPr>
              <w:pStyle w:val="ITBColumnRight"/>
              <w:jc w:val="both"/>
            </w:pPr>
            <w:r w:rsidRPr="004147F3">
              <w:t>Notwithstanding the provisions of GCC Sub-</w:t>
            </w:r>
            <w:r w:rsidR="00956C1E">
              <w:t>C</w:t>
            </w:r>
            <w:r w:rsidRPr="004147F3">
              <w:t xml:space="preserve">lause </w:t>
            </w:r>
            <w:r w:rsidR="002533C3">
              <w:t>32</w:t>
            </w:r>
            <w:r>
              <w:t>.1</w:t>
            </w:r>
            <w:r w:rsidRPr="004147F3">
              <w:t xml:space="preserve">, if, after the date of this Contract, there is any change in the Applicable Law with respect to Taxes that increases or decreases the cost incurred by the Supplier in performing its obligations under this Contract, </w:t>
            </w:r>
            <w:r w:rsidRPr="0065286D">
              <w:t>payments to the Supplier shall not be adjusted.</w:t>
            </w:r>
            <w:r w:rsidRPr="004147F3">
              <w:t xml:space="preserve"> However, the provisions of GCC Sub-Clause </w:t>
            </w:r>
            <w:r>
              <w:t>15</w:t>
            </w:r>
            <w:r w:rsidR="00360528">
              <w:t xml:space="preserve"> (f)</w:t>
            </w:r>
            <w:r w:rsidRPr="004147F3">
              <w:t xml:space="preserve"> shall be applicable in such a situation.</w:t>
            </w:r>
          </w:p>
        </w:tc>
      </w:tr>
      <w:tr w:rsidR="001F4798" w:rsidRPr="004147F3" w14:paraId="0A38D8D3" w14:textId="77777777" w:rsidTr="00A60115">
        <w:tc>
          <w:tcPr>
            <w:tcW w:w="2448" w:type="dxa"/>
            <w:shd w:val="clear" w:color="auto" w:fill="FFFFFF"/>
          </w:tcPr>
          <w:p w14:paraId="70119C4C" w14:textId="5023B645" w:rsidR="001F4798" w:rsidRPr="0028403F" w:rsidRDefault="00461425" w:rsidP="001F4798">
            <w:pPr>
              <w:pStyle w:val="ColumnLeft"/>
              <w:rPr>
                <w:b/>
                <w:bCs w:val="0"/>
              </w:rPr>
            </w:pPr>
            <w:bookmarkStart w:id="1833" w:name="_Toc451499756"/>
            <w:bookmarkStart w:id="1834" w:name="_Toc451500307"/>
            <w:bookmarkStart w:id="1835" w:name="_Toc451500861"/>
            <w:bookmarkStart w:id="1836" w:name="_Ref201706098"/>
            <w:bookmarkStart w:id="1837" w:name="_Toc202353013"/>
            <w:bookmarkStart w:id="1838" w:name="_Toc202353224"/>
            <w:bookmarkStart w:id="1839" w:name="_Toc202353438"/>
            <w:bookmarkStart w:id="1840" w:name="_Toc433790970"/>
            <w:bookmarkStart w:id="1841" w:name="_Toc37499113"/>
            <w:bookmarkEnd w:id="1833"/>
            <w:bookmarkEnd w:id="1834"/>
            <w:bookmarkEnd w:id="1835"/>
            <w:r w:rsidRPr="0028403F">
              <w:rPr>
                <w:b/>
                <w:bCs w:val="0"/>
              </w:rPr>
              <w:t>Force Majeure</w:t>
            </w:r>
            <w:bookmarkEnd w:id="1836"/>
            <w:bookmarkEnd w:id="1837"/>
            <w:bookmarkEnd w:id="1838"/>
            <w:bookmarkEnd w:id="1839"/>
            <w:bookmarkEnd w:id="1840"/>
            <w:bookmarkEnd w:id="1841"/>
          </w:p>
        </w:tc>
        <w:tc>
          <w:tcPr>
            <w:tcW w:w="6390" w:type="dxa"/>
            <w:shd w:val="clear" w:color="auto" w:fill="FFFFFF"/>
          </w:tcPr>
          <w:p w14:paraId="6EA60CF6" w14:textId="77777777" w:rsidR="001F4798" w:rsidRDefault="00461425" w:rsidP="002D50FE">
            <w:pPr>
              <w:pStyle w:val="ITBColumnRight"/>
              <w:jc w:val="both"/>
            </w:pPr>
            <w:r w:rsidRPr="004147F3">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p>
          <w:p w14:paraId="734C3539" w14:textId="77777777" w:rsidR="00956C1E" w:rsidRDefault="00956C1E" w:rsidP="002D50FE">
            <w:pPr>
              <w:pStyle w:val="ITBColumnRight"/>
              <w:jc w:val="both"/>
            </w:pPr>
            <w:r w:rsidRPr="004147F3">
              <w:t>The failure of a Party to fulfill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p>
          <w:p w14:paraId="4DA2AF49" w14:textId="77777777" w:rsidR="00956C1E" w:rsidRDefault="00956C1E" w:rsidP="002D50FE">
            <w:pPr>
              <w:pStyle w:val="ITBColumnRight"/>
              <w:jc w:val="both"/>
            </w:pPr>
            <w:r w:rsidRPr="004147F3">
              <w:t>A Party affected by an event of Force Majeure shall continue to perform its obligations under this Contract as far as is reasonably practical, and shall take all reasonable measures to minimize and otherwise mitigate the consequences of any event of Force Majeure.</w:t>
            </w:r>
          </w:p>
          <w:p w14:paraId="752B6CCA" w14:textId="77777777" w:rsidR="00956C1E" w:rsidRDefault="00956C1E" w:rsidP="002D50FE">
            <w:pPr>
              <w:pStyle w:val="ITBColumnRight"/>
              <w:jc w:val="both"/>
            </w:pPr>
            <w:r w:rsidRPr="004147F3">
              <w:t>A Party affected by an event of Force Majeure shall provide evidence of the nature and cause of such event, and shall similarly give written notice of the restoration of normal conditions as soon as possible.</w:t>
            </w:r>
          </w:p>
          <w:p w14:paraId="1DF98974" w14:textId="77777777" w:rsidR="00956C1E" w:rsidRDefault="00956C1E" w:rsidP="002D50FE">
            <w:pPr>
              <w:pStyle w:val="ITBColumnRight"/>
              <w:jc w:val="both"/>
            </w:pPr>
            <w:r w:rsidRPr="004147F3">
              <w:t>Any period within which a Party shall, pursuant to this Contract, complete any action or task, shall be extended for a period equal to the time during which such Party was unable to perform such action as a result of Force Majeure.</w:t>
            </w:r>
          </w:p>
          <w:p w14:paraId="091AFB97" w14:textId="40FA34C3" w:rsidR="00956C1E" w:rsidRDefault="00956C1E" w:rsidP="002D50FE">
            <w:pPr>
              <w:pStyle w:val="ITBColumnRight"/>
              <w:jc w:val="both"/>
            </w:pPr>
            <w:r w:rsidRPr="004147F3">
              <w:t xml:space="preserve">The Supplier shall not be liable for forfeiture of its performance security, liquidated damages, or termination for default (other than in accordance with GCC Sub-Clause </w:t>
            </w:r>
            <w:r>
              <w:t>3</w:t>
            </w:r>
            <w:r w:rsidR="000E3E18">
              <w:t>6</w:t>
            </w:r>
            <w:r>
              <w:t>.1(d)</w:t>
            </w:r>
            <w:r w:rsidRPr="004147F3">
              <w:t xml:space="preserve"> if and to the extent that its delay in performance or other failure to perform its obligations under this Contract is the result of an event of Force Majeure.</w:t>
            </w:r>
          </w:p>
          <w:p w14:paraId="6B32782A" w14:textId="77777777" w:rsidR="00956C1E" w:rsidRPr="004147F3" w:rsidRDefault="00956C1E" w:rsidP="002D50FE">
            <w:pPr>
              <w:pStyle w:val="ITBColumnRight"/>
              <w:jc w:val="both"/>
            </w:pPr>
            <w:r w:rsidRPr="004147F3">
              <w:t xml:space="preserve">In the case of disagreement between the Parties as to the existence or extent of an event of Force Majeure, the matter shall be settled in accordance with GCC Clause </w:t>
            </w:r>
            <w:r>
              <w:t>9</w:t>
            </w:r>
            <w:r w:rsidRPr="004147F3">
              <w:t>.</w:t>
            </w:r>
          </w:p>
        </w:tc>
      </w:tr>
      <w:tr w:rsidR="001F4798" w:rsidRPr="004147F3" w14:paraId="4F433FC9" w14:textId="77777777" w:rsidTr="00A60115">
        <w:tc>
          <w:tcPr>
            <w:tcW w:w="2448" w:type="dxa"/>
            <w:shd w:val="clear" w:color="auto" w:fill="FFFFFF"/>
          </w:tcPr>
          <w:p w14:paraId="41E2C9FA" w14:textId="555FB6FF" w:rsidR="001F4798" w:rsidRPr="0028403F" w:rsidRDefault="00461425" w:rsidP="001F4798">
            <w:pPr>
              <w:pStyle w:val="ColumnLeft"/>
              <w:rPr>
                <w:b/>
                <w:bCs w:val="0"/>
              </w:rPr>
            </w:pPr>
            <w:bookmarkStart w:id="1842" w:name="_Toc451499760"/>
            <w:bookmarkStart w:id="1843" w:name="_Toc451500311"/>
            <w:bookmarkStart w:id="1844" w:name="_Toc451500865"/>
            <w:bookmarkStart w:id="1845" w:name="_Toc451499763"/>
            <w:bookmarkStart w:id="1846" w:name="_Toc451500314"/>
            <w:bookmarkStart w:id="1847" w:name="_Toc451500868"/>
            <w:bookmarkStart w:id="1848" w:name="_Toc451499766"/>
            <w:bookmarkStart w:id="1849" w:name="_Toc451500317"/>
            <w:bookmarkStart w:id="1850" w:name="_Toc451500871"/>
            <w:bookmarkStart w:id="1851" w:name="_Toc451499769"/>
            <w:bookmarkStart w:id="1852" w:name="_Toc451500320"/>
            <w:bookmarkStart w:id="1853" w:name="_Toc451500874"/>
            <w:bookmarkStart w:id="1854" w:name="_Toc451499772"/>
            <w:bookmarkStart w:id="1855" w:name="_Toc451500323"/>
            <w:bookmarkStart w:id="1856" w:name="_Toc451500877"/>
            <w:bookmarkStart w:id="1857" w:name="_Toc451499775"/>
            <w:bookmarkStart w:id="1858" w:name="_Toc451500326"/>
            <w:bookmarkStart w:id="1859" w:name="_Toc451500880"/>
            <w:bookmarkStart w:id="1860" w:name="_Ref201706506"/>
            <w:bookmarkStart w:id="1861" w:name="_Toc202353014"/>
            <w:bookmarkStart w:id="1862" w:name="_Toc202353225"/>
            <w:bookmarkStart w:id="1863" w:name="_Toc202353439"/>
            <w:bookmarkStart w:id="1864" w:name="_Toc433790971"/>
            <w:bookmarkStart w:id="1865" w:name="_Toc37499114"/>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sidRPr="0028403F">
              <w:rPr>
                <w:b/>
                <w:bCs w:val="0"/>
              </w:rPr>
              <w:t>Change Orders and Contract Amendments</w:t>
            </w:r>
            <w:bookmarkEnd w:id="1860"/>
            <w:bookmarkEnd w:id="1861"/>
            <w:bookmarkEnd w:id="1862"/>
            <w:bookmarkEnd w:id="1863"/>
            <w:bookmarkEnd w:id="1864"/>
            <w:bookmarkEnd w:id="1865"/>
          </w:p>
        </w:tc>
        <w:tc>
          <w:tcPr>
            <w:tcW w:w="6390" w:type="dxa"/>
            <w:shd w:val="clear" w:color="auto" w:fill="FFFFFF"/>
          </w:tcPr>
          <w:p w14:paraId="346B65EB" w14:textId="77777777" w:rsidR="00461425" w:rsidRPr="004147F3" w:rsidRDefault="00461425" w:rsidP="002D50FE">
            <w:pPr>
              <w:pStyle w:val="ITBColumnRight"/>
              <w:jc w:val="both"/>
            </w:pPr>
            <w:r w:rsidRPr="004147F3">
              <w:t xml:space="preserve">The Purchaser may at any time order the Supplier through notice in accordance GCC Clause </w:t>
            </w:r>
            <w:r w:rsidR="00EE01C3">
              <w:t>8</w:t>
            </w:r>
            <w:r w:rsidRPr="004147F3">
              <w:t>, to make changes within the general scope of this Contract in any one or more of the following:</w:t>
            </w:r>
          </w:p>
          <w:p w14:paraId="1731CA01" w14:textId="77777777" w:rsidR="00461425" w:rsidRPr="004147F3" w:rsidRDefault="00461425" w:rsidP="008B20CF">
            <w:pPr>
              <w:pStyle w:val="ITBColumnRight"/>
              <w:numPr>
                <w:ilvl w:val="4"/>
                <w:numId w:val="21"/>
              </w:numPr>
              <w:tabs>
                <w:tab w:val="clear" w:pos="684"/>
                <w:tab w:val="num" w:pos="1260"/>
              </w:tabs>
              <w:ind w:left="1260" w:hanging="540"/>
              <w:jc w:val="both"/>
            </w:pPr>
            <w:r w:rsidRPr="004147F3">
              <w:t>drawings, designs, or specifications, where Goods to be furnished under this Contract are to be specifically manufactured for the Purchaser;</w:t>
            </w:r>
          </w:p>
          <w:p w14:paraId="6C1F55D6" w14:textId="77777777" w:rsidR="00461425" w:rsidRPr="004147F3" w:rsidRDefault="00461425" w:rsidP="008B20CF">
            <w:pPr>
              <w:pStyle w:val="ITBColumnRight"/>
              <w:numPr>
                <w:ilvl w:val="4"/>
                <w:numId w:val="21"/>
              </w:numPr>
              <w:tabs>
                <w:tab w:val="clear" w:pos="684"/>
                <w:tab w:val="num" w:pos="1260"/>
              </w:tabs>
              <w:ind w:left="1260" w:hanging="540"/>
              <w:jc w:val="both"/>
            </w:pPr>
            <w:r w:rsidRPr="004147F3">
              <w:t>the method of shipment or packing;</w:t>
            </w:r>
          </w:p>
          <w:p w14:paraId="092CEBE8" w14:textId="77777777" w:rsidR="00461425" w:rsidRPr="004147F3" w:rsidRDefault="00461425" w:rsidP="008B20CF">
            <w:pPr>
              <w:pStyle w:val="ITBColumnRight"/>
              <w:numPr>
                <w:ilvl w:val="4"/>
                <w:numId w:val="21"/>
              </w:numPr>
              <w:tabs>
                <w:tab w:val="clear" w:pos="684"/>
                <w:tab w:val="num" w:pos="1260"/>
              </w:tabs>
              <w:ind w:left="1260" w:hanging="540"/>
              <w:jc w:val="both"/>
            </w:pPr>
            <w:r w:rsidRPr="004147F3">
              <w:t xml:space="preserve">the place of delivery; and </w:t>
            </w:r>
          </w:p>
          <w:p w14:paraId="1B62CBD2" w14:textId="77777777" w:rsidR="001F4798" w:rsidRDefault="00461425" w:rsidP="008B20CF">
            <w:pPr>
              <w:pStyle w:val="ITBColumnRight"/>
              <w:numPr>
                <w:ilvl w:val="4"/>
                <w:numId w:val="21"/>
              </w:numPr>
              <w:tabs>
                <w:tab w:val="clear" w:pos="684"/>
                <w:tab w:val="num" w:pos="1260"/>
              </w:tabs>
              <w:ind w:left="1260" w:hanging="540"/>
              <w:jc w:val="both"/>
            </w:pPr>
            <w:r w:rsidRPr="004147F3">
              <w:t>the Related Services to be provided by the Supplier.</w:t>
            </w:r>
          </w:p>
          <w:p w14:paraId="3831F508" w14:textId="77777777" w:rsidR="00956C1E" w:rsidRDefault="00956C1E" w:rsidP="00A60115">
            <w:pPr>
              <w:pStyle w:val="ITBColumnRight"/>
              <w:jc w:val="both"/>
            </w:pPr>
            <w:r w:rsidRPr="004147F3">
              <w:t>If any such change causes an increase or decrease in the cost of, or the time required for, the Supplier’s performance of any provisions under this Contract, an equitable adjustment shall be made in this Contract Price or in the delivery/completion schedule, or both, and this Contract shall accordingly be amended. Any claims by the Supplier for adjustment under this Clause must be asserted within twenty-eight (28) days from the date of the Supplier’s receipt of the Purchaser’s change order. All claims for adjustment submitted by the Supplier pursuant to this clause shall include a reasonably detailed explanation of the increased costs and/or time, including reasons for such increases.</w:t>
            </w:r>
          </w:p>
          <w:p w14:paraId="6F920128" w14:textId="77777777" w:rsidR="00956C1E" w:rsidRPr="004147F3" w:rsidRDefault="00956C1E" w:rsidP="00A60115">
            <w:pPr>
              <w:pStyle w:val="ITBColumnRight"/>
              <w:jc w:val="both"/>
            </w:pPr>
            <w:r w:rsidRPr="004147F3">
              <w:t>Prices to be charged by the Supplier for any Related Services that might be needed but which were not included in this Contract shall be agreed upon in advance by the Parties and shall not exceed the prevailing rates charged to other parties by the Supplier for similar services</w:t>
            </w:r>
          </w:p>
        </w:tc>
      </w:tr>
      <w:tr w:rsidR="001F4798" w:rsidRPr="004147F3" w14:paraId="43F9AAF4" w14:textId="77777777" w:rsidTr="00A60115">
        <w:tc>
          <w:tcPr>
            <w:tcW w:w="2448" w:type="dxa"/>
            <w:shd w:val="clear" w:color="auto" w:fill="FFFFFF"/>
          </w:tcPr>
          <w:p w14:paraId="61F2DD5B" w14:textId="2059608D" w:rsidR="001F4798" w:rsidRPr="0028403F" w:rsidRDefault="00461425" w:rsidP="001F4798">
            <w:pPr>
              <w:pStyle w:val="ColumnLeft"/>
              <w:rPr>
                <w:b/>
                <w:bCs w:val="0"/>
              </w:rPr>
            </w:pPr>
            <w:bookmarkStart w:id="1866" w:name="_Toc451499779"/>
            <w:bookmarkStart w:id="1867" w:name="_Toc451500330"/>
            <w:bookmarkStart w:id="1868" w:name="_Toc451500884"/>
            <w:bookmarkStart w:id="1869" w:name="_Toc451499782"/>
            <w:bookmarkStart w:id="1870" w:name="_Toc451500333"/>
            <w:bookmarkStart w:id="1871" w:name="_Toc451500887"/>
            <w:bookmarkStart w:id="1872" w:name="_Toc202353015"/>
            <w:bookmarkStart w:id="1873" w:name="_Toc202353226"/>
            <w:bookmarkStart w:id="1874" w:name="_Toc202353440"/>
            <w:bookmarkStart w:id="1875" w:name="_Toc433790972"/>
            <w:bookmarkStart w:id="1876" w:name="_Toc37499115"/>
            <w:bookmarkEnd w:id="1866"/>
            <w:bookmarkEnd w:id="1867"/>
            <w:bookmarkEnd w:id="1868"/>
            <w:bookmarkEnd w:id="1869"/>
            <w:bookmarkEnd w:id="1870"/>
            <w:bookmarkEnd w:id="1871"/>
            <w:r w:rsidRPr="0028403F">
              <w:rPr>
                <w:b/>
                <w:bCs w:val="0"/>
              </w:rPr>
              <w:t>Extensions of Time</w:t>
            </w:r>
            <w:bookmarkEnd w:id="1872"/>
            <w:bookmarkEnd w:id="1873"/>
            <w:bookmarkEnd w:id="1874"/>
            <w:bookmarkEnd w:id="1875"/>
            <w:bookmarkEnd w:id="1876"/>
          </w:p>
        </w:tc>
        <w:tc>
          <w:tcPr>
            <w:tcW w:w="6390" w:type="dxa"/>
            <w:shd w:val="clear" w:color="auto" w:fill="FFFFFF"/>
          </w:tcPr>
          <w:p w14:paraId="3D22D602" w14:textId="77777777" w:rsidR="001F4798" w:rsidRDefault="00461425" w:rsidP="002D50FE">
            <w:pPr>
              <w:pStyle w:val="ITBColumnRight"/>
              <w:jc w:val="both"/>
            </w:pPr>
            <w:bookmarkStart w:id="1877" w:name="_Ref201706021"/>
            <w:r w:rsidRPr="004147F3">
              <w:t xml:space="preserve">If at any time during performance of this Contract, the Supplier or its Subcontractors should encounter conditions impeding timely delivery of the Goods or completion of Related Services pursuant to GCC Clause </w:t>
            </w:r>
            <w:r w:rsidR="00DA2E2D">
              <w:t>1</w:t>
            </w:r>
            <w:r w:rsidR="006F613D">
              <w:t>1</w:t>
            </w:r>
            <w:r w:rsidRPr="004147F3">
              <w:t>, the Supplier shall promptly notify the Purchaser in writing of the delay, its likely duration, and its cause. As soon as practicable after receipt of the Supplier’s notice, the Purchaser shall evaluate the situation and may at its sole discretion extend the Supplier’s time for performance (with or without liquidated damages as determined by the Purchaser in its sole discretion), in which case the extension shall be ratified by the Parties by amendment of this Contract.</w:t>
            </w:r>
            <w:bookmarkEnd w:id="1877"/>
          </w:p>
          <w:p w14:paraId="7C78DE6B" w14:textId="40A7616C" w:rsidR="00956C1E" w:rsidRPr="004147F3" w:rsidRDefault="00956C1E" w:rsidP="002D50FE">
            <w:pPr>
              <w:pStyle w:val="ITBColumnRight"/>
              <w:jc w:val="both"/>
            </w:pPr>
            <w:r w:rsidRPr="004147F3">
              <w:t xml:space="preserve">Except in case of Force Majeure, as provided under GCC Clause </w:t>
            </w:r>
            <w:r>
              <w:t>3</w:t>
            </w:r>
            <w:r w:rsidR="009600E0">
              <w:t>3</w:t>
            </w:r>
            <w:r w:rsidRPr="004147F3">
              <w:t xml:space="preserve">, a delay by the Supplier in the performance of its Delivery and Completion obligations shall render the Supplier liable to the imposition of liquidated damages pursuant to GCC Clause </w:t>
            </w:r>
            <w:r>
              <w:t>2</w:t>
            </w:r>
            <w:r w:rsidR="009600E0">
              <w:t>7</w:t>
            </w:r>
            <w:r w:rsidRPr="004147F3">
              <w:t xml:space="preserve">, unless an extension of time is agreed upon, pursuant to GCC Sub-Clause </w:t>
            </w:r>
            <w:r w:rsidR="000E3E18">
              <w:t>35</w:t>
            </w:r>
            <w:r>
              <w:t>.1</w:t>
            </w:r>
            <w:r w:rsidRPr="004147F3">
              <w:t>.</w:t>
            </w:r>
          </w:p>
        </w:tc>
      </w:tr>
      <w:tr w:rsidR="001F4798" w:rsidRPr="004147F3" w14:paraId="0F544E86" w14:textId="77777777" w:rsidTr="00A60115">
        <w:tc>
          <w:tcPr>
            <w:tcW w:w="2448" w:type="dxa"/>
            <w:shd w:val="clear" w:color="auto" w:fill="FFFFFF"/>
          </w:tcPr>
          <w:p w14:paraId="5C2024B0" w14:textId="1292FC86" w:rsidR="001F4798" w:rsidRPr="0028403F" w:rsidRDefault="00641B7C" w:rsidP="001F4798">
            <w:pPr>
              <w:pStyle w:val="ColumnLeft"/>
              <w:rPr>
                <w:b/>
                <w:bCs w:val="0"/>
              </w:rPr>
            </w:pPr>
            <w:bookmarkStart w:id="1878" w:name="_Toc451499786"/>
            <w:bookmarkStart w:id="1879" w:name="_Toc451500337"/>
            <w:bookmarkStart w:id="1880" w:name="_Toc451500891"/>
            <w:bookmarkStart w:id="1881" w:name="_Ref201706389"/>
            <w:bookmarkStart w:id="1882" w:name="_Toc202353016"/>
            <w:bookmarkStart w:id="1883" w:name="_Toc202353227"/>
            <w:bookmarkStart w:id="1884" w:name="_Toc202353441"/>
            <w:bookmarkStart w:id="1885" w:name="_Toc433790973"/>
            <w:bookmarkStart w:id="1886" w:name="_Toc37499116"/>
            <w:bookmarkEnd w:id="1878"/>
            <w:bookmarkEnd w:id="1879"/>
            <w:bookmarkEnd w:id="1880"/>
            <w:r w:rsidRPr="0028403F">
              <w:rPr>
                <w:b/>
                <w:bCs w:val="0"/>
              </w:rPr>
              <w:t>Termination by Purchaser</w:t>
            </w:r>
            <w:bookmarkEnd w:id="1881"/>
            <w:bookmarkEnd w:id="1882"/>
            <w:bookmarkEnd w:id="1883"/>
            <w:bookmarkEnd w:id="1884"/>
            <w:bookmarkEnd w:id="1885"/>
            <w:bookmarkEnd w:id="1886"/>
          </w:p>
        </w:tc>
        <w:tc>
          <w:tcPr>
            <w:tcW w:w="6390" w:type="dxa"/>
            <w:shd w:val="clear" w:color="auto" w:fill="FFFFFF"/>
          </w:tcPr>
          <w:p w14:paraId="582C49CE" w14:textId="77777777" w:rsidR="000E018C" w:rsidRDefault="006A7D38" w:rsidP="009654BF">
            <w:pPr>
              <w:pStyle w:val="ITBColumnRight"/>
              <w:jc w:val="both"/>
              <w:rPr>
                <w:u w:val="single"/>
              </w:rPr>
            </w:pPr>
            <w:bookmarkStart w:id="1887" w:name="_Ref201706055"/>
            <w:r w:rsidRPr="004147F3">
              <w:rPr>
                <w:u w:val="single"/>
              </w:rPr>
              <w:t>Termination for Default:</w:t>
            </w:r>
          </w:p>
          <w:p w14:paraId="361843D2" w14:textId="70514A91" w:rsidR="006A7D38" w:rsidRPr="000E018C" w:rsidRDefault="006A7D38" w:rsidP="00A60115">
            <w:pPr>
              <w:pStyle w:val="ITBColumnRight"/>
              <w:numPr>
                <w:ilvl w:val="0"/>
                <w:numId w:val="0"/>
              </w:numPr>
              <w:ind w:left="720"/>
              <w:jc w:val="both"/>
              <w:rPr>
                <w:u w:val="single"/>
              </w:rPr>
            </w:pPr>
            <w:r w:rsidRPr="004147F3">
              <w:t xml:space="preserve">Without prejudice to any other remedies that may be available to it for breach of this Contract, the Purchaser, upon written notice to the Supplier, may terminate this Contract, in whole or in part, in case of the occurrence of any of the events specified in sub-paragraphs (a) through (f) of this GCC Sub-Clause </w:t>
            </w:r>
            <w:bookmarkEnd w:id="1887"/>
            <w:r w:rsidR="00DA2E2D">
              <w:t>3</w:t>
            </w:r>
            <w:r w:rsidR="009600E0">
              <w:t>6</w:t>
            </w:r>
            <w:r w:rsidR="00DA2E2D">
              <w:t>.1</w:t>
            </w:r>
            <w:r w:rsidR="00EC2773" w:rsidRPr="004147F3">
              <w:t>.</w:t>
            </w:r>
          </w:p>
          <w:p w14:paraId="5BEE9CEA" w14:textId="77777777" w:rsidR="006A7D38" w:rsidRPr="004147F3" w:rsidRDefault="006A7D38" w:rsidP="008B20CF">
            <w:pPr>
              <w:pStyle w:val="ITBColumnRight"/>
              <w:numPr>
                <w:ilvl w:val="4"/>
                <w:numId w:val="21"/>
              </w:numPr>
              <w:tabs>
                <w:tab w:val="clear" w:pos="684"/>
              </w:tabs>
              <w:ind w:left="1080" w:hanging="360"/>
              <w:jc w:val="both"/>
            </w:pPr>
            <w:r w:rsidRPr="004147F3">
              <w:t>If the Supplier, in the judgment of the Purchaser or MCC, fails to perform its obligations relating to the use of funds set out in</w:t>
            </w:r>
            <w:r w:rsidR="00EF28C9" w:rsidRPr="004147F3">
              <w:t xml:space="preserve"> </w:t>
            </w:r>
            <w:r w:rsidR="0059681E">
              <w:t xml:space="preserve">Annex </w:t>
            </w:r>
            <w:r w:rsidR="00DA2E2D">
              <w:t>A</w:t>
            </w:r>
            <w:r w:rsidRPr="004147F3">
              <w:t>. Termination under this provision shall (i) become effective immediately upon delivery of the notice of termination and (ii) require that the Supplier repay any and all funds so misused within a maximum of thirty (30) days after termination.</w:t>
            </w:r>
          </w:p>
          <w:p w14:paraId="6C069DBD" w14:textId="79A690D0" w:rsidR="006A7D38" w:rsidRPr="004147F3" w:rsidRDefault="006A7D38" w:rsidP="008B20CF">
            <w:pPr>
              <w:pStyle w:val="ITBColumnRight"/>
              <w:numPr>
                <w:ilvl w:val="4"/>
                <w:numId w:val="21"/>
              </w:numPr>
              <w:tabs>
                <w:tab w:val="clear" w:pos="684"/>
              </w:tabs>
              <w:ind w:left="1080" w:hanging="360"/>
              <w:jc w:val="both"/>
            </w:pPr>
            <w:r w:rsidRPr="004147F3">
              <w:t>If the Supplier fails to deliver or perform any or all of the Goods or Related Services within the period specified in this Contract, or within any extension thereof granted by the Purchaser pursuant to GCC Sub-</w:t>
            </w:r>
            <w:r w:rsidR="00EC2773" w:rsidRPr="004147F3">
              <w:t xml:space="preserve">Clause </w:t>
            </w:r>
            <w:r w:rsidR="00DA2E2D">
              <w:t>3</w:t>
            </w:r>
            <w:r w:rsidR="009600E0">
              <w:t>5</w:t>
            </w:r>
            <w:r w:rsidR="00DA2E2D">
              <w:t>.1</w:t>
            </w:r>
            <w:r w:rsidRPr="004147F3">
              <w:t>. Termination under this provision shall become effective immediately upon the expiration of thirty (30) days after delivery of the notice of termination or such later date as may be specified by the Purchaser. In the event the Purchaser terminates this Contract in whole or in part, pursuant to this sub-paragraph,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this Contract to the extent not terminated.</w:t>
            </w:r>
          </w:p>
          <w:p w14:paraId="54DE489B" w14:textId="77777777" w:rsidR="006A7D38" w:rsidRPr="004147F3" w:rsidRDefault="006A7D38" w:rsidP="008B20CF">
            <w:pPr>
              <w:pStyle w:val="ITBColumnRight"/>
              <w:numPr>
                <w:ilvl w:val="4"/>
                <w:numId w:val="21"/>
              </w:numPr>
              <w:tabs>
                <w:tab w:val="clear" w:pos="684"/>
              </w:tabs>
              <w:ind w:left="1080" w:hanging="360"/>
              <w:jc w:val="both"/>
            </w:pPr>
            <w:r w:rsidRPr="004147F3">
              <w:t>If the Supplier does not remedy a failure to perform any of its other obligation under this Contract (other than a failure contemplated by sub-paragraphs (a) or (b) immediately preceding this sub-paragraph) within thirty (30) days after delivery of the notice of termination or within any further period of time approved in writing by the Purchaser. Termination under this provision shall become effective immediately upon the expiration of the thirty (30) days or such later date as may be specified by the Purchaser.</w:t>
            </w:r>
          </w:p>
          <w:p w14:paraId="6E944057" w14:textId="77777777" w:rsidR="006A7D38" w:rsidRPr="004147F3" w:rsidRDefault="006A7D38" w:rsidP="008B20CF">
            <w:pPr>
              <w:pStyle w:val="ITBColumnRight"/>
              <w:numPr>
                <w:ilvl w:val="4"/>
                <w:numId w:val="21"/>
              </w:numPr>
              <w:tabs>
                <w:tab w:val="clear" w:pos="684"/>
              </w:tabs>
              <w:ind w:left="1080" w:hanging="360"/>
              <w:jc w:val="both"/>
            </w:pPr>
            <w:bookmarkStart w:id="1888" w:name="_Ref201706141"/>
            <w:r w:rsidRPr="004147F3">
              <w:t>If, as the result of an event of Force Majeure, the Supplier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Purchaser.</w:t>
            </w:r>
            <w:bookmarkEnd w:id="1888"/>
          </w:p>
          <w:p w14:paraId="4875483C" w14:textId="77777777" w:rsidR="006A7D38" w:rsidRPr="004147F3" w:rsidRDefault="006A7D38" w:rsidP="008B20CF">
            <w:pPr>
              <w:pStyle w:val="ITBColumnRight"/>
              <w:numPr>
                <w:ilvl w:val="4"/>
                <w:numId w:val="21"/>
              </w:numPr>
              <w:tabs>
                <w:tab w:val="clear" w:pos="684"/>
              </w:tabs>
              <w:ind w:left="1080" w:hanging="360"/>
              <w:jc w:val="both"/>
            </w:pPr>
            <w:r w:rsidRPr="004147F3">
              <w:t>If the Supplier fails to comply with any final decision reached as a result of arbitration proceedings pursuant to GCC Clause</w:t>
            </w:r>
            <w:r w:rsidR="00EC2773" w:rsidRPr="004147F3">
              <w:t xml:space="preserve"> </w:t>
            </w:r>
            <w:r w:rsidR="006F613D">
              <w:t>9</w:t>
            </w:r>
            <w:r w:rsidRPr="004147F3">
              <w:t>. Termination under this provision shall become effective upon the expiration of thirty (30) days after deliver of the notice of termination or on such later date as may be specified by the Purchaser.</w:t>
            </w:r>
          </w:p>
          <w:p w14:paraId="5660FEBC" w14:textId="77777777" w:rsidR="001F4798" w:rsidRDefault="006A7D38" w:rsidP="008B20CF">
            <w:pPr>
              <w:pStyle w:val="ITBColumnRight"/>
              <w:numPr>
                <w:ilvl w:val="4"/>
                <w:numId w:val="21"/>
              </w:numPr>
              <w:tabs>
                <w:tab w:val="clear" w:pos="684"/>
              </w:tabs>
              <w:ind w:left="1080" w:hanging="360"/>
              <w:jc w:val="both"/>
            </w:pPr>
            <w:bookmarkStart w:id="1889" w:name="_Ref201706802"/>
            <w:r w:rsidRPr="004147F3">
              <w:t>If the Supplier (or any Subcontractor or any of their respective personnel), in the judgment of the Purchaser, has, directly or through an agent, engaged in coercive, collusive, corrupt, fraudulent, obstructive, or prohibited practices in competing for or in the performance of this Contract. Termination under this provision shall become effective immediately upon delivery of the notice of termination.</w:t>
            </w:r>
            <w:bookmarkEnd w:id="1889"/>
          </w:p>
          <w:p w14:paraId="62196370" w14:textId="77777777" w:rsidR="00956C1E" w:rsidRDefault="00956C1E" w:rsidP="00A60115">
            <w:pPr>
              <w:pStyle w:val="ITBColumnRight"/>
              <w:jc w:val="both"/>
            </w:pPr>
            <w:r w:rsidRPr="004147F3">
              <w:rPr>
                <w:u w:val="single"/>
              </w:rPr>
              <w:t>Termination for Insolvency</w:t>
            </w:r>
          </w:p>
          <w:p w14:paraId="0308A42C" w14:textId="77777777" w:rsidR="00956C1E" w:rsidRDefault="00956C1E" w:rsidP="00A60115">
            <w:pPr>
              <w:pStyle w:val="ITBColumnRight"/>
              <w:numPr>
                <w:ilvl w:val="0"/>
                <w:numId w:val="0"/>
              </w:numPr>
              <w:ind w:left="720"/>
              <w:jc w:val="both"/>
            </w:pPr>
            <w:r w:rsidRPr="004147F3">
              <w:t>The Purchaser may at any time terminate this Contract by giving notice to the Supplier if the Supplier becomes insolvent or bankrupt, and/or fails to exist or is dissolved. Termination under this provision shall become effective immediately upon delivery of the notice of termination or on such other date as may be specified by the Purchaser</w:t>
            </w:r>
            <w:r w:rsidRPr="00956C1E">
              <w:rPr>
                <w:b/>
              </w:rPr>
              <w:t xml:space="preserve"> </w:t>
            </w:r>
            <w:r w:rsidRPr="004147F3">
              <w:t>in such notice of termination. In such event, termination will be without compensation to the Supplier, provided that such termination will not prejudice or affect any right of action or remedy that has accrued or will accrue thereafter to the Purchaser.</w:t>
            </w:r>
          </w:p>
          <w:p w14:paraId="7D8ECF59" w14:textId="77777777" w:rsidR="00956C1E" w:rsidRPr="004147F3" w:rsidRDefault="00956C1E" w:rsidP="00956C1E">
            <w:pPr>
              <w:pStyle w:val="ITBColumnRight"/>
              <w:jc w:val="both"/>
              <w:rPr>
                <w:u w:val="single"/>
              </w:rPr>
            </w:pPr>
            <w:r w:rsidRPr="004147F3">
              <w:rPr>
                <w:u w:val="single"/>
              </w:rPr>
              <w:t>Termination for Convenience</w:t>
            </w:r>
          </w:p>
          <w:p w14:paraId="6AB57F58" w14:textId="77777777" w:rsidR="00956C1E" w:rsidRPr="004147F3" w:rsidRDefault="00956C1E" w:rsidP="008B20CF">
            <w:pPr>
              <w:pStyle w:val="ITBColumnRight"/>
              <w:numPr>
                <w:ilvl w:val="4"/>
                <w:numId w:val="21"/>
              </w:numPr>
              <w:tabs>
                <w:tab w:val="clear" w:pos="684"/>
              </w:tabs>
              <w:ind w:left="1080" w:hanging="360"/>
              <w:jc w:val="both"/>
              <w:rPr>
                <w:u w:val="single"/>
              </w:rPr>
            </w:pPr>
            <w:r w:rsidRPr="004147F3">
              <w:t>The Purchaser, by notice sent to the Supplier, may terminate this Contract, in whole or in part, at any time in its sole discretion for its convenience. The notice of termination shall specify that termination is for the Purchaser’s convenience, the extent to which performance of the Supplier under this Contract is terminated, and the date upon which such termination becomes effective.</w:t>
            </w:r>
          </w:p>
          <w:p w14:paraId="4FE34708" w14:textId="060E6A63" w:rsidR="00956C1E" w:rsidRPr="004147F3" w:rsidRDefault="00956C1E" w:rsidP="008B20CF">
            <w:pPr>
              <w:pStyle w:val="ITBColumnRight"/>
              <w:numPr>
                <w:ilvl w:val="4"/>
                <w:numId w:val="21"/>
              </w:numPr>
              <w:tabs>
                <w:tab w:val="clear" w:pos="684"/>
              </w:tabs>
              <w:ind w:left="1080" w:hanging="360"/>
              <w:jc w:val="both"/>
              <w:rPr>
                <w:u w:val="single"/>
              </w:rPr>
            </w:pPr>
            <w:r w:rsidRPr="004147F3">
              <w:t xml:space="preserve">In the case of any termination in accordance with this GCC Sub-Clause </w:t>
            </w:r>
            <w:r>
              <w:t>3</w:t>
            </w:r>
            <w:r w:rsidR="009600E0">
              <w:t>6</w:t>
            </w:r>
            <w:r>
              <w:t>.3</w:t>
            </w:r>
            <w:r w:rsidRPr="004147F3">
              <w:t>, the Goods that are complete and ready for shipment within twenty-eight (28) days after the Supplier’s receipt of notice of termination shall be accepted by the Purchaser at this Contract terms and prices. For the remaining Goods, the Purchaser may elect:</w:t>
            </w:r>
          </w:p>
          <w:p w14:paraId="5D28E59B" w14:textId="77777777" w:rsidR="00956C1E" w:rsidRPr="004147F3" w:rsidRDefault="00956C1E" w:rsidP="00956C1E">
            <w:pPr>
              <w:pStyle w:val="ColumnRightSub2"/>
              <w:tabs>
                <w:tab w:val="clear" w:pos="612"/>
                <w:tab w:val="num" w:pos="1440"/>
              </w:tabs>
              <w:ind w:hanging="426"/>
              <w:rPr>
                <w:u w:val="single"/>
              </w:rPr>
            </w:pPr>
            <w:r w:rsidRPr="004147F3">
              <w:t>to have any portion completed and delivered at the terms and prices set forth in this Contract; and/or</w:t>
            </w:r>
          </w:p>
          <w:p w14:paraId="04FD5423" w14:textId="77777777" w:rsidR="00956C1E" w:rsidRDefault="00956C1E" w:rsidP="00A60115">
            <w:pPr>
              <w:pStyle w:val="ColumnRightSub2"/>
              <w:tabs>
                <w:tab w:val="clear" w:pos="612"/>
                <w:tab w:val="num" w:pos="1440"/>
              </w:tabs>
              <w:ind w:hanging="426"/>
            </w:pPr>
            <w:r w:rsidRPr="004147F3">
              <w:t>to cancel the remainder and pay to the Supplier an agreed amount for partially completed Goods and Related Services and for materials and parts previously procured by the Supplier.</w:t>
            </w:r>
          </w:p>
          <w:p w14:paraId="05917A9E" w14:textId="77777777" w:rsidR="00956C1E" w:rsidRPr="004147F3" w:rsidRDefault="00956C1E" w:rsidP="00956C1E">
            <w:pPr>
              <w:pStyle w:val="ITBColumnRight"/>
              <w:jc w:val="both"/>
              <w:rPr>
                <w:u w:val="single"/>
              </w:rPr>
            </w:pPr>
            <w:r w:rsidRPr="004147F3">
              <w:rPr>
                <w:u w:val="single"/>
              </w:rPr>
              <w:t>Suspension or Termination Related to the Compact or Applicable Law</w:t>
            </w:r>
          </w:p>
          <w:p w14:paraId="39199FD8" w14:textId="7213FDF3" w:rsidR="00956C1E" w:rsidRPr="004147F3" w:rsidRDefault="00956C1E" w:rsidP="008B20CF">
            <w:pPr>
              <w:pStyle w:val="ITBColumnRight"/>
              <w:numPr>
                <w:ilvl w:val="4"/>
                <w:numId w:val="21"/>
              </w:numPr>
              <w:tabs>
                <w:tab w:val="clear" w:pos="684"/>
              </w:tabs>
              <w:ind w:left="1080" w:hanging="360"/>
              <w:jc w:val="both"/>
              <w:rPr>
                <w:u w:val="single"/>
              </w:rPr>
            </w:pPr>
            <w:r w:rsidRPr="004147F3">
              <w:t xml:space="preserve">The Purchaser, by notice sent to the Supplier,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w:t>
            </w:r>
            <w:r w:rsidR="00771B28">
              <w:t>Sub-</w:t>
            </w:r>
            <w:r w:rsidRPr="004147F3">
              <w:t>Clause</w:t>
            </w:r>
            <w:r>
              <w:t xml:space="preserve"> 3</w:t>
            </w:r>
            <w:r w:rsidR="009600E0">
              <w:t>6</w:t>
            </w:r>
            <w:r>
              <w:t>.4(a)</w:t>
            </w:r>
            <w:r w:rsidRPr="004147F3">
              <w:t>, the Supplier has an obligation to mitigate all expenses, damages and losses to the Purchaser</w:t>
            </w:r>
            <w:r w:rsidRPr="004147F3">
              <w:rPr>
                <w:b/>
              </w:rPr>
              <w:t xml:space="preserve"> </w:t>
            </w:r>
            <w:r w:rsidRPr="004147F3">
              <w:t>during the period of the suspension.</w:t>
            </w:r>
          </w:p>
          <w:p w14:paraId="2715EDE6" w14:textId="04025701" w:rsidR="00956C1E" w:rsidRPr="004147F3" w:rsidRDefault="00956C1E" w:rsidP="008B20CF">
            <w:pPr>
              <w:pStyle w:val="ITBColumnRight"/>
              <w:numPr>
                <w:ilvl w:val="4"/>
                <w:numId w:val="21"/>
              </w:numPr>
              <w:tabs>
                <w:tab w:val="clear" w:pos="684"/>
              </w:tabs>
              <w:ind w:left="1080" w:hanging="360"/>
              <w:jc w:val="both"/>
            </w:pPr>
            <w:r w:rsidRPr="004147F3">
              <w:t xml:space="preserve">The Purchaser, by notice sent to the Supplier, may suspend or terminate this Contract, in whole or in part, if suspension or termination is permitted under Applicable Law. Suspension or termination under this provision shall become effective immediately upon delivery of the notice of suspension or termination, as the case may be, in accordance with the terms of the notice. If this Contract is suspended pursuant to this GCC </w:t>
            </w:r>
            <w:r w:rsidR="00771B28">
              <w:t>Sub-</w:t>
            </w:r>
            <w:r w:rsidRPr="004147F3">
              <w:t xml:space="preserve">Clause </w:t>
            </w:r>
            <w:r>
              <w:t>3</w:t>
            </w:r>
            <w:r w:rsidR="009600E0">
              <w:t>6</w:t>
            </w:r>
            <w:r>
              <w:t>.4(b)</w:t>
            </w:r>
            <w:r w:rsidRPr="004147F3">
              <w:t xml:space="preserve"> the Supplier has an obligation to mitigate all expenses, damages and losses to</w:t>
            </w:r>
            <w:r w:rsidRPr="004147F3">
              <w:rPr>
                <w:b/>
              </w:rPr>
              <w:t xml:space="preserve"> </w:t>
            </w:r>
            <w:r w:rsidRPr="004147F3">
              <w:t>the Purchaser during the period of the suspension.</w:t>
            </w:r>
          </w:p>
        </w:tc>
      </w:tr>
      <w:tr w:rsidR="001F4798" w:rsidRPr="004147F3" w14:paraId="7992CCEE" w14:textId="77777777" w:rsidTr="00A60115">
        <w:tc>
          <w:tcPr>
            <w:tcW w:w="2448" w:type="dxa"/>
            <w:shd w:val="clear" w:color="auto" w:fill="FFFFFF"/>
          </w:tcPr>
          <w:p w14:paraId="30552679" w14:textId="7DF6FF5E" w:rsidR="001F4798" w:rsidRPr="0028403F" w:rsidRDefault="006A7D38" w:rsidP="001F4798">
            <w:pPr>
              <w:pStyle w:val="ColumnLeft"/>
              <w:rPr>
                <w:b/>
                <w:bCs w:val="0"/>
              </w:rPr>
            </w:pPr>
            <w:bookmarkStart w:id="1890" w:name="_Toc451499790"/>
            <w:bookmarkStart w:id="1891" w:name="_Toc451500341"/>
            <w:bookmarkStart w:id="1892" w:name="_Toc451500895"/>
            <w:bookmarkStart w:id="1893" w:name="_Toc451499794"/>
            <w:bookmarkStart w:id="1894" w:name="_Toc451500345"/>
            <w:bookmarkStart w:id="1895" w:name="_Toc451500899"/>
            <w:bookmarkStart w:id="1896" w:name="_Toc451499801"/>
            <w:bookmarkStart w:id="1897" w:name="_Toc451500352"/>
            <w:bookmarkStart w:id="1898" w:name="_Toc451500906"/>
            <w:bookmarkStart w:id="1899" w:name="_Toc202353017"/>
            <w:bookmarkStart w:id="1900" w:name="_Toc202353228"/>
            <w:bookmarkStart w:id="1901" w:name="_Toc202353442"/>
            <w:bookmarkStart w:id="1902" w:name="_Toc433790974"/>
            <w:bookmarkStart w:id="1903" w:name="_Toc37499117"/>
            <w:bookmarkEnd w:id="1890"/>
            <w:bookmarkEnd w:id="1891"/>
            <w:bookmarkEnd w:id="1892"/>
            <w:bookmarkEnd w:id="1893"/>
            <w:bookmarkEnd w:id="1894"/>
            <w:bookmarkEnd w:id="1895"/>
            <w:bookmarkEnd w:id="1896"/>
            <w:bookmarkEnd w:id="1897"/>
            <w:bookmarkEnd w:id="1898"/>
            <w:r w:rsidRPr="0028403F">
              <w:rPr>
                <w:b/>
                <w:bCs w:val="0"/>
              </w:rPr>
              <w:t>Termination by the Supplier</w:t>
            </w:r>
            <w:bookmarkEnd w:id="1899"/>
            <w:bookmarkEnd w:id="1900"/>
            <w:bookmarkEnd w:id="1901"/>
            <w:bookmarkEnd w:id="1902"/>
            <w:bookmarkEnd w:id="1903"/>
          </w:p>
        </w:tc>
        <w:tc>
          <w:tcPr>
            <w:tcW w:w="6390" w:type="dxa"/>
            <w:shd w:val="clear" w:color="auto" w:fill="FFFFFF"/>
          </w:tcPr>
          <w:p w14:paraId="4DB1C7D9" w14:textId="68D0816D" w:rsidR="006A7D38" w:rsidRPr="004147F3" w:rsidRDefault="006A7D38" w:rsidP="002D50FE">
            <w:pPr>
              <w:pStyle w:val="ITBColumnRight"/>
              <w:jc w:val="both"/>
            </w:pPr>
            <w:bookmarkStart w:id="1904" w:name="_Ref201705921"/>
            <w:r w:rsidRPr="004147F3">
              <w:t>The Supplier may terminate this Contract, by not less than thirty (30) days’ written notice to the Purchaser, in case of the occurrence of any of the events specified in paragraphs (a) through (e) of this GCC Sub-Clau</w:t>
            </w:r>
            <w:r w:rsidR="00EC2773" w:rsidRPr="004147F3">
              <w:t>se</w:t>
            </w:r>
            <w:bookmarkEnd w:id="1904"/>
            <w:r w:rsidR="00EC2773" w:rsidRPr="004147F3">
              <w:t xml:space="preserve"> </w:t>
            </w:r>
            <w:r w:rsidR="00DA2E2D">
              <w:t>3</w:t>
            </w:r>
            <w:r w:rsidR="009600E0">
              <w:t>7</w:t>
            </w:r>
            <w:r w:rsidR="00DA2E2D">
              <w:t>.1</w:t>
            </w:r>
            <w:r w:rsidR="00EC2773" w:rsidRPr="004147F3">
              <w:t>.</w:t>
            </w:r>
          </w:p>
          <w:p w14:paraId="384CAC25" w14:textId="77777777" w:rsidR="006A7D38" w:rsidRPr="004147F3" w:rsidRDefault="006A7D38" w:rsidP="008B20CF">
            <w:pPr>
              <w:pStyle w:val="ITBColumnRight"/>
              <w:numPr>
                <w:ilvl w:val="4"/>
                <w:numId w:val="21"/>
              </w:numPr>
              <w:tabs>
                <w:tab w:val="clear" w:pos="684"/>
              </w:tabs>
              <w:ind w:left="1080" w:hanging="360"/>
              <w:jc w:val="both"/>
            </w:pPr>
            <w:r w:rsidRPr="004147F3">
              <w:t xml:space="preserve">If the Purchaser fails to pay any money due to the Supplier pursuant to this Contract that is not otherwise subject to dispute pursuant to GCC Clause </w:t>
            </w:r>
            <w:r w:rsidR="00BA4FA0">
              <w:t>9</w:t>
            </w:r>
            <w:r w:rsidRPr="004147F3">
              <w:t xml:space="preserve"> within forty-five (45) days after receiving written notice from the Supplier that such payment is overdue. Termination under this provision shall become effective upon the expiration of thirty (30) days after delivery of the notice of termination unless the payment that is the subject of such notice of termination is made by the Purchaser</w:t>
            </w:r>
            <w:r w:rsidRPr="004147F3">
              <w:rPr>
                <w:b/>
              </w:rPr>
              <w:t xml:space="preserve"> </w:t>
            </w:r>
            <w:r w:rsidRPr="004147F3">
              <w:t>to the Supplier within such thirty (30) days.</w:t>
            </w:r>
          </w:p>
          <w:p w14:paraId="7074D8E3" w14:textId="77777777" w:rsidR="006A7D38" w:rsidRPr="004147F3" w:rsidRDefault="006A7D38" w:rsidP="008B20CF">
            <w:pPr>
              <w:pStyle w:val="ITBColumnRight"/>
              <w:numPr>
                <w:ilvl w:val="4"/>
                <w:numId w:val="21"/>
              </w:numPr>
              <w:tabs>
                <w:tab w:val="clear" w:pos="684"/>
              </w:tabs>
              <w:ind w:left="1080" w:hanging="360"/>
              <w:jc w:val="both"/>
            </w:pPr>
            <w:r w:rsidRPr="004147F3">
              <w:t>If, as the result of an event of Force Majeure, the Supplier is unable to perform a material portion of this Contract for a period of not less than sixty (60) days. Termination under this provision shall become effective upon the expiration of thirty (30) days after delivery of the notice of termination.</w:t>
            </w:r>
          </w:p>
          <w:p w14:paraId="4DB16750" w14:textId="2202180D" w:rsidR="006A7D38" w:rsidRPr="004147F3" w:rsidRDefault="006A7D38" w:rsidP="008B20CF">
            <w:pPr>
              <w:pStyle w:val="ITBColumnRight"/>
              <w:numPr>
                <w:ilvl w:val="4"/>
                <w:numId w:val="21"/>
              </w:numPr>
              <w:tabs>
                <w:tab w:val="clear" w:pos="684"/>
              </w:tabs>
              <w:ind w:left="1080" w:hanging="360"/>
              <w:jc w:val="both"/>
            </w:pPr>
            <w:r w:rsidRPr="004147F3">
              <w:t xml:space="preserve">If the Purchaser fails to comply with any final decision reached as a result of arbitration pursuant to GCC Clause </w:t>
            </w:r>
            <w:r w:rsidR="009600E0">
              <w:t>8</w:t>
            </w:r>
            <w:r w:rsidRPr="004147F3">
              <w:t>. Termination under this provision shall become effective upon the expiration of thirty (30) days after deliver of the notice of termination.</w:t>
            </w:r>
          </w:p>
          <w:p w14:paraId="29D542CD" w14:textId="77777777" w:rsidR="006A7D38" w:rsidRPr="004147F3" w:rsidRDefault="006A7D38" w:rsidP="008B20CF">
            <w:pPr>
              <w:pStyle w:val="ITBColumnRight"/>
              <w:numPr>
                <w:ilvl w:val="4"/>
                <w:numId w:val="21"/>
              </w:numPr>
              <w:tabs>
                <w:tab w:val="clear" w:pos="684"/>
              </w:tabs>
              <w:ind w:left="1080" w:hanging="360"/>
              <w:jc w:val="both"/>
            </w:pPr>
            <w:bookmarkStart w:id="1905" w:name="_Ref201706629"/>
            <w:r w:rsidRPr="004147F3">
              <w:t>If the Supplier does not receive a reimbursement of any Taxes that are exempt under the Compact within one hundred and twenty (120) days after the Supplier gives notice to the Purchaser that such reimbursement is due and owing to the Supplier. Termination under this provision shall become effective upon the expiration of thirty (30) days after delivery of the notice of termination unless the reimbursement that is the subject of such notice of termination is made to the Supplier within such thirty (30) days.</w:t>
            </w:r>
            <w:bookmarkEnd w:id="1905"/>
          </w:p>
          <w:p w14:paraId="75708B09" w14:textId="0063EC55" w:rsidR="001F4798" w:rsidRPr="004147F3" w:rsidRDefault="006A7D38" w:rsidP="008B20CF">
            <w:pPr>
              <w:pStyle w:val="ITBColumnRight"/>
              <w:numPr>
                <w:ilvl w:val="4"/>
                <w:numId w:val="21"/>
              </w:numPr>
              <w:tabs>
                <w:tab w:val="clear" w:pos="684"/>
              </w:tabs>
              <w:ind w:left="1080" w:hanging="360"/>
              <w:jc w:val="both"/>
            </w:pPr>
            <w:r w:rsidRPr="004147F3">
              <w:t xml:space="preserve">If this Contract is suspended in accordance with GCC </w:t>
            </w:r>
            <w:r w:rsidR="00771B28">
              <w:t>Sub-</w:t>
            </w:r>
            <w:r w:rsidRPr="004147F3">
              <w:t xml:space="preserve">Clauses </w:t>
            </w:r>
            <w:r w:rsidR="00DA2E2D">
              <w:t>3</w:t>
            </w:r>
            <w:r w:rsidR="009600E0">
              <w:t>6</w:t>
            </w:r>
            <w:r w:rsidR="00DA2E2D">
              <w:t>.4(a)</w:t>
            </w:r>
            <w:r w:rsidR="00EC2773" w:rsidRPr="004147F3">
              <w:t xml:space="preserve"> or </w:t>
            </w:r>
            <w:r w:rsidR="00DA2E2D">
              <w:t>3</w:t>
            </w:r>
            <w:r w:rsidR="009600E0">
              <w:t>6</w:t>
            </w:r>
            <w:r w:rsidR="00DA2E2D">
              <w:t>.4(b)</w:t>
            </w:r>
            <w:r w:rsidR="00EC2773" w:rsidRPr="004147F3">
              <w:t xml:space="preserve"> </w:t>
            </w:r>
            <w:r w:rsidRPr="004147F3">
              <w:t xml:space="preserve">for a period of time exceeding three (3) consecutive months; provided that the Supplier has complied with its obligation to mitigate in accordance with GCC </w:t>
            </w:r>
            <w:r w:rsidR="00771B28">
              <w:t>Sub-</w:t>
            </w:r>
            <w:r w:rsidRPr="004147F3">
              <w:t xml:space="preserve">Clauses </w:t>
            </w:r>
            <w:r w:rsidR="00DA2E2D">
              <w:t>3</w:t>
            </w:r>
            <w:r w:rsidR="009600E0">
              <w:t>6</w:t>
            </w:r>
            <w:r w:rsidR="00DA2E2D">
              <w:t>.4(a)</w:t>
            </w:r>
            <w:r w:rsidR="00EC2773" w:rsidRPr="004147F3">
              <w:t xml:space="preserve"> or </w:t>
            </w:r>
            <w:r w:rsidR="00DA2E2D">
              <w:t>3</w:t>
            </w:r>
            <w:r w:rsidR="009600E0">
              <w:t>6</w:t>
            </w:r>
            <w:r w:rsidR="00DA2E2D">
              <w:t>.4(b)</w:t>
            </w:r>
            <w:r w:rsidRPr="004147F3">
              <w:t xml:space="preserve"> during the period of the suspension. Termination under this provision shall become effective upon the expiration of thirty (30) days after delivery of the notice of termination.</w:t>
            </w:r>
          </w:p>
        </w:tc>
      </w:tr>
      <w:tr w:rsidR="001F4798" w:rsidRPr="004147F3" w14:paraId="119AA45D" w14:textId="77777777" w:rsidTr="00A60115">
        <w:trPr>
          <w:trHeight w:val="3420"/>
        </w:trPr>
        <w:tc>
          <w:tcPr>
            <w:tcW w:w="2448" w:type="dxa"/>
            <w:shd w:val="clear" w:color="auto" w:fill="FFFFFF"/>
          </w:tcPr>
          <w:p w14:paraId="0FCCBFA0" w14:textId="29691367" w:rsidR="001F4798" w:rsidRPr="0028403F" w:rsidRDefault="00E27E65" w:rsidP="001F4798">
            <w:pPr>
              <w:pStyle w:val="ColumnLeft"/>
              <w:rPr>
                <w:rFonts w:cs="Times New Roman"/>
                <w:b/>
                <w:bCs w:val="0"/>
              </w:rPr>
            </w:pPr>
            <w:bookmarkStart w:id="1906" w:name="_Toc433790975"/>
            <w:bookmarkStart w:id="1907" w:name="_Toc37499118"/>
            <w:r w:rsidRPr="0028403F">
              <w:rPr>
                <w:rFonts w:cs="Times New Roman"/>
                <w:b/>
                <w:bCs w:val="0"/>
              </w:rPr>
              <w:t>Combating Trafficking in Persons</w:t>
            </w:r>
            <w:bookmarkEnd w:id="1906"/>
            <w:bookmarkEnd w:id="1907"/>
          </w:p>
        </w:tc>
        <w:tc>
          <w:tcPr>
            <w:tcW w:w="6390" w:type="dxa"/>
            <w:shd w:val="clear" w:color="auto" w:fill="FFFFFF"/>
          </w:tcPr>
          <w:p w14:paraId="3CE005A9" w14:textId="146E3B32" w:rsidR="00212CEB" w:rsidRPr="00296D8B" w:rsidRDefault="00E27E65" w:rsidP="002D50FE">
            <w:pPr>
              <w:pStyle w:val="ITBColumnRight"/>
              <w:jc w:val="both"/>
            </w:pPr>
            <w:r w:rsidRPr="00296D8B">
              <w:t>MCC, along with other United States Government entities, has adopted a zero tolerance policy with regard to trafficking in persons (“TIP”). In pursuance of this policy</w:t>
            </w:r>
            <w:r w:rsidR="00956C1E">
              <w:t>:</w:t>
            </w:r>
          </w:p>
          <w:p w14:paraId="29573710" w14:textId="77777777" w:rsidR="00633A50" w:rsidRPr="00C1701C" w:rsidRDefault="00633A50" w:rsidP="00633A50">
            <w:pPr>
              <w:pStyle w:val="SimpleLista"/>
              <w:numPr>
                <w:ilvl w:val="0"/>
                <w:numId w:val="113"/>
              </w:numPr>
              <w:jc w:val="both"/>
              <w:rPr>
                <w:lang w:val="en-US"/>
              </w:rPr>
            </w:pPr>
            <w:r w:rsidRPr="00C1701C">
              <w:rPr>
                <w:b/>
                <w:lang w:val="en-US"/>
              </w:rPr>
              <w:t>Defined Terms.</w:t>
            </w:r>
            <w:r w:rsidRPr="00C1701C">
              <w:rPr>
                <w:lang w:val="en-US"/>
              </w:rPr>
              <w:t xml:space="preserve"> For purposes of the application and interpretation of this Sub-Clause:</w:t>
            </w:r>
          </w:p>
          <w:p w14:paraId="11E81DF5" w14:textId="77777777" w:rsidR="00633A50" w:rsidRPr="00C1701C" w:rsidRDefault="00633A50" w:rsidP="00633A50">
            <w:pPr>
              <w:pStyle w:val="ColumnsRight"/>
              <w:numPr>
                <w:ilvl w:val="0"/>
                <w:numId w:val="112"/>
              </w:numPr>
              <w:rPr>
                <w:lang w:val="en-US"/>
              </w:rPr>
            </w:pPr>
            <w:r w:rsidRPr="00C1701C">
              <w:rPr>
                <w:lang w:val="en-US"/>
              </w:rPr>
              <w:t>The terms “coercion,” “commercial sex act,” “debt bondage,” “employee,” “forced labor,” “fraud,” “involuntary servitude,” and “sex trafficking” have the meanings given such terms in the MCC Counter-Trafficking in Persons Policy (“MCC C-TIP Policy”) and such definitions are incorporated by reference into this Sub-Clause; and</w:t>
            </w:r>
          </w:p>
          <w:p w14:paraId="11CC1ACA" w14:textId="5AEFC0F3" w:rsidR="00633A50" w:rsidRPr="005B3C4E" w:rsidRDefault="00633A50" w:rsidP="008B20CF">
            <w:pPr>
              <w:pStyle w:val="ITBColumnRight"/>
              <w:numPr>
                <w:ilvl w:val="4"/>
                <w:numId w:val="21"/>
              </w:numPr>
              <w:tabs>
                <w:tab w:val="clear" w:pos="684"/>
              </w:tabs>
              <w:ind w:left="1080" w:hanging="360"/>
              <w:jc w:val="both"/>
            </w:pPr>
            <w:r w:rsidRPr="00C1701C">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p>
          <w:p w14:paraId="18EE2115" w14:textId="275C0F85" w:rsidR="00212CEB" w:rsidRPr="00296D8B" w:rsidRDefault="00500CAE" w:rsidP="005B3C4E">
            <w:pPr>
              <w:pStyle w:val="ITBColumnRight"/>
              <w:numPr>
                <w:ilvl w:val="0"/>
                <w:numId w:val="0"/>
              </w:numPr>
              <w:ind w:left="720"/>
              <w:jc w:val="both"/>
            </w:pPr>
            <w:r w:rsidRPr="00296D8B">
              <w:rPr>
                <w:b/>
              </w:rPr>
              <w:t>Prohibition</w:t>
            </w:r>
            <w:r w:rsidR="001079B9" w:rsidRPr="00296D8B">
              <w:rPr>
                <w:b/>
              </w:rPr>
              <w:t>.</w:t>
            </w:r>
          </w:p>
          <w:p w14:paraId="015A8531" w14:textId="665513DB" w:rsidR="00633A50" w:rsidRPr="00296D8B" w:rsidRDefault="00050C17" w:rsidP="00A60115">
            <w:pPr>
              <w:pStyle w:val="ITBColumnRight"/>
              <w:numPr>
                <w:ilvl w:val="0"/>
                <w:numId w:val="0"/>
              </w:numPr>
              <w:ind w:left="1080"/>
              <w:jc w:val="both"/>
            </w:pPr>
            <w:r>
              <w:t xml:space="preserve">The </w:t>
            </w:r>
            <w:r w:rsidR="00633A50">
              <w:t xml:space="preserve">Supplier, </w:t>
            </w:r>
            <w:r>
              <w:t>any</w:t>
            </w:r>
            <w:r w:rsidR="00633A50" w:rsidRPr="00C1701C">
              <w:t xml:space="preserve"> subcontractor, and any of their respective Personnel shall not engage in any form of Trafficking in Persons during the period of performance of any contract funded, in whole or in part, with MCC funding and must also comply with those prohibitions described in U.S. laws and Execute Orders regarding TIP, including using misleading recruitment practices; charging employees recruitment fees; or destroying, concealing, confiscating, or otherwise denying access by an employee to the employee’s identity documents</w:t>
            </w:r>
          </w:p>
          <w:p w14:paraId="175ED200" w14:textId="77777777" w:rsidR="00212CEB" w:rsidRDefault="00500CAE" w:rsidP="008B20CF">
            <w:pPr>
              <w:pStyle w:val="ITBColumnRight"/>
              <w:numPr>
                <w:ilvl w:val="4"/>
                <w:numId w:val="21"/>
              </w:numPr>
              <w:tabs>
                <w:tab w:val="clear" w:pos="684"/>
              </w:tabs>
              <w:ind w:left="1080" w:hanging="360"/>
              <w:jc w:val="both"/>
            </w:pPr>
            <w:r w:rsidRPr="00296D8B">
              <w:rPr>
                <w:b/>
              </w:rPr>
              <w:t>Supplier</w:t>
            </w:r>
            <w:r w:rsidR="001079B9" w:rsidRPr="00296D8B">
              <w:rPr>
                <w:b/>
              </w:rPr>
              <w:t xml:space="preserve"> Requirements.</w:t>
            </w:r>
          </w:p>
          <w:p w14:paraId="011E3637" w14:textId="75C85E3B" w:rsidR="00633A50" w:rsidRPr="00C1701C" w:rsidRDefault="00633A50" w:rsidP="00633A50">
            <w:pPr>
              <w:pStyle w:val="ColumnsRight"/>
              <w:numPr>
                <w:ilvl w:val="0"/>
                <w:numId w:val="115"/>
              </w:numPr>
              <w:rPr>
                <w:lang w:val="en-US"/>
              </w:rPr>
            </w:pPr>
            <w:r w:rsidRPr="00C1701C">
              <w:rPr>
                <w:lang w:val="en-US"/>
              </w:rPr>
              <w:t xml:space="preserve">Each </w:t>
            </w:r>
            <w:r>
              <w:rPr>
                <w:lang w:val="en-US"/>
              </w:rPr>
              <w:t>Supplier, C</w:t>
            </w:r>
            <w:r w:rsidRPr="00C1701C">
              <w:rPr>
                <w:lang w:val="en-US"/>
              </w:rPr>
              <w:t>ontractor, subcontractor, Consultant or Sub-Consultant shall:</w:t>
            </w:r>
          </w:p>
          <w:p w14:paraId="7F128664" w14:textId="77777777" w:rsidR="00633A50" w:rsidRPr="00C1701C" w:rsidRDefault="00633A50" w:rsidP="00633A50">
            <w:pPr>
              <w:pStyle w:val="SimpleLista"/>
              <w:numPr>
                <w:ilvl w:val="4"/>
                <w:numId w:val="114"/>
              </w:numPr>
              <w:tabs>
                <w:tab w:val="clear" w:pos="3690"/>
              </w:tabs>
              <w:ind w:left="1962" w:hanging="450"/>
              <w:jc w:val="both"/>
              <w:rPr>
                <w:lang w:val="en-US"/>
              </w:rPr>
            </w:pPr>
            <w:r w:rsidRPr="00C1701C">
              <w:rPr>
                <w:lang w:val="en-US"/>
              </w:rPr>
              <w:t>notify its employees of the MCC C-TIP Policy and of the actions that will be taken against Personnel for violations of this policy. Such actions may include, but are not limited to, removal from the contract, reduction in benefits, or termination of employment; and</w:t>
            </w:r>
          </w:p>
          <w:p w14:paraId="04BA93D3" w14:textId="244FF2DB" w:rsidR="00633A50" w:rsidRDefault="00633A50" w:rsidP="00633A50">
            <w:pPr>
              <w:pStyle w:val="SimpleLista"/>
              <w:numPr>
                <w:ilvl w:val="4"/>
                <w:numId w:val="114"/>
              </w:numPr>
              <w:tabs>
                <w:tab w:val="clear" w:pos="3690"/>
              </w:tabs>
              <w:ind w:left="1962" w:hanging="450"/>
              <w:jc w:val="both"/>
              <w:rPr>
                <w:lang w:val="en-US"/>
              </w:rPr>
            </w:pPr>
            <w:r w:rsidRPr="00C1701C">
              <w:rPr>
                <w:lang w:val="en-US"/>
              </w:rPr>
              <w:t>take appropriate action, up to and including termination, against Personnel or subcontractors or Sub-Consultants that violate the prohibitions set out in this policy.</w:t>
            </w:r>
          </w:p>
          <w:p w14:paraId="34B4B827" w14:textId="64AF2219" w:rsidR="00633A50" w:rsidRPr="00C1701C" w:rsidRDefault="00633A50" w:rsidP="00633A50">
            <w:pPr>
              <w:pStyle w:val="ColumnsRight"/>
              <w:numPr>
                <w:ilvl w:val="0"/>
                <w:numId w:val="115"/>
              </w:numPr>
              <w:rPr>
                <w:lang w:val="en-US"/>
              </w:rPr>
            </w:pPr>
            <w:r w:rsidRPr="00C1701C">
              <w:rPr>
                <w:lang w:val="en-US"/>
              </w:rPr>
              <w:t xml:space="preserve">Each </w:t>
            </w:r>
            <w:r>
              <w:rPr>
                <w:lang w:val="en-US"/>
              </w:rPr>
              <w:t>Supplier</w:t>
            </w:r>
            <w:r w:rsidRPr="00C1701C">
              <w:rPr>
                <w:lang w:val="en-US"/>
              </w:rPr>
              <w:t xml:space="preserve"> shall:</w:t>
            </w:r>
          </w:p>
          <w:p w14:paraId="140971CF" w14:textId="77777777" w:rsidR="00633A50" w:rsidRPr="00C1701C" w:rsidRDefault="00633A50" w:rsidP="00633A50">
            <w:pPr>
              <w:pStyle w:val="SimpleLista"/>
              <w:numPr>
                <w:ilvl w:val="0"/>
                <w:numId w:val="116"/>
              </w:numPr>
              <w:ind w:left="1962" w:hanging="450"/>
              <w:jc w:val="both"/>
              <w:rPr>
                <w:lang w:val="en-US"/>
              </w:rPr>
            </w:pPr>
            <w:r w:rsidRPr="00C1701C">
              <w:rPr>
                <w:lang w:val="en-US"/>
              </w:rPr>
              <w:t>certify that it is not engaged in, facilitating, or allowing any activities constituting Trafficking in Persons, or related activities also prohibited under this policy, for the duration of the Contract;</w:t>
            </w:r>
          </w:p>
          <w:p w14:paraId="495FCA2C" w14:textId="13BF7F18" w:rsidR="00633A50" w:rsidRDefault="00633A50" w:rsidP="00633A50">
            <w:pPr>
              <w:pStyle w:val="SimpleLista"/>
              <w:numPr>
                <w:ilvl w:val="0"/>
                <w:numId w:val="116"/>
              </w:numPr>
              <w:ind w:left="1962" w:hanging="450"/>
              <w:jc w:val="both"/>
              <w:rPr>
                <w:lang w:val="en-US"/>
              </w:rPr>
            </w:pPr>
            <w:r w:rsidRPr="00C1701C">
              <w:rPr>
                <w:lang w:val="en-US"/>
              </w:rPr>
              <w:t xml:space="preserve">provide assurances that activities constituting Trafficking in Persons, or related activities also prohibited under this policy, will not be tolerated on the part of its Personnel, subcontractors or Sub-Consultants (as the case may be), or their respective employees; </w:t>
            </w:r>
            <w:r w:rsidR="000B322D">
              <w:rPr>
                <w:lang w:val="en-US"/>
              </w:rPr>
              <w:t>and</w:t>
            </w:r>
          </w:p>
          <w:p w14:paraId="4ACE6C2B" w14:textId="5E390DC6" w:rsidR="00633A50" w:rsidRPr="0042107E" w:rsidRDefault="00633A50" w:rsidP="0042107E">
            <w:pPr>
              <w:pStyle w:val="SimpleLista"/>
              <w:numPr>
                <w:ilvl w:val="0"/>
                <w:numId w:val="116"/>
              </w:numPr>
              <w:ind w:left="1962" w:hanging="450"/>
              <w:jc w:val="both"/>
              <w:rPr>
                <w:lang w:val="en-US"/>
              </w:rPr>
            </w:pPr>
            <w:r w:rsidRPr="0042107E">
              <w:rPr>
                <w:lang w:val="en-US"/>
              </w:rPr>
              <w:t xml:space="preserve">acknowledge that engaging in such activities is cause for suspension or termination of employment or of the Contract. </w:t>
            </w:r>
          </w:p>
          <w:p w14:paraId="57B84CD0" w14:textId="4E8B231A" w:rsidR="00633A50" w:rsidRPr="00C1701C" w:rsidRDefault="00633A50" w:rsidP="00633A50">
            <w:pPr>
              <w:pStyle w:val="ColumnsRight"/>
              <w:numPr>
                <w:ilvl w:val="0"/>
                <w:numId w:val="115"/>
              </w:numPr>
              <w:rPr>
                <w:lang w:val="en-US"/>
              </w:rPr>
            </w:pPr>
            <w:r w:rsidRPr="00C1701C">
              <w:rPr>
                <w:lang w:val="en-US"/>
              </w:rPr>
              <w:t xml:space="preserve">A bidder, supplier, contractor, subcontractor, Consultant or Sub-Consultant shall inform the MCA Entity </w:t>
            </w:r>
            <w:r>
              <w:rPr>
                <w:lang w:val="en-US"/>
              </w:rPr>
              <w:t>within 24 hours</w:t>
            </w:r>
            <w:r w:rsidRPr="00C1701C">
              <w:rPr>
                <w:lang w:val="en-US"/>
              </w:rPr>
              <w:t xml:space="preserve"> of:</w:t>
            </w:r>
          </w:p>
          <w:p w14:paraId="775E8A37" w14:textId="77777777" w:rsidR="0086352A" w:rsidRDefault="00633A50" w:rsidP="0042107E">
            <w:pPr>
              <w:pStyle w:val="SimpleLista"/>
              <w:numPr>
                <w:ilvl w:val="0"/>
                <w:numId w:val="117"/>
              </w:numPr>
              <w:ind w:left="1948"/>
              <w:jc w:val="both"/>
              <w:rPr>
                <w:lang w:val="en-US"/>
              </w:rPr>
            </w:pPr>
            <w:r w:rsidRPr="00C1701C">
              <w:rPr>
                <w:lang w:val="en-US"/>
              </w:rPr>
              <w:t xml:space="preserve">any information it receives from any source (including law enforcement) that alleges its Personnel, subcontractor, Sub-Consultant, or the employee of a subcontractor or Sub-Consultant, has engaged in conduct that violates this policy; </w:t>
            </w:r>
          </w:p>
          <w:p w14:paraId="5C8B4C25" w14:textId="00E96762" w:rsidR="00633A50" w:rsidRDefault="00633A50" w:rsidP="0042107E">
            <w:pPr>
              <w:pStyle w:val="SimpleLista"/>
              <w:numPr>
                <w:ilvl w:val="0"/>
                <w:numId w:val="117"/>
              </w:numPr>
              <w:ind w:left="1948"/>
              <w:jc w:val="both"/>
              <w:rPr>
                <w:lang w:val="en-US"/>
              </w:rPr>
            </w:pPr>
            <w:r w:rsidRPr="00C1701C">
              <w:rPr>
                <w:lang w:val="en-US"/>
              </w:rPr>
              <w:t>and any actions taken against any Personnel, subcontractor, subcontractor/consultant, or the employee of a subcontractor or Sub-Consultant, pursuant to these requirements.</w:t>
            </w:r>
          </w:p>
          <w:p w14:paraId="2A24836B" w14:textId="77777777" w:rsidR="00633A50" w:rsidRDefault="00633A50" w:rsidP="0042107E">
            <w:pPr>
              <w:pStyle w:val="SimpleLista"/>
              <w:jc w:val="both"/>
              <w:rPr>
                <w:lang w:val="en-US"/>
              </w:rPr>
            </w:pPr>
          </w:p>
          <w:p w14:paraId="227BADAC" w14:textId="77777777" w:rsidR="00290F1C" w:rsidRPr="00296D8B" w:rsidRDefault="00651224" w:rsidP="008B20CF">
            <w:pPr>
              <w:pStyle w:val="ITBColumnRight"/>
              <w:numPr>
                <w:ilvl w:val="4"/>
                <w:numId w:val="21"/>
              </w:numPr>
              <w:tabs>
                <w:tab w:val="clear" w:pos="684"/>
              </w:tabs>
              <w:ind w:left="1080" w:hanging="360"/>
              <w:jc w:val="both"/>
            </w:pPr>
            <w:r w:rsidRPr="00296D8B">
              <w:rPr>
                <w:b/>
              </w:rPr>
              <w:t>Remedies.</w:t>
            </w:r>
          </w:p>
          <w:p w14:paraId="19D8E2C3" w14:textId="77777777" w:rsidR="003360BD" w:rsidRPr="0028403F" w:rsidRDefault="00633A50" w:rsidP="0042107E">
            <w:pPr>
              <w:pStyle w:val="SimpleLista"/>
              <w:ind w:left="1332"/>
              <w:jc w:val="both"/>
              <w:rPr>
                <w:lang w:val="en-US"/>
              </w:rPr>
            </w:pPr>
            <w:r w:rsidRPr="00C1701C">
              <w:rPr>
                <w:lang w:val="en-US"/>
              </w:rPr>
              <w:t>Once the incident has been confirmed and depending on the severity of each case, the MCA Entity will apply remedies, which could include</w:t>
            </w:r>
            <w:r>
              <w:rPr>
                <w:lang w:val="en-US"/>
              </w:rPr>
              <w:t xml:space="preserve"> any, all, or any combination of the following</w:t>
            </w:r>
            <w:r w:rsidRPr="00C1701C">
              <w:rPr>
                <w:lang w:val="en-US"/>
              </w:rPr>
              <w:t>:</w:t>
            </w:r>
            <w:r w:rsidR="003360BD">
              <w:t xml:space="preserve"> </w:t>
            </w:r>
          </w:p>
          <w:p w14:paraId="70CFA23C" w14:textId="58FAC4E3" w:rsidR="0037576D" w:rsidRDefault="003360BD" w:rsidP="0037576D">
            <w:pPr>
              <w:pStyle w:val="SimpleLista"/>
              <w:numPr>
                <w:ilvl w:val="0"/>
                <w:numId w:val="118"/>
              </w:numPr>
              <w:jc w:val="both"/>
              <w:rPr>
                <w:lang w:val="en-US"/>
              </w:rPr>
            </w:pPr>
            <w:r w:rsidRPr="00C1701C">
              <w:rPr>
                <w:lang w:val="en-US"/>
              </w:rPr>
              <w:t xml:space="preserve">the MCA Entity requiring the </w:t>
            </w:r>
            <w:r w:rsidR="009929E6">
              <w:rPr>
                <w:lang w:val="en-US"/>
              </w:rPr>
              <w:t>Supplier</w:t>
            </w:r>
            <w:r w:rsidRPr="00C1701C">
              <w:rPr>
                <w:lang w:val="en-US"/>
              </w:rPr>
              <w:t xml:space="preserve"> to remove the involved Personnel, </w:t>
            </w:r>
            <w:r w:rsidR="009929E6">
              <w:rPr>
                <w:lang w:val="en-US"/>
              </w:rPr>
              <w:t xml:space="preserve">Sub-Contractor or </w:t>
            </w:r>
            <w:r w:rsidRPr="00C1701C">
              <w:rPr>
                <w:lang w:val="en-US"/>
              </w:rPr>
              <w:t>Sub-Consultant or any of its involved Personnel, or any involved agent or affiliate;</w:t>
            </w:r>
            <w:r w:rsidR="0037576D">
              <w:rPr>
                <w:lang w:val="en-US"/>
              </w:rPr>
              <w:t xml:space="preserve"> </w:t>
            </w:r>
          </w:p>
          <w:p w14:paraId="255D8561" w14:textId="410B7D38" w:rsidR="0037576D" w:rsidRPr="00C1701C" w:rsidRDefault="0037576D" w:rsidP="0037576D">
            <w:pPr>
              <w:pStyle w:val="SimpleLista"/>
              <w:numPr>
                <w:ilvl w:val="0"/>
                <w:numId w:val="118"/>
              </w:numPr>
              <w:jc w:val="both"/>
              <w:rPr>
                <w:lang w:val="en-US"/>
              </w:rPr>
            </w:pPr>
            <w:r w:rsidRPr="00C1701C">
              <w:rPr>
                <w:lang w:val="en-US"/>
              </w:rPr>
              <w:t>the MCA Entity requiring the termination of a subcontract or sub-award;</w:t>
            </w:r>
          </w:p>
          <w:p w14:paraId="0FD2AFCF" w14:textId="77777777" w:rsidR="0037576D" w:rsidRPr="00C1701C" w:rsidRDefault="0037576D" w:rsidP="0037576D">
            <w:pPr>
              <w:pStyle w:val="SimpleLista"/>
              <w:numPr>
                <w:ilvl w:val="0"/>
                <w:numId w:val="118"/>
              </w:numPr>
              <w:jc w:val="both"/>
              <w:rPr>
                <w:lang w:val="en-US"/>
              </w:rPr>
            </w:pPr>
            <w:r w:rsidRPr="00C1701C">
              <w:rPr>
                <w:lang w:val="en-US"/>
              </w:rPr>
              <w:t>suspension of Contract payments until the breach is remedied to the satisfaction of the MCA Entity;</w:t>
            </w:r>
          </w:p>
          <w:p w14:paraId="20AF5C50" w14:textId="77777777" w:rsidR="0037576D" w:rsidRPr="00C1701C" w:rsidRDefault="0037576D" w:rsidP="0037576D">
            <w:pPr>
              <w:pStyle w:val="SimpleLista"/>
              <w:numPr>
                <w:ilvl w:val="0"/>
                <w:numId w:val="118"/>
              </w:numPr>
              <w:jc w:val="both"/>
              <w:rPr>
                <w:lang w:val="en-US"/>
              </w:rPr>
            </w:pPr>
            <w:r w:rsidRPr="00C1701C">
              <w:rPr>
                <w:lang w:val="en-US"/>
              </w:rPr>
              <w:t>loss of incentive payment, consistent with the incentive plan set out in the Contract, if any, for the performance period in which the MCA Entity determined non-compliance;</w:t>
            </w:r>
          </w:p>
          <w:p w14:paraId="027520D0" w14:textId="578F2874" w:rsidR="0037576D" w:rsidRPr="00C1701C" w:rsidRDefault="0037576D" w:rsidP="0037576D">
            <w:pPr>
              <w:pStyle w:val="SimpleLista"/>
              <w:numPr>
                <w:ilvl w:val="0"/>
                <w:numId w:val="118"/>
              </w:numPr>
              <w:jc w:val="both"/>
              <w:rPr>
                <w:lang w:val="en-US"/>
              </w:rPr>
            </w:pPr>
            <w:r w:rsidRPr="00C1701C">
              <w:rPr>
                <w:lang w:val="en-US"/>
              </w:rPr>
              <w:t xml:space="preserve">the MCA Entity pursuing sanctions against the </w:t>
            </w:r>
            <w:r w:rsidR="009929E6">
              <w:rPr>
                <w:lang w:val="en-US"/>
              </w:rPr>
              <w:t>Supplier</w:t>
            </w:r>
            <w:r w:rsidRPr="00C1701C">
              <w:rPr>
                <w:lang w:val="en-US"/>
              </w:rPr>
              <w:t xml:space="preserve">, including declaring the </w:t>
            </w:r>
            <w:r w:rsidR="009929E6">
              <w:rPr>
                <w:lang w:val="en-US"/>
              </w:rPr>
              <w:t>Supplier</w:t>
            </w:r>
            <w:r w:rsidRPr="00C1701C">
              <w:rPr>
                <w:lang w:val="en-US"/>
              </w:rPr>
              <w:t xml:space="preserve"> ineligible, either indefinitely or for a stated period of time, to be awarded any MCC-funded contract; </w:t>
            </w:r>
          </w:p>
          <w:p w14:paraId="6278846E" w14:textId="74CED6C0" w:rsidR="0037576D" w:rsidRDefault="0037576D" w:rsidP="0037576D">
            <w:pPr>
              <w:pStyle w:val="SimpleLista"/>
              <w:numPr>
                <w:ilvl w:val="0"/>
                <w:numId w:val="118"/>
              </w:numPr>
              <w:jc w:val="both"/>
              <w:rPr>
                <w:lang w:val="en-US"/>
              </w:rPr>
            </w:pPr>
            <w:r w:rsidRPr="00C1701C">
              <w:rPr>
                <w:lang w:val="en-US"/>
              </w:rPr>
              <w:t>termination of the Contract by the MCA Entity for default or cause in accordance with the termination clause of the Contract</w:t>
            </w:r>
            <w:r>
              <w:rPr>
                <w:lang w:val="en-US"/>
              </w:rPr>
              <w:t xml:space="preserve">; </w:t>
            </w:r>
            <w:r w:rsidR="00347862">
              <w:rPr>
                <w:lang w:val="en-US"/>
              </w:rPr>
              <w:t>and</w:t>
            </w:r>
          </w:p>
          <w:p w14:paraId="60134055" w14:textId="53DEF36C" w:rsidR="003360BD" w:rsidRPr="00C1701C" w:rsidRDefault="0037576D" w:rsidP="0037576D">
            <w:pPr>
              <w:pStyle w:val="SimpleLista"/>
              <w:numPr>
                <w:ilvl w:val="0"/>
                <w:numId w:val="118"/>
              </w:numPr>
              <w:jc w:val="both"/>
              <w:rPr>
                <w:lang w:val="en-US"/>
              </w:rPr>
            </w:pPr>
            <w:r>
              <w:rPr>
                <w:lang w:val="en-US"/>
              </w:rPr>
              <w:t xml:space="preserve">the </w:t>
            </w:r>
            <w:r w:rsidRPr="000966A2">
              <w:rPr>
                <w:lang w:val="en-US"/>
              </w:rPr>
              <w:t xml:space="preserve">MCA Entity directing the </w:t>
            </w:r>
            <w:r w:rsidR="009435F8">
              <w:rPr>
                <w:lang w:val="en-US"/>
              </w:rPr>
              <w:t xml:space="preserve">Supplier </w:t>
            </w:r>
            <w:r w:rsidRPr="000966A2">
              <w:rPr>
                <w:lang w:val="en-US"/>
              </w:rPr>
              <w:t xml:space="preserve">to provide reasonable financial support or restitution to the victim(s) of any such incident, in each case in accordance with the </w:t>
            </w:r>
            <w:r w:rsidR="009435F8">
              <w:rPr>
                <w:lang w:val="en-US"/>
              </w:rPr>
              <w:t>Supplier</w:t>
            </w:r>
            <w:r w:rsidRPr="000966A2">
              <w:rPr>
                <w:lang w:val="en-US"/>
              </w:rPr>
              <w:t>’s applicable TIP risk management plan, and/or based on a final judicial or administrative determination issued pursuant to Applicable Law or the findings of an investigation conducted (directly or through a third party) by the MCA Entity</w:t>
            </w:r>
            <w:r>
              <w:rPr>
                <w:lang w:val="en-US"/>
              </w:rPr>
              <w:t>.</w:t>
            </w:r>
          </w:p>
          <w:p w14:paraId="2B0FA0DA" w14:textId="4CECDF04" w:rsidR="001F4798" w:rsidRPr="0063336C" w:rsidRDefault="001F4798" w:rsidP="0042107E">
            <w:pPr>
              <w:spacing w:after="100" w:afterAutospacing="1"/>
              <w:jc w:val="both"/>
            </w:pPr>
          </w:p>
        </w:tc>
      </w:tr>
      <w:tr w:rsidR="000960CC" w:rsidRPr="004147F3" w14:paraId="22E7EFF5" w14:textId="77777777" w:rsidTr="00A60115">
        <w:tc>
          <w:tcPr>
            <w:tcW w:w="2448" w:type="dxa"/>
            <w:shd w:val="clear" w:color="auto" w:fill="FFFFFF"/>
          </w:tcPr>
          <w:p w14:paraId="01EBD1EB" w14:textId="2D02FDB0" w:rsidR="000960CC" w:rsidRPr="0028403F" w:rsidRDefault="000960CC" w:rsidP="001F4798">
            <w:pPr>
              <w:pStyle w:val="ColumnLeft"/>
              <w:rPr>
                <w:b/>
                <w:bCs w:val="0"/>
              </w:rPr>
            </w:pPr>
            <w:bookmarkStart w:id="1908" w:name="_Toc37499119"/>
            <w:r w:rsidRPr="0028403F">
              <w:rPr>
                <w:b/>
                <w:bCs w:val="0"/>
              </w:rPr>
              <w:t>Prohibition of Harmful Child Labor</w:t>
            </w:r>
            <w:bookmarkEnd w:id="1908"/>
          </w:p>
        </w:tc>
        <w:tc>
          <w:tcPr>
            <w:tcW w:w="6390" w:type="dxa"/>
            <w:shd w:val="clear" w:color="auto" w:fill="FFFFFF"/>
          </w:tcPr>
          <w:p w14:paraId="78AF1CBE" w14:textId="306BDBDE" w:rsidR="0037576D" w:rsidRPr="00C1701C" w:rsidRDefault="000960CC" w:rsidP="0042107E">
            <w:pPr>
              <w:pStyle w:val="ITBColumnRight"/>
            </w:pPr>
            <w:r>
              <w:t xml:space="preserve">The Supplier </w:t>
            </w:r>
            <w:bookmarkStart w:id="1909" w:name="_Toc421026335"/>
            <w:bookmarkStart w:id="1910" w:name="_Toc428437694"/>
            <w:bookmarkStart w:id="1911" w:name="_Toc428443527"/>
            <w:r w:rsidR="0037576D" w:rsidRPr="00C1701C">
              <w:t>shall not employ any child to perform any work that is economically exploitative, or is likely to be hazardous to, or to interfere with the child’s education, or to be harmful to the child’s health or physical, mental, spiritual, moral or social development.</w:t>
            </w:r>
            <w:bookmarkEnd w:id="1909"/>
            <w:bookmarkEnd w:id="1910"/>
            <w:bookmarkEnd w:id="1911"/>
            <w:r w:rsidR="0037576D" w:rsidRPr="00C1701C">
              <w:t xml:space="preserve"> The </w:t>
            </w:r>
            <w:r w:rsidR="0037576D">
              <w:t>Supplier</w:t>
            </w:r>
            <w:r w:rsidR="0037576D" w:rsidRPr="00C1701C">
              <w:t xml:space="preserve"> will identify the presence of all persons under the age of eighteen (18). Where Applicable Law does not specify a minimum age, the </w:t>
            </w:r>
            <w:r w:rsidR="0037576D">
              <w:t>Supplier</w:t>
            </w:r>
            <w:r w:rsidR="0037576D" w:rsidRPr="00C1701C">
              <w:t xml:space="preserve"> shall ensure that children aged below 15 are not employed to perform work under this contract. Where Applicable Law diverges from this specified age standard, the higher age should apply. Children under the age of eighteen (18) will not be employed in hazardous work. All work of persons under the age of eighteen (18) will be subject to an appropriate risk assessment and regular monitoring of health, working conditions, and hours of work.</w:t>
            </w:r>
          </w:p>
          <w:p w14:paraId="30E03A25" w14:textId="6B889AB5" w:rsidR="000960CC" w:rsidRDefault="000960CC" w:rsidP="0042107E">
            <w:pPr>
              <w:pStyle w:val="ITBColumnRight"/>
              <w:numPr>
                <w:ilvl w:val="0"/>
                <w:numId w:val="0"/>
              </w:numPr>
              <w:jc w:val="both"/>
            </w:pPr>
          </w:p>
          <w:p w14:paraId="4EE0D8BF" w14:textId="61DAFD9C" w:rsidR="000960CC" w:rsidRPr="008161A2" w:rsidRDefault="000960CC" w:rsidP="0042107E">
            <w:pPr>
              <w:pStyle w:val="ITBColumnRight"/>
              <w:numPr>
                <w:ilvl w:val="0"/>
                <w:numId w:val="0"/>
              </w:numPr>
              <w:jc w:val="both"/>
            </w:pPr>
          </w:p>
        </w:tc>
      </w:tr>
      <w:tr w:rsidR="001F4798" w:rsidRPr="004147F3" w14:paraId="53DDAAF3" w14:textId="77777777" w:rsidTr="00A60115">
        <w:tc>
          <w:tcPr>
            <w:tcW w:w="2448" w:type="dxa"/>
            <w:shd w:val="clear" w:color="auto" w:fill="FFFFFF"/>
          </w:tcPr>
          <w:p w14:paraId="74A03D1A" w14:textId="2C322C7D" w:rsidR="001F4798" w:rsidRPr="0028403F" w:rsidRDefault="006A7D38" w:rsidP="001F4798">
            <w:pPr>
              <w:pStyle w:val="ColumnLeft"/>
              <w:rPr>
                <w:b/>
                <w:bCs w:val="0"/>
              </w:rPr>
            </w:pPr>
            <w:bookmarkStart w:id="1912" w:name="_Toc202353019"/>
            <w:bookmarkStart w:id="1913" w:name="_Toc202353230"/>
            <w:bookmarkStart w:id="1914" w:name="_Toc202353444"/>
            <w:bookmarkStart w:id="1915" w:name="_Toc433790976"/>
            <w:bookmarkStart w:id="1916" w:name="_Toc37499120"/>
            <w:r w:rsidRPr="0028403F">
              <w:rPr>
                <w:b/>
                <w:bCs w:val="0"/>
              </w:rPr>
              <w:t>Reimbursable Amounts</w:t>
            </w:r>
            <w:bookmarkEnd w:id="1912"/>
            <w:bookmarkEnd w:id="1913"/>
            <w:bookmarkEnd w:id="1914"/>
            <w:bookmarkEnd w:id="1915"/>
            <w:bookmarkEnd w:id="1916"/>
          </w:p>
        </w:tc>
        <w:tc>
          <w:tcPr>
            <w:tcW w:w="6390" w:type="dxa"/>
            <w:shd w:val="clear" w:color="auto" w:fill="FFFFFF"/>
          </w:tcPr>
          <w:p w14:paraId="42550CED" w14:textId="77777777" w:rsidR="001F4798" w:rsidRPr="008161A2" w:rsidRDefault="006A7D38" w:rsidP="00B80C23">
            <w:pPr>
              <w:pStyle w:val="ITBColumnRight"/>
              <w:jc w:val="both"/>
            </w:pPr>
            <w:r w:rsidRPr="008161A2">
              <w:t xml:space="preserve">If this Contract permits re-imbursement of any costs, the re-imbursement amounts shall be limited by and made only in accordance with applicable MCC </w:t>
            </w:r>
            <w:r w:rsidR="00B80C23">
              <w:t>C</w:t>
            </w:r>
            <w:r w:rsidR="00B80C23" w:rsidRPr="008161A2">
              <w:t xml:space="preserve">ost </w:t>
            </w:r>
            <w:r w:rsidR="00B80C23">
              <w:t>P</w:t>
            </w:r>
            <w:r w:rsidR="00B80C23" w:rsidRPr="008161A2">
              <w:t>rinciples</w:t>
            </w:r>
            <w:r w:rsidR="00BA4FA0">
              <w:t>,</w:t>
            </w:r>
            <w:r w:rsidRPr="008161A2">
              <w:t xml:space="preserve"> which are posted at </w:t>
            </w:r>
            <w:hyperlink r:id="rId43" w:history="1">
              <w:r w:rsidR="008C0083" w:rsidRPr="008161A2">
                <w:rPr>
                  <w:rStyle w:val="Hyperlink"/>
                </w:rPr>
                <w:t>www.mcc.gov</w:t>
              </w:r>
            </w:hyperlink>
            <w:r w:rsidRPr="008161A2">
              <w:t>.</w:t>
            </w:r>
          </w:p>
        </w:tc>
      </w:tr>
      <w:tr w:rsidR="001F4798" w:rsidRPr="004147F3" w14:paraId="1FF6B4D0" w14:textId="77777777" w:rsidTr="00A60115">
        <w:tc>
          <w:tcPr>
            <w:tcW w:w="2448" w:type="dxa"/>
            <w:shd w:val="clear" w:color="auto" w:fill="FFFFFF"/>
          </w:tcPr>
          <w:p w14:paraId="79F417B9" w14:textId="5B8CC3DF" w:rsidR="001F4798" w:rsidRPr="0028403F" w:rsidRDefault="006A7D38" w:rsidP="001F4798">
            <w:pPr>
              <w:pStyle w:val="ColumnLeft"/>
              <w:rPr>
                <w:b/>
                <w:bCs w:val="0"/>
              </w:rPr>
            </w:pPr>
            <w:bookmarkStart w:id="1917" w:name="_Toc202353020"/>
            <w:bookmarkStart w:id="1918" w:name="_Toc202353231"/>
            <w:bookmarkStart w:id="1919" w:name="_Toc202353445"/>
            <w:bookmarkStart w:id="1920" w:name="_Toc433790977"/>
            <w:bookmarkStart w:id="1921" w:name="_Toc37499121"/>
            <w:r w:rsidRPr="0028403F">
              <w:rPr>
                <w:b/>
                <w:bCs w:val="0"/>
              </w:rPr>
              <w:t>Accounting, Inspection and Auditing</w:t>
            </w:r>
            <w:bookmarkEnd w:id="1917"/>
            <w:bookmarkEnd w:id="1918"/>
            <w:bookmarkEnd w:id="1919"/>
            <w:bookmarkEnd w:id="1920"/>
            <w:bookmarkEnd w:id="1921"/>
          </w:p>
        </w:tc>
        <w:tc>
          <w:tcPr>
            <w:tcW w:w="6390" w:type="dxa"/>
            <w:shd w:val="clear" w:color="auto" w:fill="FFFFFF"/>
          </w:tcPr>
          <w:p w14:paraId="243F002E" w14:textId="77777777" w:rsidR="001F4798" w:rsidRPr="0063336C" w:rsidRDefault="006A7D38" w:rsidP="002D50FE">
            <w:pPr>
              <w:pStyle w:val="ITBColumnRight"/>
              <w:jc w:val="both"/>
            </w:pPr>
            <w:r w:rsidRPr="006E4AFD">
              <w:t>The Supplier shall keep accurate and systematic accounts and records in respect of the provision of the Goods and Related Services under this Contra</w:t>
            </w:r>
            <w:r w:rsidRPr="0063336C">
              <w:t xml:space="preserve">ct, in accordance with the provisions of </w:t>
            </w:r>
            <w:r w:rsidR="0059681E">
              <w:t>Annex</w:t>
            </w:r>
            <w:r w:rsidR="0059681E" w:rsidRPr="0063336C">
              <w:t xml:space="preserve"> </w:t>
            </w:r>
            <w:r w:rsidR="00DA2E2D" w:rsidRPr="0063336C">
              <w:t>A</w:t>
            </w:r>
            <w:r w:rsidRPr="0063336C">
              <w:t xml:space="preserve"> and internationally accepted accounting principles.</w:t>
            </w:r>
          </w:p>
        </w:tc>
      </w:tr>
      <w:tr w:rsidR="001F4798" w:rsidRPr="004147F3" w14:paraId="385361FF" w14:textId="77777777" w:rsidTr="00A60115">
        <w:tc>
          <w:tcPr>
            <w:tcW w:w="2448" w:type="dxa"/>
            <w:shd w:val="clear" w:color="auto" w:fill="FFFFFF"/>
          </w:tcPr>
          <w:p w14:paraId="568349B5" w14:textId="11DB6137" w:rsidR="001F4798" w:rsidRPr="0028403F" w:rsidRDefault="006A7D38" w:rsidP="001F4798">
            <w:pPr>
              <w:pStyle w:val="ColumnLeft"/>
              <w:rPr>
                <w:b/>
                <w:bCs w:val="0"/>
              </w:rPr>
            </w:pPr>
            <w:bookmarkStart w:id="1922" w:name="_Toc202353021"/>
            <w:bookmarkStart w:id="1923" w:name="_Toc202353232"/>
            <w:bookmarkStart w:id="1924" w:name="_Toc202353446"/>
            <w:bookmarkStart w:id="1925" w:name="_Toc433790978"/>
            <w:bookmarkStart w:id="1926" w:name="_Toc37499122"/>
            <w:r w:rsidRPr="0028403F">
              <w:rPr>
                <w:b/>
                <w:bCs w:val="0"/>
              </w:rPr>
              <w:t>Use of Funds; Compliance with Environmental Guidelines</w:t>
            </w:r>
            <w:bookmarkEnd w:id="1922"/>
            <w:bookmarkEnd w:id="1923"/>
            <w:bookmarkEnd w:id="1924"/>
            <w:bookmarkEnd w:id="1925"/>
            <w:bookmarkEnd w:id="1926"/>
          </w:p>
        </w:tc>
        <w:tc>
          <w:tcPr>
            <w:tcW w:w="6390" w:type="dxa"/>
            <w:shd w:val="clear" w:color="auto" w:fill="FFFFFF"/>
          </w:tcPr>
          <w:p w14:paraId="05AF7CCC" w14:textId="77777777" w:rsidR="001F4798" w:rsidRPr="0063336C" w:rsidRDefault="006A7D38" w:rsidP="002D50FE">
            <w:pPr>
              <w:pStyle w:val="ITBColumnRight"/>
              <w:jc w:val="both"/>
            </w:pPr>
            <w:r w:rsidRPr="006E4AFD">
              <w:t>The Supplier shall ensure that its activities do not violate provisions relating to use of funds</w:t>
            </w:r>
            <w:r w:rsidRPr="0063336C">
              <w:t xml:space="preserve"> and environmental guidelines, as set out in </w:t>
            </w:r>
            <w:r w:rsidR="0059681E">
              <w:t>Annex</w:t>
            </w:r>
            <w:r w:rsidR="0059681E" w:rsidRPr="0063336C">
              <w:t xml:space="preserve"> </w:t>
            </w:r>
            <w:r w:rsidR="00DA2E2D" w:rsidRPr="0063336C">
              <w:t>A</w:t>
            </w:r>
            <w:r w:rsidRPr="0063336C">
              <w:t>.</w:t>
            </w:r>
          </w:p>
        </w:tc>
      </w:tr>
      <w:tr w:rsidR="001F4798" w:rsidRPr="004147F3" w14:paraId="20759FF0" w14:textId="77777777" w:rsidTr="00A60115">
        <w:tc>
          <w:tcPr>
            <w:tcW w:w="2448" w:type="dxa"/>
            <w:shd w:val="clear" w:color="auto" w:fill="FFFFFF"/>
          </w:tcPr>
          <w:p w14:paraId="71E33CD7" w14:textId="34240F6D" w:rsidR="001F4798" w:rsidRPr="0028403F" w:rsidRDefault="006A7D38" w:rsidP="001F4798">
            <w:pPr>
              <w:pStyle w:val="ColumnLeft"/>
              <w:rPr>
                <w:b/>
                <w:bCs w:val="0"/>
              </w:rPr>
            </w:pPr>
            <w:bookmarkStart w:id="1927" w:name="_Toc202353022"/>
            <w:bookmarkStart w:id="1928" w:name="_Toc202353233"/>
            <w:bookmarkStart w:id="1929" w:name="_Toc202353447"/>
            <w:bookmarkStart w:id="1930" w:name="_Toc433790979"/>
            <w:bookmarkStart w:id="1931" w:name="_Toc37499123"/>
            <w:r w:rsidRPr="0028403F">
              <w:rPr>
                <w:b/>
                <w:bCs w:val="0"/>
              </w:rPr>
              <w:t>MCC Conditionalities</w:t>
            </w:r>
            <w:bookmarkEnd w:id="1927"/>
            <w:bookmarkEnd w:id="1928"/>
            <w:bookmarkEnd w:id="1929"/>
            <w:bookmarkEnd w:id="1930"/>
            <w:bookmarkEnd w:id="1931"/>
          </w:p>
        </w:tc>
        <w:tc>
          <w:tcPr>
            <w:tcW w:w="6390" w:type="dxa"/>
            <w:shd w:val="clear" w:color="auto" w:fill="FFFFFF"/>
          </w:tcPr>
          <w:p w14:paraId="35A1EFB4" w14:textId="77777777" w:rsidR="001F4798" w:rsidRPr="0063336C" w:rsidRDefault="006A7D38" w:rsidP="000B7E08">
            <w:pPr>
              <w:pStyle w:val="ITBColumnRight"/>
              <w:jc w:val="both"/>
            </w:pPr>
            <w:r w:rsidRPr="006E4AFD">
              <w:t xml:space="preserve">For the avoidance of doubt, the Parties agree and understand that the provisions set forth in </w:t>
            </w:r>
            <w:r w:rsidR="0059681E">
              <w:t>Annex</w:t>
            </w:r>
            <w:r w:rsidR="0059681E" w:rsidRPr="006E4AFD">
              <w:t xml:space="preserve"> </w:t>
            </w:r>
            <w:r w:rsidRPr="006E4AFD">
              <w:t>A reflect certain requirements of the Government and the Purchaser under t</w:t>
            </w:r>
            <w:r w:rsidRPr="0063336C">
              <w:t xml:space="preserve">he terms of the Compact and related documents that are required to be transferred onto any supplier, </w:t>
            </w:r>
            <w:r w:rsidR="000B7E08">
              <w:t>S</w:t>
            </w:r>
            <w:r w:rsidR="000B7E08" w:rsidRPr="0063336C">
              <w:t xml:space="preserve">ubcontractor </w:t>
            </w:r>
            <w:r w:rsidRPr="0063336C">
              <w:t xml:space="preserve">or other associate who partakes in procurement or subsequent contracts in which MCC </w:t>
            </w:r>
            <w:r w:rsidR="00291BE2">
              <w:t>F</w:t>
            </w:r>
            <w:r w:rsidR="00291BE2" w:rsidRPr="0063336C">
              <w:t xml:space="preserve">unding </w:t>
            </w:r>
            <w:r w:rsidRPr="0063336C">
              <w:t xml:space="preserve">is involved and that, as with the other clauses of this Contract, the provisions of </w:t>
            </w:r>
            <w:r w:rsidR="0059681E">
              <w:t>Annex</w:t>
            </w:r>
            <w:r w:rsidR="0059681E" w:rsidRPr="0063336C">
              <w:t xml:space="preserve"> </w:t>
            </w:r>
            <w:r w:rsidR="00DA2E2D" w:rsidRPr="0063336C">
              <w:t>A</w:t>
            </w:r>
            <w:r w:rsidRPr="0063336C">
              <w:t xml:space="preserve"> are binding obligations under this Contract.</w:t>
            </w:r>
          </w:p>
        </w:tc>
      </w:tr>
      <w:tr w:rsidR="001F4798" w:rsidRPr="004147F3" w14:paraId="13EE41B9" w14:textId="77777777" w:rsidTr="00A60115">
        <w:tc>
          <w:tcPr>
            <w:tcW w:w="2448" w:type="dxa"/>
            <w:shd w:val="clear" w:color="auto" w:fill="FFFFFF"/>
          </w:tcPr>
          <w:p w14:paraId="5B8581F8" w14:textId="6BF349E1" w:rsidR="001F4798" w:rsidRPr="0028403F" w:rsidRDefault="006A7D38" w:rsidP="001F4798">
            <w:pPr>
              <w:pStyle w:val="ColumnLeft"/>
              <w:rPr>
                <w:b/>
                <w:bCs w:val="0"/>
              </w:rPr>
            </w:pPr>
            <w:bookmarkStart w:id="1932" w:name="_Toc202353023"/>
            <w:bookmarkStart w:id="1933" w:name="_Toc202353234"/>
            <w:bookmarkStart w:id="1934" w:name="_Toc202353448"/>
            <w:bookmarkStart w:id="1935" w:name="_Toc433790980"/>
            <w:bookmarkStart w:id="1936" w:name="_Toc37499124"/>
            <w:r w:rsidRPr="0028403F">
              <w:rPr>
                <w:b/>
                <w:bCs w:val="0"/>
              </w:rPr>
              <w:t>Flow through Provisions</w:t>
            </w:r>
            <w:bookmarkEnd w:id="1932"/>
            <w:bookmarkEnd w:id="1933"/>
            <w:bookmarkEnd w:id="1934"/>
            <w:bookmarkEnd w:id="1935"/>
            <w:bookmarkEnd w:id="1936"/>
          </w:p>
        </w:tc>
        <w:tc>
          <w:tcPr>
            <w:tcW w:w="6390" w:type="dxa"/>
            <w:shd w:val="clear" w:color="auto" w:fill="FFFFFF"/>
          </w:tcPr>
          <w:p w14:paraId="2BD7E162" w14:textId="77777777" w:rsidR="001F4798" w:rsidRPr="0063336C" w:rsidRDefault="006A7D38" w:rsidP="002D50FE">
            <w:pPr>
              <w:pStyle w:val="ITBColumnRight"/>
              <w:jc w:val="both"/>
            </w:pPr>
            <w:r w:rsidRPr="006E4AFD">
              <w:t>In any sub-contract or sub-award entered into by the Supplier, as permitted by the terms of this Contract, the Supplier shall ensure the inc</w:t>
            </w:r>
            <w:r w:rsidRPr="0063336C">
              <w:t xml:space="preserve">lusion of all the provisions contained in </w:t>
            </w:r>
            <w:r w:rsidR="0059681E">
              <w:t>Annex</w:t>
            </w:r>
            <w:r w:rsidR="0059681E" w:rsidRPr="0063336C">
              <w:t xml:space="preserve"> </w:t>
            </w:r>
            <w:r w:rsidR="00DA2E2D" w:rsidRPr="0063336C">
              <w:t>A</w:t>
            </w:r>
            <w:r w:rsidRPr="0063336C">
              <w:t xml:space="preserve"> in any agreement related to such sub-contract or sub-award.</w:t>
            </w:r>
          </w:p>
        </w:tc>
      </w:tr>
      <w:tr w:rsidR="001221BF" w:rsidRPr="004147F3" w14:paraId="11ED6F8E" w14:textId="77777777" w:rsidTr="00A60115">
        <w:tc>
          <w:tcPr>
            <w:tcW w:w="2448" w:type="dxa"/>
            <w:shd w:val="clear" w:color="auto" w:fill="FFFFFF"/>
          </w:tcPr>
          <w:p w14:paraId="365C16DF" w14:textId="39EBCD20" w:rsidR="001221BF" w:rsidRPr="0028403F" w:rsidRDefault="001221BF" w:rsidP="001F4798">
            <w:pPr>
              <w:pStyle w:val="ColumnLeft"/>
              <w:rPr>
                <w:b/>
                <w:bCs w:val="0"/>
              </w:rPr>
            </w:pPr>
            <w:bookmarkStart w:id="1937" w:name="_Toc37499125"/>
            <w:r w:rsidRPr="0028403F">
              <w:rPr>
                <w:b/>
                <w:bCs w:val="0"/>
              </w:rPr>
              <w:t>Assignment</w:t>
            </w:r>
            <w:bookmarkEnd w:id="1937"/>
          </w:p>
        </w:tc>
        <w:tc>
          <w:tcPr>
            <w:tcW w:w="6390" w:type="dxa"/>
            <w:shd w:val="clear" w:color="auto" w:fill="FFFFFF"/>
          </w:tcPr>
          <w:p w14:paraId="05E6397D" w14:textId="6BA52699" w:rsidR="001221BF" w:rsidRDefault="001221BF" w:rsidP="008D53DC">
            <w:pPr>
              <w:pStyle w:val="ITBColumnRight"/>
              <w:jc w:val="both"/>
            </w:pPr>
            <w:r>
              <w:t xml:space="preserve">Neither party shall assign the whole or any part of the Contract, or any benefit or interest in or under the Contract, without the consent of the other party; provided that, the Purchaser may assign the whole or any part of the Contract, or any benefit or interest in or under the Contract, to another person or entity of the Government (or another entity designated by the Government) without the consent of the Supplier. The Purchaser shall use commercially reasonable efforts to notify the Supplier as soon as reasonably practicable of any such assignment. Any attempted assignment that does not comply with the terms of this GCC </w:t>
            </w:r>
            <w:r w:rsidR="008D53DC">
              <w:t>Sub-</w:t>
            </w:r>
            <w:r>
              <w:t>Clause 4</w:t>
            </w:r>
            <w:r w:rsidR="009600E0">
              <w:t>5</w:t>
            </w:r>
            <w:r>
              <w:t>.1 shall be null and void.</w:t>
            </w:r>
          </w:p>
          <w:p w14:paraId="6C382708" w14:textId="39C69ECA" w:rsidR="001221BF" w:rsidRDefault="001221BF" w:rsidP="008D53DC">
            <w:pPr>
              <w:pStyle w:val="ITBColumnRight"/>
              <w:jc w:val="both"/>
            </w:pPr>
            <w:r>
              <w:t xml:space="preserve">In the event of any assignment of the Contract by the Purchaser in accordance with GCC </w:t>
            </w:r>
            <w:r w:rsidR="008D53DC">
              <w:t>Sub-</w:t>
            </w:r>
            <w:r>
              <w:t>Clause 4</w:t>
            </w:r>
            <w:r w:rsidR="009600E0">
              <w:t>5</w:t>
            </w:r>
            <w:r>
              <w:t>.1:</w:t>
            </w:r>
          </w:p>
          <w:p w14:paraId="413E47B5" w14:textId="13C671BE" w:rsidR="001221BF" w:rsidRDefault="001221BF" w:rsidP="008B20CF">
            <w:pPr>
              <w:pStyle w:val="ITBColumnRight"/>
              <w:numPr>
                <w:ilvl w:val="4"/>
                <w:numId w:val="21"/>
              </w:numPr>
              <w:tabs>
                <w:tab w:val="clear" w:pos="684"/>
              </w:tabs>
              <w:ind w:left="1080" w:hanging="360"/>
              <w:jc w:val="both"/>
            </w:pPr>
            <w:r>
              <w:t xml:space="preserve">the Supplier shall obtain a replacement Performance Security according to the terms of GCC </w:t>
            </w:r>
            <w:r w:rsidR="008D53DC">
              <w:t>Sub-</w:t>
            </w:r>
            <w:r>
              <w:t>Clause 1</w:t>
            </w:r>
            <w:r w:rsidR="009600E0">
              <w:t>5</w:t>
            </w:r>
            <w:r>
              <w:t>.3 in an amount equal to that of the then currently issued Performance Security naming the Purchaser’s assignee as beneficiary, and shall deliver this replacement Performance Security to the Purchaser on or before the date the assignment becomes effective at which time the Purchaser shall concurrently return the original Performance Security to the Supplier;</w:t>
            </w:r>
          </w:p>
          <w:p w14:paraId="0D51B084" w14:textId="3F064F01" w:rsidR="001221BF" w:rsidRPr="006E4AFD" w:rsidRDefault="001221BF" w:rsidP="008B20CF">
            <w:pPr>
              <w:pStyle w:val="ITBColumnRight"/>
              <w:numPr>
                <w:ilvl w:val="4"/>
                <w:numId w:val="21"/>
              </w:numPr>
              <w:tabs>
                <w:tab w:val="clear" w:pos="684"/>
              </w:tabs>
              <w:ind w:left="1080" w:hanging="360"/>
              <w:jc w:val="both"/>
            </w:pPr>
            <w:r>
              <w:t xml:space="preserve">in the event any advance payment guarantee is outstanding at the time of assignment, the Supplier shall obtain a replacement advance payment guarantee according to the terms of GCC </w:t>
            </w:r>
            <w:r w:rsidR="008D53DC">
              <w:t>Sub-</w:t>
            </w:r>
            <w:r>
              <w:t xml:space="preserve">Clause </w:t>
            </w:r>
            <w:r w:rsidR="008D53DC">
              <w:t>1</w:t>
            </w:r>
            <w:r w:rsidR="00986EE7">
              <w:t>3</w:t>
            </w:r>
            <w:r w:rsidR="008D53DC">
              <w:t>.1</w:t>
            </w:r>
            <w:r>
              <w:t xml:space="preserve"> in an amount equal to that of the then currently issued advance payment guarantee naming the Purchaser’s assignee as beneficiary, and shall deliver this replacement advance payment guarantee to the Purchaser on or before the date the assignment becomes effective at which time the Purchaser shall concurrently return the original advance payment guarantee to the Supplier.</w:t>
            </w:r>
          </w:p>
        </w:tc>
      </w:tr>
      <w:tr w:rsidR="0000092C" w:rsidRPr="004147F3" w14:paraId="519A326F" w14:textId="77777777" w:rsidTr="00A60115">
        <w:tc>
          <w:tcPr>
            <w:tcW w:w="2448" w:type="dxa"/>
            <w:shd w:val="clear" w:color="auto" w:fill="FFFFFF"/>
          </w:tcPr>
          <w:p w14:paraId="5CDD4585" w14:textId="7D13F3A2" w:rsidR="0000092C" w:rsidRPr="0028403F" w:rsidRDefault="0000092C" w:rsidP="001F4798">
            <w:pPr>
              <w:pStyle w:val="ColumnLeft"/>
              <w:rPr>
                <w:b/>
                <w:bCs w:val="0"/>
              </w:rPr>
            </w:pPr>
            <w:bookmarkStart w:id="1938" w:name="_Toc37499126"/>
            <w:r w:rsidRPr="0028403F">
              <w:rPr>
                <w:b/>
                <w:bCs w:val="0"/>
              </w:rPr>
              <w:t>Acceptance</w:t>
            </w:r>
            <w:bookmarkEnd w:id="1938"/>
          </w:p>
        </w:tc>
        <w:tc>
          <w:tcPr>
            <w:tcW w:w="6390" w:type="dxa"/>
            <w:shd w:val="clear" w:color="auto" w:fill="FFFFFF"/>
          </w:tcPr>
          <w:p w14:paraId="2FC0DC3B" w14:textId="77777777" w:rsidR="003C1F4B" w:rsidRDefault="003C1F4B" w:rsidP="00234C31">
            <w:pPr>
              <w:pStyle w:val="ITBColumnRight"/>
              <w:jc w:val="both"/>
            </w:pPr>
            <w:r>
              <w:t xml:space="preserve">Acceptance shall occur in respect of the </w:t>
            </w:r>
            <w:r w:rsidR="00234C31">
              <w:t>Goods and Related Services</w:t>
            </w:r>
            <w:r>
              <w:t>, when</w:t>
            </w:r>
          </w:p>
          <w:p w14:paraId="14CD7FE7" w14:textId="77777777" w:rsidR="003C1F4B" w:rsidRDefault="003C1F4B" w:rsidP="00234C31">
            <w:pPr>
              <w:pStyle w:val="ITBColumnRight"/>
              <w:numPr>
                <w:ilvl w:val="4"/>
                <w:numId w:val="21"/>
              </w:numPr>
              <w:tabs>
                <w:tab w:val="clear" w:pos="684"/>
              </w:tabs>
              <w:ind w:left="1080" w:hanging="360"/>
              <w:jc w:val="both"/>
            </w:pPr>
            <w:r>
              <w:t xml:space="preserve">the </w:t>
            </w:r>
            <w:r w:rsidR="003725AA">
              <w:t>Inspections and</w:t>
            </w:r>
            <w:r>
              <w:t xml:space="preserve"> Tests, as specified in </w:t>
            </w:r>
            <w:r w:rsidR="003725AA">
              <w:t xml:space="preserve">SR5 of </w:t>
            </w:r>
            <w:r>
              <w:t>Section V. Schedule of Requirements, and/or PCC have been successfully completed; or</w:t>
            </w:r>
          </w:p>
          <w:p w14:paraId="2AB08ACD" w14:textId="77777777" w:rsidR="003C1F4B" w:rsidRDefault="003C1F4B" w:rsidP="00234C31">
            <w:pPr>
              <w:pStyle w:val="ITBColumnRight"/>
              <w:numPr>
                <w:ilvl w:val="4"/>
                <w:numId w:val="21"/>
              </w:numPr>
              <w:tabs>
                <w:tab w:val="clear" w:pos="684"/>
              </w:tabs>
              <w:ind w:left="1080" w:hanging="360"/>
              <w:jc w:val="both"/>
            </w:pPr>
            <w:r>
              <w:t xml:space="preserve">the </w:t>
            </w:r>
            <w:r w:rsidR="003725AA">
              <w:t>Inspections and Tests as specified in SR5 of Section V.</w:t>
            </w:r>
            <w:r>
              <w:t xml:space="preserve"> have not been successfully completed or have not been carried out for reasons that are attributable to the Purchaser within the period from the date of </w:t>
            </w:r>
            <w:r w:rsidR="003725AA">
              <w:t xml:space="preserve">Final Completion </w:t>
            </w:r>
            <w:r>
              <w:t xml:space="preserve">or any other agreed-upon period as specified in </w:t>
            </w:r>
            <w:r w:rsidR="003725AA">
              <w:t>Section V. Schedule of Requirements</w:t>
            </w:r>
            <w:r>
              <w:t>; or</w:t>
            </w:r>
          </w:p>
          <w:p w14:paraId="51C991B2" w14:textId="77777777" w:rsidR="003C1F4B" w:rsidRDefault="003C1F4B" w:rsidP="00234C31">
            <w:pPr>
              <w:pStyle w:val="ITBColumnRight"/>
              <w:numPr>
                <w:ilvl w:val="4"/>
                <w:numId w:val="21"/>
              </w:numPr>
              <w:tabs>
                <w:tab w:val="clear" w:pos="684"/>
              </w:tabs>
              <w:ind w:left="1080" w:hanging="360"/>
              <w:jc w:val="both"/>
            </w:pPr>
            <w:r>
              <w:t xml:space="preserve">the Purchaser has put the </w:t>
            </w:r>
            <w:r w:rsidR="003725AA">
              <w:t xml:space="preserve">Goods </w:t>
            </w:r>
            <w:r>
              <w:t xml:space="preserve">into use for sixty (60) consecutive days. If the </w:t>
            </w:r>
            <w:r w:rsidR="003725AA">
              <w:t>Goods are put into</w:t>
            </w:r>
            <w:r>
              <w:t xml:space="preserve"> use in this manner, the Supplier shall notify the Purchaser and document such use.</w:t>
            </w:r>
          </w:p>
          <w:p w14:paraId="3CE72E7C" w14:textId="7011B00D" w:rsidR="003C1F4B" w:rsidRDefault="003C1F4B" w:rsidP="00234C31">
            <w:pPr>
              <w:pStyle w:val="ITBColumnRight"/>
              <w:jc w:val="both"/>
            </w:pPr>
            <w:r>
              <w:t xml:space="preserve">At any time after any of the events set out in GCC </w:t>
            </w:r>
            <w:r w:rsidR="003725AA">
              <w:t>Sub-</w:t>
            </w:r>
            <w:r>
              <w:t xml:space="preserve">Clause </w:t>
            </w:r>
            <w:r w:rsidR="003725AA">
              <w:t>4</w:t>
            </w:r>
            <w:r w:rsidR="00986EE7">
              <w:t>6</w:t>
            </w:r>
            <w:r w:rsidR="003725AA">
              <w:t>.1</w:t>
            </w:r>
            <w:r>
              <w:t xml:space="preserve"> have occurred, the Supplier may give a notice to the </w:t>
            </w:r>
            <w:r w:rsidR="00A47F24">
              <w:t>Purchaser</w:t>
            </w:r>
            <w:r>
              <w:t xml:space="preserve"> requesting the issue of an Acceptance Certificate</w:t>
            </w:r>
            <w:r w:rsidR="00A55C17">
              <w:t>, as provided in Section VIII. Contract Forms</w:t>
            </w:r>
            <w:r>
              <w:t>.</w:t>
            </w:r>
          </w:p>
          <w:p w14:paraId="0BEF1634" w14:textId="77777777" w:rsidR="003C1F4B" w:rsidRDefault="003C1F4B" w:rsidP="00234C31">
            <w:pPr>
              <w:pStyle w:val="ITBColumnRight"/>
              <w:jc w:val="both"/>
            </w:pPr>
            <w:r>
              <w:t xml:space="preserve">After consultation with the Purchaser, and within fourteen (14) days after receipt of the Supplier’s notice, the </w:t>
            </w:r>
            <w:r w:rsidR="00A47F24">
              <w:t xml:space="preserve">Purchaser </w:t>
            </w:r>
            <w:r>
              <w:t>shall:</w:t>
            </w:r>
          </w:p>
          <w:p w14:paraId="6E33837B" w14:textId="77777777" w:rsidR="003C1F4B" w:rsidRDefault="003C1F4B" w:rsidP="00234C31">
            <w:pPr>
              <w:pStyle w:val="ITBColumnRight"/>
              <w:numPr>
                <w:ilvl w:val="4"/>
                <w:numId w:val="21"/>
              </w:numPr>
              <w:tabs>
                <w:tab w:val="clear" w:pos="684"/>
              </w:tabs>
              <w:ind w:left="1080" w:hanging="360"/>
              <w:jc w:val="both"/>
            </w:pPr>
            <w:r>
              <w:t xml:space="preserve">issue an Acceptance Certificate; or </w:t>
            </w:r>
          </w:p>
          <w:p w14:paraId="49480789" w14:textId="77777777" w:rsidR="003C1F4B" w:rsidRDefault="003C1F4B" w:rsidP="00234C31">
            <w:pPr>
              <w:pStyle w:val="ITBColumnRight"/>
              <w:numPr>
                <w:ilvl w:val="4"/>
                <w:numId w:val="21"/>
              </w:numPr>
              <w:tabs>
                <w:tab w:val="clear" w:pos="684"/>
              </w:tabs>
              <w:ind w:left="1080" w:hanging="360"/>
              <w:jc w:val="both"/>
            </w:pPr>
            <w:r>
              <w:t xml:space="preserve">notify the Supplier in writing of any defect or deficiencies or other reason for the failure of the </w:t>
            </w:r>
            <w:r w:rsidR="003725AA">
              <w:t>Inspections and Tests</w:t>
            </w:r>
            <w:r>
              <w:t>; or</w:t>
            </w:r>
          </w:p>
          <w:p w14:paraId="6B55E45D" w14:textId="719BE8FE" w:rsidR="003C1F4B" w:rsidRDefault="003C1F4B" w:rsidP="00234C31">
            <w:pPr>
              <w:pStyle w:val="ITBColumnRight"/>
              <w:numPr>
                <w:ilvl w:val="4"/>
                <w:numId w:val="21"/>
              </w:numPr>
              <w:tabs>
                <w:tab w:val="clear" w:pos="684"/>
              </w:tabs>
              <w:ind w:left="1080" w:hanging="360"/>
              <w:jc w:val="both"/>
            </w:pPr>
            <w:r>
              <w:t xml:space="preserve">issue the Acceptance Certificate, if the situation covered by GCC </w:t>
            </w:r>
            <w:r w:rsidR="003725AA">
              <w:t>Sub-</w:t>
            </w:r>
            <w:r>
              <w:t xml:space="preserve">Clause </w:t>
            </w:r>
            <w:r w:rsidR="003725AA">
              <w:t>4</w:t>
            </w:r>
            <w:r w:rsidR="00986EE7">
              <w:t>6</w:t>
            </w:r>
            <w:r w:rsidR="003725AA">
              <w:t>.</w:t>
            </w:r>
            <w:r>
              <w:t>1 (b) arises.</w:t>
            </w:r>
          </w:p>
          <w:p w14:paraId="5926BC91" w14:textId="08011287" w:rsidR="003C1F4B" w:rsidRDefault="003C1F4B" w:rsidP="00234C31">
            <w:pPr>
              <w:pStyle w:val="ITBColumnRight"/>
              <w:jc w:val="both"/>
            </w:pPr>
            <w:r>
              <w:t xml:space="preserve">The Supplier shall use all reasonable endeavors to promptly remedy any defect and/or deficiencies and/or other reasons for the failure of the </w:t>
            </w:r>
            <w:r w:rsidR="003725AA">
              <w:t xml:space="preserve">Inspections and </w:t>
            </w:r>
            <w:r>
              <w:t>Test</w:t>
            </w:r>
            <w:r w:rsidR="003725AA">
              <w:t>s</w:t>
            </w:r>
            <w:r>
              <w:t xml:space="preserve"> that the </w:t>
            </w:r>
            <w:r w:rsidR="00A47F24">
              <w:t>Purchaser</w:t>
            </w:r>
            <w:r>
              <w:t xml:space="preserve"> has notified the Supplier of. Once such remedies have been made by the Supplier, the Supplier shall notify the Purchaser, and the Purchaser, with the full cooperation of the Supplier, shall use all reasonable endeavors to promptly carry out retesting of the </w:t>
            </w:r>
            <w:r w:rsidR="003725AA">
              <w:t>Goods</w:t>
            </w:r>
            <w:r>
              <w:t>. Upon the successful conclusio</w:t>
            </w:r>
            <w:r w:rsidR="003725AA">
              <w:t>n of the Inspection</w:t>
            </w:r>
            <w:r w:rsidR="00A47F24">
              <w:t>s</w:t>
            </w:r>
            <w:r w:rsidR="003725AA">
              <w:t xml:space="preserve"> and </w:t>
            </w:r>
            <w:r>
              <w:t xml:space="preserve">Tests, the Supplier shall notify the Purchaser of its request for Acceptance Certification, in accordance with GCC </w:t>
            </w:r>
            <w:r w:rsidR="003725AA">
              <w:t>Sub-</w:t>
            </w:r>
            <w:r>
              <w:t xml:space="preserve">Clause </w:t>
            </w:r>
            <w:r w:rsidR="003725AA">
              <w:t>4</w:t>
            </w:r>
            <w:r w:rsidR="00986EE7">
              <w:t>6</w:t>
            </w:r>
            <w:r>
              <w:t xml:space="preserve">.3. The Purchaser shall then issue to the Supplier the Acceptance Certification in accordance with GCC </w:t>
            </w:r>
            <w:r w:rsidR="00A47F24">
              <w:t>Sub-Clause 4</w:t>
            </w:r>
            <w:r w:rsidR="00986EE7">
              <w:t>6</w:t>
            </w:r>
            <w:r w:rsidR="00A47F24">
              <w:t>.3</w:t>
            </w:r>
            <w:r>
              <w:t>(a), or shall notify the Supplier of further defects, deficiencies, or other reasons for the failu</w:t>
            </w:r>
            <w:r w:rsidR="00A47F24">
              <w:t>re of the Inspections and</w:t>
            </w:r>
            <w:r>
              <w:t xml:space="preserve"> Test</w:t>
            </w:r>
            <w:r w:rsidR="00A47F24">
              <w:t>s</w:t>
            </w:r>
            <w:r>
              <w:t xml:space="preserve">. The procedure set out in this GCC </w:t>
            </w:r>
            <w:r w:rsidR="00A47F24">
              <w:t>Sub-</w:t>
            </w:r>
            <w:r>
              <w:t xml:space="preserve">Clause </w:t>
            </w:r>
            <w:r w:rsidR="00A47F24">
              <w:t>4</w:t>
            </w:r>
            <w:r w:rsidR="00986EE7">
              <w:t>6</w:t>
            </w:r>
            <w:r w:rsidR="00A47F24">
              <w:t>.4</w:t>
            </w:r>
            <w:r>
              <w:t xml:space="preserve"> shall be repeated, as necessary, until an Acceptance Certificate is issued.</w:t>
            </w:r>
          </w:p>
          <w:p w14:paraId="3E1CFF63" w14:textId="77777777" w:rsidR="003C1F4B" w:rsidRDefault="003C1F4B" w:rsidP="00234C31">
            <w:pPr>
              <w:pStyle w:val="ITBColumnRight"/>
              <w:jc w:val="both"/>
            </w:pPr>
            <w:r>
              <w:t xml:space="preserve">If the </w:t>
            </w:r>
            <w:r w:rsidR="00A47F24">
              <w:t>Goods fail</w:t>
            </w:r>
            <w:r>
              <w:t xml:space="preserve"> to pass the </w:t>
            </w:r>
            <w:r w:rsidR="00A47F24">
              <w:t>Inspections and Tests</w:t>
            </w:r>
            <w:r>
              <w:t xml:space="preserve"> in accordance with </w:t>
            </w:r>
            <w:r w:rsidR="00A47F24">
              <w:t>SR5 of Section V. Schedule of Requirements</w:t>
            </w:r>
            <w:r>
              <w:t>, then either:</w:t>
            </w:r>
          </w:p>
          <w:p w14:paraId="797E4457" w14:textId="2C307C1E" w:rsidR="003C1F4B" w:rsidRDefault="003C1F4B" w:rsidP="00234C31">
            <w:pPr>
              <w:pStyle w:val="ITBColumnRight"/>
              <w:numPr>
                <w:ilvl w:val="4"/>
                <w:numId w:val="21"/>
              </w:numPr>
              <w:tabs>
                <w:tab w:val="clear" w:pos="684"/>
              </w:tabs>
              <w:ind w:left="1080" w:hanging="360"/>
              <w:jc w:val="both"/>
            </w:pPr>
            <w:r>
              <w:t xml:space="preserve">the Purchaser may terminate the Contract, pursuant to GCC </w:t>
            </w:r>
            <w:r w:rsidR="00A47F24">
              <w:t>Sub-</w:t>
            </w:r>
            <w:r>
              <w:t xml:space="preserve">Clause </w:t>
            </w:r>
            <w:r w:rsidR="00A47F24">
              <w:t>3</w:t>
            </w:r>
            <w:r w:rsidR="00986EE7">
              <w:t>5</w:t>
            </w:r>
            <w:r w:rsidR="00A47F24">
              <w:t>.1</w:t>
            </w:r>
            <w:r>
              <w:t>(</w:t>
            </w:r>
            <w:r w:rsidR="00A47F24">
              <w:t>b</w:t>
            </w:r>
            <w:r>
              <w:t>); or</w:t>
            </w:r>
          </w:p>
          <w:p w14:paraId="7C10B377" w14:textId="77777777" w:rsidR="003C1F4B" w:rsidRDefault="003C1F4B" w:rsidP="00234C31">
            <w:pPr>
              <w:pStyle w:val="ITBColumnRight"/>
              <w:numPr>
                <w:ilvl w:val="4"/>
                <w:numId w:val="21"/>
              </w:numPr>
              <w:tabs>
                <w:tab w:val="clear" w:pos="684"/>
              </w:tabs>
              <w:ind w:left="1080" w:hanging="360"/>
              <w:jc w:val="both"/>
            </w:pPr>
            <w:r>
              <w:t>if the failure to achieve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w:t>
            </w:r>
            <w:r w:rsidR="00A47F24">
              <w:t>.</w:t>
            </w:r>
          </w:p>
          <w:p w14:paraId="27C1D1CB" w14:textId="5B1651C7" w:rsidR="0000092C" w:rsidRDefault="003C1F4B" w:rsidP="00234C31">
            <w:pPr>
              <w:pStyle w:val="ITBColumnRight"/>
              <w:jc w:val="both"/>
            </w:pPr>
            <w:r>
              <w:t xml:space="preserve">If within fourteen (14) days after receipt of the Supplier’s notice the </w:t>
            </w:r>
            <w:r w:rsidR="00033DFD">
              <w:t>Purchaser</w:t>
            </w:r>
            <w:r>
              <w:t xml:space="preserve"> fails to issue the Acceptance Certificate or fails to inform the Supplier in writing of the justifiable reasons why the </w:t>
            </w:r>
            <w:r w:rsidR="00033DFD">
              <w:t>Purchaser</w:t>
            </w:r>
            <w:r>
              <w:t xml:space="preserve"> has not issued the Acceptance Certificate, the Supplier shall send a notification to the </w:t>
            </w:r>
            <w:r w:rsidR="00033DFD">
              <w:t>Purchaser</w:t>
            </w:r>
            <w:r>
              <w:t xml:space="preserve"> informing that the fourteen (14) day period has expired. If the </w:t>
            </w:r>
            <w:r w:rsidR="00033DFD">
              <w:t>Purchaser</w:t>
            </w:r>
            <w:r>
              <w:t xml:space="preserve"> fails to take action as set forth above in this GCC </w:t>
            </w:r>
            <w:r w:rsidR="00033DFD">
              <w:t>Sub-</w:t>
            </w:r>
            <w:r>
              <w:t xml:space="preserve">Clause </w:t>
            </w:r>
            <w:r w:rsidR="00033DFD">
              <w:t>4</w:t>
            </w:r>
            <w:r w:rsidR="00986EE7">
              <w:t>6</w:t>
            </w:r>
            <w:r w:rsidR="00033DFD">
              <w:t>.6</w:t>
            </w:r>
            <w:r>
              <w:t xml:space="preserve"> within three (3) days from the receipt of such notice, the </w:t>
            </w:r>
            <w:r w:rsidR="00033DFD">
              <w:t>Goods</w:t>
            </w:r>
            <w:r>
              <w:t xml:space="preserve"> shall be deemed to have been accepted as of the date of the Supplier’s said notice.</w:t>
            </w:r>
          </w:p>
        </w:tc>
      </w:tr>
      <w:tr w:rsidR="0086352A" w:rsidRPr="004147F3" w14:paraId="17B19B41" w14:textId="77777777" w:rsidTr="00A60115">
        <w:tc>
          <w:tcPr>
            <w:tcW w:w="2448" w:type="dxa"/>
            <w:shd w:val="clear" w:color="auto" w:fill="FFFFFF"/>
          </w:tcPr>
          <w:p w14:paraId="6E229B24" w14:textId="743484A9" w:rsidR="0086352A" w:rsidRPr="0028403F" w:rsidRDefault="0086352A" w:rsidP="0028403F">
            <w:pPr>
              <w:pStyle w:val="ColumnLeft"/>
              <w:rPr>
                <w:b/>
              </w:rPr>
            </w:pPr>
            <w:r w:rsidRPr="0028403F">
              <w:rPr>
                <w:rFonts w:cs="Times New Roman"/>
                <w:b/>
                <w:szCs w:val="20"/>
              </w:rPr>
              <w:t>Contractor Past</w:t>
            </w:r>
            <w:r>
              <w:rPr>
                <w:rFonts w:cs="Times New Roman"/>
                <w:b/>
                <w:szCs w:val="20"/>
              </w:rPr>
              <w:t xml:space="preserve"> </w:t>
            </w:r>
            <w:r w:rsidRPr="0028403F">
              <w:rPr>
                <w:rFonts w:cs="Times New Roman"/>
                <w:b/>
                <w:szCs w:val="20"/>
              </w:rPr>
              <w:t>Performance</w:t>
            </w:r>
            <w:r>
              <w:rPr>
                <w:rFonts w:cs="Times New Roman"/>
                <w:b/>
                <w:szCs w:val="20"/>
              </w:rPr>
              <w:t xml:space="preserve"> </w:t>
            </w:r>
            <w:r w:rsidRPr="0028403F">
              <w:rPr>
                <w:rFonts w:cs="Times New Roman"/>
                <w:b/>
                <w:szCs w:val="20"/>
              </w:rPr>
              <w:t>Reporting System</w:t>
            </w:r>
          </w:p>
          <w:p w14:paraId="226CC636" w14:textId="4EA03AF7" w:rsidR="0086352A" w:rsidRPr="0086352A" w:rsidRDefault="0086352A" w:rsidP="0028403F">
            <w:pPr>
              <w:pStyle w:val="ColumnLeft"/>
              <w:numPr>
                <w:ilvl w:val="0"/>
                <w:numId w:val="0"/>
              </w:numPr>
              <w:ind w:left="360"/>
              <w:rPr>
                <w:b/>
                <w:bCs w:val="0"/>
              </w:rPr>
            </w:pPr>
          </w:p>
        </w:tc>
        <w:tc>
          <w:tcPr>
            <w:tcW w:w="6390" w:type="dxa"/>
            <w:shd w:val="clear" w:color="auto" w:fill="FFFFFF"/>
          </w:tcPr>
          <w:p w14:paraId="41FCBB7E" w14:textId="6AEC7EF3" w:rsidR="0086352A" w:rsidRDefault="0086352A" w:rsidP="0086352A">
            <w:pPr>
              <w:pStyle w:val="ITBColumnRight"/>
              <w:jc w:val="both"/>
            </w:pPr>
            <w:r w:rsidRPr="00A95058">
              <w:t xml:space="preserve">The </w:t>
            </w:r>
            <w:r>
              <w:t>Supplier</w:t>
            </w:r>
            <w:r w:rsidRPr="00A95058">
              <w:t xml:space="preserve"> acknowledges that during the performance of the Contract the Employer shall maintain a performance record of the </w:t>
            </w:r>
            <w:r>
              <w:t>Supplier</w:t>
            </w:r>
            <w:r w:rsidRPr="00A95058">
              <w:t xml:space="preserve"> in accordance with MCC’s </w:t>
            </w:r>
            <w:r w:rsidRPr="00A95058">
              <w:rPr>
                <w:rFonts w:eastAsia="SimSun"/>
                <w:lang w:eastAsia="zh-CN"/>
              </w:rPr>
              <w:t xml:space="preserve">Contractor Past Performance Reporting System, as described on MCC’s website. The </w:t>
            </w:r>
            <w:r>
              <w:rPr>
                <w:rFonts w:eastAsia="SimSun"/>
                <w:lang w:eastAsia="zh-CN"/>
              </w:rPr>
              <w:t>Supplier</w:t>
            </w:r>
            <w:r w:rsidRPr="00A95058">
              <w:rPr>
                <w:rFonts w:eastAsia="SimSun"/>
                <w:lang w:eastAsia="zh-CN"/>
              </w:rPr>
              <w:t xml:space="preserve"> shall provide timely information or input to, and otherwise respond to requests for input or information</w:t>
            </w:r>
          </w:p>
        </w:tc>
      </w:tr>
    </w:tbl>
    <w:p w14:paraId="238DB66D" w14:textId="77777777" w:rsidR="006A7D38" w:rsidRPr="004147F3" w:rsidRDefault="006A7D38" w:rsidP="006A7D38">
      <w:pPr>
        <w:pStyle w:val="ITBColumnRight"/>
        <w:numPr>
          <w:ilvl w:val="0"/>
          <w:numId w:val="0"/>
        </w:numPr>
        <w:sectPr w:rsidR="006A7D38" w:rsidRPr="004147F3" w:rsidSect="003213C1">
          <w:headerReference w:type="default" r:id="rId44"/>
          <w:pgSz w:w="12240" w:h="15840" w:code="1"/>
          <w:pgMar w:top="1440" w:right="1800" w:bottom="1440" w:left="1800" w:header="720" w:footer="720" w:gutter="0"/>
          <w:cols w:space="720"/>
          <w:docGrid w:linePitch="360"/>
        </w:sect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A60115" w14:paraId="18BEC821" w14:textId="77777777" w:rsidTr="00A60115">
        <w:tc>
          <w:tcPr>
            <w:tcW w:w="9378" w:type="dxa"/>
            <w:gridSpan w:val="2"/>
            <w:tcBorders>
              <w:top w:val="nil"/>
              <w:left w:val="nil"/>
              <w:bottom w:val="nil"/>
              <w:right w:val="nil"/>
            </w:tcBorders>
            <w:shd w:val="clear" w:color="auto" w:fill="D9D9D9"/>
          </w:tcPr>
          <w:p w14:paraId="0E9C2EDF" w14:textId="386B4F44" w:rsidR="006A7D38" w:rsidRPr="00D90A14" w:rsidRDefault="003C4197" w:rsidP="00234C31">
            <w:pPr>
              <w:pStyle w:val="HEADERSONE"/>
              <w:numPr>
                <w:ilvl w:val="0"/>
                <w:numId w:val="18"/>
              </w:numPr>
              <w:rPr>
                <w:szCs w:val="38"/>
              </w:rPr>
            </w:pPr>
            <w:bookmarkStart w:id="1939" w:name="_Toc201713876"/>
            <w:bookmarkStart w:id="1940" w:name="_Toc202353449"/>
            <w:bookmarkStart w:id="1941" w:name="_Toc433790981"/>
            <w:bookmarkStart w:id="1942" w:name="_Toc463531782"/>
            <w:bookmarkStart w:id="1943" w:name="_Toc464136373"/>
            <w:bookmarkStart w:id="1944" w:name="_Toc464136504"/>
            <w:bookmarkStart w:id="1945" w:name="_Toc464139714"/>
            <w:bookmarkStart w:id="1946" w:name="_Toc489012999"/>
            <w:bookmarkStart w:id="1947" w:name="_Toc491425146"/>
            <w:bookmarkStart w:id="1948" w:name="_Toc491869002"/>
            <w:bookmarkStart w:id="1949" w:name="_Toc491869126"/>
            <w:bookmarkStart w:id="1950" w:name="_Toc380341302"/>
            <w:bookmarkStart w:id="1951" w:name="_Toc22917496"/>
            <w:bookmarkStart w:id="1952" w:name="_Toc37499127"/>
            <w:r w:rsidRPr="00A60115">
              <w:rPr>
                <w:szCs w:val="38"/>
              </w:rPr>
              <w:t>Special Conditions of Contract</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tc>
      </w:tr>
      <w:tr w:rsidR="006A7D38" w:rsidRPr="004147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4147F3" w:rsidRDefault="006A7D38" w:rsidP="006A7D38">
            <w:pPr>
              <w:pStyle w:val="BDSDefault"/>
            </w:pPr>
            <w:r w:rsidRPr="004147F3">
              <w:t>The following Special Conditions of Contract (</w:t>
            </w:r>
            <w:r w:rsidR="00B80C23">
              <w:t>“</w:t>
            </w:r>
            <w:r w:rsidRPr="004147F3">
              <w:t>SCC</w:t>
            </w:r>
            <w:r w:rsidR="00B80C23">
              <w:t>”</w:t>
            </w:r>
            <w:r w:rsidRPr="004147F3">
              <w:t>) shall supplement and/or amend the General Conditions of Contract (</w:t>
            </w:r>
            <w:r w:rsidR="00B80C23">
              <w:t>“</w:t>
            </w:r>
            <w:r w:rsidRPr="004147F3">
              <w:t>GCC</w:t>
            </w:r>
            <w:r w:rsidR="00B80C23">
              <w:t>”</w:t>
            </w:r>
            <w:r w:rsidRPr="004147F3">
              <w:t>). Whenever there is a conflict, the provisions herein shall prevail over those in the GCC</w:t>
            </w:r>
            <w:r w:rsidR="00EC2773" w:rsidRPr="004147F3">
              <w:t>.</w:t>
            </w:r>
          </w:p>
        </w:tc>
      </w:tr>
      <w:tr w:rsidR="00E01D43" w:rsidRPr="00A60115"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4147F3" w:rsidRDefault="00E01D43" w:rsidP="007348F7">
            <w:pPr>
              <w:pStyle w:val="BDSHeading"/>
            </w:pPr>
            <w:r w:rsidRPr="004147F3">
              <w:t xml:space="preserve">GCC </w:t>
            </w:r>
            <w:r>
              <w:t>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77777777" w:rsidR="00E01D43" w:rsidRDefault="00E01D43" w:rsidP="00E01D43">
            <w:pPr>
              <w:pStyle w:val="BDSHeading"/>
            </w:pPr>
            <w:r>
              <w:t xml:space="preserve">(b) “Applicable Law” means the laws and any other instruments having the force of law in </w:t>
            </w:r>
            <w:r w:rsidRPr="00E01D43">
              <w:t>[Country]</w:t>
            </w:r>
            <w:r>
              <w:t>, as they may be issued and in force from time to time.</w:t>
            </w:r>
          </w:p>
          <w:p w14:paraId="0BBCF8F4" w14:textId="77777777" w:rsidR="00E01D43" w:rsidRDefault="00E01D43" w:rsidP="00E01D43">
            <w:pPr>
              <w:pStyle w:val="BDSHeading"/>
            </w:pPr>
            <w:r>
              <w:t xml:space="preserve">(d) </w:t>
            </w:r>
            <w:r w:rsidRPr="00BF40C1">
              <w:t xml:space="preserve">“Bidding Document” means the bidding documents for the procurement of the Goods and Related Services; Bid Ref: </w:t>
            </w:r>
            <w:r w:rsidRPr="00E01D43">
              <w:t>[insert reference number]</w:t>
            </w:r>
            <w:r w:rsidRPr="00BF40C1">
              <w:t xml:space="preserve">; issued </w:t>
            </w:r>
            <w:r w:rsidRPr="00E01D43">
              <w:t>[insert issue date]</w:t>
            </w:r>
            <w:r w:rsidRPr="00BF40C1">
              <w:t>.</w:t>
            </w:r>
          </w:p>
          <w:p w14:paraId="6BA75BD0" w14:textId="77777777" w:rsidR="00E01D43" w:rsidRPr="00E01D43" w:rsidRDefault="00E01D43" w:rsidP="00E01D43">
            <w:pPr>
              <w:pStyle w:val="BDSHeading"/>
            </w:pPr>
            <w:r>
              <w:t>(m) “</w:t>
            </w:r>
            <w:r w:rsidRPr="004147F3">
              <w:t>Final Destination</w:t>
            </w:r>
            <w:r>
              <w:t>”</w:t>
            </w:r>
            <w:r w:rsidRPr="004147F3">
              <w:t xml:space="preserve"> is:</w:t>
            </w:r>
            <w:r w:rsidRPr="004147F3" w:rsidDel="001D3061">
              <w:t xml:space="preserve"> </w:t>
            </w:r>
            <w:r w:rsidRPr="00E01D43">
              <w:t>[insert Final Destination for delivery of Goods].</w:t>
            </w:r>
          </w:p>
          <w:p w14:paraId="0E7A3D17" w14:textId="6CD743E6" w:rsidR="00E01D43" w:rsidRDefault="00E01D43" w:rsidP="00E01D43">
            <w:pPr>
              <w:pStyle w:val="BDSHeading"/>
            </w:pPr>
            <w:r w:rsidRPr="00A60115">
              <w:t>(</w:t>
            </w:r>
            <w:r w:rsidR="005D55EC">
              <w:t>r</w:t>
            </w:r>
            <w:r w:rsidRPr="00A60115">
              <w:t>) “MCA Country”</w:t>
            </w:r>
            <w:r>
              <w:t xml:space="preserve"> means the country of </w:t>
            </w:r>
            <w:r w:rsidRPr="00E01D43">
              <w:t>[Country]</w:t>
            </w:r>
            <w:r>
              <w:t>.</w:t>
            </w:r>
          </w:p>
          <w:p w14:paraId="02865F05" w14:textId="1954D128" w:rsidR="00E01D43" w:rsidRPr="00A60115" w:rsidRDefault="00E01D43" w:rsidP="005D55EC">
            <w:pPr>
              <w:pStyle w:val="BDSHeading"/>
            </w:pPr>
            <w:r>
              <w:t>(</w:t>
            </w:r>
            <w:r w:rsidR="005D55EC">
              <w:t>y</w:t>
            </w:r>
            <w:r>
              <w:t>) “Purchaser” means “MCA Country”, as well as the “MCA Country” successor entity as appointed by the Government</w:t>
            </w:r>
          </w:p>
        </w:tc>
      </w:tr>
      <w:tr w:rsidR="00E01D43" w:rsidRPr="004147F3" w14:paraId="11FA8DA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ED00B7F" w14:textId="77777777" w:rsidR="00E01D43" w:rsidRPr="004147F3" w:rsidRDefault="00E01D43" w:rsidP="007348F7">
            <w:pPr>
              <w:pStyle w:val="BDSHeading"/>
            </w:pPr>
            <w:r>
              <w:t>GCC 2.2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E55F090" w14:textId="77777777" w:rsidR="00E01D43" w:rsidRPr="004147F3" w:rsidRDefault="00E01D43" w:rsidP="00E01D43">
            <w:pPr>
              <w:pStyle w:val="BDSHeading"/>
            </w:pPr>
            <w:r>
              <w:t xml:space="preserve">The Incoterms edition is </w:t>
            </w:r>
            <w:r w:rsidRPr="00E01D43">
              <w:t>[insert “Incoterms 2010” or insert year of applicable edition]</w:t>
            </w:r>
          </w:p>
        </w:tc>
      </w:tr>
      <w:tr w:rsidR="00E01D43" w:rsidRPr="004147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77777777" w:rsidR="00E01D43" w:rsidRPr="004147F3" w:rsidRDefault="00E01D43" w:rsidP="007348F7">
            <w:pPr>
              <w:pStyle w:val="BDSHeading"/>
            </w:pPr>
            <w:r w:rsidRPr="004147F3">
              <w:t>GCC</w:t>
            </w:r>
            <w:r>
              <w:t xml:space="preserve"> 2.7(i)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4147F3" w:rsidRDefault="00E01D43" w:rsidP="00E01D43">
            <w:pPr>
              <w:pStyle w:val="BDSHeading"/>
            </w:pPr>
            <w:r w:rsidRPr="004147F3">
              <w:t>Other documents forming an integral part of this Contract are:</w:t>
            </w:r>
          </w:p>
          <w:p w14:paraId="5430DDC1" w14:textId="77777777" w:rsidR="00E01D43" w:rsidRPr="004147F3" w:rsidRDefault="00E01D43" w:rsidP="00E01D43">
            <w:pPr>
              <w:pStyle w:val="BDSHeading"/>
            </w:pPr>
            <w:r w:rsidRPr="00E01D43">
              <w:t>[insert list of documents as applicable]</w:t>
            </w:r>
          </w:p>
        </w:tc>
      </w:tr>
      <w:tr w:rsidR="00E01D43" w:rsidRPr="004147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4147F3" w:rsidRDefault="00E01D43" w:rsidP="007348F7">
            <w:pPr>
              <w:pStyle w:val="BDSHeading"/>
            </w:pPr>
            <w:r w:rsidRPr="004147F3">
              <w:t>GCC</w:t>
            </w:r>
            <w:r>
              <w:t xml:space="preserve">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4147F3" w:rsidRDefault="00E01D43" w:rsidP="00E01D43">
            <w:pPr>
              <w:pStyle w:val="BDSHeading"/>
            </w:pPr>
            <w:r w:rsidRPr="004147F3">
              <w:t xml:space="preserve">This Contract shall be executed in the English language Yes </w:t>
            </w:r>
            <w:r w:rsidRPr="00E01D43">
              <w:t>[  ]</w:t>
            </w:r>
            <w:r w:rsidRPr="004147F3">
              <w:t xml:space="preserve"> No </w:t>
            </w:r>
            <w:r w:rsidRPr="00E01D43">
              <w:t>[  ]</w:t>
            </w:r>
            <w:r w:rsidRPr="004147F3">
              <w:t xml:space="preserve"> and in the </w:t>
            </w:r>
            <w:r w:rsidRPr="00E01D43">
              <w:t>[local language]</w:t>
            </w:r>
            <w:r w:rsidRPr="004147F3">
              <w:t xml:space="preserve"> Yes </w:t>
            </w:r>
            <w:r w:rsidRPr="00E01D43">
              <w:t>[  ]</w:t>
            </w:r>
            <w:r w:rsidRPr="004147F3">
              <w:t xml:space="preserve"> No </w:t>
            </w:r>
            <w:r w:rsidRPr="00E01D43">
              <w:t>[  ]</w:t>
            </w:r>
            <w:r w:rsidRPr="004147F3">
              <w:t>.</w:t>
            </w:r>
          </w:p>
        </w:tc>
      </w:tr>
      <w:tr w:rsidR="00E01D43" w:rsidRPr="004147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4147F3" w:rsidRDefault="00E01D43" w:rsidP="007348F7">
            <w:pPr>
              <w:pStyle w:val="BDSHeading"/>
            </w:pPr>
            <w:r w:rsidRPr="004147F3">
              <w:t>GCC</w:t>
            </w:r>
            <w:r>
              <w:t xml:space="preserve">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4147F3" w:rsidRDefault="00E01D43" w:rsidP="00E01D43">
            <w:pPr>
              <w:pStyle w:val="BDSHeading"/>
            </w:pPr>
            <w:r w:rsidRPr="004147F3">
              <w:t xml:space="preserve">The member in charge is </w:t>
            </w:r>
            <w:r w:rsidRPr="00E01D43">
              <w:t>[insert name of member]</w:t>
            </w:r>
          </w:p>
          <w:p w14:paraId="45D93F17" w14:textId="2B9E3991" w:rsidR="00E01D43" w:rsidRPr="00E01D43" w:rsidRDefault="00E01D43" w:rsidP="005D55EC">
            <w:pPr>
              <w:pStyle w:val="BDSHeading"/>
            </w:pPr>
            <w:r w:rsidRPr="00E01D43">
              <w:t xml:space="preserve">[Note: If the Supplier consists of a joint venture or another association of more than one entity, the name of the entity whose address is specified in SCC </w:t>
            </w:r>
            <w:r w:rsidR="005D55EC">
              <w:t>8</w:t>
            </w:r>
            <w:r w:rsidRPr="00E01D43">
              <w:t xml:space="preserve">.1 should be inserted here. If the Supplier consists only of one entity, this SCC </w:t>
            </w:r>
            <w:r w:rsidR="005D55EC">
              <w:t>6</w:t>
            </w:r>
            <w:r w:rsidRPr="00E01D43">
              <w:t>.1 should be deleted from the SCC.]</w:t>
            </w:r>
          </w:p>
        </w:tc>
      </w:tr>
      <w:tr w:rsidR="00E01D43" w:rsidRPr="004147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4147F3" w:rsidRDefault="00E01D43" w:rsidP="007348F7">
            <w:pPr>
              <w:pStyle w:val="BDSHeading"/>
            </w:pPr>
            <w:r w:rsidRPr="004147F3">
              <w:t>GCC</w:t>
            </w:r>
            <w:r>
              <w:t xml:space="preserve">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77777777" w:rsidR="00E01D43" w:rsidRPr="004147F3" w:rsidRDefault="00E01D43" w:rsidP="00E01D43">
            <w:pPr>
              <w:pStyle w:val="BDSHeading"/>
            </w:pPr>
            <w:r w:rsidRPr="004147F3">
              <w:t xml:space="preserve">For </w:t>
            </w:r>
            <w:r w:rsidRPr="00E01D43">
              <w:t>notices</w:t>
            </w:r>
            <w:r w:rsidRPr="004147F3">
              <w:t xml:space="preserve"> that are served on the Purchaser the address shall be:</w:t>
            </w:r>
          </w:p>
          <w:p w14:paraId="03AC7EE1" w14:textId="77777777" w:rsidR="00E01D43" w:rsidRPr="00B80C23" w:rsidRDefault="00E01D43" w:rsidP="00E01D43">
            <w:pPr>
              <w:pStyle w:val="BDSHeading"/>
            </w:pPr>
            <w:r w:rsidRPr="00E01D43">
              <w:t>[full legal name of the Purchaser]</w:t>
            </w:r>
            <w:r w:rsidRPr="004147F3">
              <w:t xml:space="preserve"> </w:t>
            </w:r>
            <w:r w:rsidRPr="004147F3">
              <w:br/>
              <w:t xml:space="preserve">Att.: The Procurement Agent of </w:t>
            </w:r>
            <w:r w:rsidRPr="00E01D43">
              <w:t>[name of Purchaser]</w:t>
            </w:r>
            <w:r w:rsidRPr="004147F3">
              <w:br/>
            </w:r>
            <w:r w:rsidRPr="00B80C23">
              <w:t>Address:</w:t>
            </w:r>
            <w:r>
              <w:t xml:space="preserve"> </w:t>
            </w:r>
            <w:r w:rsidRPr="00E01D43">
              <w:t>[insert relevant address]</w:t>
            </w:r>
            <w:r w:rsidRPr="00B80C23">
              <w:br/>
              <w:t>E-mail:</w:t>
            </w:r>
            <w:r>
              <w:t xml:space="preserve"> </w:t>
            </w:r>
            <w:r w:rsidRPr="00E01D43">
              <w:t>[insert relevant email address]</w:t>
            </w:r>
          </w:p>
          <w:p w14:paraId="0B8C3DCE" w14:textId="77777777" w:rsidR="00E01D43" w:rsidRPr="004147F3" w:rsidRDefault="00E01D43" w:rsidP="00E01D43">
            <w:pPr>
              <w:pStyle w:val="BDSHeading"/>
            </w:pPr>
            <w:r w:rsidRPr="004147F3">
              <w:t xml:space="preserve">For </w:t>
            </w:r>
            <w:r w:rsidRPr="00E01D43">
              <w:t>notices</w:t>
            </w:r>
            <w:r w:rsidRPr="004147F3">
              <w:t xml:space="preserve"> that are served on the Supplier the address shall be:</w:t>
            </w:r>
          </w:p>
          <w:p w14:paraId="1E2BC6EE" w14:textId="77777777" w:rsidR="00E01D43" w:rsidRPr="00E01D43" w:rsidRDefault="00E01D43" w:rsidP="00E01D43">
            <w:pPr>
              <w:pStyle w:val="BDSHeading"/>
            </w:pPr>
            <w:r w:rsidRPr="00E01D43">
              <w:t>[insert relevant address]</w:t>
            </w:r>
          </w:p>
        </w:tc>
      </w:tr>
      <w:tr w:rsidR="00E01D43" w:rsidRPr="004147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4147F3" w:rsidRDefault="00E01D43" w:rsidP="007348F7">
            <w:pPr>
              <w:pStyle w:val="BDSHeading"/>
            </w:pPr>
            <w:r w:rsidRPr="004147F3">
              <w:t>GCC</w:t>
            </w:r>
            <w:r>
              <w:t xml:space="preserve">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77777777" w:rsidR="00E01D43" w:rsidRPr="004147F3" w:rsidRDefault="00E01D43" w:rsidP="00E01D43">
            <w:pPr>
              <w:pStyle w:val="BDSHeading"/>
            </w:pPr>
            <w:r w:rsidRPr="004147F3">
              <w:t xml:space="preserve">For </w:t>
            </w:r>
            <w:r w:rsidRPr="00E01D43">
              <w:t>changes of address</w:t>
            </w:r>
            <w:r w:rsidRPr="004147F3">
              <w:t xml:space="preserve"> that are served on the Purchaser the address shall be:</w:t>
            </w:r>
          </w:p>
          <w:p w14:paraId="6FC7D134" w14:textId="77777777" w:rsidR="00E01D43" w:rsidRPr="004147F3" w:rsidRDefault="00E01D43" w:rsidP="00E01D43">
            <w:pPr>
              <w:pStyle w:val="BDSHeading"/>
            </w:pPr>
            <w:r w:rsidRPr="00E01D43">
              <w:t>[full legal name of the Purchaser]</w:t>
            </w:r>
            <w:r w:rsidRPr="004147F3">
              <w:t xml:space="preserve"> </w:t>
            </w:r>
            <w:r w:rsidRPr="004147F3">
              <w:br/>
              <w:t xml:space="preserve">Att.: The Procurement Agent of </w:t>
            </w:r>
            <w:r w:rsidRPr="00E01D43">
              <w:t>[name of Purchaser]</w:t>
            </w:r>
            <w:r w:rsidRPr="004147F3">
              <w:br/>
              <w:t>Address:</w:t>
            </w:r>
            <w:r w:rsidRPr="004147F3">
              <w:br/>
            </w:r>
            <w:r w:rsidRPr="00E01D43">
              <w:t>E-mail</w:t>
            </w:r>
            <w:r w:rsidRPr="004147F3">
              <w:t>:</w:t>
            </w:r>
          </w:p>
          <w:p w14:paraId="5FB1A090" w14:textId="77777777" w:rsidR="00E01D43" w:rsidRPr="004147F3" w:rsidRDefault="00E01D43" w:rsidP="00E01D43">
            <w:pPr>
              <w:pStyle w:val="BDSHeading"/>
            </w:pPr>
            <w:r w:rsidRPr="004147F3">
              <w:t xml:space="preserve">For </w:t>
            </w:r>
            <w:r w:rsidRPr="00E01D43">
              <w:t>changes of address</w:t>
            </w:r>
            <w:r w:rsidRPr="004147F3">
              <w:t xml:space="preserve"> that are served on the Supplier the address shall be:</w:t>
            </w:r>
          </w:p>
          <w:p w14:paraId="3C69AB13" w14:textId="77777777" w:rsidR="00E01D43" w:rsidRPr="00E01D43" w:rsidRDefault="00E01D43" w:rsidP="00E01D43">
            <w:pPr>
              <w:pStyle w:val="BDSHeading"/>
            </w:pPr>
            <w:r w:rsidRPr="00E01D43">
              <w:t>[insert relevant address]</w:t>
            </w:r>
          </w:p>
        </w:tc>
      </w:tr>
      <w:tr w:rsidR="00E01D43" w:rsidRPr="004147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4147F3" w:rsidRDefault="00E01D43" w:rsidP="007348F7">
            <w:pPr>
              <w:pStyle w:val="BDSHeading"/>
            </w:pPr>
            <w:r w:rsidRPr="004147F3">
              <w:t>GCC</w:t>
            </w:r>
            <w:r>
              <w:t xml:space="preserve">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77777777" w:rsidR="00E01D43" w:rsidRPr="004147F3" w:rsidRDefault="00E01D43" w:rsidP="00E01D43">
            <w:pPr>
              <w:pStyle w:val="BDSHeading"/>
            </w:pPr>
            <w:r w:rsidRPr="004147F3">
              <w:t xml:space="preserve">Disputes arising under this Contract that are not resolved by the Parties in accordance with GCC Sub-Clause </w:t>
            </w:r>
            <w:r>
              <w:t>9.1</w:t>
            </w:r>
            <w:r w:rsidRPr="004147F3">
              <w:t>, shall be settled by arbitration in accordance with the following provisions:</w:t>
            </w:r>
          </w:p>
          <w:p w14:paraId="6997C9F8" w14:textId="77777777" w:rsidR="00E01D43" w:rsidRPr="00E01D43" w:rsidRDefault="00E01D43" w:rsidP="00E01D43">
            <w:pPr>
              <w:pStyle w:val="BDSHeading"/>
            </w:pPr>
            <w:r w:rsidRPr="00E01D43">
              <w:t>[insert arbitration provisions including location of arbitration proceedings]</w:t>
            </w:r>
          </w:p>
          <w:p w14:paraId="7F2C1511" w14:textId="77777777" w:rsidR="00E01D43" w:rsidRPr="00E01D43" w:rsidRDefault="00E01D43" w:rsidP="00E01D43">
            <w:pPr>
              <w:pStyle w:val="BDSHeading"/>
            </w:pPr>
          </w:p>
          <w:p w14:paraId="5931358B" w14:textId="77777777" w:rsidR="00E01D43" w:rsidRPr="00E01D43" w:rsidRDefault="00E01D43" w:rsidP="00E01D43">
            <w:pPr>
              <w:pStyle w:val="BDSHeading"/>
            </w:pPr>
          </w:p>
          <w:p w14:paraId="4FE005D0" w14:textId="77777777" w:rsidR="00E01D43" w:rsidRPr="00E01D43" w:rsidRDefault="00E01D43" w:rsidP="00E01D43">
            <w:pPr>
              <w:pStyle w:val="BDSHeading"/>
            </w:pPr>
            <w:r w:rsidRPr="00E01D43">
              <w:t>[Note: The following provision concerning MCC’s right to be included as an observer in any arbitration proceeding is to be included in all contracts]</w:t>
            </w:r>
          </w:p>
          <w:p w14:paraId="604BE11D" w14:textId="77777777" w:rsidR="00E01D43" w:rsidRPr="00E01D43" w:rsidRDefault="00E01D43" w:rsidP="00E01D43">
            <w:pPr>
              <w:pStyle w:val="BDSHeading"/>
            </w:pPr>
          </w:p>
          <w:p w14:paraId="5A080C98" w14:textId="77777777" w:rsidR="00E01D43" w:rsidRPr="00E01D43" w:rsidRDefault="00E01D43" w:rsidP="00E01D43">
            <w:pPr>
              <w:pStyle w:val="BDSHeading"/>
            </w:pPr>
            <w:r w:rsidRPr="00E01D43">
              <w:t>MCC Right to Observe</w:t>
            </w:r>
          </w:p>
          <w:p w14:paraId="01D8151D" w14:textId="77777777" w:rsidR="00E01D43" w:rsidRPr="004147F3" w:rsidRDefault="00E01D43" w:rsidP="00E01D43">
            <w:pPr>
              <w:pStyle w:val="BDSHeading"/>
            </w:pPr>
            <w:r w:rsidRPr="004147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E01D43" w:rsidRPr="004147F3" w14:paraId="01609180"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DBA178F" w14:textId="77777777" w:rsidR="00E01D43" w:rsidRPr="004147F3" w:rsidRDefault="00E01D43" w:rsidP="007348F7">
            <w:pPr>
              <w:pStyle w:val="BDSHeading"/>
            </w:pPr>
            <w:r w:rsidRPr="004147F3">
              <w:t>GCC</w:t>
            </w:r>
            <w:r>
              <w:t xml:space="preserve"> 11.1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7268CFD" w14:textId="77777777" w:rsidR="00E01D43" w:rsidRPr="00E01D43" w:rsidRDefault="00E01D43" w:rsidP="00E01D43">
            <w:pPr>
              <w:pStyle w:val="BDSHeading"/>
            </w:pPr>
            <w:r w:rsidRPr="00E01D43">
              <w:t>Delivery and Documents</w:t>
            </w:r>
          </w:p>
          <w:p w14:paraId="6CFB76B0" w14:textId="77777777" w:rsidR="00E01D43" w:rsidRPr="00E01D43" w:rsidRDefault="00E01D43" w:rsidP="00E01D43">
            <w:pPr>
              <w:pStyle w:val="BDSHeading"/>
            </w:pPr>
            <w:r w:rsidRPr="00E01D43">
              <w:t>For Goods supplied from outside Purchaser’s country:</w:t>
            </w:r>
          </w:p>
          <w:p w14:paraId="0605214C" w14:textId="77777777" w:rsidR="00E01D43" w:rsidRPr="004147F3" w:rsidRDefault="00E01D43" w:rsidP="00E01D43">
            <w:pPr>
              <w:pStyle w:val="BDSHeading"/>
            </w:pPr>
            <w:r w:rsidRPr="00E01D43">
              <w:t>[Note: The following provisions are by way of an example of acceptable provisions. The Purchaser may also propose alternative provisions]</w:t>
            </w:r>
          </w:p>
          <w:p w14:paraId="0DDB0EB2" w14:textId="77777777" w:rsidR="00E01D43" w:rsidRPr="004147F3" w:rsidRDefault="00E01D43" w:rsidP="00E01D43">
            <w:pPr>
              <w:pStyle w:val="BDSHeading"/>
            </w:pPr>
            <w:r w:rsidRPr="004147F3">
              <w:t>(CIF terms)</w:t>
            </w:r>
          </w:p>
          <w:p w14:paraId="27CF6AFA" w14:textId="77777777" w:rsidR="00E01D43" w:rsidRPr="004147F3" w:rsidRDefault="00E01D43" w:rsidP="00E01D43">
            <w:pPr>
              <w:pStyle w:val="BDSHeading"/>
            </w:pPr>
            <w:r w:rsidRPr="004147F3">
              <w:t>Upon shipment, the Supplier shall notify the Purchaser and the insurance company in writing of the full details of the shipment, including contract number, description of Goods being shipped, quantity, the vessel, the bill of lading number and date, port of loading, date of shipment, port of discharge, etc. The Supplier shall fax or e-mail and send by courier the following documents to the Purchaser, with a copy to the insurance company:</w:t>
            </w:r>
          </w:p>
          <w:p w14:paraId="5B47C805" w14:textId="2D858DC2" w:rsidR="00E01D43" w:rsidRPr="004147F3" w:rsidRDefault="00E01D43" w:rsidP="0028403F">
            <w:pPr>
              <w:pStyle w:val="BDSHeading"/>
              <w:numPr>
                <w:ilvl w:val="4"/>
                <w:numId w:val="18"/>
              </w:numPr>
              <w:spacing w:before="60" w:after="60"/>
              <w:ind w:left="1440"/>
            </w:pPr>
            <w:r w:rsidRPr="004147F3">
              <w:t>copies of the Supplier’s invoice showing the shipped Goods’ description, quantity, unit price, and total amount;</w:t>
            </w:r>
          </w:p>
          <w:p w14:paraId="6BD1416E" w14:textId="3AD7D70A" w:rsidR="00E01D43" w:rsidRPr="004147F3" w:rsidRDefault="00E01D43" w:rsidP="0028403F">
            <w:pPr>
              <w:pStyle w:val="BDSHeading"/>
              <w:numPr>
                <w:ilvl w:val="4"/>
                <w:numId w:val="18"/>
              </w:numPr>
              <w:spacing w:before="60" w:after="60"/>
              <w:ind w:left="1440"/>
            </w:pPr>
            <w:r w:rsidRPr="004147F3">
              <w:t>original and three (3) copies of the negotiable, clean, on-board bill of lading marked “freight prepaid” and three (3) copies of nonnegotiable bill of lading;</w:t>
            </w:r>
          </w:p>
          <w:p w14:paraId="55C7FC17" w14:textId="77777777" w:rsidR="00E01D43" w:rsidRPr="00E01D43" w:rsidRDefault="00E01D43" w:rsidP="0028403F">
            <w:pPr>
              <w:pStyle w:val="BSFBulleted"/>
              <w:numPr>
                <w:ilvl w:val="0"/>
                <w:numId w:val="121"/>
              </w:numPr>
            </w:pPr>
            <w:r w:rsidRPr="00E01D43">
              <w:t>three (3) copies of the packing list identifying contents of each package;</w:t>
            </w:r>
          </w:p>
          <w:p w14:paraId="741EE42E" w14:textId="77777777" w:rsidR="00E01D43" w:rsidRPr="00E01D43" w:rsidRDefault="00E01D43" w:rsidP="00E01D43">
            <w:pPr>
              <w:pStyle w:val="BSFBulleted"/>
              <w:rPr>
                <w:spacing w:val="0"/>
                <w:szCs w:val="24"/>
                <w:lang w:val="en-US"/>
              </w:rPr>
            </w:pPr>
            <w:r w:rsidRPr="00E01D43">
              <w:rPr>
                <w:spacing w:val="0"/>
                <w:szCs w:val="24"/>
                <w:lang w:val="en-US"/>
              </w:rPr>
              <w:t>insurance certificate, showing the Purchaser as the beneficiary;</w:t>
            </w:r>
          </w:p>
          <w:p w14:paraId="6024B324" w14:textId="77777777" w:rsidR="00E01D43" w:rsidRPr="00E01D43" w:rsidRDefault="00E01D43" w:rsidP="00E01D43">
            <w:pPr>
              <w:pStyle w:val="BSFBulleted"/>
              <w:rPr>
                <w:spacing w:val="0"/>
                <w:szCs w:val="24"/>
                <w:lang w:val="en-US"/>
              </w:rPr>
            </w:pPr>
            <w:r w:rsidRPr="00E01D43">
              <w:rPr>
                <w:spacing w:val="0"/>
                <w:szCs w:val="24"/>
                <w:lang w:val="en-US"/>
              </w:rPr>
              <w:t>Manufacturer’s or Supplier’s warranty certificate;</w:t>
            </w:r>
          </w:p>
          <w:p w14:paraId="7AF964C9" w14:textId="77777777" w:rsidR="00E01D43" w:rsidRPr="00E01D43" w:rsidRDefault="00E01D43" w:rsidP="00E01D43">
            <w:pPr>
              <w:pStyle w:val="BSFBulleted"/>
              <w:rPr>
                <w:spacing w:val="0"/>
                <w:szCs w:val="24"/>
                <w:lang w:val="en-US"/>
              </w:rPr>
            </w:pPr>
            <w:r w:rsidRPr="00E01D43">
              <w:rPr>
                <w:spacing w:val="0"/>
                <w:szCs w:val="24"/>
                <w:lang w:val="en-US"/>
              </w:rPr>
              <w:t xml:space="preserve">inspection certificate, issued by the nominated inspection agency, and the Supplier’s factory inspection report; </w:t>
            </w:r>
          </w:p>
          <w:p w14:paraId="4C9C64C3" w14:textId="77777777" w:rsidR="00E01D43" w:rsidRPr="00E01D43" w:rsidRDefault="00E01D43" w:rsidP="00E01D43">
            <w:pPr>
              <w:pStyle w:val="BSFBulleted"/>
              <w:rPr>
                <w:spacing w:val="0"/>
                <w:szCs w:val="24"/>
                <w:lang w:val="en-US"/>
              </w:rPr>
            </w:pPr>
            <w:r w:rsidRPr="00E01D43">
              <w:rPr>
                <w:spacing w:val="0"/>
                <w:szCs w:val="24"/>
                <w:lang w:val="en-US"/>
              </w:rPr>
              <w:t>certificate of origin; and</w:t>
            </w:r>
          </w:p>
          <w:p w14:paraId="26D25C7E" w14:textId="77777777" w:rsidR="00E01D43" w:rsidRPr="00E01D43" w:rsidRDefault="00E01D43" w:rsidP="00E01D43">
            <w:pPr>
              <w:pStyle w:val="BSFBulleted"/>
              <w:rPr>
                <w:spacing w:val="0"/>
                <w:szCs w:val="24"/>
                <w:lang w:val="en-US"/>
              </w:rPr>
            </w:pPr>
            <w:r w:rsidRPr="00E01D43">
              <w:rPr>
                <w:spacing w:val="0"/>
                <w:szCs w:val="24"/>
                <w:lang w:val="en-US"/>
              </w:rPr>
              <w:t>any other procurement-specific document required for delivery or payment purposes.</w:t>
            </w:r>
          </w:p>
          <w:p w14:paraId="6F330478" w14:textId="77777777" w:rsidR="00E01D43" w:rsidRPr="004147F3" w:rsidRDefault="00E01D43" w:rsidP="00E01D43">
            <w:pPr>
              <w:pStyle w:val="BDSHeading"/>
            </w:pPr>
            <w:r w:rsidRPr="00E01D43">
              <w:t>[Other similar documents should be listed, depending on the Incoterms required.]</w:t>
            </w:r>
          </w:p>
          <w:p w14:paraId="133F605D" w14:textId="77777777" w:rsidR="00E01D43" w:rsidRPr="004147F3" w:rsidRDefault="00E01D43" w:rsidP="00E01D43">
            <w:pPr>
              <w:pStyle w:val="BDSHeading"/>
            </w:pPr>
            <w:r w:rsidRPr="004147F3">
              <w:t>The above documents shall be received by the Purchaser at least one week before arrival of the Goods at the port or place of arrival and, if not received, the Supplier will be responsible for any consequent expenses.</w:t>
            </w:r>
          </w:p>
        </w:tc>
      </w:tr>
      <w:tr w:rsidR="00E01D43" w:rsidRPr="004147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77777777" w:rsidR="00E01D43" w:rsidRPr="004147F3" w:rsidRDefault="00E01D43" w:rsidP="007348F7">
            <w:pPr>
              <w:pStyle w:val="BDSHeading"/>
            </w:pPr>
            <w:r w:rsidRPr="004147F3">
              <w:t>GCC</w:t>
            </w:r>
            <w:r>
              <w:t xml:space="preserve"> 13.1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4147F3" w:rsidRDefault="00E01D43" w:rsidP="00E01D43">
            <w:pPr>
              <w:pStyle w:val="BDSHeading"/>
            </w:pPr>
            <w:r w:rsidRPr="004147F3">
              <w:t xml:space="preserve">The Contract Price is </w:t>
            </w:r>
            <w:r w:rsidRPr="00E01D43">
              <w:t>[insert amount]</w:t>
            </w:r>
            <w:r w:rsidRPr="004147F3">
              <w:t xml:space="preserve"> United States Dollars.</w:t>
            </w:r>
          </w:p>
          <w:p w14:paraId="0A78B60D" w14:textId="77777777" w:rsidR="00E01D43" w:rsidRPr="004147F3" w:rsidRDefault="00E01D43" w:rsidP="00E01D43">
            <w:pPr>
              <w:pStyle w:val="BDSHeading"/>
            </w:pPr>
            <w:r w:rsidRPr="004147F3">
              <w:t>OR</w:t>
            </w:r>
          </w:p>
          <w:p w14:paraId="53ECD176" w14:textId="77777777" w:rsidR="00E01D43" w:rsidRPr="004147F3" w:rsidRDefault="00E01D43" w:rsidP="00E01D43">
            <w:pPr>
              <w:pStyle w:val="BDSHeading"/>
            </w:pPr>
            <w:r w:rsidRPr="004147F3">
              <w:t>The Contract Price is:</w:t>
            </w:r>
          </w:p>
          <w:p w14:paraId="3F2C734F" w14:textId="77777777" w:rsidR="00E01D43" w:rsidRPr="004147F3" w:rsidRDefault="00E01D43" w:rsidP="00E01D43">
            <w:pPr>
              <w:pStyle w:val="BDSHeading"/>
            </w:pPr>
            <w:r w:rsidRPr="00E01D43">
              <w:t>[insert amount]</w:t>
            </w:r>
            <w:r w:rsidRPr="004147F3">
              <w:t xml:space="preserve"> United States Dollars </w:t>
            </w:r>
          </w:p>
          <w:p w14:paraId="27507691" w14:textId="77777777" w:rsidR="00E01D43" w:rsidRPr="004147F3" w:rsidRDefault="00E01D43" w:rsidP="00E01D43">
            <w:pPr>
              <w:pStyle w:val="BDSHeading"/>
            </w:pPr>
            <w:r w:rsidRPr="004147F3">
              <w:t xml:space="preserve">and </w:t>
            </w:r>
          </w:p>
          <w:p w14:paraId="54E15C7C" w14:textId="77777777" w:rsidR="00E01D43" w:rsidRPr="004147F3" w:rsidRDefault="00E01D43" w:rsidP="00E01D43">
            <w:pPr>
              <w:pStyle w:val="BDSHeading"/>
            </w:pPr>
            <w:r w:rsidRPr="00E01D43">
              <w:t>[insert amount] [local currency]</w:t>
            </w:r>
          </w:p>
          <w:p w14:paraId="64A5E9A5" w14:textId="77777777" w:rsidR="00E01D43" w:rsidRPr="004147F3" w:rsidRDefault="00E01D43" w:rsidP="00E01D43">
            <w:pPr>
              <w:pStyle w:val="BDSHeading"/>
            </w:pPr>
            <w:r w:rsidRPr="004147F3">
              <w:t>OR</w:t>
            </w:r>
          </w:p>
          <w:p w14:paraId="4C014EA9" w14:textId="77777777" w:rsidR="00E01D43" w:rsidRPr="004147F3" w:rsidRDefault="00E01D43" w:rsidP="00E01D43">
            <w:pPr>
              <w:pStyle w:val="BDSHeading"/>
            </w:pPr>
            <w:r w:rsidRPr="004147F3">
              <w:t xml:space="preserve">The Contract Price is </w:t>
            </w:r>
            <w:r w:rsidRPr="00E01D43">
              <w:t>[insert amount] [local currency]</w:t>
            </w:r>
          </w:p>
          <w:p w14:paraId="69337C90" w14:textId="77777777" w:rsidR="00E01D43" w:rsidRPr="00E01D43" w:rsidRDefault="00E01D43" w:rsidP="00E01D43">
            <w:pPr>
              <w:pStyle w:val="BDSHeading"/>
            </w:pPr>
            <w:r w:rsidRPr="00E01D43">
              <w:t>[Note: delete whichever among the above that are not appropriate]</w:t>
            </w:r>
          </w:p>
          <w:p w14:paraId="773E91FA" w14:textId="77777777" w:rsidR="00E01D43" w:rsidRPr="004147F3" w:rsidRDefault="00E01D43" w:rsidP="00E01D43">
            <w:pPr>
              <w:pStyle w:val="BDSHeading"/>
            </w:pPr>
            <w:r w:rsidRPr="004147F3">
              <w:t>The accounts are:</w:t>
            </w:r>
          </w:p>
          <w:p w14:paraId="367312B7" w14:textId="77777777" w:rsidR="00E01D43" w:rsidRPr="004147F3" w:rsidRDefault="00E01D43" w:rsidP="00E01D43">
            <w:pPr>
              <w:pStyle w:val="BDSHeading"/>
            </w:pPr>
            <w:r w:rsidRPr="004147F3">
              <w:t xml:space="preserve">For US Dollars: </w:t>
            </w:r>
            <w:r w:rsidRPr="00E01D43">
              <w:t>[insert account number]</w:t>
            </w:r>
          </w:p>
          <w:p w14:paraId="77A1C9B9" w14:textId="77777777" w:rsidR="00E01D43" w:rsidRPr="004147F3" w:rsidRDefault="00E01D43" w:rsidP="00E01D43">
            <w:pPr>
              <w:pStyle w:val="BDSHeading"/>
            </w:pPr>
            <w:r w:rsidRPr="004147F3">
              <w:t xml:space="preserve">For Local Currency: </w:t>
            </w:r>
            <w:r w:rsidRPr="00E01D43">
              <w:t>[insert account number]</w:t>
            </w:r>
          </w:p>
        </w:tc>
      </w:tr>
      <w:tr w:rsidR="00E01D43" w:rsidRPr="004147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4147F3" w:rsidRDefault="00E01D43" w:rsidP="007348F7">
            <w:pPr>
              <w:pStyle w:val="BDSHeading"/>
            </w:pPr>
            <w:r w:rsidRPr="004147F3">
              <w:t>GCC</w:t>
            </w:r>
            <w:r>
              <w:t xml:space="preserve">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4147F3" w:rsidRDefault="00E01D43" w:rsidP="00E01D43">
            <w:pPr>
              <w:pStyle w:val="BDSHeading"/>
            </w:pPr>
            <w:r w:rsidRPr="004147F3">
              <w:t>The prices charged for the Goods delivered and Related Services performed shall not be adjustable.</w:t>
            </w:r>
          </w:p>
          <w:p w14:paraId="5EC32AF4" w14:textId="77777777" w:rsidR="00E01D43" w:rsidRPr="004147F3" w:rsidRDefault="00E01D43" w:rsidP="00E01D43">
            <w:pPr>
              <w:pStyle w:val="BDSHeading"/>
            </w:pPr>
            <w:r w:rsidRPr="004147F3">
              <w:t>OR</w:t>
            </w:r>
          </w:p>
          <w:p w14:paraId="0053A990" w14:textId="77777777" w:rsidR="00E01D43" w:rsidRPr="004147F3" w:rsidRDefault="00E01D43" w:rsidP="00E01D43">
            <w:pPr>
              <w:pStyle w:val="BDSHeading"/>
            </w:pPr>
            <w:r w:rsidRPr="004147F3">
              <w:t>The prices charged for the Goods delivered and the related Services performed shall be adjustable and the following method shall be used to calculate the price adjustment:</w:t>
            </w:r>
          </w:p>
          <w:p w14:paraId="249CACDD" w14:textId="77777777" w:rsidR="00E01D43" w:rsidRPr="00E01D43" w:rsidRDefault="00E01D43" w:rsidP="00E01D43">
            <w:pPr>
              <w:pStyle w:val="BDSHeading"/>
            </w:pPr>
            <w:r w:rsidRPr="00E01D43">
              <w:t>[insert method to be used to calculate price adjustment]</w:t>
            </w:r>
          </w:p>
          <w:p w14:paraId="29A072EE" w14:textId="77777777" w:rsidR="00E01D43" w:rsidRPr="004147F3" w:rsidRDefault="00E01D43" w:rsidP="00E01D43">
            <w:pPr>
              <w:pStyle w:val="BDSHeading"/>
            </w:pPr>
          </w:p>
          <w:p w14:paraId="0B65D1C1" w14:textId="77777777" w:rsidR="00E01D43" w:rsidRPr="004147F3" w:rsidRDefault="00E01D43" w:rsidP="00E01D43">
            <w:pPr>
              <w:pStyle w:val="BDSHeading"/>
            </w:pPr>
            <w:r w:rsidRPr="00E01D43">
              <w:t>[Note: delete whichever is not appropriate]</w:t>
            </w:r>
          </w:p>
        </w:tc>
      </w:tr>
      <w:tr w:rsidR="00E01D43" w:rsidRPr="0020789A"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77777777" w:rsidR="00E01D43" w:rsidRPr="004147F3" w:rsidRDefault="00E01D43" w:rsidP="007348F7">
            <w:pPr>
              <w:pStyle w:val="BDSHeading"/>
            </w:pPr>
            <w:r w:rsidRPr="004147F3">
              <w:t>GCC</w:t>
            </w:r>
            <w:r>
              <w:t xml:space="preserve"> 14.1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0789A" w:rsidRDefault="00E01D43" w:rsidP="00E01D43">
            <w:pPr>
              <w:pStyle w:val="BDSHeading"/>
            </w:pPr>
            <w:r w:rsidRPr="00E01D43">
              <w:t>[Sample provision:</w:t>
            </w:r>
          </w:p>
          <w:p w14:paraId="3C2C4EF9" w14:textId="77777777" w:rsidR="00E01D43" w:rsidRPr="0020789A" w:rsidRDefault="00E01D43" w:rsidP="00E01D43">
            <w:pPr>
              <w:pStyle w:val="BDSHeading"/>
            </w:pPr>
            <w:r w:rsidRPr="0020789A">
              <w:t>The method and conditions of payment to be made to the Supplier under this Contract shall be as follows:</w:t>
            </w:r>
          </w:p>
          <w:p w14:paraId="0ADE8AF0" w14:textId="77777777" w:rsidR="00E01D43" w:rsidRPr="0020789A" w:rsidRDefault="00E01D43" w:rsidP="00E01D43">
            <w:pPr>
              <w:pStyle w:val="BDSHeading"/>
            </w:pPr>
            <w:r w:rsidRPr="0020789A">
              <w:t>(i)</w:t>
            </w:r>
            <w:r w:rsidRPr="00E01D43">
              <w:tab/>
              <w:t xml:space="preserve">Advance Payment: </w:t>
            </w:r>
            <w:r w:rsidRPr="0020789A">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1684E2EB" w14:textId="77777777" w:rsidR="00E01D43" w:rsidRPr="0020789A" w:rsidRDefault="00E01D43" w:rsidP="00E01D43">
            <w:pPr>
              <w:pStyle w:val="BDSHeading"/>
            </w:pPr>
            <w:r w:rsidRPr="0020789A">
              <w:br w:type="page"/>
              <w:t>(ii)</w:t>
            </w:r>
            <w:r w:rsidRPr="00E01D43">
              <w:tab/>
              <w:t xml:space="preserve">On Shipment: </w:t>
            </w:r>
            <w:r w:rsidRPr="0020789A">
              <w:t>Eighty (80) percent of the Contract Price of the Goods shipped shall be paid through irrevocable confirmed letter of credit opened in favor of the Supplier in a bank in its country, upon submission of docu</w:t>
            </w:r>
            <w:r>
              <w:t>ments specified in GCC Clause 11</w:t>
            </w:r>
            <w:r w:rsidRPr="0020789A">
              <w:t>.</w:t>
            </w:r>
          </w:p>
          <w:p w14:paraId="03022106" w14:textId="77777777" w:rsidR="00E01D43" w:rsidRPr="0020789A" w:rsidRDefault="00E01D43" w:rsidP="00E01D43">
            <w:pPr>
              <w:pStyle w:val="BDSHeading"/>
            </w:pPr>
            <w:r w:rsidRPr="0020789A">
              <w:t>(iii)</w:t>
            </w:r>
            <w:r w:rsidRPr="00E01D43">
              <w:tab/>
              <w:t xml:space="preserve">On Acceptance: </w:t>
            </w:r>
            <w:r w:rsidRPr="0061331C">
              <w:t xml:space="preserve">Ten (10) percent of the Contract Price of Goods received shall be paid within thirty (30) days of receipt of the Goods upon submission of claim supported by the </w:t>
            </w:r>
            <w:r>
              <w:t>A</w:t>
            </w:r>
            <w:r w:rsidRPr="0071115E">
              <w:t xml:space="preserve">cceptance </w:t>
            </w:r>
            <w:r>
              <w:t>C</w:t>
            </w:r>
            <w:r w:rsidRPr="0071115E">
              <w:t>ertificate</w:t>
            </w:r>
            <w:r w:rsidRPr="0061331C">
              <w:t xml:space="preserve"> issued</w:t>
            </w:r>
            <w:r w:rsidRPr="0020789A">
              <w:t xml:space="preserve"> by the Purchaser.</w:t>
            </w:r>
            <w:r w:rsidRPr="00E01D43">
              <w:t>]</w:t>
            </w:r>
          </w:p>
        </w:tc>
      </w:tr>
      <w:tr w:rsidR="00E01D43" w:rsidRPr="004147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77777777" w:rsidR="00E01D43" w:rsidRPr="004147F3" w:rsidRDefault="00E01D43" w:rsidP="007348F7">
            <w:pPr>
              <w:pStyle w:val="BDSHeading"/>
            </w:pPr>
            <w:r w:rsidRPr="004147F3">
              <w:t xml:space="preserve">GCC </w:t>
            </w:r>
            <w:r>
              <w:t>14.5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77777777" w:rsidR="00E01D43" w:rsidRPr="004147F3" w:rsidRDefault="00E01D43" w:rsidP="00E01D43">
            <w:pPr>
              <w:pStyle w:val="BDSHeading"/>
            </w:pPr>
            <w:r w:rsidRPr="004147F3">
              <w:t xml:space="preserve">The payment-delay period after which the Purchaser shall pay interest to the Supplier shall be </w:t>
            </w:r>
            <w:r w:rsidRPr="00E01D43">
              <w:t>[insert number]</w:t>
            </w:r>
            <w:r w:rsidRPr="004147F3">
              <w:t xml:space="preserve"> days. </w:t>
            </w:r>
          </w:p>
          <w:p w14:paraId="043C01EB" w14:textId="77777777" w:rsidR="00E01D43" w:rsidRDefault="00E01D43" w:rsidP="00E01D43">
            <w:pPr>
              <w:pStyle w:val="BDSHeading"/>
            </w:pPr>
            <w:r w:rsidRPr="004147F3">
              <w:t>The interest rate to be applied in the case of late payments is the Federal Funds Rate as stated on the website</w:t>
            </w:r>
          </w:p>
          <w:p w14:paraId="0D2258EF" w14:textId="77777777" w:rsidR="00E01D43" w:rsidRPr="004147F3" w:rsidRDefault="006F0169" w:rsidP="00E01D43">
            <w:pPr>
              <w:pStyle w:val="BDSHeading"/>
            </w:pPr>
            <w:hyperlink r:id="rId45" w:history="1">
              <w:r w:rsidR="00E01D43" w:rsidRPr="00E01D43">
                <w:rPr>
                  <w:rStyle w:val="Hyperlink"/>
                </w:rPr>
                <w:t>http://www.federalreserve.gov/releases/h15/current/default.htm</w:t>
              </w:r>
            </w:hyperlink>
          </w:p>
        </w:tc>
      </w:tr>
      <w:tr w:rsidR="00E01D43" w:rsidRPr="004147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77777777" w:rsidR="00E01D43" w:rsidRPr="004147F3" w:rsidRDefault="00E01D43" w:rsidP="007348F7">
            <w:pPr>
              <w:pStyle w:val="BDSHeading"/>
            </w:pPr>
            <w:r w:rsidRPr="004147F3">
              <w:t>GCC</w:t>
            </w:r>
            <w:r>
              <w:t xml:space="preserve"> 16.1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3CC9925" w14:textId="3C63FBE4" w:rsidR="00E01D43" w:rsidRPr="004147F3" w:rsidRDefault="00E01D43" w:rsidP="00E01D43">
            <w:pPr>
              <w:pStyle w:val="BDSHeading"/>
            </w:pPr>
            <w:r w:rsidRPr="004147F3">
              <w:t xml:space="preserve">The amount of performance security, as a percentage of the Contract Price, shall be in the amount of </w:t>
            </w:r>
            <w:r w:rsidRPr="00E049B4">
              <w:rPr>
                <w:b/>
              </w:rPr>
              <w:t>[Insert percentage -- five (5) to ten (10) percent of the Contract Price would be reasonable; it should not exceed ten (10) percent in any case</w:t>
            </w:r>
            <w:r w:rsidR="00E049B4" w:rsidRPr="00E049B4">
              <w:rPr>
                <w:b/>
              </w:rPr>
              <w:t>, except as provided for by BDS 33.2</w:t>
            </w:r>
            <w:r w:rsidRPr="00E049B4">
              <w:rPr>
                <w:b/>
              </w:rPr>
              <w:t>]</w:t>
            </w:r>
            <w:r w:rsidRPr="00E01D43">
              <w:t xml:space="preserve"> </w:t>
            </w:r>
            <w:r w:rsidRPr="004147F3">
              <w:t xml:space="preserve">and shall be denominated in </w:t>
            </w:r>
            <w:r w:rsidRPr="00E049B4">
              <w:rPr>
                <w:b/>
              </w:rPr>
              <w:t>[a freely convertible currency acceptable to the Purchaser] OR [the currencies of payment of this Contract, in accordance with their portions of the Contract Price]</w:t>
            </w:r>
            <w:r w:rsidRPr="004147F3">
              <w:t>.</w:t>
            </w:r>
          </w:p>
          <w:p w14:paraId="4B1BF5DC" w14:textId="77777777" w:rsidR="00E01D43" w:rsidRPr="00E049B4" w:rsidRDefault="00E01D43" w:rsidP="00E01D43">
            <w:pPr>
              <w:pStyle w:val="BDSHeading"/>
              <w:rPr>
                <w:b/>
                <w:i/>
              </w:rPr>
            </w:pPr>
            <w:r w:rsidRPr="00E049B4">
              <w:rPr>
                <w:b/>
                <w:i/>
              </w:rPr>
              <w:t>[Note: delete whichever is not appropriate]</w:t>
            </w:r>
          </w:p>
        </w:tc>
      </w:tr>
      <w:tr w:rsidR="00EA3B4D" w:rsidRPr="004147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5523F50B" w:rsidR="00EA3B4D" w:rsidRPr="004147F3" w:rsidRDefault="00EA3B4D" w:rsidP="007348F7">
            <w:pPr>
              <w:pStyle w:val="BDSHeading"/>
            </w:pPr>
            <w:r>
              <w:t>GCC 16.3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32EB5C0E" w:rsidR="00EA3B4D" w:rsidRPr="004147F3" w:rsidRDefault="00EA3B4D" w:rsidP="00E01D43">
            <w:pPr>
              <w:pStyle w:val="BDSHeading"/>
            </w:pPr>
            <w:r>
              <w:rPr>
                <w:lang w:val="en-GB"/>
              </w:rPr>
              <w:t xml:space="preserve">The Performance Security shall be in the form of </w:t>
            </w:r>
            <w:r w:rsidRPr="00D4569A">
              <w:rPr>
                <w:b/>
                <w:bCs/>
                <w:lang w:val="en-GB"/>
              </w:rPr>
              <w:t xml:space="preserve">[insert </w:t>
            </w:r>
            <w:r>
              <w:rPr>
                <w:b/>
                <w:bCs/>
                <w:lang w:val="en-GB"/>
              </w:rPr>
              <w:t>“unconditional bank guarantee”</w:t>
            </w:r>
            <w:r w:rsidRPr="00D4569A">
              <w:rPr>
                <w:b/>
                <w:bCs/>
                <w:lang w:val="en-GB"/>
              </w:rPr>
              <w:t xml:space="preserve"> or </w:t>
            </w:r>
            <w:r>
              <w:rPr>
                <w:b/>
                <w:bCs/>
                <w:lang w:val="en-GB"/>
              </w:rPr>
              <w:t xml:space="preserve">other </w:t>
            </w:r>
            <w:r w:rsidRPr="00D4569A">
              <w:rPr>
                <w:b/>
                <w:bCs/>
                <w:lang w:val="en-GB"/>
              </w:rPr>
              <w:t>type]</w:t>
            </w:r>
          </w:p>
        </w:tc>
      </w:tr>
      <w:tr w:rsidR="00E01D43" w:rsidRPr="004147F3" w14:paraId="4688B02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010CFDB" w14:textId="77777777" w:rsidR="00E01D43" w:rsidRPr="004147F3" w:rsidRDefault="00E01D43" w:rsidP="007348F7">
            <w:pPr>
              <w:pStyle w:val="BDSHeading"/>
            </w:pPr>
            <w:r w:rsidRPr="004147F3">
              <w:t>GCC</w:t>
            </w:r>
            <w:r>
              <w:t xml:space="preserve"> 21.2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002E30C" w14:textId="77777777" w:rsidR="00E01D43" w:rsidRPr="00E01D43" w:rsidRDefault="00E01D43" w:rsidP="00E01D43">
            <w:pPr>
              <w:pStyle w:val="BDSHeading"/>
            </w:pPr>
            <w:r w:rsidRPr="004147F3">
              <w:t>The packing, marking and documentation within and outside the packages shall be:</w:t>
            </w:r>
          </w:p>
          <w:p w14:paraId="59CCF8B5" w14:textId="77777777" w:rsidR="00E01D43" w:rsidRPr="00E01D43" w:rsidRDefault="00E01D43" w:rsidP="00E01D43">
            <w:pPr>
              <w:pStyle w:val="BDSHeading"/>
            </w:pPr>
            <w:r w:rsidRPr="00E01D43">
              <w:t>[insert in detail the type of packing required, the markings in the packing and all documentation required]</w:t>
            </w:r>
          </w:p>
          <w:p w14:paraId="276E1E2F" w14:textId="77777777" w:rsidR="00E01D43" w:rsidRPr="004147F3" w:rsidRDefault="00E01D43" w:rsidP="00E01D43">
            <w:pPr>
              <w:pStyle w:val="BDSHeading"/>
            </w:pPr>
            <w:r w:rsidRPr="004147F3">
              <w:t>Packaging shall be in the form that shall ensure the maximum safety of all the items</w:t>
            </w:r>
          </w:p>
        </w:tc>
      </w:tr>
      <w:tr w:rsidR="00E01D43" w:rsidRPr="004147F3" w14:paraId="1D155BD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4DB12DA" w14:textId="77777777" w:rsidR="00E01D43" w:rsidRPr="004147F3" w:rsidRDefault="00E01D43" w:rsidP="007348F7">
            <w:pPr>
              <w:pStyle w:val="BDSHeading"/>
            </w:pPr>
            <w:r w:rsidRPr="004147F3">
              <w:t>GCC</w:t>
            </w:r>
            <w:r>
              <w:t xml:space="preserve"> 22.1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BEAE30E" w14:textId="18C78BDF" w:rsidR="00E01D43" w:rsidRPr="00A511B7" w:rsidRDefault="00E01D43" w:rsidP="00E01D43">
            <w:pPr>
              <w:pStyle w:val="BDSHeading"/>
              <w:rPr>
                <w:b/>
                <w:bCs/>
                <w:i/>
                <w:iCs/>
              </w:rPr>
            </w:pPr>
          </w:p>
        </w:tc>
      </w:tr>
      <w:tr w:rsidR="00E01D43" w:rsidRPr="004147F3" w14:paraId="20A58F1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7711315" w14:textId="77777777" w:rsidR="00E01D43" w:rsidRPr="004147F3" w:rsidRDefault="00E01D43" w:rsidP="007348F7">
            <w:pPr>
              <w:pStyle w:val="BDSHeading"/>
            </w:pPr>
            <w:r w:rsidRPr="004147F3">
              <w:t>GCC</w:t>
            </w:r>
            <w:r>
              <w:t xml:space="preserve"> 23.1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7F5ED83" w14:textId="77777777" w:rsidR="00E01D43" w:rsidRPr="004147F3" w:rsidRDefault="00E01D43" w:rsidP="00E01D43">
            <w:pPr>
              <w:pStyle w:val="BDSHeading"/>
            </w:pPr>
            <w:r w:rsidRPr="004147F3">
              <w:t>Responsibility for transportation of the Goods shall be as specified in the Incoterms.</w:t>
            </w:r>
          </w:p>
        </w:tc>
      </w:tr>
      <w:tr w:rsidR="00E01D43" w:rsidRPr="004147F3" w14:paraId="69DED35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A6FFAD2" w14:textId="77777777" w:rsidR="00E01D43" w:rsidRPr="004147F3" w:rsidRDefault="00E01D43" w:rsidP="007348F7">
            <w:pPr>
              <w:pStyle w:val="BDSHeading"/>
            </w:pPr>
            <w:r>
              <w:t>GCC 24.2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4F5EF02" w14:textId="77777777" w:rsidR="00E01D43" w:rsidRPr="00E01D43" w:rsidRDefault="00E01D43" w:rsidP="00E01D43">
            <w:pPr>
              <w:pStyle w:val="BDSHeading"/>
            </w:pPr>
            <w:r>
              <w:t xml:space="preserve">The </w:t>
            </w:r>
            <w:r w:rsidRPr="004147F3">
              <w:t>packing, marking, and documentation within and outside th</w:t>
            </w:r>
            <w:r>
              <w:t xml:space="preserve">e packages shall be: </w:t>
            </w:r>
            <w:r w:rsidRPr="00E01D43">
              <w:t>[insert requirements]</w:t>
            </w:r>
          </w:p>
        </w:tc>
      </w:tr>
      <w:tr w:rsidR="00E01D43" w:rsidRPr="004147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77777777" w:rsidR="00E01D43" w:rsidRPr="004147F3" w:rsidRDefault="00E01D43" w:rsidP="007348F7">
            <w:pPr>
              <w:pStyle w:val="BDSHeading"/>
            </w:pPr>
            <w:r>
              <w:t>GCC 25.1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E60835" w14:textId="77777777" w:rsidR="004015C8" w:rsidRPr="00E01D43" w:rsidRDefault="004015C8" w:rsidP="004015C8">
            <w:pPr>
              <w:pStyle w:val="BDSHeading"/>
            </w:pPr>
            <w:r w:rsidRPr="004147F3">
              <w:t>The insurance coverage shall be as specified in the Incoterms</w:t>
            </w:r>
            <w:r w:rsidRPr="00E01D43">
              <w:t>.</w:t>
            </w:r>
          </w:p>
          <w:p w14:paraId="4DD58D8E" w14:textId="77777777" w:rsidR="004015C8" w:rsidRPr="004147F3" w:rsidRDefault="004015C8" w:rsidP="004015C8">
            <w:pPr>
              <w:pStyle w:val="BDSHeading"/>
            </w:pPr>
            <w:r w:rsidRPr="004147F3">
              <w:t>OR</w:t>
            </w:r>
          </w:p>
          <w:p w14:paraId="14A45230" w14:textId="77777777" w:rsidR="004015C8" w:rsidRPr="00E01D43" w:rsidRDefault="004015C8" w:rsidP="004015C8">
            <w:pPr>
              <w:pStyle w:val="BDSHeading"/>
            </w:pPr>
            <w:r w:rsidRPr="004147F3">
              <w:t>The insurance coverage shall be as follows:</w:t>
            </w:r>
          </w:p>
          <w:p w14:paraId="7EF1BE7F" w14:textId="77777777" w:rsidR="004015C8" w:rsidRPr="00E01D43" w:rsidRDefault="004015C8" w:rsidP="004015C8">
            <w:pPr>
              <w:pStyle w:val="BDSHeading"/>
            </w:pPr>
            <w:r w:rsidRPr="00E01D43">
              <w:t>[insert specific insurance provisions agreed upon, including coverage, currency an amount. The following is an example]</w:t>
            </w:r>
          </w:p>
          <w:p w14:paraId="1B25FDC8" w14:textId="77777777" w:rsidR="004015C8" w:rsidRPr="00E01D43" w:rsidRDefault="004015C8" w:rsidP="004015C8">
            <w:pPr>
              <w:pStyle w:val="BDSHeading"/>
            </w:pPr>
            <w:r w:rsidRPr="004147F3">
              <w:t xml:space="preserve">The Insurance shall be in an amount equal to </w:t>
            </w:r>
            <w:r w:rsidRPr="0014211E">
              <w:rPr>
                <w:b/>
                <w:bCs/>
              </w:rPr>
              <w:t>[insert number (110% is CIF/CIP standard)]</w:t>
            </w:r>
            <w:r w:rsidRPr="004147F3">
              <w:t xml:space="preserve"> percent of the CIF or CIP value of the Goods from “warehouse” to “warehouse” on “All Risks” basis, including War Risks and Strikes.</w:t>
            </w:r>
          </w:p>
          <w:p w14:paraId="6C0E987B" w14:textId="3F37A6D7" w:rsidR="00E01D43" w:rsidRPr="004147F3" w:rsidRDefault="004015C8" w:rsidP="004015C8">
            <w:pPr>
              <w:pStyle w:val="BDSHeading"/>
            </w:pPr>
            <w:r w:rsidRPr="0014211E">
              <w:rPr>
                <w:b/>
                <w:bCs/>
                <w:i/>
                <w:iCs/>
              </w:rPr>
              <w:t>[Note: delete whichever is not appropriate]</w:t>
            </w:r>
          </w:p>
        </w:tc>
      </w:tr>
      <w:tr w:rsidR="00C708D1" w:rsidRPr="004147F3" w14:paraId="142F6CF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781D2BB" w14:textId="399FAC3F" w:rsidR="00C708D1" w:rsidRPr="004147F3" w:rsidRDefault="00C708D1" w:rsidP="007348F7">
            <w:pPr>
              <w:pStyle w:val="BDSHeading"/>
            </w:pPr>
            <w:r>
              <w:t>GCC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A7E23C7" w14:textId="3D9FC5D4" w:rsidR="00C708D1" w:rsidRPr="004147F3" w:rsidRDefault="00C708D1" w:rsidP="00E01D43">
            <w:pPr>
              <w:pStyle w:val="BDSHeading"/>
            </w:pPr>
            <w:r>
              <w:t>Responsibility for transportation of the Goods shall be as specified in the Incoterms.</w:t>
            </w:r>
          </w:p>
        </w:tc>
      </w:tr>
      <w:tr w:rsidR="00E01D43" w:rsidRPr="004147F3" w14:paraId="571C86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3FA570A" w14:textId="77777777" w:rsidR="00E01D43" w:rsidRPr="004147F3" w:rsidRDefault="00E01D43" w:rsidP="007348F7">
            <w:pPr>
              <w:pStyle w:val="BDSHeading"/>
            </w:pPr>
            <w:r w:rsidRPr="004147F3">
              <w:t>GCC</w:t>
            </w:r>
            <w:r>
              <w:t xml:space="preserve"> 27.2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5E9F1B3" w14:textId="77777777" w:rsidR="00E01D43" w:rsidRPr="004147F3" w:rsidRDefault="00E01D43" w:rsidP="00E01D43">
            <w:pPr>
              <w:pStyle w:val="BDSHeading"/>
            </w:pPr>
            <w:r w:rsidRPr="004147F3">
              <w:t>The inspections and tests shall be:</w:t>
            </w:r>
          </w:p>
          <w:p w14:paraId="0AEA3C6B" w14:textId="77777777" w:rsidR="00E01D43" w:rsidRPr="004147F3" w:rsidRDefault="00E01D43" w:rsidP="00E01D43">
            <w:pPr>
              <w:pStyle w:val="BDSHeading"/>
            </w:pPr>
            <w:r w:rsidRPr="00E01D43">
              <w:t>[insert nature, frequency, procedures for carrying out the inspections and tests]</w:t>
            </w:r>
          </w:p>
        </w:tc>
      </w:tr>
      <w:tr w:rsidR="00E01D43" w:rsidRPr="004147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77777777" w:rsidR="00E01D43" w:rsidRPr="004147F3" w:rsidRDefault="00E01D43" w:rsidP="007348F7">
            <w:pPr>
              <w:pStyle w:val="BDSHeading"/>
            </w:pPr>
            <w:r w:rsidRPr="004147F3">
              <w:t>GCC</w:t>
            </w:r>
            <w:r>
              <w:t xml:space="preserve"> 28.1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77777777" w:rsidR="00E01D43" w:rsidRPr="004147F3" w:rsidRDefault="00E01D43" w:rsidP="00E01D43">
            <w:pPr>
              <w:pStyle w:val="BDSHeading"/>
            </w:pPr>
            <w:r w:rsidRPr="004147F3">
              <w:t xml:space="preserve">The liquidated damage shall be </w:t>
            </w:r>
            <w:r w:rsidRPr="00E01D43">
              <w:t xml:space="preserve">[insert number] </w:t>
            </w:r>
            <w:r>
              <w:t>percent</w:t>
            </w:r>
            <w:r w:rsidRPr="004147F3">
              <w:t xml:space="preserve"> per week of the Contract Price.</w:t>
            </w:r>
          </w:p>
          <w:p w14:paraId="22F279A3" w14:textId="77777777" w:rsidR="00E01D43" w:rsidRPr="004147F3" w:rsidRDefault="00E01D43" w:rsidP="00E01D43">
            <w:pPr>
              <w:pStyle w:val="BDSHeading"/>
            </w:pPr>
            <w:r w:rsidRPr="004147F3">
              <w:t xml:space="preserve">The maximum amount of liquidated damages shall be </w:t>
            </w:r>
            <w:r w:rsidRPr="00E01D43">
              <w:t xml:space="preserve">[insert number] </w:t>
            </w:r>
            <w:r>
              <w:t>percent</w:t>
            </w:r>
            <w:r w:rsidRPr="004147F3">
              <w:t xml:space="preserve"> of the Contract Price.</w:t>
            </w:r>
          </w:p>
        </w:tc>
      </w:tr>
      <w:tr w:rsidR="00E01D43" w:rsidRPr="004147F3" w14:paraId="39E0140E"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5B67F5" w14:textId="77777777" w:rsidR="00E01D43" w:rsidRPr="004147F3" w:rsidRDefault="00E01D43" w:rsidP="007348F7">
            <w:pPr>
              <w:pStyle w:val="BDSHeading"/>
            </w:pPr>
            <w:r w:rsidRPr="004147F3">
              <w:t>GCC</w:t>
            </w:r>
            <w:r>
              <w:t xml:space="preserve"> 29.3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B00669" w14:textId="77777777" w:rsidR="00E01D43" w:rsidRPr="00E01D43" w:rsidRDefault="00E01D43" w:rsidP="00E01D43">
            <w:pPr>
              <w:pStyle w:val="BDSHeading"/>
            </w:pPr>
            <w:r w:rsidRPr="00E01D43">
              <w:t>[The following provision should be used in the case of Goods having warranty obligations.]</w:t>
            </w:r>
          </w:p>
          <w:p w14:paraId="35F2ACE8" w14:textId="77777777" w:rsidR="00E01D43" w:rsidRPr="00E01D43" w:rsidRDefault="00E01D43" w:rsidP="00E01D43">
            <w:pPr>
              <w:pStyle w:val="BDSHeading"/>
            </w:pPr>
            <w:r w:rsidRPr="004147F3">
              <w:t xml:space="preserve">After delivery and acceptance of the Goods, the performance security shall be reduced to </w:t>
            </w:r>
            <w:r w:rsidRPr="00E01D43">
              <w:t>[insert number]</w:t>
            </w:r>
            <w:r w:rsidRPr="004147F3">
              <w:t xml:space="preserve"> percent of the Contract Price to cover the Supplier’s warranty obligations in accordance with Clause GCC </w:t>
            </w:r>
            <w:r>
              <w:t>25.3</w:t>
            </w:r>
            <w:r w:rsidRPr="004147F3">
              <w:t>.</w:t>
            </w:r>
          </w:p>
        </w:tc>
      </w:tr>
      <w:tr w:rsidR="00E01D43" w:rsidRPr="004147F3" w14:paraId="3ACE923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6E2A69" w14:textId="77777777" w:rsidR="00E01D43" w:rsidRPr="004147F3" w:rsidRDefault="00E01D43" w:rsidP="007348F7">
            <w:pPr>
              <w:pStyle w:val="BDSHeading"/>
            </w:pPr>
            <w:r w:rsidRPr="004147F3">
              <w:t>GCC</w:t>
            </w:r>
            <w:r>
              <w:t xml:space="preserve"> 29.5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15DE95D" w14:textId="77777777" w:rsidR="00E01D43" w:rsidRPr="004147F3" w:rsidRDefault="00E01D43" w:rsidP="00E01D43">
            <w:pPr>
              <w:pStyle w:val="BDSHeading"/>
            </w:pPr>
            <w:r w:rsidRPr="004147F3">
              <w:t xml:space="preserve">The Supplier shall repair or replace the defective Goods or parts thereof within </w:t>
            </w:r>
            <w:r w:rsidRPr="00E01D43">
              <w:t>[insert number]</w:t>
            </w:r>
            <w:r w:rsidRPr="004147F3">
              <w:t xml:space="preserve"> days</w:t>
            </w:r>
          </w:p>
        </w:tc>
      </w:tr>
    </w:tbl>
    <w:p w14:paraId="77F90B44" w14:textId="77777777" w:rsidR="007C72E8" w:rsidRPr="004147F3" w:rsidRDefault="007C72E8" w:rsidP="00857010">
      <w:pPr>
        <w:sectPr w:rsidR="007C72E8" w:rsidRPr="004147F3" w:rsidSect="003213C1">
          <w:headerReference w:type="default" r:id="rId46"/>
          <w:pgSz w:w="12240" w:h="15840" w:code="1"/>
          <w:pgMar w:top="1440" w:right="1800" w:bottom="1440" w:left="1800" w:header="720" w:footer="720" w:gutter="0"/>
          <w:cols w:space="720"/>
          <w:docGrid w:linePitch="360"/>
        </w:sectPr>
      </w:pPr>
    </w:p>
    <w:tbl>
      <w:tblPr>
        <w:tblStyle w:val="PlainTable1"/>
        <w:tblW w:w="8619" w:type="dxa"/>
        <w:tblLook w:val="01E0" w:firstRow="1" w:lastRow="1" w:firstColumn="1" w:lastColumn="1" w:noHBand="0" w:noVBand="0"/>
      </w:tblPr>
      <w:tblGrid>
        <w:gridCol w:w="8619"/>
      </w:tblGrid>
      <w:tr w:rsidR="00A87625" w:rsidRPr="004147F3" w14:paraId="66FF99F7" w14:textId="77777777" w:rsidTr="0028403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297E2289" w14:textId="77777777" w:rsidR="00A87625" w:rsidRPr="0028403F" w:rsidRDefault="00A87625" w:rsidP="0028403F">
            <w:pPr>
              <w:pStyle w:val="HEADERSONE"/>
              <w:numPr>
                <w:ilvl w:val="0"/>
                <w:numId w:val="18"/>
              </w:numPr>
              <w:rPr>
                <w:b/>
                <w:bCs/>
              </w:rPr>
            </w:pPr>
            <w:bookmarkStart w:id="1953" w:name="_Toc29807102"/>
            <w:bookmarkStart w:id="1954" w:name="_Toc29807449"/>
            <w:bookmarkStart w:id="1955" w:name="_Ref201711672"/>
            <w:bookmarkStart w:id="1956" w:name="_Ref201711793"/>
            <w:bookmarkStart w:id="1957" w:name="_Toc201713877"/>
            <w:bookmarkStart w:id="1958" w:name="_Toc202353450"/>
            <w:bookmarkStart w:id="1959" w:name="_Toc433790982"/>
            <w:bookmarkStart w:id="1960" w:name="_Toc463531783"/>
            <w:bookmarkStart w:id="1961" w:name="_Toc464136374"/>
            <w:bookmarkStart w:id="1962" w:name="_Toc464136505"/>
            <w:bookmarkStart w:id="1963" w:name="_Toc464139715"/>
            <w:bookmarkStart w:id="1964" w:name="_Toc489013000"/>
            <w:bookmarkStart w:id="1965" w:name="_Toc491425147"/>
            <w:bookmarkStart w:id="1966" w:name="_Toc491869003"/>
            <w:bookmarkStart w:id="1967" w:name="_Toc491869127"/>
            <w:bookmarkStart w:id="1968" w:name="_Toc380341303"/>
            <w:bookmarkStart w:id="1969" w:name="_Toc22917497"/>
            <w:r w:rsidRPr="00A87625">
              <w:t>Contract Annexes</w:t>
            </w:r>
            <w:bookmarkEnd w:id="1953"/>
            <w:bookmarkEnd w:id="1954"/>
          </w:p>
        </w:tc>
      </w:tr>
    </w:tbl>
    <w:p w14:paraId="4C791A9B" w14:textId="77777777" w:rsidR="00A87625" w:rsidRDefault="00A87625" w:rsidP="00A87625">
      <w:pPr>
        <w:rPr>
          <w:b/>
        </w:rPr>
      </w:pPr>
    </w:p>
    <w:p w14:paraId="04EA3EF6" w14:textId="77777777" w:rsidR="00A87625" w:rsidRDefault="00A87625">
      <w:r>
        <w:rPr>
          <w:b/>
        </w:rPr>
        <w:br w:type="page"/>
      </w:r>
    </w:p>
    <w:tbl>
      <w:tblPr>
        <w:tblpPr w:leftFromText="180" w:rightFromText="180" w:horzAnchor="margin" w:tblpY="827"/>
        <w:tblW w:w="8748" w:type="dxa"/>
        <w:shd w:val="clear" w:color="auto" w:fill="D9D9D9"/>
        <w:tblLook w:val="01E0" w:firstRow="1" w:lastRow="1" w:firstColumn="1" w:lastColumn="1" w:noHBand="0" w:noVBand="0"/>
      </w:tblPr>
      <w:tblGrid>
        <w:gridCol w:w="8748"/>
      </w:tblGrid>
      <w:tr w:rsidR="007C72E8" w:rsidRPr="00A60115" w14:paraId="26FD5945" w14:textId="77777777" w:rsidTr="0028403F">
        <w:tc>
          <w:tcPr>
            <w:tcW w:w="8748" w:type="dxa"/>
            <w:shd w:val="clear" w:color="auto" w:fill="CCCCCC"/>
          </w:tcPr>
          <w:p w14:paraId="2832268B" w14:textId="0822FE21" w:rsidR="007C72E8" w:rsidRPr="00A60115" w:rsidRDefault="003C4197" w:rsidP="00A87625">
            <w:pPr>
              <w:pStyle w:val="SSHContactForms"/>
              <w:numPr>
                <w:ilvl w:val="0"/>
                <w:numId w:val="0"/>
              </w:numPr>
              <w:rPr>
                <w:sz w:val="32"/>
                <w:szCs w:val="32"/>
              </w:rPr>
            </w:pPr>
            <w:bookmarkStart w:id="1970" w:name="_Toc37499128"/>
            <w:r w:rsidRPr="00A60115">
              <w:rPr>
                <w:sz w:val="32"/>
                <w:szCs w:val="32"/>
              </w:rPr>
              <w:t xml:space="preserve">Annex A: </w:t>
            </w:r>
            <w:r w:rsidR="00C97A68">
              <w:rPr>
                <w:sz w:val="32"/>
                <w:szCs w:val="32"/>
              </w:rPr>
              <w:t xml:space="preserve">Annex of </w:t>
            </w:r>
            <w:r w:rsidR="007325D3">
              <w:rPr>
                <w:sz w:val="32"/>
                <w:szCs w:val="32"/>
              </w:rPr>
              <w:t>Additional</w:t>
            </w:r>
            <w:r w:rsidR="007325D3" w:rsidRPr="00A60115">
              <w:rPr>
                <w:sz w:val="32"/>
                <w:szCs w:val="32"/>
              </w:rPr>
              <w:t xml:space="preserve"> </w:t>
            </w:r>
            <w:r w:rsidRPr="00A60115">
              <w:rPr>
                <w:sz w:val="32"/>
                <w:szCs w:val="32"/>
              </w:rPr>
              <w:t>Provisions</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tc>
      </w:tr>
      <w:tr w:rsidR="00ED65F3" w:rsidRPr="004147F3" w14:paraId="69023E64" w14:textId="77777777" w:rsidTr="0028403F">
        <w:tc>
          <w:tcPr>
            <w:tcW w:w="8748" w:type="dxa"/>
            <w:shd w:val="clear" w:color="auto" w:fill="FFFFFF"/>
          </w:tcPr>
          <w:p w14:paraId="4AED739C" w14:textId="77777777" w:rsidR="00A87625" w:rsidRDefault="00A87625" w:rsidP="00A87625">
            <w:pPr>
              <w:pStyle w:val="HeadingTwo"/>
              <w:rPr>
                <w:b w:val="0"/>
              </w:rPr>
            </w:pPr>
          </w:p>
          <w:p w14:paraId="451F6893" w14:textId="77777777" w:rsidR="00A87625" w:rsidRDefault="00A87625" w:rsidP="00A87625">
            <w:pPr>
              <w:pStyle w:val="HeadingTwo"/>
              <w:rPr>
                <w:b w:val="0"/>
              </w:rPr>
            </w:pPr>
          </w:p>
          <w:p w14:paraId="1E0C48DA" w14:textId="1278F36D" w:rsidR="00C02894" w:rsidRPr="00290576" w:rsidRDefault="00C02894" w:rsidP="00A87625">
            <w:pPr>
              <w:pStyle w:val="HeadingTwo"/>
            </w:pPr>
            <w:r>
              <w:rPr>
                <w:b w:val="0"/>
              </w:rPr>
              <w:t xml:space="preserve">The additional provisions of </w:t>
            </w:r>
            <w:r w:rsidR="005C0E71">
              <w:rPr>
                <w:b w:val="0"/>
              </w:rPr>
              <w:t>C</w:t>
            </w:r>
            <w:r>
              <w:rPr>
                <w:b w:val="0"/>
              </w:rPr>
              <w:t>ontract can be found on the MCC website:</w:t>
            </w:r>
            <w:r w:rsidRPr="00234308">
              <w:t xml:space="preserve"> </w:t>
            </w:r>
            <w:hyperlink r:id="rId47" w:history="1">
              <w:r w:rsidR="005C0E71" w:rsidRPr="0050049E">
                <w:rPr>
                  <w:rStyle w:val="Hyperlink"/>
                  <w:b w:val="0"/>
                </w:rPr>
                <w:t>https://www.mcc.gov/resources/doc/annex-of-general-provisions</w:t>
              </w:r>
            </w:hyperlink>
            <w:r w:rsidR="005C0E71">
              <w:rPr>
                <w:b w:val="0"/>
              </w:rPr>
              <w:t xml:space="preserve"> and MUST be printed out and attached to the Contract prior to signature.</w:t>
            </w:r>
          </w:p>
          <w:p w14:paraId="58539A4D" w14:textId="77777777" w:rsidR="00C02894" w:rsidRPr="00E65C93" w:rsidRDefault="00C02894" w:rsidP="00A87625">
            <w:pPr>
              <w:pStyle w:val="BodyText"/>
              <w:rPr>
                <w:lang w:val="en-GB"/>
              </w:rPr>
            </w:pPr>
          </w:p>
          <w:p w14:paraId="6CEEC0E0" w14:textId="77777777" w:rsidR="00C02894" w:rsidRDefault="00C02894" w:rsidP="00A87625">
            <w:pPr>
              <w:pStyle w:val="BodyText"/>
            </w:pPr>
          </w:p>
          <w:p w14:paraId="7652FEB4" w14:textId="4CDA1EFF" w:rsidR="00ED65F3" w:rsidRPr="004147F3" w:rsidRDefault="00ED65F3" w:rsidP="00A87625">
            <w:pPr>
              <w:pStyle w:val="BodyTextFirstIndent"/>
              <w:ind w:firstLine="0"/>
              <w:jc w:val="both"/>
            </w:pPr>
          </w:p>
        </w:tc>
      </w:tr>
    </w:tbl>
    <w:p w14:paraId="13753550" w14:textId="77777777" w:rsidR="00D90A14" w:rsidRDefault="00D90A14" w:rsidP="00D90A14"/>
    <w:p w14:paraId="796C3544" w14:textId="71C2725F" w:rsidR="00A87625" w:rsidRDefault="00A87625" w:rsidP="00A87625">
      <w:pPr>
        <w:tabs>
          <w:tab w:val="left" w:pos="1568"/>
        </w:tabs>
      </w:pPr>
      <w:r>
        <w:tab/>
      </w:r>
    </w:p>
    <w:p w14:paraId="4BAA9435" w14:textId="6A048C18" w:rsidR="00A87625" w:rsidRDefault="00A87625" w:rsidP="00A87625">
      <w:pPr>
        <w:tabs>
          <w:tab w:val="left" w:pos="1568"/>
        </w:tabs>
      </w:pPr>
    </w:p>
    <w:p w14:paraId="4B7F6290" w14:textId="77777777" w:rsidR="00A87625" w:rsidRDefault="00A87625" w:rsidP="00BA2090">
      <w:pPr>
        <w:tabs>
          <w:tab w:val="left" w:pos="1568"/>
        </w:tabs>
      </w:pPr>
    </w:p>
    <w:p w14:paraId="16207E0A" w14:textId="2E24E4A0" w:rsidR="00A87625" w:rsidRPr="00A87625" w:rsidRDefault="00A87625" w:rsidP="00BA2090">
      <w:pPr>
        <w:tabs>
          <w:tab w:val="left" w:pos="1568"/>
        </w:tabs>
        <w:sectPr w:rsidR="00A87625" w:rsidRPr="00A87625" w:rsidSect="00B73940">
          <w:headerReference w:type="default" r:id="rId48"/>
          <w:pgSz w:w="12240" w:h="15840" w:code="1"/>
          <w:pgMar w:top="1440" w:right="1800" w:bottom="1440" w:left="1800" w:header="720" w:footer="720" w:gutter="0"/>
          <w:cols w:space="720"/>
          <w:docGrid w:linePitch="360"/>
        </w:sectPr>
      </w:pPr>
      <w:r>
        <w:tab/>
      </w:r>
    </w:p>
    <w:p w14:paraId="700F686A" w14:textId="77777777" w:rsidR="00F56D9E" w:rsidRPr="00F56D9E" w:rsidRDefault="00F56D9E">
      <w:pPr>
        <w:rPr>
          <w:b/>
        </w:rPr>
      </w:pPr>
    </w:p>
    <w:p w14:paraId="31953823" w14:textId="0EB224E0" w:rsidR="00A87625" w:rsidRPr="003956CC" w:rsidRDefault="00A87625" w:rsidP="0028403F">
      <w:pPr>
        <w:pStyle w:val="SSHContactForms"/>
        <w:numPr>
          <w:ilvl w:val="0"/>
          <w:numId w:val="0"/>
        </w:numPr>
        <w:jc w:val="left"/>
      </w:pPr>
      <w:bookmarkStart w:id="1971" w:name="_Toc509994803"/>
      <w:bookmarkStart w:id="1972" w:name="_Toc516816460"/>
      <w:bookmarkStart w:id="1973" w:name="_Toc22917502"/>
    </w:p>
    <w:tbl>
      <w:tblPr>
        <w:tblW w:w="8748" w:type="dxa"/>
        <w:shd w:val="clear" w:color="auto" w:fill="D9D9D9"/>
        <w:tblLook w:val="01E0" w:firstRow="1" w:lastRow="1" w:firstColumn="1" w:lastColumn="1" w:noHBand="0" w:noVBand="0"/>
      </w:tblPr>
      <w:tblGrid>
        <w:gridCol w:w="8748"/>
      </w:tblGrid>
      <w:tr w:rsidR="00A87625" w:rsidRPr="006A48CA" w14:paraId="7C2E1E26" w14:textId="77777777" w:rsidTr="004823F1">
        <w:tc>
          <w:tcPr>
            <w:tcW w:w="8748" w:type="dxa"/>
            <w:shd w:val="clear" w:color="auto" w:fill="CCCCCC"/>
          </w:tcPr>
          <w:p w14:paraId="449751E9" w14:textId="6A7C1D02" w:rsidR="00A87625" w:rsidRPr="006A48CA" w:rsidRDefault="00A87625" w:rsidP="004823F1">
            <w:pPr>
              <w:pStyle w:val="SSHContactForms"/>
              <w:numPr>
                <w:ilvl w:val="0"/>
                <w:numId w:val="0"/>
              </w:numPr>
              <w:rPr>
                <w:sz w:val="32"/>
                <w:szCs w:val="32"/>
              </w:rPr>
            </w:pPr>
            <w:bookmarkStart w:id="1974" w:name="_Toc37499129"/>
            <w:r>
              <w:rPr>
                <w:sz w:val="32"/>
                <w:szCs w:val="32"/>
              </w:rPr>
              <w:t>Annex B: Compliance with Sanctions Certification Form</w:t>
            </w:r>
            <w:bookmarkEnd w:id="1974"/>
            <w:r w:rsidRPr="003956CC">
              <w:rPr>
                <w:sz w:val="32"/>
                <w:szCs w:val="32"/>
              </w:rPr>
              <w:t xml:space="preserve"> </w:t>
            </w:r>
          </w:p>
        </w:tc>
      </w:tr>
    </w:tbl>
    <w:p w14:paraId="10479517" w14:textId="77777777" w:rsidR="00A87625" w:rsidRPr="003956CC" w:rsidRDefault="00A87625" w:rsidP="00A87625">
      <w:pPr>
        <w:rPr>
          <w:b/>
          <w:bCs/>
          <w:lang w:val="en-GB"/>
        </w:rPr>
      </w:pPr>
    </w:p>
    <w:bookmarkEnd w:id="1971"/>
    <w:bookmarkEnd w:id="1972"/>
    <w:bookmarkEnd w:id="1973"/>
    <w:p w14:paraId="1C36F246" w14:textId="4B0C4A3C" w:rsidR="00182003" w:rsidRDefault="00182003" w:rsidP="00182003">
      <w:pPr>
        <w:jc w:val="both"/>
      </w:pPr>
      <w:r>
        <w:t>In satisfaction of clause G of the Additional Provisions at Annex A of the Contract, t</w:t>
      </w:r>
      <w:r w:rsidRPr="006A4A2A">
        <w:t xml:space="preserve">his form is to be completed by </w:t>
      </w:r>
      <w:r>
        <w:t xml:space="preserve">the Bidder upon submission of the Bid and, if selected, by </w:t>
      </w:r>
      <w:r w:rsidRPr="006A4A2A">
        <w:t xml:space="preserve">the </w:t>
      </w:r>
      <w:r w:rsidR="00D21B79">
        <w:t>Supplier</w:t>
      </w:r>
      <w:r w:rsidRPr="006A4A2A">
        <w:t xml:space="preserve"> </w:t>
      </w:r>
      <w:r>
        <w:t xml:space="preserve">initially, within 28 days of receipt of Letter of Acceptance and Contract Agreement, and subsequently thereafter </w:t>
      </w:r>
      <w:r w:rsidRPr="006A4A2A">
        <w:t xml:space="preserve">on the last </w:t>
      </w:r>
      <w:r>
        <w:t xml:space="preserve">business day prior to the last </w:t>
      </w:r>
      <w:r w:rsidRPr="006A4A2A">
        <w:t>day of each quarter (March 31, June 30, September 30, December 31) after the signature of</w:t>
      </w:r>
      <w:r>
        <w:t xml:space="preserve"> an MCC-Funded Contract</w:t>
      </w:r>
      <w:r>
        <w:rPr>
          <w:rStyle w:val="FootnoteReference"/>
        </w:rPr>
        <w:footnoteReference w:id="6"/>
      </w:r>
      <w:r>
        <w:t>,</w:t>
      </w:r>
      <w:r w:rsidRPr="006A4A2A">
        <w:t xml:space="preserve"> for the duration of the </w:t>
      </w:r>
      <w:r>
        <w:t>C</w:t>
      </w:r>
      <w:r w:rsidRPr="006A4A2A">
        <w:t xml:space="preserve">ontract. </w:t>
      </w:r>
    </w:p>
    <w:p w14:paraId="02F92267" w14:textId="77777777" w:rsidR="00182003" w:rsidRDefault="00182003" w:rsidP="00182003">
      <w:pPr>
        <w:jc w:val="both"/>
      </w:pPr>
    </w:p>
    <w:p w14:paraId="2AA97B06" w14:textId="2738D5CC" w:rsidR="00182003" w:rsidRDefault="00182003" w:rsidP="00182003">
      <w:pPr>
        <w:jc w:val="both"/>
      </w:pPr>
      <w:r w:rsidRPr="006A4A2A">
        <w:t xml:space="preserve">The form is to be submitted to the MCA Entity Procurement Agent </w:t>
      </w:r>
      <w:r w:rsidR="004B042D" w:rsidRPr="004B042D">
        <w:t xml:space="preserve">at the time of Bid submission, and to the MCA Entity Fiscal Agent thereafter </w:t>
      </w:r>
      <w:r w:rsidRPr="006A4A2A">
        <w:t>[</w:t>
      </w:r>
      <w:r w:rsidRPr="007A0DA1">
        <w:rPr>
          <w:i/>
        </w:rPr>
        <w:t>email address</w:t>
      </w:r>
      <w:r w:rsidR="0083074E">
        <w:rPr>
          <w:i/>
        </w:rPr>
        <w:t>es</w:t>
      </w:r>
      <w:r w:rsidRPr="007A0DA1">
        <w:rPr>
          <w:i/>
        </w:rPr>
        <w:t xml:space="preserve"> for MCA Entity Procurement</w:t>
      </w:r>
      <w:r w:rsidR="0083074E">
        <w:rPr>
          <w:i/>
        </w:rPr>
        <w:t xml:space="preserve"> and </w:t>
      </w:r>
      <w:r w:rsidR="001A06DE">
        <w:rPr>
          <w:i/>
        </w:rPr>
        <w:t>Fiscal</w:t>
      </w:r>
      <w:r w:rsidRPr="007A0DA1">
        <w:rPr>
          <w:i/>
        </w:rPr>
        <w:t xml:space="preserve"> Agent</w:t>
      </w:r>
      <w:r w:rsidR="0083074E">
        <w:rPr>
          <w:i/>
        </w:rPr>
        <w:t>s</w:t>
      </w:r>
      <w:r w:rsidRPr="007A0DA1">
        <w:rPr>
          <w:i/>
        </w:rPr>
        <w:t xml:space="preserve"> to be inserted here</w:t>
      </w:r>
      <w:r w:rsidRPr="006A4A2A">
        <w:t xml:space="preserve">] with a copy to MCC at </w:t>
      </w:r>
      <w:hyperlink r:id="rId49" w:history="1">
        <w:r w:rsidRPr="006F3D75">
          <w:rPr>
            <w:rStyle w:val="Hyperlink"/>
          </w:rPr>
          <w:t>sanctionscompliance@mcc.gov</w:t>
        </w:r>
      </w:hyperlink>
      <w:r w:rsidRPr="00CF730B">
        <w:t>.</w:t>
      </w:r>
      <w:r>
        <w:t xml:space="preserve"> </w:t>
      </w:r>
    </w:p>
    <w:p w14:paraId="42E15219" w14:textId="77777777" w:rsidR="00182003" w:rsidRDefault="00182003" w:rsidP="00182003">
      <w:pPr>
        <w:jc w:val="both"/>
      </w:pPr>
    </w:p>
    <w:p w14:paraId="59176D69" w14:textId="3188C314" w:rsidR="00182003" w:rsidRDefault="00182003" w:rsidP="00182003">
      <w:pPr>
        <w:jc w:val="both"/>
      </w:pPr>
      <w:r>
        <w:t>For the avoidance of doubt, pursuant to the MCC Program Procurement Guidelines, r</w:t>
      </w:r>
      <w:r w:rsidRPr="00AE56B2">
        <w:t xml:space="preserve">eporting the provision of material support or resources </w:t>
      </w:r>
      <w:r>
        <w:t xml:space="preserve">(as defined below) </w:t>
      </w:r>
      <w:r w:rsidRPr="00AE56B2">
        <w:t xml:space="preserve">to an individual or entity on the enumerated lists will not necessarily result in the </w:t>
      </w:r>
      <w:r>
        <w:t xml:space="preserve">disqualification of a Bidder or </w:t>
      </w:r>
      <w:r w:rsidRPr="00AE56B2">
        <w:t xml:space="preserve">cancellation of the Contract. However, </w:t>
      </w:r>
      <w:r w:rsidRPr="007A0DA1">
        <w:rPr>
          <w:b/>
        </w:rPr>
        <w:t>failure</w:t>
      </w:r>
      <w:r w:rsidRPr="00AE56B2">
        <w:t xml:space="preserve"> to report such provision</w:t>
      </w:r>
      <w:r>
        <w:t xml:space="preserve">, or any similar material misrepresentation, whether intentional or without due diligence, </w:t>
      </w:r>
      <w:r w:rsidRPr="00AE56B2">
        <w:t xml:space="preserve">would be grounds </w:t>
      </w:r>
      <w:r>
        <w:t xml:space="preserve">for disqualifying the Bidder or canceling </w:t>
      </w:r>
      <w:r w:rsidRPr="00AE56B2">
        <w:t>the Contract</w:t>
      </w:r>
      <w:r>
        <w:t xml:space="preserve">, and such Bidder or </w:t>
      </w:r>
      <w:r w:rsidR="00D21B79">
        <w:t>Supplier</w:t>
      </w:r>
      <w:r>
        <w:t xml:space="preserve"> may also be subject to</w:t>
      </w:r>
      <w:r w:rsidRPr="00AE56B2">
        <w:t xml:space="preserve"> potential </w:t>
      </w:r>
      <w:r w:rsidRPr="00674DD8">
        <w:t>criminal, civil, or administrative rem</w:t>
      </w:r>
      <w:r>
        <w:t xml:space="preserve">edies as appropriate </w:t>
      </w:r>
      <w:r w:rsidRPr="00674DD8">
        <w:t>under U.S. law</w:t>
      </w:r>
      <w:r>
        <w:t>.</w:t>
      </w:r>
    </w:p>
    <w:p w14:paraId="72CD374C" w14:textId="77777777" w:rsidR="00182003" w:rsidRDefault="00182003" w:rsidP="00182003">
      <w:pPr>
        <w:jc w:val="both"/>
      </w:pPr>
    </w:p>
    <w:p w14:paraId="45CF5CDD" w14:textId="77777777" w:rsidR="00182003" w:rsidRDefault="00182003" w:rsidP="00182003">
      <w:pPr>
        <w:spacing w:after="160" w:line="259" w:lineRule="auto"/>
      </w:pPr>
      <w:r>
        <w:br w:type="page"/>
      </w:r>
    </w:p>
    <w:p w14:paraId="3F2A66AC" w14:textId="7806D74A" w:rsidR="00182003" w:rsidRDefault="00182003" w:rsidP="00182003">
      <w:pPr>
        <w:jc w:val="both"/>
      </w:pPr>
      <w:r>
        <w:t>Instructions for completing this form are provided below.</w:t>
      </w:r>
    </w:p>
    <w:p w14:paraId="397E189C" w14:textId="3582F3B6" w:rsidR="00182003" w:rsidRDefault="00182003" w:rsidP="00182003">
      <w:pPr>
        <w:jc w:val="both"/>
      </w:pPr>
    </w:p>
    <w:p w14:paraId="7BCC5B30" w14:textId="77777777" w:rsidR="00182003" w:rsidRPr="006A4A2A" w:rsidRDefault="00182003" w:rsidP="00182003">
      <w:pPr>
        <w:jc w:val="both"/>
      </w:pPr>
    </w:p>
    <w:p w14:paraId="58B1ACE6" w14:textId="66B0A397" w:rsidR="00182003" w:rsidRPr="00F46F94" w:rsidRDefault="00182003" w:rsidP="00182003">
      <w:pPr>
        <w:spacing w:before="120"/>
        <w:rPr>
          <w:b/>
        </w:rPr>
      </w:pPr>
      <w:r>
        <w:rPr>
          <w:b/>
        </w:rPr>
        <w:t xml:space="preserve">Full Legal Name of </w:t>
      </w:r>
      <w:r w:rsidR="00D21B79">
        <w:rPr>
          <w:b/>
        </w:rPr>
        <w:t>Supplier</w:t>
      </w:r>
      <w:r w:rsidRPr="00F46F94">
        <w:rPr>
          <w:b/>
        </w:rPr>
        <w:t>: _________________________________________________</w:t>
      </w:r>
    </w:p>
    <w:p w14:paraId="3342DA48" w14:textId="77777777" w:rsidR="00182003" w:rsidRDefault="00182003" w:rsidP="00182003">
      <w:pPr>
        <w:spacing w:before="120"/>
        <w:rPr>
          <w:b/>
        </w:rPr>
      </w:pPr>
      <w:r>
        <w:rPr>
          <w:b/>
        </w:rPr>
        <w:t>Full Name and Number of Contract</w:t>
      </w:r>
      <w:r w:rsidRPr="00F46F94">
        <w:rPr>
          <w:b/>
        </w:rPr>
        <w:t>: _____________________________________________</w:t>
      </w:r>
    </w:p>
    <w:p w14:paraId="26BCD71F" w14:textId="77777777" w:rsidR="00182003" w:rsidRDefault="00182003" w:rsidP="00182003">
      <w:pPr>
        <w:spacing w:before="120"/>
        <w:rPr>
          <w:b/>
        </w:rPr>
      </w:pPr>
      <w:r>
        <w:rPr>
          <w:b/>
        </w:rPr>
        <w:t>MCA Entity with which Contract Signed</w:t>
      </w:r>
      <w:r w:rsidRPr="00F46F94">
        <w:rPr>
          <w:b/>
        </w:rPr>
        <w:t>: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82003" w:rsidRPr="00877668" w14:paraId="66F8E20E" w14:textId="77777777" w:rsidTr="00B01C8F">
        <w:trPr>
          <w:cantSplit/>
          <w:jc w:val="center"/>
        </w:trPr>
        <w:tc>
          <w:tcPr>
            <w:tcW w:w="9360" w:type="dxa"/>
            <w:tcBorders>
              <w:top w:val="single" w:sz="4" w:space="0" w:color="auto"/>
              <w:bottom w:val="single" w:sz="4" w:space="0" w:color="auto"/>
            </w:tcBorders>
          </w:tcPr>
          <w:p w14:paraId="3595875F" w14:textId="77777777" w:rsidR="00182003" w:rsidRDefault="00182003" w:rsidP="00182003">
            <w:pPr>
              <w:numPr>
                <w:ilvl w:val="0"/>
                <w:numId w:val="80"/>
              </w:numPr>
              <w:suppressAutoHyphens/>
              <w:jc w:val="both"/>
              <w:rPr>
                <w:spacing w:val="-6"/>
                <w:sz w:val="20"/>
                <w:szCs w:val="20"/>
              </w:rPr>
            </w:pPr>
            <w:r>
              <w:rPr>
                <w:spacing w:val="-6"/>
                <w:sz w:val="20"/>
                <w:szCs w:val="20"/>
              </w:rPr>
              <w:t xml:space="preserve">All eligibility verifications have been completed in accordance with </w:t>
            </w:r>
            <w:r w:rsidRPr="00CC1305">
              <w:rPr>
                <w:b/>
                <w:spacing w:val="-6"/>
                <w:sz w:val="20"/>
                <w:szCs w:val="20"/>
              </w:rPr>
              <w:t xml:space="preserve">Annex A “Additional Provisions,” Paragraph G “Compliance with Terrorist Financing </w:t>
            </w:r>
            <w:r>
              <w:rPr>
                <w:b/>
                <w:spacing w:val="-6"/>
                <w:sz w:val="20"/>
                <w:szCs w:val="20"/>
              </w:rPr>
              <w:t>Legislation and Other Restrictions</w:t>
            </w:r>
            <w:r w:rsidRPr="00CC1305">
              <w:rPr>
                <w:b/>
                <w:spacing w:val="-6"/>
                <w:sz w:val="20"/>
                <w:szCs w:val="20"/>
              </w:rPr>
              <w:t>”</w:t>
            </w:r>
            <w:r>
              <w:rPr>
                <w:b/>
                <w:spacing w:val="-6"/>
                <w:sz w:val="20"/>
                <w:szCs w:val="20"/>
              </w:rPr>
              <w:t>,</w:t>
            </w:r>
            <w:r>
              <w:rPr>
                <w:spacing w:val="-6"/>
                <w:sz w:val="20"/>
                <w:szCs w:val="20"/>
              </w:rPr>
              <w:t xml:space="preserve"> including (without limiting the scope of paragraph G): </w:t>
            </w:r>
          </w:p>
          <w:p w14:paraId="44770973" w14:textId="24AE7244" w:rsidR="00182003" w:rsidRDefault="00182003" w:rsidP="00182003">
            <w:pPr>
              <w:numPr>
                <w:ilvl w:val="1"/>
                <w:numId w:val="80"/>
              </w:numPr>
              <w:tabs>
                <w:tab w:val="clear" w:pos="1440"/>
                <w:tab w:val="num" w:pos="1080"/>
              </w:tabs>
              <w:suppressAutoHyphens/>
              <w:ind w:left="780"/>
              <w:jc w:val="both"/>
              <w:rPr>
                <w:spacing w:val="-6"/>
                <w:sz w:val="20"/>
                <w:szCs w:val="20"/>
              </w:rPr>
            </w:pPr>
            <w:r>
              <w:rPr>
                <w:spacing w:val="-6"/>
                <w:sz w:val="20"/>
                <w:szCs w:val="20"/>
              </w:rPr>
              <w:t xml:space="preserve">The Bidder or </w:t>
            </w:r>
            <w:r w:rsidR="00035480">
              <w:rPr>
                <w:spacing w:val="-6"/>
                <w:sz w:val="20"/>
                <w:szCs w:val="20"/>
              </w:rPr>
              <w:t>Supplier</w:t>
            </w:r>
            <w:r w:rsidRPr="00BB53E5">
              <w:rPr>
                <w:spacing w:val="-6"/>
                <w:sz w:val="20"/>
                <w:szCs w:val="20"/>
              </w:rPr>
              <w:t xml:space="preserve">, to the best of its current knowledge, </w:t>
            </w:r>
            <w:r>
              <w:rPr>
                <w:spacing w:val="-6"/>
                <w:sz w:val="20"/>
                <w:szCs w:val="20"/>
              </w:rPr>
              <w:t>has</w:t>
            </w:r>
            <w:r w:rsidRPr="00BB53E5">
              <w:rPr>
                <w:spacing w:val="-6"/>
                <w:sz w:val="20"/>
                <w:szCs w:val="20"/>
              </w:rPr>
              <w:t xml:space="preserve"> not provide</w:t>
            </w:r>
            <w:r>
              <w:rPr>
                <w:spacing w:val="-6"/>
                <w:sz w:val="20"/>
                <w:szCs w:val="20"/>
              </w:rPr>
              <w:t>d</w:t>
            </w:r>
            <w:r w:rsidRPr="00BB53E5">
              <w:rPr>
                <w:spacing w:val="-6"/>
                <w:sz w:val="20"/>
                <w:szCs w:val="20"/>
              </w:rPr>
              <w:t>,</w:t>
            </w:r>
            <w:r>
              <w:rPr>
                <w:spacing w:val="-6"/>
                <w:sz w:val="20"/>
                <w:szCs w:val="20"/>
              </w:rPr>
              <w:t xml:space="preserve"> at any time within the previous ten years or currently, any material support or resources (including without limitation, any </w:t>
            </w:r>
            <w:r w:rsidRPr="006B6A26">
              <w:rPr>
                <w:spacing w:val="-6"/>
                <w:sz w:val="20"/>
                <w:szCs w:val="20"/>
              </w:rPr>
              <w:t>MCC Funding</w:t>
            </w:r>
            <w:r>
              <w:rPr>
                <w:rStyle w:val="FootnoteReference"/>
                <w:spacing w:val="-6"/>
                <w:sz w:val="20"/>
                <w:szCs w:val="20"/>
              </w:rPr>
              <w:footnoteReference w:id="7"/>
            </w:r>
            <w:r>
              <w:rPr>
                <w:spacing w:val="-6"/>
                <w:sz w:val="20"/>
                <w:szCs w:val="20"/>
              </w:rPr>
              <w:t xml:space="preserve">), </w:t>
            </w:r>
            <w:r w:rsidRPr="00BB53E5">
              <w:rPr>
                <w:spacing w:val="-6"/>
                <w:sz w:val="20"/>
                <w:szCs w:val="20"/>
              </w:rPr>
              <w:t>directly or indirectly to, or knowingly permit</w:t>
            </w:r>
            <w:r>
              <w:rPr>
                <w:spacing w:val="-6"/>
                <w:sz w:val="20"/>
                <w:szCs w:val="20"/>
              </w:rPr>
              <w:t>ted</w:t>
            </w:r>
            <w:r w:rsidRPr="00BB53E5">
              <w:rPr>
                <w:spacing w:val="-6"/>
                <w:sz w:val="20"/>
                <w:szCs w:val="20"/>
              </w:rPr>
              <w:t xml:space="preserve"> </w:t>
            </w:r>
            <w:r>
              <w:rPr>
                <w:spacing w:val="-6"/>
                <w:sz w:val="20"/>
                <w:szCs w:val="20"/>
              </w:rPr>
              <w:t>any funding</w:t>
            </w:r>
            <w:r w:rsidRPr="00BB53E5">
              <w:rPr>
                <w:spacing w:val="-6"/>
                <w:sz w:val="20"/>
                <w:szCs w:val="20"/>
              </w:rPr>
              <w:t xml:space="preserve"> </w:t>
            </w:r>
            <w:r>
              <w:rPr>
                <w:spacing w:val="-6"/>
                <w:sz w:val="20"/>
                <w:szCs w:val="20"/>
              </w:rPr>
              <w:t xml:space="preserve">(including without limitation any MCC Funding) </w:t>
            </w:r>
            <w:r w:rsidRPr="00BB53E5">
              <w:rPr>
                <w:spacing w:val="-6"/>
                <w:sz w:val="20"/>
                <w:szCs w:val="20"/>
              </w:rPr>
              <w:t xml:space="preserve">to be transferred to, any individual, corporation or other entity that </w:t>
            </w:r>
            <w:r>
              <w:rPr>
                <w:spacing w:val="-6"/>
                <w:sz w:val="20"/>
                <w:szCs w:val="20"/>
              </w:rPr>
              <w:t>the</w:t>
            </w:r>
            <w:r w:rsidRPr="00BB53E5">
              <w:rPr>
                <w:spacing w:val="-6"/>
                <w:sz w:val="20"/>
                <w:szCs w:val="20"/>
              </w:rPr>
              <w:t xml:space="preserve"> </w:t>
            </w:r>
            <w:r>
              <w:rPr>
                <w:spacing w:val="-6"/>
                <w:sz w:val="20"/>
                <w:szCs w:val="20"/>
              </w:rPr>
              <w:t xml:space="preserve">Bidder or </w:t>
            </w:r>
            <w:r w:rsidR="00035480">
              <w:rPr>
                <w:spacing w:val="-6"/>
                <w:sz w:val="20"/>
                <w:szCs w:val="20"/>
              </w:rPr>
              <w:t>Supplier</w:t>
            </w:r>
            <w:r>
              <w:rPr>
                <w:spacing w:val="-6"/>
                <w:sz w:val="20"/>
                <w:szCs w:val="20"/>
              </w:rPr>
              <w:t xml:space="preserve"> knew, or had</w:t>
            </w:r>
            <w:r w:rsidRPr="00BB53E5">
              <w:rPr>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spacing w:val="-6"/>
                <w:sz w:val="20"/>
                <w:szCs w:val="20"/>
              </w:rPr>
              <w:t>,</w:t>
            </w:r>
            <w:r>
              <w:rPr>
                <w:spacing w:val="-6"/>
                <w:sz w:val="20"/>
                <w:szCs w:val="20"/>
              </w:rPr>
              <w:t xml:space="preserve"> </w:t>
            </w:r>
            <w:r w:rsidRPr="00C611D6">
              <w:rPr>
                <w:spacing w:val="-6"/>
                <w:sz w:val="20"/>
                <w:szCs w:val="20"/>
              </w:rPr>
              <w:t>including, but not limited to, the individuals and entities</w:t>
            </w:r>
            <w:r>
              <w:rPr>
                <w:spacing w:val="-6"/>
                <w:sz w:val="20"/>
                <w:szCs w:val="20"/>
              </w:rPr>
              <w:t xml:space="preserve"> on the enumerated lists described below (including the Bidder or </w:t>
            </w:r>
            <w:r w:rsidR="00240729">
              <w:rPr>
                <w:spacing w:val="-6"/>
                <w:sz w:val="20"/>
                <w:szCs w:val="20"/>
              </w:rPr>
              <w:t>Supplier</w:t>
            </w:r>
            <w:r>
              <w:rPr>
                <w:spacing w:val="-6"/>
                <w:sz w:val="20"/>
                <w:szCs w:val="20"/>
              </w:rPr>
              <w:t xml:space="preserve"> itself). </w:t>
            </w:r>
          </w:p>
          <w:p w14:paraId="25B254A0" w14:textId="77777777" w:rsidR="00182003" w:rsidRPr="006B6A26" w:rsidRDefault="00182003" w:rsidP="00B01C8F">
            <w:pPr>
              <w:suppressAutoHyphens/>
              <w:ind w:left="780"/>
              <w:jc w:val="both"/>
              <w:rPr>
                <w:spacing w:val="-6"/>
                <w:sz w:val="20"/>
                <w:szCs w:val="20"/>
              </w:rPr>
            </w:pPr>
          </w:p>
          <w:p w14:paraId="45653B6B" w14:textId="77777777" w:rsidR="00182003" w:rsidRDefault="00182003" w:rsidP="00B01C8F">
            <w:pPr>
              <w:suppressAutoHyphens/>
              <w:ind w:left="360"/>
              <w:jc w:val="both"/>
              <w:rPr>
                <w:b/>
                <w:spacing w:val="-6"/>
                <w:sz w:val="20"/>
                <w:szCs w:val="20"/>
              </w:rPr>
            </w:pPr>
            <w:r w:rsidRPr="00877668">
              <w:rPr>
                <w:b/>
                <w:spacing w:val="-6"/>
                <w:sz w:val="20"/>
                <w:szCs w:val="20"/>
              </w:rPr>
              <w:t>OR</w:t>
            </w:r>
          </w:p>
          <w:p w14:paraId="57A541AD" w14:textId="77777777" w:rsidR="00182003" w:rsidRPr="00877668" w:rsidRDefault="00182003" w:rsidP="00B01C8F">
            <w:pPr>
              <w:suppressAutoHyphens/>
              <w:ind w:left="360"/>
              <w:jc w:val="both"/>
              <w:rPr>
                <w:b/>
                <w:spacing w:val="-6"/>
                <w:sz w:val="20"/>
                <w:szCs w:val="20"/>
              </w:rPr>
            </w:pPr>
          </w:p>
          <w:p w14:paraId="79D56076" w14:textId="77777777" w:rsidR="00182003" w:rsidRDefault="00182003" w:rsidP="00182003">
            <w:pPr>
              <w:numPr>
                <w:ilvl w:val="0"/>
                <w:numId w:val="80"/>
              </w:numPr>
              <w:suppressAutoHyphens/>
              <w:jc w:val="both"/>
              <w:rPr>
                <w:spacing w:val="-6"/>
                <w:sz w:val="20"/>
                <w:szCs w:val="20"/>
              </w:rPr>
            </w:pPr>
            <w:r>
              <w:rPr>
                <w:spacing w:val="-6"/>
                <w:sz w:val="20"/>
                <w:szCs w:val="20"/>
              </w:rPr>
              <w:t xml:space="preserve">All eligibility verifications have been completed in accordance with </w:t>
            </w:r>
            <w:r w:rsidRPr="00CC1305">
              <w:rPr>
                <w:b/>
                <w:spacing w:val="-6"/>
                <w:sz w:val="20"/>
                <w:szCs w:val="20"/>
              </w:rPr>
              <w:t xml:space="preserve"> Annex A “Additional Provisions,” Paragraph G “Compliance with Terrorist Financing </w:t>
            </w:r>
            <w:r>
              <w:rPr>
                <w:b/>
                <w:spacing w:val="-6"/>
                <w:sz w:val="20"/>
                <w:szCs w:val="20"/>
              </w:rPr>
              <w:t>Legislation</w:t>
            </w:r>
            <w:r w:rsidRPr="00CC1305">
              <w:rPr>
                <w:b/>
                <w:spacing w:val="-6"/>
                <w:sz w:val="20"/>
                <w:szCs w:val="20"/>
              </w:rPr>
              <w:t xml:space="preserve"> and Other Restrictions,”</w:t>
            </w:r>
            <w:r>
              <w:rPr>
                <w:spacing w:val="-6"/>
                <w:sz w:val="20"/>
                <w:szCs w:val="20"/>
              </w:rPr>
              <w:t xml:space="preserve"> and the following results were obtained (information to be provided for each result):</w:t>
            </w:r>
          </w:p>
          <w:p w14:paraId="09E28E2D" w14:textId="77777777" w:rsidR="00182003" w:rsidRDefault="00182003" w:rsidP="00B01C8F">
            <w:pPr>
              <w:suppressAutoHyphens/>
              <w:jc w:val="both"/>
              <w:rPr>
                <w:spacing w:val="-6"/>
                <w:sz w:val="20"/>
                <w:szCs w:val="20"/>
              </w:rPr>
            </w:pPr>
          </w:p>
          <w:p w14:paraId="5374F8D6" w14:textId="77777777" w:rsidR="00182003" w:rsidRPr="00D60119" w:rsidRDefault="00182003" w:rsidP="00182003">
            <w:pPr>
              <w:pStyle w:val="ListParagraph"/>
              <w:numPr>
                <w:ilvl w:val="0"/>
                <w:numId w:val="82"/>
              </w:numPr>
              <w:suppressAutoHyphens/>
              <w:spacing w:before="20" w:after="20" w:line="240" w:lineRule="auto"/>
              <w:contextualSpacing/>
              <w:jc w:val="both"/>
              <w:outlineLvl w:val="4"/>
              <w:rPr>
                <w:rFonts w:ascii="Times New Roman" w:hAnsi="Times New Roman"/>
                <w:spacing w:val="-4"/>
                <w:sz w:val="20"/>
                <w:szCs w:val="20"/>
              </w:rPr>
            </w:pPr>
            <w:r w:rsidRPr="00D60119">
              <w:rPr>
                <w:rFonts w:ascii="Times New Roman" w:hAnsi="Times New Roman"/>
                <w:spacing w:val="-4"/>
                <w:sz w:val="20"/>
                <w:szCs w:val="20"/>
              </w:rPr>
              <w:t>Name of individual, corporation or other entity:</w:t>
            </w:r>
          </w:p>
          <w:p w14:paraId="497B1530" w14:textId="77777777" w:rsidR="00182003" w:rsidRPr="00D60119" w:rsidRDefault="00182003" w:rsidP="00182003">
            <w:pPr>
              <w:pStyle w:val="ListParagraph"/>
              <w:numPr>
                <w:ilvl w:val="0"/>
                <w:numId w:val="82"/>
              </w:numPr>
              <w:suppressAutoHyphens/>
              <w:spacing w:before="20" w:after="20" w:line="240" w:lineRule="auto"/>
              <w:contextualSpacing/>
              <w:jc w:val="both"/>
              <w:outlineLvl w:val="4"/>
              <w:rPr>
                <w:rFonts w:ascii="Times New Roman" w:hAnsi="Times New Roman"/>
                <w:spacing w:val="-4"/>
                <w:sz w:val="20"/>
                <w:szCs w:val="20"/>
              </w:rPr>
            </w:pPr>
            <w:r w:rsidRPr="00D60119">
              <w:rPr>
                <w:rFonts w:ascii="Times New Roman" w:hAnsi="Times New Roman"/>
                <w:spacing w:val="-4"/>
                <w:sz w:val="20"/>
                <w:szCs w:val="20"/>
              </w:rPr>
              <w:t>Eligibility verification source(s) where listed ineligible:</w:t>
            </w:r>
          </w:p>
          <w:p w14:paraId="11E8BE6A" w14:textId="77777777" w:rsidR="00182003" w:rsidRPr="00D60119" w:rsidRDefault="00182003" w:rsidP="00182003">
            <w:pPr>
              <w:pStyle w:val="ListParagraph"/>
              <w:numPr>
                <w:ilvl w:val="0"/>
                <w:numId w:val="82"/>
              </w:numPr>
              <w:suppressAutoHyphens/>
              <w:spacing w:before="20" w:after="20" w:line="240" w:lineRule="auto"/>
              <w:contextualSpacing/>
              <w:jc w:val="both"/>
              <w:outlineLvl w:val="4"/>
              <w:rPr>
                <w:rFonts w:ascii="Times New Roman" w:hAnsi="Times New Roman"/>
                <w:spacing w:val="-4"/>
                <w:sz w:val="20"/>
                <w:szCs w:val="20"/>
              </w:rPr>
            </w:pPr>
            <w:r w:rsidRPr="00D60119">
              <w:rPr>
                <w:rFonts w:ascii="Times New Roman" w:hAnsi="Times New Roman"/>
                <w:spacing w:val="-4"/>
                <w:sz w:val="20"/>
                <w:szCs w:val="20"/>
              </w:rPr>
              <w:t>Position (if individual), or goods or services provided (if corporation or other entity):</w:t>
            </w:r>
          </w:p>
          <w:p w14:paraId="28DD922B" w14:textId="77777777" w:rsidR="00182003" w:rsidRPr="00D60119" w:rsidRDefault="00182003" w:rsidP="00182003">
            <w:pPr>
              <w:pStyle w:val="ListParagraph"/>
              <w:numPr>
                <w:ilvl w:val="0"/>
                <w:numId w:val="82"/>
              </w:numPr>
              <w:suppressAutoHyphens/>
              <w:spacing w:after="0" w:line="240" w:lineRule="auto"/>
              <w:contextualSpacing/>
              <w:jc w:val="both"/>
              <w:rPr>
                <w:rFonts w:ascii="Times New Roman" w:hAnsi="Times New Roman"/>
                <w:spacing w:val="-6"/>
                <w:sz w:val="20"/>
                <w:szCs w:val="20"/>
              </w:rPr>
            </w:pPr>
            <w:r w:rsidRPr="00D60119">
              <w:rPr>
                <w:rFonts w:ascii="Times New Roman" w:hAnsi="Times New Roman"/>
                <w:spacing w:val="-4"/>
                <w:sz w:val="20"/>
                <w:szCs w:val="20"/>
              </w:rPr>
              <w:t>Estimated value of work performed as of certification date:</w:t>
            </w:r>
          </w:p>
          <w:p w14:paraId="573D5529" w14:textId="77777777" w:rsidR="00182003" w:rsidRPr="00877668" w:rsidRDefault="00182003" w:rsidP="00B01C8F">
            <w:pPr>
              <w:suppressAutoHyphens/>
              <w:jc w:val="both"/>
              <w:rPr>
                <w:iCs/>
                <w:color w:val="000000"/>
                <w:spacing w:val="-2"/>
                <w:sz w:val="20"/>
                <w:szCs w:val="20"/>
              </w:rPr>
            </w:pPr>
          </w:p>
        </w:tc>
      </w:tr>
    </w:tbl>
    <w:p w14:paraId="75051CF5" w14:textId="77777777" w:rsidR="00182003" w:rsidRDefault="00182003" w:rsidP="00182003"/>
    <w:p w14:paraId="6034D618" w14:textId="77777777" w:rsidR="00182003" w:rsidRPr="00F46F94" w:rsidRDefault="00182003" w:rsidP="00182003">
      <w:pPr>
        <w:spacing w:before="120"/>
        <w:jc w:val="both"/>
      </w:pPr>
      <w:r w:rsidRPr="00F46F94">
        <w:t xml:space="preserve">I hereby certify that the information provided above is true and correct in all material respects and understand that any material misstatement, misrepresentation or failure to provide the information requested in this certification may be deemed </w:t>
      </w:r>
      <w:r>
        <w:t>to be</w:t>
      </w:r>
      <w:r w:rsidRPr="00F46F94">
        <w:t xml:space="preserve"> “fraud” for purposes of the</w:t>
      </w:r>
      <w:r>
        <w:t xml:space="preserve"> ITB or Contract, the</w:t>
      </w:r>
      <w:r w:rsidRPr="00F46F94">
        <w:t xml:space="preserve"> MCC Program Procurement Guidelines</w:t>
      </w:r>
      <w:r>
        <w:t>,</w:t>
      </w:r>
      <w:r w:rsidRPr="00F46F94">
        <w:t xml:space="preserve"> and other applicable MCC policy or guidance, including MCC’s Policy on Preventing, Detecting and Remediating Fraud and Corruption in MCC Operations.</w:t>
      </w:r>
    </w:p>
    <w:p w14:paraId="6606308E" w14:textId="77777777" w:rsidR="00182003" w:rsidRPr="00F46F94" w:rsidRDefault="00182003" w:rsidP="00182003">
      <w:pPr>
        <w:spacing w:before="120"/>
        <w:rPr>
          <w:b/>
        </w:rPr>
      </w:pPr>
      <w:r w:rsidRPr="00F46F94">
        <w:rPr>
          <w:b/>
        </w:rPr>
        <w:t>Authorized Signature: __________________________________ Date: _________________</w:t>
      </w:r>
    </w:p>
    <w:p w14:paraId="1681AFA0" w14:textId="77777777" w:rsidR="00182003" w:rsidRDefault="00182003" w:rsidP="00182003">
      <w:pPr>
        <w:spacing w:before="120"/>
        <w:rPr>
          <w:b/>
        </w:rPr>
      </w:pPr>
      <w:r w:rsidRPr="00F46F94">
        <w:rPr>
          <w:b/>
        </w:rPr>
        <w:t>Printed Name of Signatory: ____________________________________________________</w:t>
      </w:r>
    </w:p>
    <w:p w14:paraId="083B4028" w14:textId="77777777" w:rsidR="00182003" w:rsidRDefault="00182003" w:rsidP="00182003">
      <w:pPr>
        <w:spacing w:after="160" w:line="259" w:lineRule="auto"/>
        <w:rPr>
          <w:b/>
        </w:rPr>
      </w:pPr>
      <w:r>
        <w:rPr>
          <w:b/>
        </w:rPr>
        <w:br w:type="page"/>
      </w:r>
    </w:p>
    <w:p w14:paraId="6418E664" w14:textId="77777777" w:rsidR="00182003" w:rsidRPr="00A2241E" w:rsidRDefault="00182003" w:rsidP="00182003">
      <w:pPr>
        <w:rPr>
          <w:b/>
        </w:rPr>
      </w:pPr>
      <w:r w:rsidRPr="00A2241E">
        <w:rPr>
          <w:b/>
        </w:rPr>
        <w:t>INSTRUCTIONS FOR COMPLETING FORM:</w:t>
      </w:r>
    </w:p>
    <w:p w14:paraId="2A4B7C72" w14:textId="77777777" w:rsidR="00182003" w:rsidRDefault="00182003" w:rsidP="00182003"/>
    <w:p w14:paraId="2CF1ED65" w14:textId="5362731E" w:rsidR="00182003" w:rsidRPr="00A2241E" w:rsidRDefault="00182003" w:rsidP="00182003">
      <w:pPr>
        <w:jc w:val="both"/>
      </w:pPr>
      <w:r w:rsidRPr="00A2241E">
        <w:t xml:space="preserve">The </w:t>
      </w:r>
      <w:r>
        <w:t>Bidder/</w:t>
      </w:r>
      <w:r w:rsidR="001A0ABB">
        <w:t>Supplier</w:t>
      </w:r>
      <w:r>
        <w:t xml:space="preserve"> </w:t>
      </w:r>
      <w:r w:rsidRPr="00A2241E">
        <w:t>shall perform the following procedures to verify the eligibility of firms, key personnel</w:t>
      </w:r>
      <w:r>
        <w:t xml:space="preserve">, </w:t>
      </w:r>
      <w:r w:rsidRPr="00A2241E">
        <w:t xml:space="preserve">subcontractors, </w:t>
      </w:r>
      <w:r>
        <w:t xml:space="preserve">vendors, suppliers, and grantees, </w:t>
      </w:r>
      <w:r w:rsidRPr="00A2241E">
        <w:t xml:space="preserve">in accordance with </w:t>
      </w:r>
      <w:r w:rsidRPr="00A2241E">
        <w:rPr>
          <w:b/>
        </w:rPr>
        <w:t xml:space="preserve">Annex A “Additional Provisions,” Paragraph G “Compliance with Terrorist Financing </w:t>
      </w:r>
      <w:r>
        <w:rPr>
          <w:b/>
        </w:rPr>
        <w:t>Legislation</w:t>
      </w:r>
      <w:r w:rsidRPr="00A2241E">
        <w:rPr>
          <w:b/>
        </w:rPr>
        <w:t xml:space="preserve"> and Other Restrictions,”</w:t>
      </w:r>
      <w:r w:rsidRPr="00A2241E">
        <w:t xml:space="preserve"> provided below.</w:t>
      </w:r>
    </w:p>
    <w:p w14:paraId="582CF636" w14:textId="77777777" w:rsidR="00182003" w:rsidRDefault="00182003" w:rsidP="00182003">
      <w:pPr>
        <w:shd w:val="clear" w:color="auto" w:fill="FFFFFF"/>
        <w:jc w:val="both"/>
      </w:pPr>
    </w:p>
    <w:p w14:paraId="4FEE4A23" w14:textId="79A7D116" w:rsidR="00182003" w:rsidRDefault="00182003" w:rsidP="00182003">
      <w:pPr>
        <w:shd w:val="clear" w:color="auto" w:fill="FFFFFF"/>
        <w:jc w:val="both"/>
      </w:pPr>
      <w:r w:rsidRPr="00A2241E">
        <w:t xml:space="preserve">The </w:t>
      </w:r>
      <w:r>
        <w:t>Bidder/</w:t>
      </w:r>
      <w:r w:rsidR="001A0ABB">
        <w:t>Supplier</w:t>
      </w:r>
      <w:r>
        <w:t xml:space="preserve"> </w:t>
      </w:r>
      <w:r w:rsidRPr="00A2241E">
        <w:t xml:space="preserve">shall verify that any individual, corporation, or other entity that has access to or is </w:t>
      </w:r>
      <w:r>
        <w:t xml:space="preserve">(or would be) </w:t>
      </w:r>
      <w:r w:rsidRPr="00A2241E">
        <w:t xml:space="preserve">a recipient of </w:t>
      </w:r>
      <w:r>
        <w:t>MCC F</w:t>
      </w:r>
      <w:r w:rsidRPr="00A2241E">
        <w:t>unding</w:t>
      </w:r>
      <w:r>
        <w:t>, including Bidder/</w:t>
      </w:r>
      <w:r w:rsidR="00E8040E">
        <w:t>Supplier</w:t>
      </w:r>
      <w:r>
        <w:t xml:space="preserve"> staff, consultants, sub-contractors,</w:t>
      </w:r>
      <w:r w:rsidRPr="00A2241E">
        <w:t xml:space="preserve"> </w:t>
      </w:r>
      <w:r>
        <w:t xml:space="preserve">vendors, suppliers, and grantees, </w:t>
      </w:r>
      <w:r w:rsidRPr="00A2241E">
        <w:t xml:space="preserve">is not listed </w:t>
      </w:r>
      <w:r w:rsidRPr="00A722F1">
        <w:t>on any of the following</w:t>
      </w:r>
      <w:r>
        <w:t xml:space="preserve"> (or, in the case of #4 below, is not a national of, or associated in, any country appearing on such list)</w:t>
      </w:r>
      <w:r w:rsidRPr="00A722F1">
        <w:t>:</w:t>
      </w:r>
    </w:p>
    <w:p w14:paraId="039EF65D" w14:textId="77777777" w:rsidR="00182003" w:rsidRPr="00A722F1" w:rsidRDefault="00182003" w:rsidP="00182003">
      <w:pPr>
        <w:shd w:val="clear" w:color="auto" w:fill="FFFFFF"/>
      </w:pPr>
    </w:p>
    <w:p w14:paraId="045DF281" w14:textId="77777777" w:rsidR="00182003" w:rsidRPr="00A722F1" w:rsidRDefault="00182003" w:rsidP="00182003">
      <w:pPr>
        <w:numPr>
          <w:ilvl w:val="0"/>
          <w:numId w:val="81"/>
        </w:numPr>
        <w:shd w:val="clear" w:color="auto" w:fill="FFFFFF"/>
        <w:rPr>
          <w:color w:val="222222"/>
        </w:rPr>
      </w:pPr>
      <w:r w:rsidRPr="00A722F1">
        <w:rPr>
          <w:color w:val="222222"/>
        </w:rPr>
        <w:t>Sys</w:t>
      </w:r>
      <w:r>
        <w:rPr>
          <w:color w:val="222222"/>
        </w:rPr>
        <w:t>tem for Award Management (SAM) -</w:t>
      </w:r>
      <w:r w:rsidRPr="00A722F1">
        <w:rPr>
          <w:color w:val="222222"/>
        </w:rPr>
        <w:t> </w:t>
      </w:r>
      <w:hyperlink r:id="rId50" w:anchor="1" w:history="1">
        <w:r w:rsidRPr="00A722F1">
          <w:rPr>
            <w:color w:val="104AAB"/>
            <w:u w:val="single"/>
          </w:rPr>
          <w:t>https://www.sam.gov/portal/SAM/#1</w:t>
        </w:r>
      </w:hyperlink>
    </w:p>
    <w:p w14:paraId="232CF27E" w14:textId="360D2677" w:rsidR="00182003" w:rsidRPr="00A722F1" w:rsidRDefault="00182003" w:rsidP="00182003">
      <w:pPr>
        <w:numPr>
          <w:ilvl w:val="0"/>
          <w:numId w:val="81"/>
        </w:numPr>
        <w:shd w:val="clear" w:color="auto" w:fill="FFFFFF"/>
        <w:rPr>
          <w:color w:val="222222"/>
        </w:rPr>
      </w:pPr>
      <w:r>
        <w:rPr>
          <w:color w:val="222222"/>
        </w:rPr>
        <w:t>World Bank Debarred List -</w:t>
      </w:r>
      <w:r w:rsidRPr="00A722F1">
        <w:rPr>
          <w:color w:val="222222"/>
        </w:rPr>
        <w:t> </w:t>
      </w:r>
      <w:r w:rsidR="00B238FF" w:rsidDel="00B238FF">
        <w:rPr>
          <w:color w:val="104AAB"/>
          <w:u w:val="single"/>
        </w:rPr>
        <w:t xml:space="preserve"> </w:t>
      </w:r>
      <w:hyperlink r:id="rId51" w:history="1">
        <w:r w:rsidR="00B238FF" w:rsidRPr="00B238FF">
          <w:rPr>
            <w:rStyle w:val="Hyperlink"/>
          </w:rPr>
          <w:t>https://www.worldbank.org/en/projects-operations/procurement/debarred-firms</w:t>
        </w:r>
      </w:hyperlink>
    </w:p>
    <w:p w14:paraId="0E5F8506" w14:textId="77777777" w:rsidR="00182003" w:rsidRDefault="00182003" w:rsidP="00182003">
      <w:pPr>
        <w:numPr>
          <w:ilvl w:val="0"/>
          <w:numId w:val="81"/>
        </w:numPr>
        <w:shd w:val="clear" w:color="auto" w:fill="FFFFFF"/>
        <w:rPr>
          <w:color w:val="222222"/>
        </w:rPr>
      </w:pPr>
      <w:r>
        <w:rPr>
          <w:color w:val="222222"/>
        </w:rPr>
        <w:t xml:space="preserve">US Government Consolidated Screening List - </w:t>
      </w:r>
      <w:hyperlink r:id="rId52" w:history="1">
        <w:r w:rsidRPr="00C555EA">
          <w:rPr>
            <w:rStyle w:val="Hyperlink"/>
          </w:rPr>
          <w:t>https://2016.export.gov/ecr/eg_main_023148.asp</w:t>
        </w:r>
      </w:hyperlink>
      <w:r>
        <w:rPr>
          <w:color w:val="222222"/>
        </w:rPr>
        <w:t xml:space="preserve"> </w:t>
      </w:r>
    </w:p>
    <w:p w14:paraId="017EE1F8" w14:textId="77777777" w:rsidR="00182003" w:rsidRDefault="00182003" w:rsidP="00182003">
      <w:pPr>
        <w:numPr>
          <w:ilvl w:val="0"/>
          <w:numId w:val="81"/>
        </w:numPr>
        <w:shd w:val="clear" w:color="auto" w:fill="FFFFFF"/>
        <w:rPr>
          <w:color w:val="222222"/>
        </w:rPr>
      </w:pPr>
      <w:r w:rsidRPr="0028403F">
        <w:rPr>
          <w:rStyle w:val="Hyperlink"/>
          <w:color w:val="auto"/>
          <w:u w:val="none"/>
        </w:rPr>
        <w:t>US State Sponsors of Terrorism List -</w:t>
      </w:r>
      <w:r w:rsidRPr="0028403F">
        <w:rPr>
          <w:rStyle w:val="Hyperlink"/>
          <w:color w:val="auto"/>
        </w:rPr>
        <w:t xml:space="preserve"> </w:t>
      </w:r>
      <w:hyperlink r:id="rId53" w:history="1">
        <w:r w:rsidRPr="00A8483E">
          <w:rPr>
            <w:rStyle w:val="Hyperlink"/>
          </w:rPr>
          <w:t>https://www.state.gov/j/ct/list/c14151.htm</w:t>
        </w:r>
      </w:hyperlink>
    </w:p>
    <w:p w14:paraId="7BAF8FB4" w14:textId="77777777" w:rsidR="00182003" w:rsidRDefault="00182003" w:rsidP="00182003">
      <w:pPr>
        <w:shd w:val="clear" w:color="auto" w:fill="FFFFFF"/>
        <w:rPr>
          <w:color w:val="222222"/>
        </w:rPr>
      </w:pPr>
    </w:p>
    <w:p w14:paraId="1928D778" w14:textId="31897C2C" w:rsidR="00182003" w:rsidRDefault="00182003" w:rsidP="00182003">
      <w:pPr>
        <w:shd w:val="clear" w:color="auto" w:fill="FFFFFF"/>
        <w:jc w:val="both"/>
        <w:rPr>
          <w:color w:val="222222"/>
        </w:rPr>
      </w:pPr>
      <w:r>
        <w:rPr>
          <w:color w:val="222222"/>
        </w:rPr>
        <w:t>In addition to these lists, b</w:t>
      </w:r>
      <w:r w:rsidRPr="007A0DA1">
        <w:rPr>
          <w:color w:val="222222"/>
        </w:rPr>
        <w:t>efore providing any material support o</w:t>
      </w:r>
      <w:r>
        <w:rPr>
          <w:color w:val="222222"/>
        </w:rPr>
        <w:t xml:space="preserve">r resources to an individual or </w:t>
      </w:r>
      <w:r w:rsidRPr="007A0DA1">
        <w:rPr>
          <w:color w:val="222222"/>
        </w:rPr>
        <w:t xml:space="preserve">entity, the </w:t>
      </w:r>
      <w:r>
        <w:rPr>
          <w:color w:val="222222"/>
        </w:rPr>
        <w:t>Bidder/</w:t>
      </w:r>
      <w:r w:rsidR="00E8040E">
        <w:rPr>
          <w:color w:val="222222"/>
        </w:rPr>
        <w:t>Supplier</w:t>
      </w:r>
      <w:r w:rsidRPr="007A0DA1">
        <w:rPr>
          <w:color w:val="222222"/>
        </w:rPr>
        <w:t xml:space="preserve"> will </w:t>
      </w:r>
      <w:r>
        <w:rPr>
          <w:color w:val="222222"/>
        </w:rPr>
        <w:t xml:space="preserve">also </w:t>
      </w:r>
      <w:r w:rsidRPr="007A0DA1">
        <w:rPr>
          <w:color w:val="222222"/>
        </w:rPr>
        <w:t>consider all infor</w:t>
      </w:r>
      <w:r>
        <w:rPr>
          <w:color w:val="222222"/>
        </w:rPr>
        <w:t xml:space="preserve">mation about that individual or </w:t>
      </w:r>
      <w:r w:rsidRPr="007A0DA1">
        <w:rPr>
          <w:color w:val="222222"/>
        </w:rPr>
        <w:t>entity of which it is aware and all public</w:t>
      </w:r>
      <w:r>
        <w:rPr>
          <w:color w:val="222222"/>
        </w:rPr>
        <w:t xml:space="preserve"> information that is reasonably </w:t>
      </w:r>
      <w:r w:rsidRPr="007A0DA1">
        <w:rPr>
          <w:color w:val="222222"/>
        </w:rPr>
        <w:t>available to it or of which it should be aware</w:t>
      </w:r>
      <w:r>
        <w:rPr>
          <w:color w:val="222222"/>
        </w:rPr>
        <w:t xml:space="preserve">.  </w:t>
      </w:r>
    </w:p>
    <w:p w14:paraId="4EDEC4F9" w14:textId="77777777" w:rsidR="00182003" w:rsidRDefault="00182003" w:rsidP="00182003">
      <w:pPr>
        <w:shd w:val="clear" w:color="auto" w:fill="FFFFFF"/>
        <w:jc w:val="both"/>
        <w:rPr>
          <w:color w:val="222222"/>
        </w:rPr>
      </w:pPr>
    </w:p>
    <w:p w14:paraId="53376F01" w14:textId="026D6EC4" w:rsidR="00182003" w:rsidRDefault="00182003" w:rsidP="00182003">
      <w:pPr>
        <w:shd w:val="clear" w:color="auto" w:fill="FFFFFF"/>
        <w:jc w:val="both"/>
        <w:rPr>
          <w:color w:val="222222"/>
        </w:rPr>
      </w:pPr>
      <w:r w:rsidRPr="00CD06E6">
        <w:rPr>
          <w:color w:val="222222"/>
        </w:rPr>
        <w:t xml:space="preserve">Documentation of the process takes two forms. </w:t>
      </w:r>
      <w:r>
        <w:rPr>
          <w:color w:val="222222"/>
        </w:rPr>
        <w:t>The</w:t>
      </w:r>
      <w:r w:rsidRPr="00CD06E6">
        <w:rPr>
          <w:color w:val="222222"/>
        </w:rPr>
        <w:t xml:space="preserve"> </w:t>
      </w:r>
      <w:r>
        <w:t>Bidder/</w:t>
      </w:r>
      <w:r w:rsidR="00E8040E">
        <w:t>Supplier</w:t>
      </w:r>
      <w:r>
        <w:t xml:space="preserve"> </w:t>
      </w:r>
      <w:r>
        <w:rPr>
          <w:color w:val="222222"/>
        </w:rPr>
        <w:t>should prepare a table listing each staff member, consultant, sub-contractor, vendor, supplier, and grantee working on the contract, such as the form provided below.</w:t>
      </w:r>
    </w:p>
    <w:p w14:paraId="10AA5E72" w14:textId="77777777" w:rsidR="00182003" w:rsidRDefault="00182003" w:rsidP="00182003">
      <w:pPr>
        <w:shd w:val="clear" w:color="auto" w:fill="FFFFFF"/>
        <w:rPr>
          <w:color w:val="222222"/>
        </w:rPr>
      </w:pPr>
    </w:p>
    <w:tbl>
      <w:tblPr>
        <w:tblStyle w:val="TableGrid"/>
        <w:tblW w:w="0" w:type="auto"/>
        <w:tblLook w:val="04A0" w:firstRow="1" w:lastRow="0" w:firstColumn="1" w:lastColumn="0" w:noHBand="0" w:noVBand="1"/>
      </w:tblPr>
      <w:tblGrid>
        <w:gridCol w:w="1641"/>
        <w:gridCol w:w="859"/>
        <w:gridCol w:w="1610"/>
        <w:gridCol w:w="1713"/>
        <w:gridCol w:w="1824"/>
        <w:gridCol w:w="983"/>
      </w:tblGrid>
      <w:tr w:rsidR="00182003" w14:paraId="7BAECA00" w14:textId="77777777" w:rsidTr="00B01C8F">
        <w:tc>
          <w:tcPr>
            <w:tcW w:w="1788" w:type="dxa"/>
            <w:vMerge w:val="restart"/>
          </w:tcPr>
          <w:p w14:paraId="72F5F029" w14:textId="77777777" w:rsidR="00182003" w:rsidRDefault="00182003" w:rsidP="00B01C8F">
            <w:pPr>
              <w:rPr>
                <w:color w:val="222222"/>
              </w:rPr>
            </w:pPr>
            <w:r>
              <w:rPr>
                <w:color w:val="222222"/>
              </w:rPr>
              <w:t>Name</w:t>
            </w:r>
          </w:p>
          <w:p w14:paraId="600B504D" w14:textId="77777777" w:rsidR="00182003" w:rsidRDefault="00182003" w:rsidP="00B01C8F">
            <w:pPr>
              <w:rPr>
                <w:color w:val="222222"/>
              </w:rPr>
            </w:pPr>
          </w:p>
        </w:tc>
        <w:tc>
          <w:tcPr>
            <w:tcW w:w="6577" w:type="dxa"/>
            <w:gridSpan w:val="4"/>
          </w:tcPr>
          <w:p w14:paraId="2D147A1B" w14:textId="77777777" w:rsidR="00182003" w:rsidRDefault="00182003" w:rsidP="00B01C8F">
            <w:pPr>
              <w:jc w:val="center"/>
              <w:rPr>
                <w:color w:val="222222"/>
              </w:rPr>
            </w:pPr>
            <w:r>
              <w:rPr>
                <w:color w:val="222222"/>
              </w:rPr>
              <w:t>Date Checked</w:t>
            </w:r>
          </w:p>
        </w:tc>
        <w:tc>
          <w:tcPr>
            <w:tcW w:w="985" w:type="dxa"/>
            <w:vMerge w:val="restart"/>
          </w:tcPr>
          <w:p w14:paraId="059D3960" w14:textId="77777777" w:rsidR="00182003" w:rsidRDefault="00182003" w:rsidP="00B01C8F">
            <w:pPr>
              <w:rPr>
                <w:color w:val="222222"/>
              </w:rPr>
            </w:pPr>
            <w:r>
              <w:rPr>
                <w:color w:val="222222"/>
              </w:rPr>
              <w:t>Eligible (Y/N)</w:t>
            </w:r>
          </w:p>
        </w:tc>
      </w:tr>
      <w:tr w:rsidR="00182003" w14:paraId="4691306A" w14:textId="77777777" w:rsidTr="00B01C8F">
        <w:tc>
          <w:tcPr>
            <w:tcW w:w="1788" w:type="dxa"/>
            <w:vMerge/>
          </w:tcPr>
          <w:p w14:paraId="7B884FB1" w14:textId="77777777" w:rsidR="00182003" w:rsidRDefault="00182003" w:rsidP="00B01C8F">
            <w:pPr>
              <w:rPr>
                <w:color w:val="222222"/>
              </w:rPr>
            </w:pPr>
          </w:p>
        </w:tc>
        <w:tc>
          <w:tcPr>
            <w:tcW w:w="907" w:type="dxa"/>
          </w:tcPr>
          <w:p w14:paraId="37663682" w14:textId="77777777" w:rsidR="00182003" w:rsidRDefault="00182003" w:rsidP="00B01C8F">
            <w:pPr>
              <w:rPr>
                <w:color w:val="222222"/>
              </w:rPr>
            </w:pPr>
            <w:r>
              <w:rPr>
                <w:color w:val="222222"/>
              </w:rPr>
              <w:t>SAM</w:t>
            </w:r>
          </w:p>
        </w:tc>
        <w:tc>
          <w:tcPr>
            <w:tcW w:w="1800" w:type="dxa"/>
          </w:tcPr>
          <w:p w14:paraId="6745E0C8" w14:textId="77777777" w:rsidR="00182003" w:rsidRDefault="00182003" w:rsidP="00B01C8F">
            <w:pPr>
              <w:rPr>
                <w:color w:val="222222"/>
              </w:rPr>
            </w:pPr>
            <w:r>
              <w:rPr>
                <w:color w:val="222222"/>
              </w:rPr>
              <w:t>World Bank Debarred List</w:t>
            </w:r>
          </w:p>
        </w:tc>
        <w:tc>
          <w:tcPr>
            <w:tcW w:w="1800" w:type="dxa"/>
          </w:tcPr>
          <w:p w14:paraId="7ECD4466" w14:textId="77777777" w:rsidR="00182003" w:rsidRDefault="00182003" w:rsidP="00B01C8F">
            <w:pPr>
              <w:rPr>
                <w:color w:val="222222"/>
              </w:rPr>
            </w:pPr>
            <w:r>
              <w:rPr>
                <w:color w:val="222222"/>
              </w:rPr>
              <w:t>US Government Consolidated Screening List</w:t>
            </w:r>
          </w:p>
        </w:tc>
        <w:tc>
          <w:tcPr>
            <w:tcW w:w="2070" w:type="dxa"/>
          </w:tcPr>
          <w:p w14:paraId="23C604E7" w14:textId="77777777" w:rsidR="00182003" w:rsidRDefault="00182003" w:rsidP="00B01C8F">
            <w:pPr>
              <w:rPr>
                <w:color w:val="222222"/>
              </w:rPr>
            </w:pPr>
            <w:r>
              <w:rPr>
                <w:color w:val="222222"/>
              </w:rPr>
              <w:t>US State Sponsors of Terrorism List</w:t>
            </w:r>
          </w:p>
        </w:tc>
        <w:tc>
          <w:tcPr>
            <w:tcW w:w="985" w:type="dxa"/>
            <w:vMerge/>
          </w:tcPr>
          <w:p w14:paraId="7EB6D187" w14:textId="77777777" w:rsidR="00182003" w:rsidRDefault="00182003" w:rsidP="00B01C8F">
            <w:pPr>
              <w:rPr>
                <w:color w:val="222222"/>
              </w:rPr>
            </w:pPr>
          </w:p>
        </w:tc>
      </w:tr>
      <w:tr w:rsidR="00182003" w14:paraId="1B708C58" w14:textId="77777777" w:rsidTr="00B01C8F">
        <w:tc>
          <w:tcPr>
            <w:tcW w:w="1788" w:type="dxa"/>
          </w:tcPr>
          <w:p w14:paraId="4AFB1C76" w14:textId="3B3F1352" w:rsidR="00182003" w:rsidRDefault="001A762E" w:rsidP="00B01C8F">
            <w:pPr>
              <w:rPr>
                <w:color w:val="222222"/>
              </w:rPr>
            </w:pPr>
            <w:r>
              <w:rPr>
                <w:color w:val="222222"/>
              </w:rPr>
              <w:t>Supplier</w:t>
            </w:r>
            <w:r w:rsidR="00182003">
              <w:rPr>
                <w:color w:val="222222"/>
              </w:rPr>
              <w:t xml:space="preserve"> (the firm itself)</w:t>
            </w:r>
          </w:p>
        </w:tc>
        <w:tc>
          <w:tcPr>
            <w:tcW w:w="907" w:type="dxa"/>
          </w:tcPr>
          <w:p w14:paraId="1E7FBF6C" w14:textId="77777777" w:rsidR="00182003" w:rsidRDefault="00182003" w:rsidP="00B01C8F">
            <w:pPr>
              <w:rPr>
                <w:color w:val="222222"/>
              </w:rPr>
            </w:pPr>
          </w:p>
        </w:tc>
        <w:tc>
          <w:tcPr>
            <w:tcW w:w="1800" w:type="dxa"/>
          </w:tcPr>
          <w:p w14:paraId="25DF62EF" w14:textId="77777777" w:rsidR="00182003" w:rsidRDefault="00182003" w:rsidP="00B01C8F">
            <w:pPr>
              <w:rPr>
                <w:color w:val="222222"/>
              </w:rPr>
            </w:pPr>
          </w:p>
        </w:tc>
        <w:tc>
          <w:tcPr>
            <w:tcW w:w="1800" w:type="dxa"/>
          </w:tcPr>
          <w:p w14:paraId="05E3365B" w14:textId="77777777" w:rsidR="00182003" w:rsidRDefault="00182003" w:rsidP="00B01C8F">
            <w:pPr>
              <w:rPr>
                <w:color w:val="222222"/>
              </w:rPr>
            </w:pPr>
          </w:p>
        </w:tc>
        <w:tc>
          <w:tcPr>
            <w:tcW w:w="2070" w:type="dxa"/>
          </w:tcPr>
          <w:p w14:paraId="78A8F821" w14:textId="77777777" w:rsidR="00182003" w:rsidRDefault="00182003" w:rsidP="00B01C8F">
            <w:pPr>
              <w:rPr>
                <w:color w:val="222222"/>
              </w:rPr>
            </w:pPr>
          </w:p>
        </w:tc>
        <w:tc>
          <w:tcPr>
            <w:tcW w:w="985" w:type="dxa"/>
          </w:tcPr>
          <w:p w14:paraId="0543F73D" w14:textId="77777777" w:rsidR="00182003" w:rsidRDefault="00182003" w:rsidP="00B01C8F">
            <w:pPr>
              <w:rPr>
                <w:color w:val="222222"/>
              </w:rPr>
            </w:pPr>
          </w:p>
        </w:tc>
      </w:tr>
      <w:tr w:rsidR="00182003" w14:paraId="22C7C43D" w14:textId="77777777" w:rsidTr="00B01C8F">
        <w:tc>
          <w:tcPr>
            <w:tcW w:w="1788" w:type="dxa"/>
          </w:tcPr>
          <w:p w14:paraId="47C4D3C0" w14:textId="77777777" w:rsidR="00182003" w:rsidRDefault="00182003" w:rsidP="00B01C8F">
            <w:pPr>
              <w:rPr>
                <w:color w:val="222222"/>
              </w:rPr>
            </w:pPr>
            <w:r>
              <w:rPr>
                <w:color w:val="222222"/>
              </w:rPr>
              <w:t>Staff Member #1</w:t>
            </w:r>
          </w:p>
        </w:tc>
        <w:tc>
          <w:tcPr>
            <w:tcW w:w="907" w:type="dxa"/>
          </w:tcPr>
          <w:p w14:paraId="64FC4709" w14:textId="77777777" w:rsidR="00182003" w:rsidRDefault="00182003" w:rsidP="00B01C8F">
            <w:pPr>
              <w:rPr>
                <w:color w:val="222222"/>
              </w:rPr>
            </w:pPr>
          </w:p>
        </w:tc>
        <w:tc>
          <w:tcPr>
            <w:tcW w:w="1800" w:type="dxa"/>
          </w:tcPr>
          <w:p w14:paraId="3D3E1FC0" w14:textId="77777777" w:rsidR="00182003" w:rsidRDefault="00182003" w:rsidP="00B01C8F">
            <w:pPr>
              <w:rPr>
                <w:color w:val="222222"/>
              </w:rPr>
            </w:pPr>
          </w:p>
        </w:tc>
        <w:tc>
          <w:tcPr>
            <w:tcW w:w="1800" w:type="dxa"/>
          </w:tcPr>
          <w:p w14:paraId="1354EFC8" w14:textId="77777777" w:rsidR="00182003" w:rsidRDefault="00182003" w:rsidP="00B01C8F">
            <w:pPr>
              <w:rPr>
                <w:color w:val="222222"/>
              </w:rPr>
            </w:pPr>
          </w:p>
        </w:tc>
        <w:tc>
          <w:tcPr>
            <w:tcW w:w="2070" w:type="dxa"/>
          </w:tcPr>
          <w:p w14:paraId="3C7F75C4" w14:textId="77777777" w:rsidR="00182003" w:rsidRDefault="00182003" w:rsidP="00B01C8F">
            <w:pPr>
              <w:rPr>
                <w:color w:val="222222"/>
              </w:rPr>
            </w:pPr>
          </w:p>
        </w:tc>
        <w:tc>
          <w:tcPr>
            <w:tcW w:w="985" w:type="dxa"/>
          </w:tcPr>
          <w:p w14:paraId="00D5BD31" w14:textId="77777777" w:rsidR="00182003" w:rsidRDefault="00182003" w:rsidP="00B01C8F">
            <w:pPr>
              <w:rPr>
                <w:color w:val="222222"/>
              </w:rPr>
            </w:pPr>
          </w:p>
        </w:tc>
      </w:tr>
      <w:tr w:rsidR="00182003" w14:paraId="317F734E" w14:textId="77777777" w:rsidTr="00B01C8F">
        <w:tc>
          <w:tcPr>
            <w:tcW w:w="1788" w:type="dxa"/>
          </w:tcPr>
          <w:p w14:paraId="64C01DEB" w14:textId="77777777" w:rsidR="00182003" w:rsidRDefault="00182003" w:rsidP="00B01C8F">
            <w:pPr>
              <w:rPr>
                <w:color w:val="222222"/>
              </w:rPr>
            </w:pPr>
            <w:r>
              <w:rPr>
                <w:color w:val="222222"/>
              </w:rPr>
              <w:t>Staff Member #2</w:t>
            </w:r>
          </w:p>
        </w:tc>
        <w:tc>
          <w:tcPr>
            <w:tcW w:w="907" w:type="dxa"/>
          </w:tcPr>
          <w:p w14:paraId="3948A9D5" w14:textId="77777777" w:rsidR="00182003" w:rsidRDefault="00182003" w:rsidP="00B01C8F">
            <w:pPr>
              <w:rPr>
                <w:color w:val="222222"/>
              </w:rPr>
            </w:pPr>
          </w:p>
        </w:tc>
        <w:tc>
          <w:tcPr>
            <w:tcW w:w="1800" w:type="dxa"/>
          </w:tcPr>
          <w:p w14:paraId="33A8304A" w14:textId="77777777" w:rsidR="00182003" w:rsidRDefault="00182003" w:rsidP="00B01C8F">
            <w:pPr>
              <w:rPr>
                <w:color w:val="222222"/>
              </w:rPr>
            </w:pPr>
          </w:p>
        </w:tc>
        <w:tc>
          <w:tcPr>
            <w:tcW w:w="1800" w:type="dxa"/>
          </w:tcPr>
          <w:p w14:paraId="56514D8A" w14:textId="77777777" w:rsidR="00182003" w:rsidRDefault="00182003" w:rsidP="00B01C8F">
            <w:pPr>
              <w:rPr>
                <w:color w:val="222222"/>
              </w:rPr>
            </w:pPr>
          </w:p>
        </w:tc>
        <w:tc>
          <w:tcPr>
            <w:tcW w:w="2070" w:type="dxa"/>
          </w:tcPr>
          <w:p w14:paraId="08188BFD" w14:textId="77777777" w:rsidR="00182003" w:rsidRDefault="00182003" w:rsidP="00B01C8F">
            <w:pPr>
              <w:rPr>
                <w:color w:val="222222"/>
              </w:rPr>
            </w:pPr>
          </w:p>
        </w:tc>
        <w:tc>
          <w:tcPr>
            <w:tcW w:w="985" w:type="dxa"/>
          </w:tcPr>
          <w:p w14:paraId="30BF2F1F" w14:textId="77777777" w:rsidR="00182003" w:rsidRDefault="00182003" w:rsidP="00B01C8F">
            <w:pPr>
              <w:rPr>
                <w:color w:val="222222"/>
              </w:rPr>
            </w:pPr>
          </w:p>
        </w:tc>
      </w:tr>
      <w:tr w:rsidR="00182003" w14:paraId="74EE7F2A" w14:textId="77777777" w:rsidTr="00B01C8F">
        <w:tc>
          <w:tcPr>
            <w:tcW w:w="1788" w:type="dxa"/>
          </w:tcPr>
          <w:p w14:paraId="01775646" w14:textId="77777777" w:rsidR="00182003" w:rsidRDefault="00182003" w:rsidP="00B01C8F">
            <w:pPr>
              <w:rPr>
                <w:color w:val="222222"/>
              </w:rPr>
            </w:pPr>
            <w:r>
              <w:rPr>
                <w:color w:val="222222"/>
              </w:rPr>
              <w:t>Consultant #1</w:t>
            </w:r>
          </w:p>
        </w:tc>
        <w:tc>
          <w:tcPr>
            <w:tcW w:w="907" w:type="dxa"/>
          </w:tcPr>
          <w:p w14:paraId="5A357439" w14:textId="77777777" w:rsidR="00182003" w:rsidRDefault="00182003" w:rsidP="00B01C8F">
            <w:pPr>
              <w:rPr>
                <w:color w:val="222222"/>
              </w:rPr>
            </w:pPr>
          </w:p>
        </w:tc>
        <w:tc>
          <w:tcPr>
            <w:tcW w:w="1800" w:type="dxa"/>
          </w:tcPr>
          <w:p w14:paraId="4FB8A2C6" w14:textId="77777777" w:rsidR="00182003" w:rsidRDefault="00182003" w:rsidP="00B01C8F">
            <w:pPr>
              <w:rPr>
                <w:color w:val="222222"/>
              </w:rPr>
            </w:pPr>
          </w:p>
        </w:tc>
        <w:tc>
          <w:tcPr>
            <w:tcW w:w="1800" w:type="dxa"/>
          </w:tcPr>
          <w:p w14:paraId="794952BA" w14:textId="77777777" w:rsidR="00182003" w:rsidRDefault="00182003" w:rsidP="00B01C8F">
            <w:pPr>
              <w:rPr>
                <w:color w:val="222222"/>
              </w:rPr>
            </w:pPr>
          </w:p>
        </w:tc>
        <w:tc>
          <w:tcPr>
            <w:tcW w:w="2070" w:type="dxa"/>
          </w:tcPr>
          <w:p w14:paraId="0CF7B0BF" w14:textId="77777777" w:rsidR="00182003" w:rsidRDefault="00182003" w:rsidP="00B01C8F">
            <w:pPr>
              <w:rPr>
                <w:color w:val="222222"/>
              </w:rPr>
            </w:pPr>
          </w:p>
        </w:tc>
        <w:tc>
          <w:tcPr>
            <w:tcW w:w="985" w:type="dxa"/>
          </w:tcPr>
          <w:p w14:paraId="15443694" w14:textId="77777777" w:rsidR="00182003" w:rsidRDefault="00182003" w:rsidP="00B01C8F">
            <w:pPr>
              <w:rPr>
                <w:color w:val="222222"/>
              </w:rPr>
            </w:pPr>
          </w:p>
        </w:tc>
      </w:tr>
      <w:tr w:rsidR="00182003" w14:paraId="1F087D0D" w14:textId="77777777" w:rsidTr="00B01C8F">
        <w:tc>
          <w:tcPr>
            <w:tcW w:w="1788" w:type="dxa"/>
          </w:tcPr>
          <w:p w14:paraId="7C915F52" w14:textId="77777777" w:rsidR="00182003" w:rsidRDefault="00182003" w:rsidP="00B01C8F">
            <w:pPr>
              <w:rPr>
                <w:color w:val="222222"/>
              </w:rPr>
            </w:pPr>
            <w:r>
              <w:rPr>
                <w:color w:val="222222"/>
              </w:rPr>
              <w:t>Consultant #2</w:t>
            </w:r>
          </w:p>
        </w:tc>
        <w:tc>
          <w:tcPr>
            <w:tcW w:w="907" w:type="dxa"/>
          </w:tcPr>
          <w:p w14:paraId="7002D0BC" w14:textId="77777777" w:rsidR="00182003" w:rsidRDefault="00182003" w:rsidP="00B01C8F">
            <w:pPr>
              <w:rPr>
                <w:color w:val="222222"/>
              </w:rPr>
            </w:pPr>
          </w:p>
        </w:tc>
        <w:tc>
          <w:tcPr>
            <w:tcW w:w="1800" w:type="dxa"/>
          </w:tcPr>
          <w:p w14:paraId="370EB78E" w14:textId="77777777" w:rsidR="00182003" w:rsidRDefault="00182003" w:rsidP="00B01C8F">
            <w:pPr>
              <w:rPr>
                <w:color w:val="222222"/>
              </w:rPr>
            </w:pPr>
          </w:p>
        </w:tc>
        <w:tc>
          <w:tcPr>
            <w:tcW w:w="1800" w:type="dxa"/>
          </w:tcPr>
          <w:p w14:paraId="4AA494C8" w14:textId="77777777" w:rsidR="00182003" w:rsidRDefault="00182003" w:rsidP="00B01C8F">
            <w:pPr>
              <w:rPr>
                <w:color w:val="222222"/>
              </w:rPr>
            </w:pPr>
          </w:p>
        </w:tc>
        <w:tc>
          <w:tcPr>
            <w:tcW w:w="2070" w:type="dxa"/>
          </w:tcPr>
          <w:p w14:paraId="26ECA076" w14:textId="77777777" w:rsidR="00182003" w:rsidRDefault="00182003" w:rsidP="00B01C8F">
            <w:pPr>
              <w:rPr>
                <w:color w:val="222222"/>
              </w:rPr>
            </w:pPr>
          </w:p>
        </w:tc>
        <w:tc>
          <w:tcPr>
            <w:tcW w:w="985" w:type="dxa"/>
          </w:tcPr>
          <w:p w14:paraId="5ED4A69B" w14:textId="77777777" w:rsidR="00182003" w:rsidRDefault="00182003" w:rsidP="00B01C8F">
            <w:pPr>
              <w:rPr>
                <w:color w:val="222222"/>
              </w:rPr>
            </w:pPr>
          </w:p>
        </w:tc>
      </w:tr>
      <w:tr w:rsidR="00182003" w14:paraId="4FFABD30" w14:textId="77777777" w:rsidTr="00B01C8F">
        <w:tc>
          <w:tcPr>
            <w:tcW w:w="1788" w:type="dxa"/>
          </w:tcPr>
          <w:p w14:paraId="23B20F0D" w14:textId="77777777" w:rsidR="00182003" w:rsidRDefault="00182003" w:rsidP="00B01C8F">
            <w:pPr>
              <w:rPr>
                <w:color w:val="222222"/>
              </w:rPr>
            </w:pPr>
            <w:r>
              <w:rPr>
                <w:color w:val="222222"/>
              </w:rPr>
              <w:t>Sub-Contractor #1</w:t>
            </w:r>
          </w:p>
        </w:tc>
        <w:tc>
          <w:tcPr>
            <w:tcW w:w="907" w:type="dxa"/>
          </w:tcPr>
          <w:p w14:paraId="00F82976" w14:textId="77777777" w:rsidR="00182003" w:rsidRDefault="00182003" w:rsidP="00B01C8F">
            <w:pPr>
              <w:rPr>
                <w:color w:val="222222"/>
              </w:rPr>
            </w:pPr>
          </w:p>
        </w:tc>
        <w:tc>
          <w:tcPr>
            <w:tcW w:w="1800" w:type="dxa"/>
          </w:tcPr>
          <w:p w14:paraId="4B5B4F23" w14:textId="77777777" w:rsidR="00182003" w:rsidRDefault="00182003" w:rsidP="00B01C8F">
            <w:pPr>
              <w:rPr>
                <w:color w:val="222222"/>
              </w:rPr>
            </w:pPr>
          </w:p>
        </w:tc>
        <w:tc>
          <w:tcPr>
            <w:tcW w:w="1800" w:type="dxa"/>
          </w:tcPr>
          <w:p w14:paraId="08F7BF32" w14:textId="77777777" w:rsidR="00182003" w:rsidRDefault="00182003" w:rsidP="00B01C8F">
            <w:pPr>
              <w:rPr>
                <w:color w:val="222222"/>
              </w:rPr>
            </w:pPr>
          </w:p>
        </w:tc>
        <w:tc>
          <w:tcPr>
            <w:tcW w:w="2070" w:type="dxa"/>
          </w:tcPr>
          <w:p w14:paraId="236E9910" w14:textId="77777777" w:rsidR="00182003" w:rsidRDefault="00182003" w:rsidP="00B01C8F">
            <w:pPr>
              <w:rPr>
                <w:color w:val="222222"/>
              </w:rPr>
            </w:pPr>
          </w:p>
        </w:tc>
        <w:tc>
          <w:tcPr>
            <w:tcW w:w="985" w:type="dxa"/>
          </w:tcPr>
          <w:p w14:paraId="64F2C19E" w14:textId="77777777" w:rsidR="00182003" w:rsidRDefault="00182003" w:rsidP="00B01C8F">
            <w:pPr>
              <w:rPr>
                <w:color w:val="222222"/>
              </w:rPr>
            </w:pPr>
          </w:p>
        </w:tc>
      </w:tr>
      <w:tr w:rsidR="00182003" w14:paraId="491268CE" w14:textId="77777777" w:rsidTr="00B01C8F">
        <w:tc>
          <w:tcPr>
            <w:tcW w:w="1788" w:type="dxa"/>
          </w:tcPr>
          <w:p w14:paraId="6138BEC4" w14:textId="77777777" w:rsidR="00182003" w:rsidRDefault="00182003" w:rsidP="00B01C8F">
            <w:pPr>
              <w:rPr>
                <w:color w:val="222222"/>
              </w:rPr>
            </w:pPr>
            <w:r>
              <w:rPr>
                <w:color w:val="222222"/>
              </w:rPr>
              <w:t>Sub-Contractor #2</w:t>
            </w:r>
          </w:p>
        </w:tc>
        <w:tc>
          <w:tcPr>
            <w:tcW w:w="907" w:type="dxa"/>
          </w:tcPr>
          <w:p w14:paraId="58FB475C" w14:textId="77777777" w:rsidR="00182003" w:rsidRDefault="00182003" w:rsidP="00B01C8F">
            <w:pPr>
              <w:rPr>
                <w:color w:val="222222"/>
              </w:rPr>
            </w:pPr>
          </w:p>
        </w:tc>
        <w:tc>
          <w:tcPr>
            <w:tcW w:w="1800" w:type="dxa"/>
          </w:tcPr>
          <w:p w14:paraId="3AED6C50" w14:textId="77777777" w:rsidR="00182003" w:rsidRDefault="00182003" w:rsidP="00B01C8F">
            <w:pPr>
              <w:rPr>
                <w:color w:val="222222"/>
              </w:rPr>
            </w:pPr>
          </w:p>
        </w:tc>
        <w:tc>
          <w:tcPr>
            <w:tcW w:w="1800" w:type="dxa"/>
          </w:tcPr>
          <w:p w14:paraId="41611560" w14:textId="77777777" w:rsidR="00182003" w:rsidRDefault="00182003" w:rsidP="00B01C8F">
            <w:pPr>
              <w:rPr>
                <w:color w:val="222222"/>
              </w:rPr>
            </w:pPr>
          </w:p>
        </w:tc>
        <w:tc>
          <w:tcPr>
            <w:tcW w:w="2070" w:type="dxa"/>
          </w:tcPr>
          <w:p w14:paraId="447DD552" w14:textId="77777777" w:rsidR="00182003" w:rsidRDefault="00182003" w:rsidP="00B01C8F">
            <w:pPr>
              <w:rPr>
                <w:color w:val="222222"/>
              </w:rPr>
            </w:pPr>
          </w:p>
        </w:tc>
        <w:tc>
          <w:tcPr>
            <w:tcW w:w="985" w:type="dxa"/>
          </w:tcPr>
          <w:p w14:paraId="2A6D95A3" w14:textId="77777777" w:rsidR="00182003" w:rsidRDefault="00182003" w:rsidP="00B01C8F">
            <w:pPr>
              <w:rPr>
                <w:color w:val="222222"/>
              </w:rPr>
            </w:pPr>
          </w:p>
        </w:tc>
      </w:tr>
      <w:tr w:rsidR="00182003" w14:paraId="789CC637" w14:textId="77777777" w:rsidTr="00B01C8F">
        <w:tc>
          <w:tcPr>
            <w:tcW w:w="1788" w:type="dxa"/>
          </w:tcPr>
          <w:p w14:paraId="624B7176" w14:textId="77777777" w:rsidR="00182003" w:rsidRDefault="00182003" w:rsidP="00B01C8F">
            <w:pPr>
              <w:rPr>
                <w:color w:val="222222"/>
              </w:rPr>
            </w:pPr>
            <w:r>
              <w:rPr>
                <w:color w:val="222222"/>
              </w:rPr>
              <w:t>Vendor #1</w:t>
            </w:r>
          </w:p>
        </w:tc>
        <w:tc>
          <w:tcPr>
            <w:tcW w:w="907" w:type="dxa"/>
          </w:tcPr>
          <w:p w14:paraId="034CB8C7" w14:textId="77777777" w:rsidR="00182003" w:rsidRDefault="00182003" w:rsidP="00B01C8F">
            <w:pPr>
              <w:rPr>
                <w:color w:val="222222"/>
              </w:rPr>
            </w:pPr>
          </w:p>
        </w:tc>
        <w:tc>
          <w:tcPr>
            <w:tcW w:w="1800" w:type="dxa"/>
          </w:tcPr>
          <w:p w14:paraId="315955E7" w14:textId="77777777" w:rsidR="00182003" w:rsidRDefault="00182003" w:rsidP="00B01C8F">
            <w:pPr>
              <w:rPr>
                <w:color w:val="222222"/>
              </w:rPr>
            </w:pPr>
          </w:p>
        </w:tc>
        <w:tc>
          <w:tcPr>
            <w:tcW w:w="1800" w:type="dxa"/>
          </w:tcPr>
          <w:p w14:paraId="4B414DD2" w14:textId="77777777" w:rsidR="00182003" w:rsidRDefault="00182003" w:rsidP="00B01C8F">
            <w:pPr>
              <w:rPr>
                <w:color w:val="222222"/>
              </w:rPr>
            </w:pPr>
          </w:p>
        </w:tc>
        <w:tc>
          <w:tcPr>
            <w:tcW w:w="2070" w:type="dxa"/>
          </w:tcPr>
          <w:p w14:paraId="23534609" w14:textId="77777777" w:rsidR="00182003" w:rsidRDefault="00182003" w:rsidP="00B01C8F">
            <w:pPr>
              <w:rPr>
                <w:color w:val="222222"/>
              </w:rPr>
            </w:pPr>
          </w:p>
        </w:tc>
        <w:tc>
          <w:tcPr>
            <w:tcW w:w="985" w:type="dxa"/>
          </w:tcPr>
          <w:p w14:paraId="4CB28B74" w14:textId="77777777" w:rsidR="00182003" w:rsidRDefault="00182003" w:rsidP="00B01C8F">
            <w:pPr>
              <w:rPr>
                <w:color w:val="222222"/>
              </w:rPr>
            </w:pPr>
          </w:p>
        </w:tc>
      </w:tr>
      <w:tr w:rsidR="00182003" w14:paraId="36779539" w14:textId="77777777" w:rsidTr="00B01C8F">
        <w:tc>
          <w:tcPr>
            <w:tcW w:w="1788" w:type="dxa"/>
          </w:tcPr>
          <w:p w14:paraId="316D2D75" w14:textId="77777777" w:rsidR="00182003" w:rsidRDefault="00182003" w:rsidP="00B01C8F">
            <w:pPr>
              <w:rPr>
                <w:color w:val="222222"/>
              </w:rPr>
            </w:pPr>
            <w:r>
              <w:rPr>
                <w:color w:val="222222"/>
              </w:rPr>
              <w:t>Supplier #1</w:t>
            </w:r>
          </w:p>
        </w:tc>
        <w:tc>
          <w:tcPr>
            <w:tcW w:w="907" w:type="dxa"/>
          </w:tcPr>
          <w:p w14:paraId="4475B68C" w14:textId="77777777" w:rsidR="00182003" w:rsidRDefault="00182003" w:rsidP="00B01C8F">
            <w:pPr>
              <w:rPr>
                <w:color w:val="222222"/>
              </w:rPr>
            </w:pPr>
          </w:p>
        </w:tc>
        <w:tc>
          <w:tcPr>
            <w:tcW w:w="1800" w:type="dxa"/>
          </w:tcPr>
          <w:p w14:paraId="72E8F8EA" w14:textId="77777777" w:rsidR="00182003" w:rsidRDefault="00182003" w:rsidP="00B01C8F">
            <w:pPr>
              <w:rPr>
                <w:color w:val="222222"/>
              </w:rPr>
            </w:pPr>
          </w:p>
        </w:tc>
        <w:tc>
          <w:tcPr>
            <w:tcW w:w="1800" w:type="dxa"/>
          </w:tcPr>
          <w:p w14:paraId="6EA223F6" w14:textId="77777777" w:rsidR="00182003" w:rsidRDefault="00182003" w:rsidP="00B01C8F">
            <w:pPr>
              <w:rPr>
                <w:color w:val="222222"/>
              </w:rPr>
            </w:pPr>
          </w:p>
        </w:tc>
        <w:tc>
          <w:tcPr>
            <w:tcW w:w="2070" w:type="dxa"/>
          </w:tcPr>
          <w:p w14:paraId="5D4A976A" w14:textId="77777777" w:rsidR="00182003" w:rsidRDefault="00182003" w:rsidP="00B01C8F">
            <w:pPr>
              <w:rPr>
                <w:color w:val="222222"/>
              </w:rPr>
            </w:pPr>
          </w:p>
        </w:tc>
        <w:tc>
          <w:tcPr>
            <w:tcW w:w="985" w:type="dxa"/>
          </w:tcPr>
          <w:p w14:paraId="119FB1E0" w14:textId="77777777" w:rsidR="00182003" w:rsidRDefault="00182003" w:rsidP="00B01C8F">
            <w:pPr>
              <w:rPr>
                <w:color w:val="222222"/>
              </w:rPr>
            </w:pPr>
          </w:p>
        </w:tc>
      </w:tr>
      <w:tr w:rsidR="00182003" w14:paraId="4085AFB3" w14:textId="77777777" w:rsidTr="00B01C8F">
        <w:tc>
          <w:tcPr>
            <w:tcW w:w="1788" w:type="dxa"/>
          </w:tcPr>
          <w:p w14:paraId="24A4840D" w14:textId="77777777" w:rsidR="00182003" w:rsidRDefault="00182003" w:rsidP="00B01C8F">
            <w:pPr>
              <w:rPr>
                <w:color w:val="222222"/>
              </w:rPr>
            </w:pPr>
            <w:r>
              <w:rPr>
                <w:color w:val="222222"/>
              </w:rPr>
              <w:t>Grantee #1</w:t>
            </w:r>
          </w:p>
        </w:tc>
        <w:tc>
          <w:tcPr>
            <w:tcW w:w="907" w:type="dxa"/>
          </w:tcPr>
          <w:p w14:paraId="566AA01E" w14:textId="77777777" w:rsidR="00182003" w:rsidRDefault="00182003" w:rsidP="00B01C8F">
            <w:pPr>
              <w:rPr>
                <w:color w:val="222222"/>
              </w:rPr>
            </w:pPr>
          </w:p>
        </w:tc>
        <w:tc>
          <w:tcPr>
            <w:tcW w:w="1800" w:type="dxa"/>
          </w:tcPr>
          <w:p w14:paraId="538D7DFB" w14:textId="77777777" w:rsidR="00182003" w:rsidRDefault="00182003" w:rsidP="00B01C8F">
            <w:pPr>
              <w:rPr>
                <w:color w:val="222222"/>
              </w:rPr>
            </w:pPr>
          </w:p>
        </w:tc>
        <w:tc>
          <w:tcPr>
            <w:tcW w:w="1800" w:type="dxa"/>
          </w:tcPr>
          <w:p w14:paraId="7626F347" w14:textId="77777777" w:rsidR="00182003" w:rsidRDefault="00182003" w:rsidP="00B01C8F">
            <w:pPr>
              <w:rPr>
                <w:color w:val="222222"/>
              </w:rPr>
            </w:pPr>
          </w:p>
        </w:tc>
        <w:tc>
          <w:tcPr>
            <w:tcW w:w="2070" w:type="dxa"/>
          </w:tcPr>
          <w:p w14:paraId="4F4FD69D" w14:textId="77777777" w:rsidR="00182003" w:rsidRDefault="00182003" w:rsidP="00B01C8F">
            <w:pPr>
              <w:rPr>
                <w:color w:val="222222"/>
              </w:rPr>
            </w:pPr>
          </w:p>
        </w:tc>
        <w:tc>
          <w:tcPr>
            <w:tcW w:w="985" w:type="dxa"/>
          </w:tcPr>
          <w:p w14:paraId="44E92D8F" w14:textId="77777777" w:rsidR="00182003" w:rsidRDefault="00182003" w:rsidP="00B01C8F">
            <w:pPr>
              <w:rPr>
                <w:color w:val="222222"/>
              </w:rPr>
            </w:pPr>
          </w:p>
        </w:tc>
      </w:tr>
    </w:tbl>
    <w:p w14:paraId="63B23D51" w14:textId="77777777" w:rsidR="00182003" w:rsidRDefault="00182003" w:rsidP="00182003">
      <w:pPr>
        <w:shd w:val="clear" w:color="auto" w:fill="FFFFFF"/>
        <w:rPr>
          <w:color w:val="222222"/>
        </w:rPr>
      </w:pPr>
    </w:p>
    <w:p w14:paraId="47E73DB8" w14:textId="7DD4FA84" w:rsidR="00182003" w:rsidRDefault="00182003" w:rsidP="00182003">
      <w:pPr>
        <w:shd w:val="clear" w:color="auto" w:fill="FFFFFF"/>
        <w:jc w:val="both"/>
        <w:rPr>
          <w:color w:val="222222"/>
        </w:rPr>
      </w:pPr>
      <w:r>
        <w:rPr>
          <w:color w:val="222222"/>
        </w:rPr>
        <w:t xml:space="preserve">The </w:t>
      </w:r>
      <w:r>
        <w:t>Bidder/</w:t>
      </w:r>
      <w:r w:rsidR="001A762E">
        <w:t>Supplier</w:t>
      </w:r>
      <w:r>
        <w:t xml:space="preserve"> </w:t>
      </w:r>
      <w:r>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0D3787E6" w14:textId="77777777" w:rsidR="00182003" w:rsidRDefault="00182003" w:rsidP="00182003">
      <w:pPr>
        <w:shd w:val="clear" w:color="auto" w:fill="FFFFFF"/>
        <w:jc w:val="both"/>
        <w:rPr>
          <w:color w:val="222222"/>
        </w:rPr>
      </w:pPr>
    </w:p>
    <w:p w14:paraId="2665440B" w14:textId="6E9BA6F7" w:rsidR="00182003" w:rsidRDefault="00182003" w:rsidP="00182003">
      <w:pPr>
        <w:shd w:val="clear" w:color="auto" w:fill="FFFFFF"/>
        <w:jc w:val="both"/>
        <w:rPr>
          <w:color w:val="222222"/>
        </w:rPr>
      </w:pPr>
      <w:r>
        <w:rPr>
          <w:color w:val="222222"/>
        </w:rPr>
        <w:t>In addition, as all three lists</w:t>
      </w:r>
      <w:r w:rsidRPr="00CD06E6">
        <w:rPr>
          <w:color w:val="222222"/>
        </w:rPr>
        <w:t xml:space="preserve"> are searchable databases that return a positive or negative search results page upon submission of a name to be searched</w:t>
      </w:r>
      <w:r>
        <w:rPr>
          <w:color w:val="222222"/>
        </w:rPr>
        <w:t>,</w:t>
      </w:r>
      <w:r w:rsidRPr="00CD06E6">
        <w:rPr>
          <w:color w:val="222222"/>
        </w:rPr>
        <w:t xml:space="preserve"> </w:t>
      </w:r>
      <w:r>
        <w:rPr>
          <w:color w:val="222222"/>
        </w:rPr>
        <w:t>i</w:t>
      </w:r>
      <w:r w:rsidRPr="00CD06E6">
        <w:rPr>
          <w:color w:val="222222"/>
        </w:rPr>
        <w:t xml:space="preserve">n order to document the eligibility, the </w:t>
      </w:r>
      <w:r>
        <w:t>Bidder/</w:t>
      </w:r>
      <w:r w:rsidR="005D26B4">
        <w:t>Supplier</w:t>
      </w:r>
      <w:r>
        <w:t xml:space="preserve"> </w:t>
      </w:r>
      <w:r w:rsidRPr="00CD06E6">
        <w:rPr>
          <w:color w:val="222222"/>
        </w:rPr>
        <w:t xml:space="preserve">should print out </w:t>
      </w:r>
      <w:r>
        <w:rPr>
          <w:color w:val="222222"/>
        </w:rPr>
        <w:t xml:space="preserve">and retain for each staff member, consultant, sub-contractor, vendor, supplier, or grantee </w:t>
      </w:r>
      <w:r w:rsidRPr="00CD06E6">
        <w:rPr>
          <w:color w:val="222222"/>
        </w:rPr>
        <w:t>the search results page</w:t>
      </w:r>
      <w:r>
        <w:rPr>
          <w:color w:val="222222"/>
        </w:rPr>
        <w:t xml:space="preserve"> for each eligibility verification source</w:t>
      </w:r>
      <w:r w:rsidRPr="00CD06E6">
        <w:rPr>
          <w:color w:val="222222"/>
        </w:rPr>
        <w:t xml:space="preserve">, which </w:t>
      </w:r>
      <w:r>
        <w:rPr>
          <w:color w:val="222222"/>
        </w:rPr>
        <w:t>should read</w:t>
      </w:r>
      <w:r w:rsidRPr="00CD06E6">
        <w:rPr>
          <w:color w:val="222222"/>
        </w:rPr>
        <w:t xml:space="preserve">, </w:t>
      </w:r>
      <w:r w:rsidRPr="00CD06E6">
        <w:rPr>
          <w:i/>
          <w:color w:val="222222"/>
        </w:rPr>
        <w:t>“</w:t>
      </w:r>
      <w:r w:rsidRPr="00A2241E">
        <w:rPr>
          <w:i/>
          <w:color w:val="222222"/>
        </w:rPr>
        <w:t>Has Active Exclusion? No</w:t>
      </w:r>
      <w:r w:rsidRPr="00CD06E6">
        <w:rPr>
          <w:i/>
          <w:color w:val="222222"/>
        </w:rPr>
        <w:t xml:space="preserve">” </w:t>
      </w:r>
      <w:r w:rsidRPr="00CD06E6">
        <w:rPr>
          <w:color w:val="222222"/>
        </w:rPr>
        <w:t xml:space="preserve">(in the case of </w:t>
      </w:r>
      <w:r>
        <w:rPr>
          <w:color w:val="222222"/>
        </w:rPr>
        <w:t>SAM</w:t>
      </w:r>
      <w:r w:rsidRPr="00CD06E6">
        <w:rPr>
          <w:color w:val="222222"/>
        </w:rPr>
        <w:t>)</w:t>
      </w:r>
      <w:r>
        <w:rPr>
          <w:color w:val="222222"/>
        </w:rPr>
        <w:t>,</w:t>
      </w:r>
      <w:r w:rsidRPr="00CD06E6">
        <w:rPr>
          <w:color w:val="222222"/>
        </w:rPr>
        <w:t xml:space="preserve"> </w:t>
      </w:r>
      <w:r w:rsidRPr="00CD06E6">
        <w:rPr>
          <w:i/>
          <w:color w:val="222222"/>
        </w:rPr>
        <w:t>“No Matching Records found!”</w:t>
      </w:r>
      <w:r w:rsidRPr="00CD06E6">
        <w:rPr>
          <w:color w:val="222222"/>
        </w:rPr>
        <w:t xml:space="preserve"> (in the case of World Bank Debarred List)</w:t>
      </w:r>
      <w:r>
        <w:rPr>
          <w:color w:val="222222"/>
        </w:rPr>
        <w:t xml:space="preserve">, or </w:t>
      </w:r>
      <w:r w:rsidRPr="002E2ACC">
        <w:rPr>
          <w:i/>
          <w:color w:val="222222"/>
        </w:rPr>
        <w:t>“No result”</w:t>
      </w:r>
      <w:r>
        <w:rPr>
          <w:color w:val="222222"/>
        </w:rPr>
        <w:t xml:space="preserve"> (in the case of the US Government Consolidated Screening List).</w:t>
      </w:r>
    </w:p>
    <w:p w14:paraId="15F02A66" w14:textId="77777777" w:rsidR="00182003" w:rsidRDefault="00182003" w:rsidP="00182003">
      <w:pPr>
        <w:shd w:val="clear" w:color="auto" w:fill="FFFFFF"/>
        <w:jc w:val="both"/>
        <w:rPr>
          <w:color w:val="222222"/>
        </w:rPr>
      </w:pPr>
    </w:p>
    <w:p w14:paraId="39973AB6" w14:textId="0F27C4B6" w:rsidR="00182003" w:rsidRDefault="00182003" w:rsidP="00182003">
      <w:pPr>
        <w:jc w:val="both"/>
        <w:rPr>
          <w:color w:val="222222"/>
        </w:rPr>
      </w:pPr>
      <w:r w:rsidRPr="00A2241E">
        <w:rPr>
          <w:color w:val="222222"/>
        </w:rPr>
        <w:t xml:space="preserve">If an adverse record(s) has/have been found for one or more </w:t>
      </w:r>
      <w:r>
        <w:rPr>
          <w:color w:val="222222"/>
        </w:rPr>
        <w:t xml:space="preserve">individuals or entities, including for the </w:t>
      </w:r>
      <w:r>
        <w:t>Bidder/</w:t>
      </w:r>
      <w:r w:rsidR="005D26B4">
        <w:t>Supplier</w:t>
      </w:r>
      <w:r>
        <w:t xml:space="preserve"> </w:t>
      </w:r>
      <w:r>
        <w:rPr>
          <w:color w:val="222222"/>
        </w:rPr>
        <w:t>itself</w:t>
      </w:r>
      <w:r w:rsidRPr="00A2241E">
        <w:rPr>
          <w:color w:val="222222"/>
        </w:rPr>
        <w:t xml:space="preserve">, the </w:t>
      </w:r>
      <w:r>
        <w:t>Bidder/</w:t>
      </w:r>
      <w:r w:rsidR="005D26B4">
        <w:t>Supplier</w:t>
      </w:r>
      <w:r>
        <w:t xml:space="preserve"> </w:t>
      </w:r>
      <w:r w:rsidRPr="00A2241E">
        <w:rPr>
          <w:color w:val="222222"/>
        </w:rPr>
        <w:t xml:space="preserve">must conduct additional research to determine whether the finding is a “false positive.” </w:t>
      </w:r>
      <w:r w:rsidRPr="000D5CC7">
        <w:rPr>
          <w:color w:val="222222"/>
        </w:rPr>
        <w:t xml:space="preserve">If it is a false positive, the </w:t>
      </w:r>
      <w:r>
        <w:t>Bidder/</w:t>
      </w:r>
      <w:r w:rsidR="005D26B4">
        <w:t>Supplier</w:t>
      </w:r>
      <w:r>
        <w:t xml:space="preserve"> </w:t>
      </w:r>
      <w:r w:rsidRPr="000D5CC7">
        <w:rPr>
          <w:color w:val="222222"/>
        </w:rPr>
        <w:t>will mark the staff member, consultant, sub-contractor</w:t>
      </w:r>
      <w:r>
        <w:rPr>
          <w:color w:val="222222"/>
        </w:rPr>
        <w:t xml:space="preserve">, vendor, supplier, or grantee </w:t>
      </w:r>
      <w:r w:rsidRPr="000D5CC7">
        <w:rPr>
          <w:color w:val="222222"/>
        </w:rPr>
        <w:t>as eligible, and retain the research confirming that eligibility.</w:t>
      </w:r>
      <w:r w:rsidRPr="00A2241E">
        <w:rPr>
          <w:color w:val="222222"/>
        </w:rPr>
        <w:t xml:space="preserve"> </w:t>
      </w:r>
    </w:p>
    <w:p w14:paraId="79B41FAC" w14:textId="77777777" w:rsidR="00182003" w:rsidRDefault="00182003" w:rsidP="00182003">
      <w:pPr>
        <w:rPr>
          <w:color w:val="222222"/>
        </w:rPr>
      </w:pPr>
    </w:p>
    <w:p w14:paraId="0E2FF53C" w14:textId="64ABBBFA" w:rsidR="00182003" w:rsidRDefault="00182003" w:rsidP="00182003">
      <w:pPr>
        <w:jc w:val="both"/>
        <w:rPr>
          <w:color w:val="222222"/>
        </w:rPr>
      </w:pPr>
      <w:r w:rsidRPr="00A2241E">
        <w:rPr>
          <w:color w:val="222222"/>
        </w:rPr>
        <w:t xml:space="preserve">If, on the other hand, any of the </w:t>
      </w:r>
      <w:r>
        <w:t>Bidder’s/</w:t>
      </w:r>
      <w:r w:rsidR="00766BC1">
        <w:t>Supplier</w:t>
      </w:r>
      <w:r>
        <w:t xml:space="preserve">’s </w:t>
      </w:r>
      <w:r w:rsidRPr="00A2241E">
        <w:rPr>
          <w:color w:val="222222"/>
        </w:rPr>
        <w:t>personnel, consultants, sub</w:t>
      </w:r>
      <w:r>
        <w:rPr>
          <w:color w:val="222222"/>
        </w:rPr>
        <w:t>-</w:t>
      </w:r>
      <w:r w:rsidRPr="00A2241E">
        <w:rPr>
          <w:color w:val="222222"/>
        </w:rPr>
        <w:t>contractors</w:t>
      </w:r>
      <w:r>
        <w:rPr>
          <w:color w:val="222222"/>
        </w:rPr>
        <w:t>, vendors, suppliers, or grantees</w:t>
      </w:r>
      <w:r w:rsidRPr="00A2241E">
        <w:rPr>
          <w:color w:val="222222"/>
        </w:rPr>
        <w:t xml:space="preserve"> are found to be ineligible at this stage, the MCA Entity will determine whether it is possible under the circumstances to allow the </w:t>
      </w:r>
      <w:r>
        <w:t>Bidder/</w:t>
      </w:r>
      <w:r w:rsidR="00766BC1">
        <w:t>Supplier</w:t>
      </w:r>
      <w:r>
        <w:t xml:space="preserve"> </w:t>
      </w:r>
      <w:r w:rsidRPr="00A2241E">
        <w:rPr>
          <w:color w:val="222222"/>
        </w:rPr>
        <w:t>to make a substitution. This determination will be made on a case by case basis and will require approval by MCC regardless of the estimated value of the proposed contract.</w:t>
      </w:r>
    </w:p>
    <w:p w14:paraId="60DFBA10" w14:textId="77777777" w:rsidR="00182003" w:rsidRDefault="00182003" w:rsidP="00182003">
      <w:pPr>
        <w:shd w:val="clear" w:color="auto" w:fill="FFFFFF"/>
        <w:jc w:val="both"/>
        <w:rPr>
          <w:color w:val="222222"/>
        </w:rPr>
      </w:pPr>
    </w:p>
    <w:p w14:paraId="01F1EBA8" w14:textId="2B574DBF" w:rsidR="00182003" w:rsidRDefault="00182003" w:rsidP="00182003">
      <w:pPr>
        <w:shd w:val="clear" w:color="auto" w:fill="FFFFFF"/>
        <w:jc w:val="both"/>
        <w:rPr>
          <w:color w:val="222222"/>
        </w:rPr>
      </w:pPr>
      <w:r>
        <w:rPr>
          <w:color w:val="222222"/>
        </w:rPr>
        <w:t xml:space="preserve">In addition, in accordance with MCC Program Procurement Guidelines P1.A.1.9(d), the </w:t>
      </w:r>
      <w:r>
        <w:t>Bidder/</w:t>
      </w:r>
      <w:r w:rsidR="00766BC1">
        <w:t>Supplier</w:t>
      </w:r>
      <w:r>
        <w:t xml:space="preserve"> </w:t>
      </w:r>
      <w:r>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54" w:history="1">
        <w:r w:rsidRPr="00A8483E">
          <w:rPr>
            <w:rStyle w:val="Hyperlink"/>
          </w:rPr>
          <w:t>https://www.state.gov/j/ct/list/c14151.htm</w:t>
        </w:r>
      </w:hyperlink>
      <w:r>
        <w:rPr>
          <w:color w:val="222222"/>
        </w:rPr>
        <w:t xml:space="preserve">). </w:t>
      </w:r>
    </w:p>
    <w:p w14:paraId="38EA3877" w14:textId="77777777" w:rsidR="00182003" w:rsidRPr="00CD06E6" w:rsidRDefault="00182003" w:rsidP="00182003">
      <w:pPr>
        <w:shd w:val="clear" w:color="auto" w:fill="FFFFFF"/>
        <w:jc w:val="both"/>
        <w:rPr>
          <w:color w:val="222222"/>
        </w:rPr>
      </w:pPr>
    </w:p>
    <w:p w14:paraId="0C84FC10" w14:textId="4F4E6FC1" w:rsidR="00182003" w:rsidRDefault="00182003" w:rsidP="00182003">
      <w:pPr>
        <w:shd w:val="clear" w:color="auto" w:fill="FFFFFF"/>
        <w:jc w:val="both"/>
        <w:rPr>
          <w:color w:val="222222"/>
        </w:rPr>
      </w:pPr>
      <w:r>
        <w:rPr>
          <w:color w:val="222222"/>
        </w:rPr>
        <w:t>All of these documents must be</w:t>
      </w:r>
      <w:r w:rsidRPr="00CD06E6">
        <w:rPr>
          <w:color w:val="222222"/>
        </w:rPr>
        <w:t xml:space="preserve"> retained </w:t>
      </w:r>
      <w:r>
        <w:rPr>
          <w:color w:val="222222"/>
        </w:rPr>
        <w:t xml:space="preserve">by the </w:t>
      </w:r>
      <w:r>
        <w:t>Bidder/</w:t>
      </w:r>
      <w:r w:rsidR="00F54092">
        <w:t>Supplier</w:t>
      </w:r>
      <w:r>
        <w:t xml:space="preserve"> </w:t>
      </w:r>
      <w:r w:rsidRPr="00CD06E6">
        <w:rPr>
          <w:color w:val="222222"/>
        </w:rPr>
        <w:t xml:space="preserve">as part of the overall record of the </w:t>
      </w:r>
      <w:r>
        <w:rPr>
          <w:color w:val="222222"/>
        </w:rPr>
        <w:t>Contract for the duration of the Contract, and for the further period after the contract expiration that is required for document retention under the Contract (typically five years after the expiration date of the Compact Program or Threshold Program)</w:t>
      </w:r>
      <w:r w:rsidRPr="00CD06E6">
        <w:rPr>
          <w:color w:val="222222"/>
        </w:rPr>
        <w:t>.</w:t>
      </w:r>
      <w:r>
        <w:rPr>
          <w:color w:val="222222"/>
        </w:rPr>
        <w:t xml:space="preserve"> Access to these documents must be provided to the MCA Entity, MCC, or their designees in accordance with the access provisions of the Contract.</w:t>
      </w:r>
    </w:p>
    <w:p w14:paraId="64C69939" w14:textId="77777777" w:rsidR="00182003" w:rsidRPr="00CD06E6" w:rsidRDefault="00182003" w:rsidP="00182003">
      <w:pPr>
        <w:shd w:val="clear" w:color="auto" w:fill="FFFFFF"/>
        <w:rPr>
          <w:color w:val="222222"/>
        </w:rPr>
      </w:pPr>
    </w:p>
    <w:p w14:paraId="202FD567" w14:textId="4A9A27B3" w:rsidR="00182003" w:rsidRPr="004633DD" w:rsidRDefault="00182003" w:rsidP="00182003">
      <w:pPr>
        <w:keepNext/>
        <w:keepLines/>
        <w:spacing w:after="240"/>
        <w:ind w:left="720" w:hanging="720"/>
        <w:jc w:val="both"/>
        <w:outlineLvl w:val="0"/>
        <w:rPr>
          <w:b/>
          <w:bCs/>
        </w:rPr>
      </w:pPr>
      <w:r>
        <w:rPr>
          <w:b/>
        </w:rPr>
        <w:t xml:space="preserve"> </w:t>
      </w:r>
      <w:bookmarkStart w:id="1975" w:name="_Toc22917503"/>
      <w:bookmarkStart w:id="1976" w:name="_Toc37499130"/>
      <w:r>
        <w:rPr>
          <w:b/>
        </w:rPr>
        <w:t>Annex A “Additional Provisions,” Paragraph G “</w:t>
      </w:r>
      <w:r w:rsidRPr="004633DD">
        <w:rPr>
          <w:b/>
        </w:rPr>
        <w:t xml:space="preserve">Compliance </w:t>
      </w:r>
      <w:r w:rsidRPr="004633DD">
        <w:rPr>
          <w:b/>
          <w:spacing w:val="-1"/>
        </w:rPr>
        <w:t>with</w:t>
      </w:r>
      <w:r w:rsidRPr="004633DD">
        <w:rPr>
          <w:b/>
        </w:rPr>
        <w:t xml:space="preserve"> Terrorist </w:t>
      </w:r>
      <w:r w:rsidRPr="004633DD">
        <w:rPr>
          <w:b/>
          <w:spacing w:val="-1"/>
        </w:rPr>
        <w:t xml:space="preserve">Financing </w:t>
      </w:r>
      <w:r>
        <w:rPr>
          <w:b/>
        </w:rPr>
        <w:t>Legislation</w:t>
      </w:r>
      <w:r w:rsidRPr="004633DD">
        <w:rPr>
          <w:b/>
          <w:spacing w:val="-1"/>
        </w:rPr>
        <w:t xml:space="preserve"> </w:t>
      </w:r>
      <w:r w:rsidRPr="004633DD">
        <w:rPr>
          <w:b/>
        </w:rPr>
        <w:t>and</w:t>
      </w:r>
      <w:r w:rsidRPr="004633DD">
        <w:rPr>
          <w:b/>
          <w:spacing w:val="-1"/>
        </w:rPr>
        <w:t xml:space="preserve"> </w:t>
      </w:r>
      <w:r w:rsidRPr="004633DD">
        <w:rPr>
          <w:b/>
        </w:rPr>
        <w:t>Other</w:t>
      </w:r>
      <w:r w:rsidRPr="004633DD">
        <w:rPr>
          <w:b/>
          <w:spacing w:val="-1"/>
        </w:rPr>
        <w:t xml:space="preserve"> Restrictions</w:t>
      </w:r>
      <w:r>
        <w:rPr>
          <w:b/>
          <w:spacing w:val="-1"/>
        </w:rPr>
        <w:t>”</w:t>
      </w:r>
      <w:bookmarkEnd w:id="1975"/>
      <w:bookmarkEnd w:id="1976"/>
    </w:p>
    <w:p w14:paraId="661A93B4" w14:textId="61257153" w:rsidR="00182003" w:rsidRDefault="00182003" w:rsidP="00182003">
      <w:pPr>
        <w:pStyle w:val="ListParagraph"/>
        <w:numPr>
          <w:ilvl w:val="0"/>
          <w:numId w:val="89"/>
        </w:numPr>
        <w:spacing w:after="240" w:line="240" w:lineRule="auto"/>
        <w:ind w:left="360"/>
        <w:contextualSpacing/>
        <w:jc w:val="both"/>
        <w:outlineLvl w:val="1"/>
        <w:rPr>
          <w:rFonts w:ascii="Times New Roman" w:hAnsi="Times New Roman"/>
          <w:sz w:val="24"/>
        </w:rPr>
      </w:pPr>
      <w:bookmarkStart w:id="1977" w:name="_Toc37499131"/>
      <w:r w:rsidRPr="004633DD">
        <w:rPr>
          <w:rFonts w:ascii="Times New Roman" w:hAnsi="Times New Roman"/>
          <w:sz w:val="24"/>
        </w:rPr>
        <w:t>The</w:t>
      </w:r>
      <w:r w:rsidRPr="004633DD">
        <w:rPr>
          <w:rFonts w:ascii="Times New Roman" w:hAnsi="Times New Roman"/>
          <w:spacing w:val="-1"/>
          <w:sz w:val="24"/>
        </w:rPr>
        <w:t xml:space="preserve"> </w:t>
      </w:r>
      <w:r w:rsidRPr="004633DD">
        <w:rPr>
          <w:rFonts w:ascii="Times New Roman" w:hAnsi="Times New Roman"/>
          <w:sz w:val="24"/>
        </w:rPr>
        <w:t>Contract</w:t>
      </w:r>
      <w:r w:rsidRPr="004633DD">
        <w:rPr>
          <w:rFonts w:ascii="Times New Roman" w:hAnsi="Times New Roman"/>
          <w:spacing w:val="-1"/>
          <w:sz w:val="24"/>
        </w:rPr>
        <w:t xml:space="preserve"> </w:t>
      </w:r>
      <w:r w:rsidRPr="004633DD">
        <w:rPr>
          <w:rFonts w:ascii="Times New Roman" w:hAnsi="Times New Roman"/>
          <w:sz w:val="24"/>
        </w:rPr>
        <w:t>Party</w:t>
      </w:r>
      <w:r>
        <w:rPr>
          <w:rFonts w:ascii="Times New Roman" w:hAnsi="Times New Roman"/>
          <w:sz w:val="24"/>
        </w:rPr>
        <w:t xml:space="preserve">, to the best of its current knowledge, did not provide, within the previous ten years, and </w:t>
      </w:r>
      <w:r>
        <w:rPr>
          <w:rFonts w:ascii="Times New Roman" w:hAnsi="Times New Roman"/>
          <w:spacing w:val="-1"/>
          <w:sz w:val="24"/>
        </w:rPr>
        <w:t>will take all reasonable steps to ensure that it does not and will not</w:t>
      </w:r>
      <w:r w:rsidRPr="004633DD">
        <w:rPr>
          <w:rFonts w:ascii="Times New Roman" w:hAnsi="Times New Roman"/>
          <w:spacing w:val="-1"/>
          <w:sz w:val="24"/>
        </w:rPr>
        <w:t xml:space="preserve"> </w:t>
      </w:r>
      <w:r>
        <w:rPr>
          <w:rFonts w:ascii="Times New Roman" w:hAnsi="Times New Roman"/>
          <w:spacing w:val="-1"/>
          <w:sz w:val="24"/>
        </w:rPr>
        <w:t xml:space="preserve">knowingly </w:t>
      </w:r>
      <w:r w:rsidRPr="004633DD">
        <w:rPr>
          <w:rFonts w:ascii="Times New Roman" w:hAnsi="Times New Roman"/>
          <w:sz w:val="24"/>
        </w:rPr>
        <w:t>provide</w:t>
      </w:r>
      <w:r>
        <w:rPr>
          <w:rFonts w:ascii="Times New Roman" w:hAnsi="Times New Roman"/>
          <w:sz w:val="24"/>
        </w:rPr>
        <w:t>,</w:t>
      </w:r>
      <w:r w:rsidRPr="004633DD">
        <w:rPr>
          <w:rFonts w:ascii="Times New Roman" w:hAnsi="Times New Roman"/>
          <w:spacing w:val="-1"/>
          <w:sz w:val="24"/>
        </w:rPr>
        <w:t xml:space="preserve"> material </w:t>
      </w:r>
      <w:r w:rsidRPr="004633DD">
        <w:rPr>
          <w:rFonts w:ascii="Times New Roman" w:hAnsi="Times New Roman"/>
          <w:sz w:val="24"/>
        </w:rPr>
        <w:t>support or</w:t>
      </w:r>
      <w:r w:rsidRPr="004633DD">
        <w:rPr>
          <w:rFonts w:ascii="Times New Roman" w:hAnsi="Times New Roman"/>
          <w:spacing w:val="-1"/>
          <w:sz w:val="24"/>
        </w:rPr>
        <w:t xml:space="preserve"> </w:t>
      </w:r>
      <w:r w:rsidRPr="004633DD">
        <w:rPr>
          <w:rFonts w:ascii="Times New Roman" w:hAnsi="Times New Roman"/>
          <w:sz w:val="24"/>
        </w:rPr>
        <w:t>resources</w:t>
      </w:r>
      <w:r>
        <w:rPr>
          <w:rFonts w:ascii="Times New Roman" w:hAnsi="Times New Roman"/>
          <w:sz w:val="24"/>
        </w:rPr>
        <w:t xml:space="preserve"> (as defined below)</w:t>
      </w:r>
      <w:r w:rsidRPr="004633DD">
        <w:rPr>
          <w:rFonts w:ascii="Times New Roman" w:hAnsi="Times New Roman"/>
          <w:spacing w:val="-1"/>
          <w:sz w:val="24"/>
        </w:rPr>
        <w:t xml:space="preserve"> </w:t>
      </w:r>
      <w:r w:rsidRPr="004633DD">
        <w:rPr>
          <w:rFonts w:ascii="Times New Roman" w:hAnsi="Times New Roman"/>
          <w:sz w:val="24"/>
        </w:rPr>
        <w:t>directly</w:t>
      </w:r>
      <w:r w:rsidRPr="004633DD">
        <w:rPr>
          <w:rFonts w:ascii="Times New Roman" w:hAnsi="Times New Roman"/>
          <w:spacing w:val="-1"/>
          <w:sz w:val="24"/>
        </w:rPr>
        <w:t xml:space="preserve"> </w:t>
      </w:r>
      <w:r w:rsidRPr="004633DD">
        <w:rPr>
          <w:rFonts w:ascii="Times New Roman" w:hAnsi="Times New Roman"/>
          <w:sz w:val="24"/>
        </w:rPr>
        <w:t>or</w:t>
      </w:r>
      <w:r w:rsidRPr="004633DD">
        <w:rPr>
          <w:rFonts w:ascii="Times New Roman" w:hAnsi="Times New Roman"/>
          <w:spacing w:val="26"/>
          <w:sz w:val="24"/>
        </w:rPr>
        <w:t xml:space="preserve"> </w:t>
      </w:r>
      <w:r w:rsidRPr="004633DD">
        <w:rPr>
          <w:rFonts w:ascii="Times New Roman" w:hAnsi="Times New Roman"/>
          <w:sz w:val="24"/>
        </w:rPr>
        <w:t xml:space="preserve">indirectly to, or knowingly </w:t>
      </w:r>
      <w:r w:rsidRPr="004633DD">
        <w:rPr>
          <w:rFonts w:ascii="Times New Roman" w:hAnsi="Times New Roman"/>
          <w:spacing w:val="-1"/>
          <w:sz w:val="24"/>
        </w:rPr>
        <w:t>permit</w:t>
      </w:r>
      <w:r w:rsidRPr="004633DD">
        <w:rPr>
          <w:rFonts w:ascii="Times New Roman" w:hAnsi="Times New Roman"/>
          <w:sz w:val="24"/>
        </w:rPr>
        <w:t xml:space="preserve"> </w:t>
      </w:r>
      <w:r>
        <w:rPr>
          <w:rFonts w:ascii="Times New Roman" w:hAnsi="Times New Roman"/>
          <w:sz w:val="24"/>
        </w:rPr>
        <w:t xml:space="preserve">any funding (including without limitation </w:t>
      </w:r>
      <w:r w:rsidRPr="004633DD">
        <w:rPr>
          <w:rFonts w:ascii="Times New Roman" w:hAnsi="Times New Roman"/>
          <w:sz w:val="24"/>
        </w:rPr>
        <w:t>MCC Funding</w:t>
      </w:r>
      <w:r>
        <w:rPr>
          <w:rFonts w:ascii="Times New Roman" w:hAnsi="Times New Roman"/>
          <w:sz w:val="24"/>
        </w:rPr>
        <w:t>)</w:t>
      </w:r>
      <w:r w:rsidRPr="004633DD">
        <w:rPr>
          <w:rFonts w:ascii="Times New Roman" w:hAnsi="Times New Roman"/>
          <w:sz w:val="24"/>
        </w:rPr>
        <w:t xml:space="preserve"> to be</w:t>
      </w:r>
      <w:r w:rsidRPr="004633DD">
        <w:rPr>
          <w:rFonts w:ascii="Times New Roman" w:hAnsi="Times New Roman"/>
          <w:spacing w:val="-1"/>
          <w:sz w:val="24"/>
        </w:rPr>
        <w:t xml:space="preserve"> </w:t>
      </w:r>
      <w:r w:rsidRPr="004633DD">
        <w:rPr>
          <w:rFonts w:ascii="Times New Roman" w:hAnsi="Times New Roman"/>
          <w:sz w:val="24"/>
        </w:rPr>
        <w:t>transferred</w:t>
      </w:r>
      <w:r w:rsidRPr="004633DD">
        <w:rPr>
          <w:rFonts w:ascii="Times New Roman" w:hAnsi="Times New Roman"/>
          <w:spacing w:val="-1"/>
          <w:sz w:val="24"/>
        </w:rPr>
        <w:t xml:space="preserve"> </w:t>
      </w:r>
      <w:r w:rsidRPr="004633DD">
        <w:rPr>
          <w:rFonts w:ascii="Times New Roman" w:hAnsi="Times New Roman"/>
          <w:sz w:val="24"/>
        </w:rPr>
        <w:t>to,</w:t>
      </w:r>
      <w:r w:rsidRPr="004633DD">
        <w:rPr>
          <w:rFonts w:ascii="Times New Roman" w:hAnsi="Times New Roman"/>
          <w:spacing w:val="-1"/>
          <w:sz w:val="24"/>
        </w:rPr>
        <w:t xml:space="preserve"> </w:t>
      </w:r>
      <w:r w:rsidRPr="004633DD">
        <w:rPr>
          <w:rFonts w:ascii="Times New Roman" w:hAnsi="Times New Roman"/>
          <w:sz w:val="24"/>
        </w:rPr>
        <w:t>any individual,</w:t>
      </w:r>
      <w:r w:rsidRPr="004633DD">
        <w:rPr>
          <w:rFonts w:ascii="Times New Roman" w:hAnsi="Times New Roman"/>
          <w:spacing w:val="-2"/>
          <w:sz w:val="24"/>
        </w:rPr>
        <w:t xml:space="preserve"> </w:t>
      </w:r>
      <w:r w:rsidRPr="004633DD">
        <w:rPr>
          <w:rFonts w:ascii="Times New Roman" w:hAnsi="Times New Roman"/>
          <w:sz w:val="24"/>
        </w:rPr>
        <w:t>corporation</w:t>
      </w:r>
      <w:r w:rsidRPr="004633DD">
        <w:rPr>
          <w:rFonts w:ascii="Times New Roman" w:hAnsi="Times New Roman"/>
          <w:spacing w:val="24"/>
          <w:sz w:val="24"/>
        </w:rPr>
        <w:t xml:space="preserve"> </w:t>
      </w:r>
      <w:r w:rsidRPr="004633DD">
        <w:rPr>
          <w:rFonts w:ascii="Times New Roman" w:hAnsi="Times New Roman"/>
          <w:sz w:val="24"/>
        </w:rPr>
        <w:t>or</w:t>
      </w:r>
      <w:r w:rsidRPr="004633DD">
        <w:rPr>
          <w:rFonts w:ascii="Times New Roman" w:hAnsi="Times New Roman"/>
          <w:spacing w:val="-1"/>
          <w:sz w:val="24"/>
        </w:rPr>
        <w:t xml:space="preserve"> </w:t>
      </w:r>
      <w:r w:rsidRPr="004633DD">
        <w:rPr>
          <w:rFonts w:ascii="Times New Roman" w:hAnsi="Times New Roman"/>
          <w:sz w:val="24"/>
        </w:rPr>
        <w:t>other</w:t>
      </w:r>
      <w:r w:rsidRPr="004633DD">
        <w:rPr>
          <w:rFonts w:ascii="Times New Roman" w:hAnsi="Times New Roman"/>
          <w:spacing w:val="-1"/>
          <w:sz w:val="24"/>
        </w:rPr>
        <w:t xml:space="preserve"> </w:t>
      </w:r>
      <w:r w:rsidRPr="004633DD">
        <w:rPr>
          <w:rFonts w:ascii="Times New Roman" w:hAnsi="Times New Roman"/>
          <w:sz w:val="24"/>
        </w:rPr>
        <w:t>entity</w:t>
      </w:r>
      <w:r w:rsidRPr="004633DD">
        <w:rPr>
          <w:rFonts w:ascii="Times New Roman" w:hAnsi="Times New Roman"/>
          <w:spacing w:val="-1"/>
          <w:sz w:val="24"/>
        </w:rPr>
        <w:t xml:space="preserve"> </w:t>
      </w:r>
      <w:r w:rsidRPr="004633DD">
        <w:rPr>
          <w:rFonts w:ascii="Times New Roman" w:hAnsi="Times New Roman"/>
          <w:sz w:val="24"/>
        </w:rPr>
        <w:t>that</w:t>
      </w:r>
      <w:r w:rsidRPr="004633DD">
        <w:rPr>
          <w:rFonts w:ascii="Times New Roman" w:hAnsi="Times New Roman"/>
          <w:spacing w:val="-1"/>
          <w:sz w:val="24"/>
        </w:rPr>
        <w:t xml:space="preserve"> </w:t>
      </w:r>
      <w:r w:rsidRPr="004633DD">
        <w:rPr>
          <w:rFonts w:ascii="Times New Roman" w:hAnsi="Times New Roman"/>
          <w:sz w:val="24"/>
        </w:rPr>
        <w:t>such</w:t>
      </w:r>
      <w:r w:rsidRPr="004633DD">
        <w:rPr>
          <w:rFonts w:ascii="Times New Roman" w:hAnsi="Times New Roman"/>
          <w:spacing w:val="-1"/>
          <w:sz w:val="24"/>
        </w:rPr>
        <w:t xml:space="preserve"> Party</w:t>
      </w:r>
      <w:r w:rsidRPr="004633DD">
        <w:rPr>
          <w:rFonts w:ascii="Times New Roman" w:hAnsi="Times New Roman"/>
          <w:sz w:val="24"/>
        </w:rPr>
        <w:t xml:space="preserve"> knows, or has reason to know, </w:t>
      </w:r>
      <w:r w:rsidRPr="004633DD">
        <w:rPr>
          <w:rFonts w:ascii="Times New Roman" w:hAnsi="Times New Roman"/>
          <w:spacing w:val="-1"/>
          <w:sz w:val="24"/>
        </w:rPr>
        <w:t>commits,</w:t>
      </w:r>
      <w:r w:rsidRPr="004633DD">
        <w:rPr>
          <w:rFonts w:ascii="Times New Roman" w:hAnsi="Times New Roman"/>
          <w:sz w:val="24"/>
        </w:rPr>
        <w:t xml:space="preserve"> </w:t>
      </w:r>
      <w:r w:rsidRPr="004633DD">
        <w:rPr>
          <w:rFonts w:ascii="Times New Roman" w:hAnsi="Times New Roman"/>
          <w:spacing w:val="-1"/>
          <w:sz w:val="24"/>
        </w:rPr>
        <w:t>attempts</w:t>
      </w:r>
      <w:r w:rsidRPr="004633DD">
        <w:rPr>
          <w:rFonts w:ascii="Times New Roman" w:hAnsi="Times New Roman"/>
          <w:sz w:val="24"/>
        </w:rPr>
        <w:t xml:space="preserve"> to commit,</w:t>
      </w:r>
      <w:r w:rsidRPr="004633DD">
        <w:rPr>
          <w:rFonts w:ascii="Times New Roman" w:hAnsi="Times New Roman"/>
          <w:spacing w:val="33"/>
          <w:sz w:val="24"/>
        </w:rPr>
        <w:t xml:space="preserve"> </w:t>
      </w:r>
      <w:r w:rsidRPr="004633DD">
        <w:rPr>
          <w:rFonts w:ascii="Times New Roman" w:hAnsi="Times New Roman"/>
          <w:spacing w:val="-1"/>
          <w:sz w:val="24"/>
        </w:rPr>
        <w:t xml:space="preserve">advocates, facilitates, or participates </w:t>
      </w:r>
      <w:r w:rsidRPr="004633DD">
        <w:rPr>
          <w:rFonts w:ascii="Times New Roman" w:hAnsi="Times New Roman"/>
          <w:sz w:val="24"/>
        </w:rPr>
        <w:t>in</w:t>
      </w:r>
      <w:r w:rsidRPr="004633DD">
        <w:rPr>
          <w:rFonts w:ascii="Times New Roman" w:hAnsi="Times New Roman"/>
          <w:spacing w:val="-1"/>
          <w:sz w:val="24"/>
        </w:rPr>
        <w:t xml:space="preserve"> </w:t>
      </w:r>
      <w:r w:rsidRPr="004633DD">
        <w:rPr>
          <w:rFonts w:ascii="Times New Roman" w:hAnsi="Times New Roman"/>
          <w:sz w:val="24"/>
        </w:rPr>
        <w:t>any</w:t>
      </w:r>
      <w:r w:rsidRPr="004633DD">
        <w:rPr>
          <w:rFonts w:ascii="Times New Roman" w:hAnsi="Times New Roman"/>
          <w:spacing w:val="-1"/>
          <w:sz w:val="24"/>
        </w:rPr>
        <w:t xml:space="preserve"> terrorist</w:t>
      </w:r>
      <w:r w:rsidRPr="004633DD">
        <w:rPr>
          <w:rFonts w:ascii="Times New Roman" w:hAnsi="Times New Roman"/>
          <w:sz w:val="24"/>
        </w:rPr>
        <w:t xml:space="preserve"> </w:t>
      </w:r>
      <w:r w:rsidRPr="004633DD">
        <w:rPr>
          <w:rFonts w:ascii="Times New Roman" w:hAnsi="Times New Roman"/>
          <w:spacing w:val="-1"/>
          <w:sz w:val="24"/>
        </w:rPr>
        <w:t>activity,</w:t>
      </w:r>
      <w:r w:rsidRPr="004633DD">
        <w:rPr>
          <w:rFonts w:ascii="Times New Roman" w:hAnsi="Times New Roman"/>
          <w:sz w:val="24"/>
        </w:rPr>
        <w:t xml:space="preserve"> or has </w:t>
      </w:r>
      <w:r w:rsidRPr="004633DD">
        <w:rPr>
          <w:rFonts w:ascii="Times New Roman" w:hAnsi="Times New Roman"/>
          <w:spacing w:val="-1"/>
          <w:sz w:val="24"/>
        </w:rPr>
        <w:t>committed,</w:t>
      </w:r>
      <w:r w:rsidRPr="004633DD">
        <w:rPr>
          <w:rFonts w:ascii="Times New Roman" w:hAnsi="Times New Roman"/>
          <w:sz w:val="24"/>
        </w:rPr>
        <w:t xml:space="preserve"> </w:t>
      </w:r>
      <w:r w:rsidRPr="004633DD">
        <w:rPr>
          <w:rFonts w:ascii="Times New Roman" w:hAnsi="Times New Roman"/>
          <w:spacing w:val="-1"/>
          <w:sz w:val="24"/>
        </w:rPr>
        <w:t>attempted</w:t>
      </w:r>
      <w:r w:rsidRPr="004633DD">
        <w:rPr>
          <w:rFonts w:ascii="Times New Roman" w:hAnsi="Times New Roman"/>
          <w:sz w:val="24"/>
        </w:rPr>
        <w:t xml:space="preserve"> to</w:t>
      </w:r>
      <w:r w:rsidRPr="004633DD">
        <w:rPr>
          <w:rFonts w:ascii="Times New Roman" w:hAnsi="Times New Roman"/>
          <w:spacing w:val="115"/>
          <w:sz w:val="24"/>
        </w:rPr>
        <w:t xml:space="preserve"> </w:t>
      </w:r>
      <w:r w:rsidRPr="004633DD">
        <w:rPr>
          <w:rFonts w:ascii="Times New Roman" w:hAnsi="Times New Roman"/>
          <w:spacing w:val="-1"/>
          <w:sz w:val="24"/>
        </w:rPr>
        <w:t>commit,</w:t>
      </w:r>
      <w:r w:rsidRPr="004633DD">
        <w:rPr>
          <w:rFonts w:ascii="Times New Roman" w:hAnsi="Times New Roman"/>
          <w:sz w:val="24"/>
        </w:rPr>
        <w:t xml:space="preserve"> advocated, facilitated or participated in</w:t>
      </w:r>
      <w:r w:rsidRPr="004633DD">
        <w:rPr>
          <w:rFonts w:ascii="Times New Roman" w:hAnsi="Times New Roman"/>
          <w:spacing w:val="-1"/>
          <w:sz w:val="24"/>
        </w:rPr>
        <w:t xml:space="preserve"> </w:t>
      </w:r>
      <w:r w:rsidRPr="004633DD">
        <w:rPr>
          <w:rFonts w:ascii="Times New Roman" w:hAnsi="Times New Roman"/>
          <w:sz w:val="24"/>
        </w:rPr>
        <w:t>any</w:t>
      </w:r>
      <w:r w:rsidRPr="004633DD">
        <w:rPr>
          <w:rFonts w:ascii="Times New Roman" w:hAnsi="Times New Roman"/>
          <w:spacing w:val="-1"/>
          <w:sz w:val="24"/>
        </w:rPr>
        <w:t xml:space="preserve"> </w:t>
      </w:r>
      <w:r w:rsidRPr="004633DD">
        <w:rPr>
          <w:rFonts w:ascii="Times New Roman" w:hAnsi="Times New Roman"/>
          <w:sz w:val="24"/>
        </w:rPr>
        <w:t>terrorist</w:t>
      </w:r>
      <w:r w:rsidRPr="004633DD">
        <w:rPr>
          <w:rFonts w:ascii="Times New Roman" w:hAnsi="Times New Roman"/>
          <w:spacing w:val="-1"/>
          <w:sz w:val="24"/>
        </w:rPr>
        <w:t xml:space="preserve"> </w:t>
      </w:r>
      <w:r w:rsidRPr="004633DD">
        <w:rPr>
          <w:rFonts w:ascii="Times New Roman" w:hAnsi="Times New Roman"/>
          <w:sz w:val="24"/>
        </w:rPr>
        <w:t>activity,</w:t>
      </w:r>
      <w:r w:rsidRPr="004633DD">
        <w:rPr>
          <w:rFonts w:ascii="Times New Roman" w:hAnsi="Times New Roman"/>
          <w:spacing w:val="-1"/>
          <w:sz w:val="24"/>
        </w:rPr>
        <w:t xml:space="preserve"> including,</w:t>
      </w:r>
      <w:r w:rsidRPr="004633DD">
        <w:rPr>
          <w:rFonts w:ascii="Times New Roman" w:hAnsi="Times New Roman"/>
          <w:spacing w:val="60"/>
          <w:sz w:val="24"/>
        </w:rPr>
        <w:t xml:space="preserve"> </w:t>
      </w:r>
      <w:r w:rsidRPr="004633DD">
        <w:rPr>
          <w:rFonts w:ascii="Times New Roman" w:hAnsi="Times New Roman"/>
          <w:sz w:val="24"/>
        </w:rPr>
        <w:t xml:space="preserve">but not </w:t>
      </w:r>
      <w:r w:rsidRPr="004633DD">
        <w:rPr>
          <w:rFonts w:ascii="Times New Roman" w:hAnsi="Times New Roman"/>
          <w:spacing w:val="-1"/>
          <w:sz w:val="24"/>
        </w:rPr>
        <w:t>limited</w:t>
      </w:r>
      <w:r w:rsidRPr="004633DD">
        <w:rPr>
          <w:rFonts w:ascii="Times New Roman" w:hAnsi="Times New Roman"/>
          <w:spacing w:val="39"/>
          <w:sz w:val="24"/>
        </w:rPr>
        <w:t xml:space="preserve"> </w:t>
      </w:r>
      <w:r w:rsidRPr="004633DD">
        <w:rPr>
          <w:rFonts w:ascii="Times New Roman" w:hAnsi="Times New Roman"/>
          <w:sz w:val="24"/>
        </w:rPr>
        <w:t>to,</w:t>
      </w:r>
      <w:r w:rsidRPr="004633DD">
        <w:rPr>
          <w:rFonts w:ascii="Times New Roman" w:hAnsi="Times New Roman"/>
          <w:spacing w:val="-1"/>
          <w:sz w:val="24"/>
        </w:rPr>
        <w:t xml:space="preserve"> </w:t>
      </w:r>
      <w:r w:rsidRPr="004633DD">
        <w:rPr>
          <w:rFonts w:ascii="Times New Roman" w:hAnsi="Times New Roman"/>
          <w:sz w:val="24"/>
        </w:rPr>
        <w:t>the</w:t>
      </w:r>
      <w:r w:rsidRPr="004633DD">
        <w:rPr>
          <w:rFonts w:ascii="Times New Roman" w:hAnsi="Times New Roman"/>
          <w:spacing w:val="-1"/>
          <w:sz w:val="24"/>
        </w:rPr>
        <w:t xml:space="preserve"> </w:t>
      </w:r>
      <w:r w:rsidRPr="004633DD">
        <w:rPr>
          <w:rFonts w:ascii="Times New Roman" w:hAnsi="Times New Roman"/>
          <w:sz w:val="24"/>
        </w:rPr>
        <w:t>individuals</w:t>
      </w:r>
      <w:r w:rsidRPr="004633DD">
        <w:rPr>
          <w:rFonts w:ascii="Times New Roman" w:hAnsi="Times New Roman"/>
          <w:spacing w:val="-1"/>
          <w:sz w:val="24"/>
        </w:rPr>
        <w:t xml:space="preserve"> </w:t>
      </w:r>
      <w:r w:rsidRPr="004633DD">
        <w:rPr>
          <w:rFonts w:ascii="Times New Roman" w:hAnsi="Times New Roman"/>
          <w:sz w:val="24"/>
        </w:rPr>
        <w:t>and</w:t>
      </w:r>
      <w:r w:rsidRPr="004633DD">
        <w:rPr>
          <w:rFonts w:ascii="Times New Roman" w:hAnsi="Times New Roman"/>
          <w:spacing w:val="-1"/>
          <w:sz w:val="24"/>
        </w:rPr>
        <w:t xml:space="preserve"> </w:t>
      </w:r>
      <w:r w:rsidRPr="004633DD">
        <w:rPr>
          <w:rFonts w:ascii="Times New Roman" w:hAnsi="Times New Roman"/>
          <w:sz w:val="24"/>
        </w:rPr>
        <w:t>entities</w:t>
      </w:r>
      <w:r w:rsidRPr="004633DD">
        <w:rPr>
          <w:rFonts w:ascii="Times New Roman" w:hAnsi="Times New Roman"/>
          <w:spacing w:val="-2"/>
          <w:sz w:val="24"/>
        </w:rPr>
        <w:t xml:space="preserve"> </w:t>
      </w:r>
      <w:r w:rsidRPr="004633DD">
        <w:rPr>
          <w:rFonts w:ascii="Times New Roman" w:hAnsi="Times New Roman"/>
          <w:sz w:val="24"/>
        </w:rPr>
        <w:t>(i)</w:t>
      </w:r>
      <w:r w:rsidRPr="004633DD">
        <w:rPr>
          <w:rFonts w:ascii="Times New Roman" w:hAnsi="Times New Roman"/>
          <w:spacing w:val="-1"/>
          <w:sz w:val="24"/>
        </w:rPr>
        <w:t xml:space="preserve"> </w:t>
      </w:r>
      <w:r w:rsidRPr="004633DD">
        <w:rPr>
          <w:rFonts w:ascii="Times New Roman" w:hAnsi="Times New Roman"/>
          <w:sz w:val="24"/>
        </w:rPr>
        <w:t>on</w:t>
      </w:r>
      <w:r w:rsidRPr="004633DD">
        <w:rPr>
          <w:rFonts w:ascii="Times New Roman" w:hAnsi="Times New Roman"/>
          <w:spacing w:val="-1"/>
          <w:sz w:val="24"/>
        </w:rPr>
        <w:t xml:space="preserve"> </w:t>
      </w:r>
      <w:r w:rsidRPr="004633DD">
        <w:rPr>
          <w:rFonts w:ascii="Times New Roman" w:hAnsi="Times New Roman"/>
          <w:sz w:val="24"/>
        </w:rPr>
        <w:t>the</w:t>
      </w:r>
      <w:r w:rsidRPr="004633DD">
        <w:rPr>
          <w:rFonts w:ascii="Times New Roman" w:hAnsi="Times New Roman"/>
          <w:spacing w:val="-1"/>
          <w:sz w:val="24"/>
        </w:rPr>
        <w:t xml:space="preserve"> master </w:t>
      </w:r>
      <w:r w:rsidRPr="004633DD">
        <w:rPr>
          <w:rFonts w:ascii="Times New Roman" w:hAnsi="Times New Roman"/>
          <w:sz w:val="24"/>
        </w:rPr>
        <w:t>list</w:t>
      </w:r>
      <w:r w:rsidRPr="004633DD">
        <w:rPr>
          <w:rFonts w:ascii="Times New Roman" w:hAnsi="Times New Roman"/>
          <w:spacing w:val="-1"/>
          <w:sz w:val="24"/>
        </w:rPr>
        <w:t xml:space="preserve"> </w:t>
      </w:r>
      <w:r w:rsidRPr="004633DD">
        <w:rPr>
          <w:rFonts w:ascii="Times New Roman" w:hAnsi="Times New Roman"/>
          <w:sz w:val="24"/>
        </w:rPr>
        <w:t>of</w:t>
      </w:r>
      <w:r w:rsidRPr="004633DD">
        <w:rPr>
          <w:rFonts w:ascii="Times New Roman" w:hAnsi="Times New Roman"/>
          <w:spacing w:val="-1"/>
          <w:sz w:val="24"/>
        </w:rPr>
        <w:t xml:space="preserve"> Specially Designated Nationals and</w:t>
      </w:r>
      <w:r w:rsidRPr="004633DD">
        <w:rPr>
          <w:rFonts w:ascii="Times New Roman" w:hAnsi="Times New Roman"/>
          <w:spacing w:val="22"/>
          <w:sz w:val="24"/>
        </w:rPr>
        <w:t xml:space="preserve"> </w:t>
      </w:r>
      <w:r w:rsidRPr="004633DD">
        <w:rPr>
          <w:rFonts w:ascii="Times New Roman" w:hAnsi="Times New Roman"/>
          <w:sz w:val="24"/>
        </w:rPr>
        <w:t>Blocked</w:t>
      </w:r>
      <w:r w:rsidRPr="004633DD">
        <w:rPr>
          <w:rFonts w:ascii="Times New Roman" w:hAnsi="Times New Roman"/>
          <w:spacing w:val="-1"/>
          <w:sz w:val="24"/>
        </w:rPr>
        <w:t xml:space="preserve"> </w:t>
      </w:r>
      <w:r w:rsidRPr="004633DD">
        <w:rPr>
          <w:rFonts w:ascii="Times New Roman" w:hAnsi="Times New Roman"/>
          <w:sz w:val="24"/>
        </w:rPr>
        <w:t>Persons</w:t>
      </w:r>
      <w:r w:rsidRPr="004633DD">
        <w:rPr>
          <w:rFonts w:ascii="Times New Roman" w:hAnsi="Times New Roman"/>
          <w:spacing w:val="-1"/>
          <w:sz w:val="24"/>
        </w:rPr>
        <w:t xml:space="preserve"> maintained </w:t>
      </w:r>
      <w:r w:rsidRPr="004633DD">
        <w:rPr>
          <w:rFonts w:ascii="Times New Roman" w:hAnsi="Times New Roman"/>
          <w:sz w:val="24"/>
        </w:rPr>
        <w:t>by</w:t>
      </w:r>
      <w:r w:rsidRPr="004633DD">
        <w:rPr>
          <w:rFonts w:ascii="Times New Roman" w:hAnsi="Times New Roman"/>
          <w:spacing w:val="-1"/>
          <w:sz w:val="24"/>
        </w:rPr>
        <w:t xml:space="preserve"> </w:t>
      </w:r>
      <w:r w:rsidRPr="004633DD">
        <w:rPr>
          <w:rFonts w:ascii="Times New Roman" w:hAnsi="Times New Roman"/>
          <w:sz w:val="24"/>
        </w:rPr>
        <w:t>the</w:t>
      </w:r>
      <w:r w:rsidRPr="004633DD">
        <w:rPr>
          <w:rFonts w:ascii="Times New Roman" w:hAnsi="Times New Roman"/>
          <w:spacing w:val="-1"/>
          <w:sz w:val="24"/>
        </w:rPr>
        <w:t xml:space="preserve"> </w:t>
      </w:r>
      <w:r w:rsidRPr="004633DD">
        <w:rPr>
          <w:rFonts w:ascii="Times New Roman" w:hAnsi="Times New Roman"/>
          <w:sz w:val="24"/>
        </w:rPr>
        <w:t>U.S.</w:t>
      </w:r>
      <w:r w:rsidRPr="004633DD">
        <w:rPr>
          <w:rFonts w:ascii="Times New Roman" w:hAnsi="Times New Roman"/>
          <w:spacing w:val="-1"/>
          <w:sz w:val="24"/>
        </w:rPr>
        <w:t xml:space="preserve"> Department</w:t>
      </w:r>
      <w:r w:rsidRPr="004633DD">
        <w:rPr>
          <w:rFonts w:ascii="Times New Roman" w:hAnsi="Times New Roman"/>
          <w:sz w:val="24"/>
        </w:rPr>
        <w:t xml:space="preserve"> of Treasury’s </w:t>
      </w:r>
      <w:r w:rsidRPr="004633DD">
        <w:rPr>
          <w:rFonts w:ascii="Times New Roman" w:hAnsi="Times New Roman"/>
          <w:spacing w:val="-1"/>
          <w:sz w:val="24"/>
        </w:rPr>
        <w:t>Office</w:t>
      </w:r>
      <w:r w:rsidRPr="004633DD">
        <w:rPr>
          <w:rFonts w:ascii="Times New Roman" w:hAnsi="Times New Roman"/>
          <w:sz w:val="24"/>
        </w:rPr>
        <w:t xml:space="preserve"> of Foreign Assets</w:t>
      </w:r>
      <w:r w:rsidRPr="004633DD">
        <w:rPr>
          <w:rFonts w:ascii="Times New Roman" w:hAnsi="Times New Roman"/>
          <w:spacing w:val="43"/>
          <w:sz w:val="24"/>
        </w:rPr>
        <w:t xml:space="preserve"> </w:t>
      </w:r>
      <w:r w:rsidRPr="004633DD">
        <w:rPr>
          <w:rFonts w:ascii="Times New Roman" w:hAnsi="Times New Roman"/>
          <w:sz w:val="24"/>
        </w:rPr>
        <w:t>Control,</w:t>
      </w:r>
      <w:r w:rsidRPr="004633DD">
        <w:rPr>
          <w:rFonts w:ascii="Times New Roman" w:hAnsi="Times New Roman"/>
          <w:spacing w:val="-1"/>
          <w:sz w:val="24"/>
        </w:rPr>
        <w:t xml:space="preserve"> </w:t>
      </w:r>
      <w:r w:rsidRPr="004633DD">
        <w:rPr>
          <w:rFonts w:ascii="Times New Roman" w:hAnsi="Times New Roman"/>
          <w:sz w:val="24"/>
        </w:rPr>
        <w:t>which</w:t>
      </w:r>
      <w:r w:rsidRPr="004633DD">
        <w:rPr>
          <w:rFonts w:ascii="Times New Roman" w:hAnsi="Times New Roman"/>
          <w:spacing w:val="-1"/>
          <w:sz w:val="24"/>
        </w:rPr>
        <w:t xml:space="preserve"> list </w:t>
      </w:r>
      <w:r w:rsidRPr="004633DD">
        <w:rPr>
          <w:rFonts w:ascii="Times New Roman" w:hAnsi="Times New Roman"/>
          <w:sz w:val="24"/>
        </w:rPr>
        <w:t>is</w:t>
      </w:r>
      <w:r w:rsidRPr="004633DD">
        <w:rPr>
          <w:rFonts w:ascii="Times New Roman" w:hAnsi="Times New Roman"/>
          <w:spacing w:val="-1"/>
          <w:sz w:val="24"/>
        </w:rPr>
        <w:t xml:space="preserve"> available </w:t>
      </w:r>
      <w:r w:rsidRPr="004633DD">
        <w:rPr>
          <w:rFonts w:ascii="Times New Roman" w:hAnsi="Times New Roman"/>
          <w:sz w:val="24"/>
        </w:rPr>
        <w:t>at</w:t>
      </w:r>
      <w:r w:rsidRPr="004633DD">
        <w:rPr>
          <w:rFonts w:ascii="Times New Roman" w:hAnsi="Times New Roman"/>
          <w:spacing w:val="-1"/>
          <w:sz w:val="24"/>
        </w:rPr>
        <w:t xml:space="preserve"> </w:t>
      </w:r>
      <w:hyperlink r:id="rId55" w:history="1">
        <w:r w:rsidRPr="004633DD">
          <w:rPr>
            <w:rFonts w:ascii="Times New Roman" w:hAnsi="Times New Roman"/>
            <w:color w:val="0000FF"/>
            <w:spacing w:val="-1"/>
            <w:sz w:val="24"/>
            <w:u w:val="single"/>
          </w:rPr>
          <w:t>www.treas.gov/offices/enforcement/ofac</w:t>
        </w:r>
      </w:hyperlink>
      <w:r w:rsidRPr="004633DD">
        <w:rPr>
          <w:rFonts w:ascii="Times New Roman" w:hAnsi="Times New Roman"/>
          <w:spacing w:val="-1"/>
          <w:sz w:val="24"/>
        </w:rPr>
        <w:t>,</w:t>
      </w:r>
      <w:r w:rsidRPr="004633DD">
        <w:rPr>
          <w:rFonts w:ascii="Times New Roman" w:hAnsi="Times New Roman"/>
          <w:sz w:val="24"/>
        </w:rPr>
        <w:t xml:space="preserve"> (ii) on the</w:t>
      </w:r>
      <w:r w:rsidRPr="004633DD">
        <w:rPr>
          <w:rFonts w:ascii="Times New Roman" w:hAnsi="Times New Roman"/>
          <w:spacing w:val="89"/>
          <w:sz w:val="24"/>
        </w:rPr>
        <w:t xml:space="preserve"> </w:t>
      </w:r>
      <w:r w:rsidRPr="004633DD">
        <w:rPr>
          <w:rFonts w:ascii="Times New Roman" w:hAnsi="Times New Roman"/>
          <w:spacing w:val="-1"/>
          <w:sz w:val="24"/>
        </w:rPr>
        <w:t>consolidated</w:t>
      </w:r>
      <w:r w:rsidRPr="004633DD">
        <w:rPr>
          <w:rFonts w:ascii="Times New Roman" w:hAnsi="Times New Roman"/>
          <w:spacing w:val="-2"/>
          <w:sz w:val="24"/>
        </w:rPr>
        <w:t xml:space="preserve"> </w:t>
      </w:r>
      <w:r w:rsidRPr="004633DD">
        <w:rPr>
          <w:rFonts w:ascii="Times New Roman" w:hAnsi="Times New Roman"/>
          <w:sz w:val="24"/>
        </w:rPr>
        <w:t xml:space="preserve">list of </w:t>
      </w:r>
      <w:r w:rsidRPr="004633DD">
        <w:rPr>
          <w:rFonts w:ascii="Times New Roman" w:hAnsi="Times New Roman"/>
          <w:spacing w:val="-1"/>
          <w:sz w:val="24"/>
        </w:rPr>
        <w:t>individuals</w:t>
      </w:r>
      <w:r w:rsidRPr="004633DD">
        <w:rPr>
          <w:rFonts w:ascii="Times New Roman" w:hAnsi="Times New Roman"/>
          <w:sz w:val="24"/>
        </w:rPr>
        <w:t xml:space="preserve"> and entities </w:t>
      </w:r>
      <w:r w:rsidRPr="004633DD">
        <w:rPr>
          <w:rFonts w:ascii="Times New Roman" w:hAnsi="Times New Roman"/>
          <w:spacing w:val="-1"/>
          <w:sz w:val="24"/>
        </w:rPr>
        <w:t>maintained</w:t>
      </w:r>
      <w:r w:rsidRPr="004633DD">
        <w:rPr>
          <w:rFonts w:ascii="Times New Roman" w:hAnsi="Times New Roman"/>
          <w:sz w:val="24"/>
        </w:rPr>
        <w:t xml:space="preserve"> by </w:t>
      </w:r>
      <w:r w:rsidRPr="004633DD">
        <w:rPr>
          <w:rFonts w:ascii="Times New Roman" w:hAnsi="Times New Roman"/>
          <w:spacing w:val="-1"/>
          <w:sz w:val="24"/>
        </w:rPr>
        <w:t>the</w:t>
      </w:r>
      <w:r w:rsidRPr="004633DD">
        <w:rPr>
          <w:rFonts w:ascii="Times New Roman" w:hAnsi="Times New Roman"/>
          <w:sz w:val="24"/>
        </w:rPr>
        <w:t xml:space="preserve"> “1267 </w:t>
      </w:r>
      <w:r w:rsidRPr="004633DD">
        <w:rPr>
          <w:rFonts w:ascii="Times New Roman" w:hAnsi="Times New Roman"/>
          <w:spacing w:val="-1"/>
          <w:sz w:val="24"/>
        </w:rPr>
        <w:t>Committee”</w:t>
      </w:r>
      <w:r w:rsidRPr="004633DD">
        <w:rPr>
          <w:rFonts w:ascii="Times New Roman" w:hAnsi="Times New Roman"/>
          <w:sz w:val="24"/>
        </w:rPr>
        <w:t xml:space="preserve"> of the United</w:t>
      </w:r>
      <w:r w:rsidRPr="004633DD">
        <w:rPr>
          <w:rFonts w:ascii="Times New Roman" w:hAnsi="Times New Roman"/>
          <w:spacing w:val="69"/>
          <w:sz w:val="24"/>
        </w:rPr>
        <w:t xml:space="preserve"> </w:t>
      </w:r>
      <w:r w:rsidRPr="004633DD">
        <w:rPr>
          <w:rFonts w:ascii="Times New Roman" w:hAnsi="Times New Roman"/>
          <w:sz w:val="24"/>
        </w:rPr>
        <w:t xml:space="preserve">Nations Security Council, (iii) on the list maintained on </w:t>
      </w:r>
      <w:hyperlink r:id="rId56" w:history="1">
        <w:r w:rsidRPr="004633DD">
          <w:rPr>
            <w:rFonts w:ascii="Times New Roman" w:hAnsi="Times New Roman"/>
            <w:color w:val="0000FF"/>
            <w:sz w:val="24"/>
            <w:u w:val="single"/>
          </w:rPr>
          <w:t>www.sam.gov</w:t>
        </w:r>
      </w:hyperlink>
      <w:r w:rsidRPr="004633DD">
        <w:rPr>
          <w:rFonts w:ascii="Times New Roman" w:hAnsi="Times New Roman"/>
          <w:sz w:val="24"/>
        </w:rPr>
        <w:t>, or (iv) on such other list as the MCA Entity may request from time to time.</w:t>
      </w:r>
      <w:bookmarkEnd w:id="1977"/>
      <w:r w:rsidRPr="004633DD">
        <w:rPr>
          <w:rFonts w:ascii="Times New Roman" w:hAnsi="Times New Roman"/>
          <w:sz w:val="24"/>
        </w:rPr>
        <w:t xml:space="preserve">  </w:t>
      </w:r>
    </w:p>
    <w:p w14:paraId="24A13E94" w14:textId="77777777" w:rsidR="00182003" w:rsidRDefault="00182003" w:rsidP="00182003">
      <w:pPr>
        <w:pStyle w:val="ListParagraph"/>
        <w:spacing w:after="240"/>
        <w:ind w:left="360"/>
        <w:outlineLvl w:val="1"/>
        <w:rPr>
          <w:rFonts w:ascii="Times New Roman" w:hAnsi="Times New Roman"/>
          <w:sz w:val="24"/>
        </w:rPr>
      </w:pPr>
    </w:p>
    <w:p w14:paraId="58EA739A" w14:textId="586BC2D1" w:rsidR="00182003" w:rsidRPr="006B6A26" w:rsidRDefault="00182003" w:rsidP="00182003">
      <w:pPr>
        <w:pStyle w:val="ListParagraph"/>
        <w:spacing w:after="240"/>
        <w:ind w:left="360"/>
        <w:outlineLvl w:val="1"/>
        <w:rPr>
          <w:rFonts w:ascii="Times New Roman" w:hAnsi="Times New Roman"/>
          <w:sz w:val="24"/>
        </w:rPr>
      </w:pPr>
      <w:bookmarkStart w:id="1978" w:name="_Toc37499132"/>
      <w:r w:rsidRPr="006B6A26">
        <w:rPr>
          <w:rFonts w:ascii="Times New Roman" w:hAnsi="Times New Roman"/>
          <w:sz w:val="24"/>
        </w:rPr>
        <w:t>For purposes of this provision:</w:t>
      </w:r>
      <w:bookmarkEnd w:id="1978"/>
    </w:p>
    <w:p w14:paraId="3561D1DC" w14:textId="5B3271B0" w:rsidR="00182003" w:rsidRPr="006B6A26" w:rsidRDefault="00182003" w:rsidP="00182003">
      <w:pPr>
        <w:pStyle w:val="ListParagraph"/>
        <w:numPr>
          <w:ilvl w:val="0"/>
          <w:numId w:val="90"/>
        </w:numPr>
        <w:spacing w:after="240" w:line="240" w:lineRule="auto"/>
        <w:contextualSpacing/>
        <w:jc w:val="both"/>
        <w:outlineLvl w:val="1"/>
        <w:rPr>
          <w:rFonts w:ascii="Times New Roman" w:hAnsi="Times New Roman"/>
          <w:sz w:val="24"/>
        </w:rPr>
      </w:pPr>
      <w:bookmarkStart w:id="1979" w:name="_Toc37499133"/>
      <w:r w:rsidRPr="006B6A26">
        <w:rPr>
          <w:rFonts w:ascii="Times New Roman" w:hAnsi="Times New Roman"/>
          <w:spacing w:val="-1"/>
          <w:sz w:val="24"/>
        </w:rPr>
        <w:t xml:space="preserve">“material </w:t>
      </w:r>
      <w:r w:rsidRPr="006B6A26">
        <w:rPr>
          <w:rFonts w:ascii="Times New Roman" w:hAnsi="Times New Roman"/>
          <w:sz w:val="24"/>
        </w:rPr>
        <w:t>support</w:t>
      </w:r>
      <w:r w:rsidRPr="006B6A26">
        <w:rPr>
          <w:rFonts w:ascii="Times New Roman" w:hAnsi="Times New Roman"/>
          <w:spacing w:val="-1"/>
          <w:sz w:val="24"/>
        </w:rPr>
        <w:t xml:space="preserve"> </w:t>
      </w:r>
      <w:r w:rsidRPr="006B6A26">
        <w:rPr>
          <w:rFonts w:ascii="Times New Roman" w:hAnsi="Times New Roman"/>
          <w:sz w:val="24"/>
        </w:rPr>
        <w:t>and</w:t>
      </w:r>
      <w:r w:rsidRPr="006B6A26">
        <w:rPr>
          <w:rFonts w:ascii="Times New Roman" w:hAnsi="Times New Roman"/>
          <w:spacing w:val="-1"/>
          <w:sz w:val="24"/>
        </w:rPr>
        <w:t xml:space="preserve"> </w:t>
      </w:r>
      <w:r w:rsidRPr="006B6A26">
        <w:rPr>
          <w:rFonts w:ascii="Times New Roman" w:hAnsi="Times New Roman"/>
          <w:sz w:val="24"/>
        </w:rPr>
        <w:t>resources”</w:t>
      </w:r>
      <w:r w:rsidRPr="006B6A26">
        <w:rPr>
          <w:rFonts w:ascii="Times New Roman" w:hAnsi="Times New Roman"/>
          <w:spacing w:val="-1"/>
          <w:sz w:val="24"/>
        </w:rPr>
        <w:t xml:space="preserve"> </w:t>
      </w:r>
      <w:r w:rsidRPr="006B6A26">
        <w:rPr>
          <w:rFonts w:ascii="Times New Roman" w:hAnsi="Times New Roman"/>
          <w:sz w:val="24"/>
        </w:rPr>
        <w:t>includes</w:t>
      </w:r>
      <w:r w:rsidRPr="006B6A26">
        <w:rPr>
          <w:rFonts w:ascii="Times New Roman" w:hAnsi="Times New Roman"/>
          <w:spacing w:val="-1"/>
          <w:sz w:val="24"/>
        </w:rPr>
        <w:t xml:space="preserve"> </w:t>
      </w:r>
      <w:r w:rsidRPr="006B6A26">
        <w:rPr>
          <w:rFonts w:ascii="Times New Roman" w:hAnsi="Times New Roman"/>
          <w:sz w:val="24"/>
        </w:rPr>
        <w:t>currency,</w:t>
      </w:r>
      <w:r w:rsidRPr="006B6A26">
        <w:rPr>
          <w:rFonts w:ascii="Times New Roman" w:hAnsi="Times New Roman"/>
          <w:spacing w:val="29"/>
          <w:sz w:val="24"/>
        </w:rPr>
        <w:t xml:space="preserve"> </w:t>
      </w:r>
      <w:r w:rsidRPr="006B6A26">
        <w:rPr>
          <w:rFonts w:ascii="Times New Roman" w:hAnsi="Times New Roman"/>
          <w:sz w:val="24"/>
        </w:rPr>
        <w:t xml:space="preserve">monetary </w:t>
      </w:r>
      <w:r w:rsidRPr="006B6A26">
        <w:rPr>
          <w:rFonts w:ascii="Times New Roman" w:hAnsi="Times New Roman"/>
          <w:spacing w:val="-1"/>
          <w:sz w:val="24"/>
        </w:rPr>
        <w:t>instruments</w:t>
      </w:r>
      <w:r w:rsidRPr="006B6A26">
        <w:rPr>
          <w:rFonts w:ascii="Times New Roman" w:hAnsi="Times New Roman"/>
          <w:sz w:val="24"/>
        </w:rPr>
        <w:t xml:space="preserve"> or other</w:t>
      </w:r>
      <w:r w:rsidRPr="006B6A26">
        <w:rPr>
          <w:rFonts w:ascii="Times New Roman" w:hAnsi="Times New Roman"/>
          <w:spacing w:val="-1"/>
          <w:sz w:val="24"/>
        </w:rPr>
        <w:t xml:space="preserve"> </w:t>
      </w:r>
      <w:r w:rsidRPr="006B6A26">
        <w:rPr>
          <w:rFonts w:ascii="Times New Roman" w:hAnsi="Times New Roman"/>
          <w:sz w:val="24"/>
        </w:rPr>
        <w:t>financial securities, financial</w:t>
      </w:r>
      <w:r w:rsidRPr="006B6A26">
        <w:rPr>
          <w:rFonts w:ascii="Times New Roman" w:hAnsi="Times New Roman"/>
          <w:spacing w:val="-3"/>
          <w:sz w:val="24"/>
        </w:rPr>
        <w:t xml:space="preserve"> </w:t>
      </w:r>
      <w:r w:rsidRPr="006B6A26">
        <w:rPr>
          <w:rFonts w:ascii="Times New Roman" w:hAnsi="Times New Roman"/>
          <w:sz w:val="24"/>
        </w:rPr>
        <w:t>services,</w:t>
      </w:r>
      <w:r w:rsidRPr="006B6A26">
        <w:rPr>
          <w:rFonts w:ascii="Times New Roman" w:hAnsi="Times New Roman"/>
          <w:spacing w:val="-1"/>
          <w:sz w:val="24"/>
        </w:rPr>
        <w:t xml:space="preserve"> </w:t>
      </w:r>
      <w:r w:rsidRPr="006B6A26">
        <w:rPr>
          <w:rFonts w:ascii="Times New Roman" w:hAnsi="Times New Roman"/>
          <w:sz w:val="24"/>
        </w:rPr>
        <w:t>lodging,</w:t>
      </w:r>
      <w:r w:rsidRPr="006B6A26">
        <w:rPr>
          <w:rFonts w:ascii="Times New Roman" w:hAnsi="Times New Roman"/>
          <w:spacing w:val="-1"/>
          <w:sz w:val="24"/>
        </w:rPr>
        <w:t xml:space="preserve"> </w:t>
      </w:r>
      <w:r w:rsidRPr="006B6A26">
        <w:rPr>
          <w:rFonts w:ascii="Times New Roman" w:hAnsi="Times New Roman"/>
          <w:sz w:val="24"/>
        </w:rPr>
        <w:t>training,</w:t>
      </w:r>
      <w:r w:rsidRPr="006B6A26">
        <w:rPr>
          <w:rFonts w:ascii="Times New Roman" w:hAnsi="Times New Roman"/>
          <w:spacing w:val="-1"/>
          <w:sz w:val="24"/>
        </w:rPr>
        <w:t xml:space="preserve"> </w:t>
      </w:r>
      <w:r w:rsidRPr="006B6A26">
        <w:rPr>
          <w:rFonts w:ascii="Times New Roman" w:hAnsi="Times New Roman"/>
          <w:sz w:val="24"/>
        </w:rPr>
        <w:t>expert</w:t>
      </w:r>
      <w:r w:rsidRPr="006B6A26">
        <w:rPr>
          <w:rFonts w:ascii="Times New Roman" w:hAnsi="Times New Roman"/>
          <w:spacing w:val="29"/>
          <w:sz w:val="24"/>
        </w:rPr>
        <w:t xml:space="preserve"> </w:t>
      </w:r>
      <w:r w:rsidRPr="006B6A26">
        <w:rPr>
          <w:rFonts w:ascii="Times New Roman" w:hAnsi="Times New Roman"/>
          <w:sz w:val="24"/>
        </w:rPr>
        <w:t xml:space="preserve">advice or assistance, </w:t>
      </w:r>
      <w:r w:rsidRPr="006B6A26">
        <w:rPr>
          <w:rFonts w:ascii="Times New Roman" w:hAnsi="Times New Roman"/>
          <w:spacing w:val="-1"/>
          <w:sz w:val="24"/>
        </w:rPr>
        <w:t>safe</w:t>
      </w:r>
      <w:r w:rsidRPr="006B6A26">
        <w:rPr>
          <w:rFonts w:ascii="Times New Roman" w:hAnsi="Times New Roman"/>
          <w:sz w:val="24"/>
        </w:rPr>
        <w:t xml:space="preserve"> houses, false </w:t>
      </w:r>
      <w:r w:rsidRPr="006B6A26">
        <w:rPr>
          <w:rFonts w:ascii="Times New Roman" w:hAnsi="Times New Roman"/>
          <w:spacing w:val="-1"/>
          <w:sz w:val="24"/>
        </w:rPr>
        <w:t>documentation</w:t>
      </w:r>
      <w:r w:rsidRPr="006B6A26">
        <w:rPr>
          <w:rFonts w:ascii="Times New Roman" w:hAnsi="Times New Roman"/>
          <w:sz w:val="24"/>
        </w:rPr>
        <w:t xml:space="preserve"> or </w:t>
      </w:r>
      <w:r w:rsidRPr="006B6A26">
        <w:rPr>
          <w:rFonts w:ascii="Times New Roman" w:hAnsi="Times New Roman"/>
          <w:spacing w:val="-1"/>
          <w:sz w:val="24"/>
        </w:rPr>
        <w:t>identification, communications</w:t>
      </w:r>
      <w:r w:rsidRPr="006B6A26">
        <w:rPr>
          <w:rFonts w:ascii="Times New Roman" w:hAnsi="Times New Roman"/>
          <w:spacing w:val="42"/>
          <w:sz w:val="24"/>
        </w:rPr>
        <w:t xml:space="preserve"> </w:t>
      </w:r>
      <w:r w:rsidRPr="006B6A26">
        <w:rPr>
          <w:rFonts w:ascii="Times New Roman" w:hAnsi="Times New Roman"/>
          <w:spacing w:val="-1"/>
          <w:sz w:val="24"/>
        </w:rPr>
        <w:t>equipment,</w:t>
      </w:r>
      <w:r w:rsidRPr="006B6A26">
        <w:rPr>
          <w:rFonts w:ascii="Times New Roman" w:hAnsi="Times New Roman"/>
          <w:sz w:val="24"/>
        </w:rPr>
        <w:t xml:space="preserve"> facilities, weapons, lethal substances,</w:t>
      </w:r>
      <w:r w:rsidRPr="006B6A26">
        <w:rPr>
          <w:rFonts w:ascii="Times New Roman" w:hAnsi="Times New Roman"/>
          <w:spacing w:val="-1"/>
          <w:sz w:val="24"/>
        </w:rPr>
        <w:t xml:space="preserve"> </w:t>
      </w:r>
      <w:r w:rsidRPr="006B6A26">
        <w:rPr>
          <w:rFonts w:ascii="Times New Roman" w:hAnsi="Times New Roman"/>
          <w:sz w:val="24"/>
        </w:rPr>
        <w:t>explosives,</w:t>
      </w:r>
      <w:r w:rsidRPr="006B6A26">
        <w:rPr>
          <w:rFonts w:ascii="Times New Roman" w:hAnsi="Times New Roman"/>
          <w:spacing w:val="-1"/>
          <w:sz w:val="24"/>
        </w:rPr>
        <w:t xml:space="preserve"> </w:t>
      </w:r>
      <w:r w:rsidRPr="006B6A26">
        <w:rPr>
          <w:rFonts w:ascii="Times New Roman" w:hAnsi="Times New Roman"/>
          <w:sz w:val="24"/>
        </w:rPr>
        <w:t>personnel,</w:t>
      </w:r>
      <w:r w:rsidRPr="006B6A26">
        <w:rPr>
          <w:rFonts w:ascii="Times New Roman" w:hAnsi="Times New Roman"/>
          <w:spacing w:val="-1"/>
          <w:sz w:val="24"/>
        </w:rPr>
        <w:t xml:space="preserve"> </w:t>
      </w:r>
      <w:r w:rsidRPr="006B6A26">
        <w:rPr>
          <w:rFonts w:ascii="Times New Roman" w:hAnsi="Times New Roman"/>
          <w:sz w:val="24"/>
        </w:rPr>
        <w:t>transportation,</w:t>
      </w:r>
      <w:r w:rsidRPr="006B6A26">
        <w:rPr>
          <w:rFonts w:ascii="Times New Roman" w:hAnsi="Times New Roman"/>
          <w:spacing w:val="-1"/>
          <w:sz w:val="24"/>
        </w:rPr>
        <w:t xml:space="preserve"> </w:t>
      </w:r>
      <w:r w:rsidRPr="006B6A26">
        <w:rPr>
          <w:rFonts w:ascii="Times New Roman" w:hAnsi="Times New Roman"/>
          <w:sz w:val="24"/>
        </w:rPr>
        <w:t>and</w:t>
      </w:r>
      <w:r w:rsidRPr="006B6A26">
        <w:rPr>
          <w:rFonts w:ascii="Times New Roman" w:hAnsi="Times New Roman"/>
          <w:spacing w:val="-1"/>
          <w:sz w:val="24"/>
        </w:rPr>
        <w:t xml:space="preserve"> </w:t>
      </w:r>
      <w:r w:rsidRPr="006B6A26">
        <w:rPr>
          <w:rFonts w:ascii="Times New Roman" w:hAnsi="Times New Roman"/>
          <w:sz w:val="24"/>
        </w:rPr>
        <w:t>other</w:t>
      </w:r>
      <w:r w:rsidRPr="006B6A26">
        <w:rPr>
          <w:rFonts w:ascii="Times New Roman" w:hAnsi="Times New Roman"/>
          <w:spacing w:val="28"/>
          <w:sz w:val="24"/>
        </w:rPr>
        <w:t xml:space="preserve"> </w:t>
      </w:r>
      <w:r w:rsidRPr="006B6A26">
        <w:rPr>
          <w:rFonts w:ascii="Times New Roman" w:hAnsi="Times New Roman"/>
          <w:sz w:val="24"/>
        </w:rPr>
        <w:t>physical</w:t>
      </w:r>
      <w:r w:rsidRPr="006B6A26">
        <w:rPr>
          <w:rFonts w:ascii="Times New Roman" w:hAnsi="Times New Roman"/>
          <w:spacing w:val="-1"/>
          <w:sz w:val="24"/>
        </w:rPr>
        <w:t xml:space="preserve"> </w:t>
      </w:r>
      <w:r w:rsidRPr="006B6A26">
        <w:rPr>
          <w:rFonts w:ascii="Times New Roman" w:hAnsi="Times New Roman"/>
          <w:sz w:val="24"/>
        </w:rPr>
        <w:t>assets,</w:t>
      </w:r>
      <w:r w:rsidRPr="006B6A26">
        <w:rPr>
          <w:rFonts w:ascii="Times New Roman" w:hAnsi="Times New Roman"/>
          <w:spacing w:val="-1"/>
          <w:sz w:val="24"/>
        </w:rPr>
        <w:t xml:space="preserve"> </w:t>
      </w:r>
      <w:r w:rsidRPr="006B6A26">
        <w:rPr>
          <w:rFonts w:ascii="Times New Roman" w:hAnsi="Times New Roman"/>
          <w:sz w:val="24"/>
        </w:rPr>
        <w:t>except</w:t>
      </w:r>
      <w:r w:rsidRPr="006B6A26">
        <w:rPr>
          <w:rFonts w:ascii="Times New Roman" w:hAnsi="Times New Roman"/>
          <w:spacing w:val="-1"/>
          <w:sz w:val="24"/>
        </w:rPr>
        <w:t xml:space="preserve"> medicine</w:t>
      </w:r>
      <w:r w:rsidRPr="006B6A26">
        <w:rPr>
          <w:rFonts w:ascii="Times New Roman" w:hAnsi="Times New Roman"/>
          <w:spacing w:val="1"/>
          <w:sz w:val="24"/>
        </w:rPr>
        <w:t xml:space="preserve"> </w:t>
      </w:r>
      <w:r w:rsidRPr="006B6A26">
        <w:rPr>
          <w:rFonts w:ascii="Times New Roman" w:hAnsi="Times New Roman"/>
          <w:sz w:val="24"/>
        </w:rPr>
        <w:t xml:space="preserve">or religious </w:t>
      </w:r>
      <w:r w:rsidRPr="006B6A26">
        <w:rPr>
          <w:rFonts w:ascii="Times New Roman" w:hAnsi="Times New Roman"/>
          <w:spacing w:val="-1"/>
          <w:sz w:val="24"/>
        </w:rPr>
        <w:t>materials.</w:t>
      </w:r>
      <w:bookmarkEnd w:id="1979"/>
      <w:r w:rsidRPr="006B6A26">
        <w:rPr>
          <w:rFonts w:ascii="Times New Roman" w:hAnsi="Times New Roman"/>
          <w:spacing w:val="-1"/>
          <w:sz w:val="24"/>
        </w:rPr>
        <w:t xml:space="preserve"> </w:t>
      </w:r>
    </w:p>
    <w:p w14:paraId="04BCA284" w14:textId="4B32152F" w:rsidR="00182003" w:rsidRPr="006B6A26" w:rsidRDefault="00182003" w:rsidP="00182003">
      <w:pPr>
        <w:pStyle w:val="ListParagraph"/>
        <w:numPr>
          <w:ilvl w:val="0"/>
          <w:numId w:val="90"/>
        </w:numPr>
        <w:spacing w:after="240" w:line="240" w:lineRule="auto"/>
        <w:contextualSpacing/>
        <w:jc w:val="both"/>
        <w:outlineLvl w:val="1"/>
        <w:rPr>
          <w:rFonts w:ascii="Times New Roman" w:hAnsi="Times New Roman"/>
          <w:sz w:val="24"/>
        </w:rPr>
      </w:pPr>
      <w:bookmarkStart w:id="1980" w:name="_Toc37499134"/>
      <w:r w:rsidRPr="006B6A26">
        <w:rPr>
          <w:rFonts w:ascii="Times New Roman" w:hAnsi="Times New Roman"/>
          <w:sz w:val="24"/>
        </w:rPr>
        <w:t>“Training" means instruction or teaching designed to impart a specific skill, as opposed to general knowledge.</w:t>
      </w:r>
      <w:bookmarkEnd w:id="1980"/>
    </w:p>
    <w:p w14:paraId="53B36144" w14:textId="77777777" w:rsidR="00182003" w:rsidRPr="006B6A26" w:rsidRDefault="00182003" w:rsidP="00182003">
      <w:pPr>
        <w:pStyle w:val="ListParagraph"/>
        <w:widowControl w:val="0"/>
        <w:numPr>
          <w:ilvl w:val="0"/>
          <w:numId w:val="90"/>
        </w:numPr>
        <w:suppressAutoHyphens/>
        <w:autoSpaceDE w:val="0"/>
        <w:spacing w:after="0" w:line="240" w:lineRule="auto"/>
        <w:contextualSpacing/>
        <w:jc w:val="both"/>
        <w:rPr>
          <w:rFonts w:ascii="Times New Roman" w:hAnsi="Times New Roman"/>
          <w:sz w:val="24"/>
        </w:rPr>
      </w:pPr>
      <w:r w:rsidRPr="006B6A26">
        <w:rPr>
          <w:rFonts w:ascii="Times New Roman" w:hAnsi="Times New Roman"/>
          <w:sz w:val="24"/>
        </w:rPr>
        <w:t>“Expert advice or assistance" means advice or assistance derived from scientific, technical, or other specialized knowledge.</w:t>
      </w:r>
    </w:p>
    <w:p w14:paraId="23A75A34" w14:textId="77777777" w:rsidR="00182003" w:rsidRPr="004633DD" w:rsidRDefault="00182003" w:rsidP="00182003">
      <w:pPr>
        <w:pStyle w:val="ListParagraph"/>
        <w:spacing w:after="240"/>
        <w:ind w:left="360"/>
        <w:outlineLvl w:val="1"/>
        <w:rPr>
          <w:rFonts w:ascii="Times New Roman" w:hAnsi="Times New Roman"/>
          <w:sz w:val="24"/>
        </w:rPr>
      </w:pPr>
    </w:p>
    <w:p w14:paraId="663C30F7" w14:textId="0C4D42AD" w:rsidR="00182003" w:rsidRPr="00B63187" w:rsidRDefault="00182003" w:rsidP="00182003">
      <w:pPr>
        <w:pStyle w:val="ListParagraph"/>
        <w:widowControl w:val="0"/>
        <w:numPr>
          <w:ilvl w:val="0"/>
          <w:numId w:val="89"/>
        </w:numPr>
        <w:suppressAutoHyphens/>
        <w:autoSpaceDE w:val="0"/>
        <w:spacing w:after="240" w:line="240" w:lineRule="auto"/>
        <w:ind w:left="360"/>
        <w:contextualSpacing/>
        <w:jc w:val="both"/>
        <w:outlineLvl w:val="1"/>
        <w:rPr>
          <w:rFonts w:ascii="Times New Roman" w:hAnsi="Times New Roman"/>
          <w:sz w:val="24"/>
        </w:rPr>
      </w:pPr>
      <w:bookmarkStart w:id="1981" w:name="_Toc37499135"/>
      <w:r w:rsidRPr="00B63187">
        <w:rPr>
          <w:rFonts w:ascii="Times New Roman" w:hAnsi="Times New Roman"/>
          <w:sz w:val="24"/>
        </w:rPr>
        <w:t>The Contract Party shall</w:t>
      </w:r>
      <w:r w:rsidRPr="00B63187">
        <w:rPr>
          <w:rFonts w:ascii="Times New Roman" w:hAnsi="Times New Roman"/>
          <w:spacing w:val="-2"/>
          <w:sz w:val="24"/>
        </w:rPr>
        <w:t xml:space="preserve"> </w:t>
      </w:r>
      <w:r w:rsidRPr="00B63187">
        <w:rPr>
          <w:rFonts w:ascii="Times New Roman" w:hAnsi="Times New Roman"/>
          <w:sz w:val="24"/>
        </w:rPr>
        <w:t>ensure</w:t>
      </w:r>
      <w:r w:rsidRPr="00B63187">
        <w:rPr>
          <w:rFonts w:ascii="Times New Roman" w:hAnsi="Times New Roman"/>
          <w:spacing w:val="-1"/>
          <w:sz w:val="24"/>
        </w:rPr>
        <w:t xml:space="preserve"> </w:t>
      </w:r>
      <w:r w:rsidRPr="00B63187">
        <w:rPr>
          <w:rFonts w:ascii="Times New Roman" w:hAnsi="Times New Roman"/>
          <w:sz w:val="24"/>
        </w:rPr>
        <w:t>that</w:t>
      </w:r>
      <w:r w:rsidRPr="00B63187">
        <w:rPr>
          <w:rFonts w:ascii="Times New Roman" w:hAnsi="Times New Roman"/>
          <w:spacing w:val="-1"/>
          <w:sz w:val="24"/>
        </w:rPr>
        <w:t xml:space="preserve"> </w:t>
      </w:r>
      <w:r w:rsidRPr="00B63187">
        <w:rPr>
          <w:rFonts w:ascii="Times New Roman" w:hAnsi="Times New Roman"/>
          <w:sz w:val="24"/>
        </w:rPr>
        <w:t>its</w:t>
      </w:r>
      <w:r w:rsidRPr="00B63187">
        <w:rPr>
          <w:rFonts w:ascii="Times New Roman" w:hAnsi="Times New Roman"/>
          <w:spacing w:val="-1"/>
          <w:sz w:val="24"/>
        </w:rPr>
        <w:t xml:space="preserve"> </w:t>
      </w:r>
      <w:r w:rsidRPr="00B63187">
        <w:rPr>
          <w:rFonts w:ascii="Times New Roman" w:hAnsi="Times New Roman"/>
          <w:sz w:val="24"/>
        </w:rPr>
        <w:t>activities</w:t>
      </w:r>
      <w:r w:rsidRPr="00B63187">
        <w:rPr>
          <w:rFonts w:ascii="Times New Roman" w:hAnsi="Times New Roman"/>
          <w:spacing w:val="-1"/>
          <w:sz w:val="24"/>
        </w:rPr>
        <w:t xml:space="preserve"> </w:t>
      </w:r>
      <w:r w:rsidRPr="00B63187">
        <w:rPr>
          <w:rFonts w:ascii="Times New Roman" w:hAnsi="Times New Roman"/>
          <w:sz w:val="24"/>
        </w:rPr>
        <w:t xml:space="preserve">under this </w:t>
      </w:r>
      <w:r w:rsidRPr="00B63187">
        <w:rPr>
          <w:rFonts w:ascii="Times New Roman" w:hAnsi="Times New Roman"/>
          <w:spacing w:val="-1"/>
          <w:sz w:val="24"/>
        </w:rPr>
        <w:t>Agreement</w:t>
      </w:r>
      <w:r w:rsidRPr="00B63187">
        <w:rPr>
          <w:rFonts w:ascii="Times New Roman" w:hAnsi="Times New Roman"/>
          <w:sz w:val="24"/>
        </w:rPr>
        <w:t xml:space="preserve"> comply</w:t>
      </w:r>
      <w:r w:rsidRPr="00B63187">
        <w:rPr>
          <w:rFonts w:ascii="Times New Roman" w:hAnsi="Times New Roman"/>
          <w:spacing w:val="27"/>
          <w:sz w:val="24"/>
        </w:rPr>
        <w:t xml:space="preserve"> </w:t>
      </w:r>
      <w:r w:rsidRPr="00B63187">
        <w:rPr>
          <w:rFonts w:ascii="Times New Roman" w:hAnsi="Times New Roman"/>
          <w:sz w:val="24"/>
        </w:rPr>
        <w:t>with all applicable U.S. laws, regulations</w:t>
      </w:r>
      <w:r w:rsidRPr="00B63187">
        <w:rPr>
          <w:rFonts w:ascii="Times New Roman" w:hAnsi="Times New Roman"/>
          <w:spacing w:val="-2"/>
          <w:sz w:val="24"/>
        </w:rPr>
        <w:t xml:space="preserve"> </w:t>
      </w:r>
      <w:r w:rsidRPr="00B63187">
        <w:rPr>
          <w:rFonts w:ascii="Times New Roman" w:hAnsi="Times New Roman"/>
          <w:sz w:val="24"/>
        </w:rPr>
        <w:t>and</w:t>
      </w:r>
      <w:r w:rsidRPr="00B63187">
        <w:rPr>
          <w:rFonts w:ascii="Times New Roman" w:hAnsi="Times New Roman"/>
          <w:spacing w:val="-1"/>
          <w:sz w:val="24"/>
        </w:rPr>
        <w:t xml:space="preserve"> </w:t>
      </w:r>
      <w:r w:rsidRPr="00B63187">
        <w:rPr>
          <w:rFonts w:ascii="Times New Roman" w:hAnsi="Times New Roman"/>
          <w:sz w:val="24"/>
        </w:rPr>
        <w:t>executive</w:t>
      </w:r>
      <w:r w:rsidRPr="00B63187">
        <w:rPr>
          <w:rFonts w:ascii="Times New Roman" w:hAnsi="Times New Roman"/>
          <w:spacing w:val="-1"/>
          <w:sz w:val="24"/>
        </w:rPr>
        <w:t xml:space="preserve"> </w:t>
      </w:r>
      <w:r w:rsidRPr="00B63187">
        <w:rPr>
          <w:rFonts w:ascii="Times New Roman" w:hAnsi="Times New Roman"/>
          <w:sz w:val="24"/>
        </w:rPr>
        <w:t>orders</w:t>
      </w:r>
      <w:r w:rsidRPr="00B63187">
        <w:rPr>
          <w:rFonts w:ascii="Times New Roman" w:hAnsi="Times New Roman"/>
          <w:spacing w:val="-1"/>
          <w:sz w:val="24"/>
        </w:rPr>
        <w:t xml:space="preserve"> </w:t>
      </w:r>
      <w:r w:rsidRPr="00B63187">
        <w:rPr>
          <w:rFonts w:ascii="Times New Roman" w:hAnsi="Times New Roman"/>
          <w:sz w:val="24"/>
        </w:rPr>
        <w:t>regarding</w:t>
      </w:r>
      <w:r w:rsidRPr="00B63187">
        <w:rPr>
          <w:rFonts w:ascii="Times New Roman" w:hAnsi="Times New Roman"/>
          <w:spacing w:val="-1"/>
          <w:sz w:val="24"/>
        </w:rPr>
        <w:t xml:space="preserve"> </w:t>
      </w:r>
      <w:r w:rsidRPr="00B63187">
        <w:rPr>
          <w:rFonts w:ascii="Times New Roman" w:hAnsi="Times New Roman"/>
          <w:sz w:val="24"/>
        </w:rPr>
        <w:t>money</w:t>
      </w:r>
      <w:r w:rsidRPr="00B63187">
        <w:rPr>
          <w:rFonts w:ascii="Times New Roman" w:hAnsi="Times New Roman"/>
          <w:spacing w:val="-1"/>
          <w:sz w:val="24"/>
        </w:rPr>
        <w:t xml:space="preserve"> </w:t>
      </w:r>
      <w:r w:rsidRPr="00B63187">
        <w:rPr>
          <w:rFonts w:ascii="Times New Roman" w:hAnsi="Times New Roman"/>
          <w:sz w:val="24"/>
        </w:rPr>
        <w:t>laundering, terrorist financing, U.S. sanctions laws, restrictive trade practices,</w:t>
      </w:r>
      <w:r w:rsidRPr="00B63187">
        <w:rPr>
          <w:rFonts w:ascii="Times New Roman" w:hAnsi="Times New Roman"/>
          <w:spacing w:val="-2"/>
          <w:sz w:val="24"/>
        </w:rPr>
        <w:t xml:space="preserve"> </w:t>
      </w:r>
      <w:r w:rsidRPr="00B63187">
        <w:rPr>
          <w:rFonts w:ascii="Times New Roman" w:hAnsi="Times New Roman"/>
          <w:sz w:val="24"/>
        </w:rPr>
        <w:t>boycotts,</w:t>
      </w:r>
      <w:r w:rsidRPr="00B63187">
        <w:rPr>
          <w:rFonts w:ascii="Times New Roman" w:hAnsi="Times New Roman"/>
          <w:spacing w:val="-1"/>
          <w:sz w:val="24"/>
        </w:rPr>
        <w:t xml:space="preserve"> </w:t>
      </w:r>
      <w:r w:rsidRPr="00B63187">
        <w:rPr>
          <w:rFonts w:ascii="Times New Roman" w:hAnsi="Times New Roman"/>
          <w:sz w:val="24"/>
        </w:rPr>
        <w:t>and</w:t>
      </w:r>
      <w:r w:rsidRPr="00B63187">
        <w:rPr>
          <w:rFonts w:ascii="Times New Roman" w:hAnsi="Times New Roman"/>
          <w:spacing w:val="-1"/>
          <w:sz w:val="24"/>
        </w:rPr>
        <w:t xml:space="preserve"> </w:t>
      </w:r>
      <w:r w:rsidRPr="00B63187">
        <w:rPr>
          <w:rFonts w:ascii="Times New Roman" w:hAnsi="Times New Roman"/>
          <w:sz w:val="24"/>
        </w:rPr>
        <w:t>all</w:t>
      </w:r>
      <w:r w:rsidRPr="00B63187">
        <w:rPr>
          <w:rFonts w:ascii="Times New Roman" w:hAnsi="Times New Roman"/>
          <w:spacing w:val="-1"/>
          <w:sz w:val="24"/>
        </w:rPr>
        <w:t xml:space="preserve"> </w:t>
      </w:r>
      <w:r w:rsidRPr="00B63187">
        <w:rPr>
          <w:rFonts w:ascii="Times New Roman" w:hAnsi="Times New Roman"/>
          <w:sz w:val="24"/>
        </w:rPr>
        <w:t xml:space="preserve">other </w:t>
      </w:r>
      <w:r w:rsidRPr="00B63187">
        <w:rPr>
          <w:rFonts w:ascii="Times New Roman" w:hAnsi="Times New Roman"/>
          <w:spacing w:val="-1"/>
          <w:sz w:val="24"/>
        </w:rPr>
        <w:t>economic</w:t>
      </w:r>
      <w:r w:rsidRPr="00B63187">
        <w:rPr>
          <w:rFonts w:ascii="Times New Roman" w:hAnsi="Times New Roman"/>
          <w:sz w:val="24"/>
        </w:rPr>
        <w:t xml:space="preserve"> sanctions promulgated from</w:t>
      </w:r>
      <w:r w:rsidRPr="00B63187">
        <w:rPr>
          <w:rFonts w:ascii="Times New Roman" w:hAnsi="Times New Roman"/>
          <w:spacing w:val="-2"/>
          <w:sz w:val="24"/>
        </w:rPr>
        <w:t xml:space="preserve"> </w:t>
      </w:r>
      <w:r w:rsidRPr="00B63187">
        <w:rPr>
          <w:rFonts w:ascii="Times New Roman" w:hAnsi="Times New Roman"/>
          <w:spacing w:val="-1"/>
          <w:sz w:val="24"/>
        </w:rPr>
        <w:t>time</w:t>
      </w:r>
      <w:r w:rsidRPr="00B63187">
        <w:rPr>
          <w:rFonts w:ascii="Times New Roman" w:hAnsi="Times New Roman"/>
          <w:sz w:val="24"/>
        </w:rPr>
        <w:t xml:space="preserve"> to </w:t>
      </w:r>
      <w:r w:rsidRPr="00B63187">
        <w:rPr>
          <w:rFonts w:ascii="Times New Roman" w:hAnsi="Times New Roman"/>
          <w:spacing w:val="-2"/>
          <w:sz w:val="24"/>
        </w:rPr>
        <w:t>time</w:t>
      </w:r>
      <w:r w:rsidRPr="00B63187">
        <w:rPr>
          <w:rFonts w:ascii="Times New Roman" w:hAnsi="Times New Roman"/>
          <w:sz w:val="24"/>
        </w:rPr>
        <w:t xml:space="preserve"> by </w:t>
      </w:r>
      <w:r w:rsidRPr="00B63187">
        <w:rPr>
          <w:rFonts w:ascii="Times New Roman" w:hAnsi="Times New Roman"/>
          <w:spacing w:val="-1"/>
          <w:sz w:val="24"/>
        </w:rPr>
        <w:t>means</w:t>
      </w:r>
      <w:r w:rsidRPr="00B63187">
        <w:rPr>
          <w:rFonts w:ascii="Times New Roman" w:hAnsi="Times New Roman"/>
          <w:sz w:val="24"/>
        </w:rPr>
        <w:t xml:space="preserve"> of statute, executive order, regulation or as </w:t>
      </w:r>
      <w:r w:rsidRPr="00B63187">
        <w:rPr>
          <w:rFonts w:ascii="Times New Roman" w:hAnsi="Times New Roman"/>
          <w:spacing w:val="-1"/>
          <w:sz w:val="24"/>
        </w:rPr>
        <w:t xml:space="preserve">administered </w:t>
      </w:r>
      <w:r w:rsidRPr="00B63187">
        <w:rPr>
          <w:rFonts w:ascii="Times New Roman" w:hAnsi="Times New Roman"/>
          <w:sz w:val="24"/>
        </w:rPr>
        <w:t>by</w:t>
      </w:r>
      <w:r w:rsidRPr="00B63187">
        <w:rPr>
          <w:rFonts w:ascii="Times New Roman" w:hAnsi="Times New Roman"/>
          <w:spacing w:val="-1"/>
          <w:sz w:val="24"/>
        </w:rPr>
        <w:t xml:space="preserve"> </w:t>
      </w:r>
      <w:r w:rsidRPr="00B63187">
        <w:rPr>
          <w:rFonts w:ascii="Times New Roman" w:hAnsi="Times New Roman"/>
          <w:sz w:val="24"/>
        </w:rPr>
        <w:t>the</w:t>
      </w:r>
      <w:r w:rsidRPr="00B63187">
        <w:rPr>
          <w:rFonts w:ascii="Times New Roman" w:hAnsi="Times New Roman"/>
          <w:spacing w:val="-1"/>
          <w:sz w:val="24"/>
        </w:rPr>
        <w:t xml:space="preserve"> </w:t>
      </w:r>
      <w:r w:rsidRPr="00B63187">
        <w:rPr>
          <w:rFonts w:ascii="Times New Roman" w:hAnsi="Times New Roman"/>
          <w:sz w:val="24"/>
        </w:rPr>
        <w:t>Office</w:t>
      </w:r>
      <w:r w:rsidRPr="00B63187">
        <w:rPr>
          <w:rFonts w:ascii="Times New Roman" w:hAnsi="Times New Roman"/>
          <w:spacing w:val="-1"/>
          <w:sz w:val="24"/>
        </w:rPr>
        <w:t xml:space="preserve"> </w:t>
      </w:r>
      <w:r w:rsidRPr="00B63187">
        <w:rPr>
          <w:rFonts w:ascii="Times New Roman" w:hAnsi="Times New Roman"/>
          <w:sz w:val="24"/>
        </w:rPr>
        <w:t>of</w:t>
      </w:r>
      <w:r w:rsidRPr="00B63187">
        <w:rPr>
          <w:rFonts w:ascii="Times New Roman" w:hAnsi="Times New Roman"/>
          <w:spacing w:val="-1"/>
          <w:sz w:val="24"/>
        </w:rPr>
        <w:t xml:space="preserve"> Foreign</w:t>
      </w:r>
      <w:r w:rsidRPr="00B63187">
        <w:rPr>
          <w:rFonts w:ascii="Times New Roman" w:hAnsi="Times New Roman"/>
          <w:sz w:val="24"/>
        </w:rPr>
        <w:t xml:space="preserve"> Assets Control of the United States</w:t>
      </w:r>
      <w:r w:rsidRPr="00B63187">
        <w:rPr>
          <w:rFonts w:ascii="Times New Roman" w:hAnsi="Times New Roman"/>
          <w:spacing w:val="33"/>
          <w:sz w:val="24"/>
        </w:rPr>
        <w:t xml:space="preserve"> </w:t>
      </w:r>
      <w:r w:rsidRPr="00B63187">
        <w:rPr>
          <w:rFonts w:ascii="Times New Roman" w:hAnsi="Times New Roman"/>
          <w:sz w:val="24"/>
        </w:rPr>
        <w:t>Treasury</w:t>
      </w:r>
      <w:r w:rsidRPr="00B63187">
        <w:rPr>
          <w:rFonts w:ascii="Times New Roman" w:hAnsi="Times New Roman"/>
          <w:spacing w:val="-1"/>
          <w:sz w:val="24"/>
        </w:rPr>
        <w:t xml:space="preserve"> Department </w:t>
      </w:r>
      <w:r w:rsidRPr="00B63187">
        <w:rPr>
          <w:rFonts w:ascii="Times New Roman" w:hAnsi="Times New Roman"/>
          <w:sz w:val="24"/>
        </w:rPr>
        <w:t>or</w:t>
      </w:r>
      <w:r w:rsidRPr="00B63187">
        <w:rPr>
          <w:rFonts w:ascii="Times New Roman" w:hAnsi="Times New Roman"/>
          <w:spacing w:val="-1"/>
          <w:sz w:val="24"/>
        </w:rPr>
        <w:t xml:space="preserve"> </w:t>
      </w:r>
      <w:r w:rsidRPr="00B63187">
        <w:rPr>
          <w:rFonts w:ascii="Times New Roman" w:hAnsi="Times New Roman"/>
          <w:sz w:val="24"/>
        </w:rPr>
        <w:t>any</w:t>
      </w:r>
      <w:r w:rsidRPr="00B63187">
        <w:rPr>
          <w:rFonts w:ascii="Times New Roman" w:hAnsi="Times New Roman"/>
          <w:spacing w:val="-1"/>
          <w:sz w:val="24"/>
        </w:rPr>
        <w:t xml:space="preserve"> </w:t>
      </w:r>
      <w:r w:rsidRPr="00B63187">
        <w:rPr>
          <w:rFonts w:ascii="Times New Roman" w:hAnsi="Times New Roman"/>
          <w:sz w:val="24"/>
        </w:rPr>
        <w:t>successor</w:t>
      </w:r>
      <w:r w:rsidRPr="00B63187">
        <w:rPr>
          <w:rFonts w:ascii="Times New Roman" w:hAnsi="Times New Roman"/>
          <w:spacing w:val="-1"/>
          <w:sz w:val="24"/>
        </w:rPr>
        <w:t xml:space="preserve"> governmental</w:t>
      </w:r>
      <w:r w:rsidRPr="00B63187">
        <w:rPr>
          <w:rFonts w:ascii="Times New Roman" w:hAnsi="Times New Roman"/>
          <w:sz w:val="24"/>
        </w:rPr>
        <w:t xml:space="preserve"> </w:t>
      </w:r>
      <w:r w:rsidRPr="00B63187">
        <w:rPr>
          <w:rFonts w:ascii="Times New Roman" w:hAnsi="Times New Roman"/>
          <w:spacing w:val="-1"/>
          <w:sz w:val="24"/>
        </w:rPr>
        <w:t>authority,</w:t>
      </w:r>
      <w:r w:rsidRPr="00B63187">
        <w:rPr>
          <w:rFonts w:ascii="Times New Roman" w:hAnsi="Times New Roman"/>
          <w:sz w:val="24"/>
        </w:rPr>
        <w:t xml:space="preserve"> </w:t>
      </w:r>
      <w:r w:rsidRPr="00B63187">
        <w:rPr>
          <w:rFonts w:ascii="Times New Roman" w:hAnsi="Times New Roman"/>
          <w:spacing w:val="-1"/>
          <w:sz w:val="24"/>
        </w:rPr>
        <w:t>including,</w:t>
      </w:r>
      <w:r w:rsidRPr="00B63187">
        <w:rPr>
          <w:rFonts w:ascii="Times New Roman" w:hAnsi="Times New Roman"/>
          <w:spacing w:val="-2"/>
          <w:sz w:val="24"/>
        </w:rPr>
        <w:t xml:space="preserve"> </w:t>
      </w:r>
      <w:r w:rsidRPr="00B63187">
        <w:rPr>
          <w:rFonts w:ascii="Times New Roman" w:hAnsi="Times New Roman"/>
          <w:sz w:val="24"/>
        </w:rPr>
        <w:t>18 U.S.C. Section</w:t>
      </w:r>
      <w:r w:rsidRPr="00B63187">
        <w:rPr>
          <w:rFonts w:ascii="Times New Roman" w:hAnsi="Times New Roman"/>
          <w:spacing w:val="67"/>
          <w:sz w:val="24"/>
        </w:rPr>
        <w:t xml:space="preserve"> </w:t>
      </w:r>
      <w:r w:rsidRPr="00B63187">
        <w:rPr>
          <w:rFonts w:ascii="Times New Roman" w:hAnsi="Times New Roman"/>
          <w:spacing w:val="-1"/>
          <w:sz w:val="24"/>
        </w:rPr>
        <w:t xml:space="preserve">1956, 18 U.S.C. Section 1957, 18 U.S.C. Section 2339A, 18 U.S.C. Section 2339B, 18 U.S.C. </w:t>
      </w:r>
      <w:r w:rsidRPr="00B63187">
        <w:rPr>
          <w:rFonts w:ascii="Times New Roman" w:hAnsi="Times New Roman"/>
          <w:sz w:val="24"/>
        </w:rPr>
        <w:t>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MCA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Part 10 of the MCC Program Procurement Guidelines (Eligibility Verification Procedures) that can be found on MCC’s website at www.mcc.gov. The Contract Party shall (A) conduct the monitoring referred to in this paragraph on at least a quarterly basis, or such other reasonable period as the MCA Entity or MCC may request from time to time and (B) deliver a report of such periodic monitoring to the MCA Entity with a copy to MCC.</w:t>
      </w:r>
      <w:bookmarkEnd w:id="1981"/>
    </w:p>
    <w:p w14:paraId="2E2F56C9" w14:textId="77777777" w:rsidR="00182003" w:rsidRPr="004633DD" w:rsidRDefault="00182003" w:rsidP="00182003">
      <w:pPr>
        <w:pStyle w:val="ListParagraph"/>
        <w:spacing w:after="240"/>
        <w:ind w:left="360"/>
        <w:outlineLvl w:val="1"/>
        <w:rPr>
          <w:rFonts w:ascii="Times New Roman" w:hAnsi="Times New Roman"/>
          <w:sz w:val="24"/>
        </w:rPr>
      </w:pPr>
    </w:p>
    <w:p w14:paraId="69213BCD" w14:textId="4196A06D" w:rsidR="00182003" w:rsidRDefault="00182003" w:rsidP="00182003">
      <w:pPr>
        <w:pStyle w:val="ListParagraph"/>
        <w:numPr>
          <w:ilvl w:val="0"/>
          <w:numId w:val="89"/>
        </w:numPr>
        <w:spacing w:after="240" w:line="240" w:lineRule="auto"/>
        <w:ind w:left="360"/>
        <w:contextualSpacing/>
        <w:jc w:val="both"/>
        <w:outlineLvl w:val="1"/>
      </w:pPr>
      <w:bookmarkStart w:id="1982" w:name="_Toc37499136"/>
      <w:r w:rsidRPr="002F4EBC">
        <w:rPr>
          <w:rFonts w:ascii="Times New Roman" w:hAnsi="Times New Roman"/>
          <w:sz w:val="24"/>
        </w:rPr>
        <w:t>Other</w:t>
      </w:r>
      <w:r w:rsidRPr="002F4EBC">
        <w:rPr>
          <w:rFonts w:ascii="Times New Roman" w:hAnsi="Times New Roman"/>
          <w:spacing w:val="-1"/>
          <w:sz w:val="24"/>
        </w:rPr>
        <w:t xml:space="preserve"> </w:t>
      </w:r>
      <w:r w:rsidRPr="002F4EBC">
        <w:rPr>
          <w:rFonts w:ascii="Times New Roman" w:hAnsi="Times New Roman"/>
          <w:sz w:val="24"/>
        </w:rPr>
        <w:t>restrictions</w:t>
      </w:r>
      <w:r w:rsidRPr="002F4EBC">
        <w:rPr>
          <w:rFonts w:ascii="Times New Roman" w:hAnsi="Times New Roman"/>
          <w:spacing w:val="-1"/>
          <w:sz w:val="24"/>
        </w:rPr>
        <w:t xml:space="preserve"> </w:t>
      </w:r>
      <w:r w:rsidRPr="002F4EBC">
        <w:rPr>
          <w:rFonts w:ascii="Times New Roman" w:hAnsi="Times New Roman"/>
          <w:sz w:val="24"/>
        </w:rPr>
        <w:t>on</w:t>
      </w:r>
      <w:r w:rsidRPr="002F4EBC">
        <w:rPr>
          <w:rFonts w:ascii="Times New Roman" w:hAnsi="Times New Roman"/>
          <w:spacing w:val="-1"/>
          <w:sz w:val="24"/>
        </w:rPr>
        <w:t xml:space="preserve"> </w:t>
      </w:r>
      <w:r w:rsidRPr="002F4EBC">
        <w:rPr>
          <w:rFonts w:ascii="Times New Roman" w:hAnsi="Times New Roman"/>
          <w:sz w:val="24"/>
        </w:rPr>
        <w:t>the</w:t>
      </w:r>
      <w:r w:rsidRPr="002F4EBC">
        <w:rPr>
          <w:rFonts w:ascii="Times New Roman" w:hAnsi="Times New Roman"/>
          <w:spacing w:val="-1"/>
          <w:sz w:val="24"/>
        </w:rPr>
        <w:t xml:space="preserve"> Contract</w:t>
      </w:r>
      <w:r w:rsidRPr="002F4EBC">
        <w:rPr>
          <w:rFonts w:ascii="Times New Roman" w:hAnsi="Times New Roman"/>
          <w:sz w:val="24"/>
        </w:rPr>
        <w:t xml:space="preserve"> Party shall apply as</w:t>
      </w:r>
      <w:r w:rsidRPr="002F4EBC">
        <w:rPr>
          <w:rFonts w:ascii="Times New Roman" w:hAnsi="Times New Roman"/>
          <w:spacing w:val="-1"/>
          <w:sz w:val="24"/>
        </w:rPr>
        <w:t xml:space="preserve"> </w:t>
      </w:r>
      <w:r w:rsidRPr="002F4EBC">
        <w:rPr>
          <w:rFonts w:ascii="Times New Roman" w:hAnsi="Times New Roman"/>
          <w:sz w:val="24"/>
        </w:rPr>
        <w:t>set</w:t>
      </w:r>
      <w:r w:rsidRPr="002F4EBC">
        <w:rPr>
          <w:rFonts w:ascii="Times New Roman" w:hAnsi="Times New Roman"/>
          <w:spacing w:val="-1"/>
          <w:sz w:val="24"/>
        </w:rPr>
        <w:t xml:space="preserve"> </w:t>
      </w:r>
      <w:r w:rsidRPr="002F4EBC">
        <w:rPr>
          <w:rFonts w:ascii="Times New Roman" w:hAnsi="Times New Roman"/>
          <w:sz w:val="24"/>
        </w:rPr>
        <w:t>forth</w:t>
      </w:r>
      <w:r w:rsidRPr="002F4EBC">
        <w:rPr>
          <w:rFonts w:ascii="Times New Roman" w:hAnsi="Times New Roman"/>
          <w:spacing w:val="-1"/>
          <w:sz w:val="24"/>
        </w:rPr>
        <w:t xml:space="preserve"> </w:t>
      </w:r>
      <w:r w:rsidRPr="002F4EBC">
        <w:rPr>
          <w:rFonts w:ascii="Times New Roman" w:hAnsi="Times New Roman"/>
          <w:sz w:val="24"/>
        </w:rPr>
        <w:t>in</w:t>
      </w:r>
      <w:r w:rsidRPr="002F4EBC">
        <w:rPr>
          <w:rFonts w:ascii="Times New Roman" w:hAnsi="Times New Roman"/>
          <w:spacing w:val="-1"/>
          <w:sz w:val="24"/>
        </w:rPr>
        <w:t xml:space="preserve"> </w:t>
      </w:r>
      <w:r w:rsidRPr="002F4EBC">
        <w:rPr>
          <w:rFonts w:ascii="Times New Roman" w:hAnsi="Times New Roman"/>
          <w:sz w:val="24"/>
        </w:rPr>
        <w:t>Section</w:t>
      </w:r>
      <w:r w:rsidRPr="002F4EBC">
        <w:rPr>
          <w:rFonts w:ascii="Times New Roman" w:hAnsi="Times New Roman"/>
          <w:spacing w:val="-1"/>
          <w:sz w:val="24"/>
        </w:rPr>
        <w:t xml:space="preserve"> </w:t>
      </w:r>
      <w:r w:rsidRPr="002F4EBC">
        <w:rPr>
          <w:rFonts w:ascii="Times New Roman" w:hAnsi="Times New Roman"/>
          <w:sz w:val="24"/>
        </w:rPr>
        <w:t>5.4(b)</w:t>
      </w:r>
      <w:r w:rsidRPr="002F4EBC">
        <w:rPr>
          <w:rFonts w:ascii="Times New Roman" w:hAnsi="Times New Roman"/>
          <w:spacing w:val="26"/>
          <w:sz w:val="24"/>
        </w:rPr>
        <w:t xml:space="preserve"> </w:t>
      </w:r>
      <w:r w:rsidRPr="002F4EBC">
        <w:rPr>
          <w:rFonts w:ascii="Times New Roman" w:hAnsi="Times New Roman"/>
          <w:sz w:val="24"/>
        </w:rPr>
        <w:t>of</w:t>
      </w:r>
      <w:r w:rsidRPr="002F4EBC">
        <w:rPr>
          <w:rFonts w:ascii="Times New Roman" w:hAnsi="Times New Roman"/>
          <w:spacing w:val="-1"/>
          <w:sz w:val="24"/>
        </w:rPr>
        <w:t xml:space="preserve"> </w:t>
      </w:r>
      <w:r w:rsidRPr="002F4EBC">
        <w:rPr>
          <w:rFonts w:ascii="Times New Roman" w:hAnsi="Times New Roman"/>
          <w:sz w:val="24"/>
        </w:rPr>
        <w:t>the</w:t>
      </w:r>
      <w:r w:rsidRPr="002F4EBC">
        <w:rPr>
          <w:rFonts w:ascii="Times New Roman" w:hAnsi="Times New Roman"/>
          <w:spacing w:val="-1"/>
          <w:sz w:val="24"/>
        </w:rPr>
        <w:t xml:space="preserve"> Compact </w:t>
      </w:r>
      <w:r w:rsidRPr="002F4EBC">
        <w:rPr>
          <w:rFonts w:ascii="Times New Roman" w:hAnsi="Times New Roman"/>
          <w:sz w:val="24"/>
        </w:rPr>
        <w:t>with</w:t>
      </w:r>
      <w:r w:rsidRPr="002F4EBC">
        <w:rPr>
          <w:rFonts w:ascii="Times New Roman" w:hAnsi="Times New Roman"/>
          <w:spacing w:val="-1"/>
          <w:sz w:val="24"/>
        </w:rPr>
        <w:t xml:space="preserve"> </w:t>
      </w:r>
      <w:r w:rsidRPr="002F4EBC">
        <w:rPr>
          <w:rFonts w:ascii="Times New Roman" w:hAnsi="Times New Roman"/>
          <w:sz w:val="24"/>
        </w:rPr>
        <w:t>respect</w:t>
      </w:r>
      <w:r w:rsidRPr="002F4EBC">
        <w:rPr>
          <w:rFonts w:ascii="Times New Roman" w:hAnsi="Times New Roman"/>
          <w:spacing w:val="-1"/>
          <w:sz w:val="24"/>
        </w:rPr>
        <w:t xml:space="preserve"> </w:t>
      </w:r>
      <w:r w:rsidRPr="002F4EBC">
        <w:rPr>
          <w:rFonts w:ascii="Times New Roman" w:hAnsi="Times New Roman"/>
          <w:sz w:val="24"/>
        </w:rPr>
        <w:t>to</w:t>
      </w:r>
      <w:r w:rsidRPr="002F4EBC">
        <w:rPr>
          <w:rFonts w:ascii="Times New Roman" w:hAnsi="Times New Roman"/>
          <w:spacing w:val="1"/>
          <w:sz w:val="24"/>
        </w:rPr>
        <w:t xml:space="preserve"> </w:t>
      </w:r>
      <w:r w:rsidRPr="002F4EBC">
        <w:rPr>
          <w:rFonts w:ascii="Times New Roman" w:hAnsi="Times New Roman"/>
          <w:sz w:val="24"/>
        </w:rPr>
        <w:t xml:space="preserve">drug trafficking, </w:t>
      </w:r>
      <w:r w:rsidRPr="002F4EBC">
        <w:rPr>
          <w:rFonts w:ascii="Times New Roman" w:hAnsi="Times New Roman"/>
          <w:spacing w:val="-1"/>
          <w:sz w:val="24"/>
        </w:rPr>
        <w:t>terrorism,</w:t>
      </w:r>
      <w:r w:rsidRPr="002F4EBC">
        <w:rPr>
          <w:rFonts w:ascii="Times New Roman" w:hAnsi="Times New Roman"/>
          <w:sz w:val="24"/>
        </w:rPr>
        <w:t xml:space="preserve"> sex </w:t>
      </w:r>
      <w:r w:rsidRPr="002F4EBC">
        <w:rPr>
          <w:rFonts w:ascii="Times New Roman" w:hAnsi="Times New Roman"/>
          <w:spacing w:val="-1"/>
          <w:sz w:val="24"/>
        </w:rPr>
        <w:t>trafficking, prostitution, fraud,</w:t>
      </w:r>
      <w:r w:rsidRPr="002F4EBC">
        <w:rPr>
          <w:rFonts w:ascii="Times New Roman" w:hAnsi="Times New Roman"/>
          <w:spacing w:val="34"/>
          <w:sz w:val="24"/>
        </w:rPr>
        <w:t xml:space="preserve"> </w:t>
      </w:r>
      <w:r w:rsidRPr="002F4EBC">
        <w:rPr>
          <w:rFonts w:ascii="Times New Roman" w:hAnsi="Times New Roman"/>
          <w:sz w:val="24"/>
        </w:rPr>
        <w:t>felony,</w:t>
      </w:r>
      <w:r w:rsidRPr="002F4EBC">
        <w:rPr>
          <w:rFonts w:ascii="Times New Roman" w:hAnsi="Times New Roman"/>
          <w:spacing w:val="-1"/>
          <w:sz w:val="24"/>
        </w:rPr>
        <w:t xml:space="preserve"> </w:t>
      </w:r>
      <w:r w:rsidRPr="002F4EBC">
        <w:rPr>
          <w:rFonts w:ascii="Times New Roman" w:hAnsi="Times New Roman"/>
          <w:sz w:val="24"/>
        </w:rPr>
        <w:t>any</w:t>
      </w:r>
      <w:r w:rsidRPr="002F4EBC">
        <w:rPr>
          <w:rFonts w:ascii="Times New Roman" w:hAnsi="Times New Roman"/>
          <w:spacing w:val="-1"/>
          <w:sz w:val="24"/>
        </w:rPr>
        <w:t xml:space="preserve"> misconduct </w:t>
      </w:r>
      <w:r w:rsidRPr="002F4EBC">
        <w:rPr>
          <w:rFonts w:ascii="Times New Roman" w:hAnsi="Times New Roman"/>
          <w:sz w:val="24"/>
        </w:rPr>
        <w:t>injurious</w:t>
      </w:r>
      <w:r w:rsidRPr="002F4EBC">
        <w:rPr>
          <w:rFonts w:ascii="Times New Roman" w:hAnsi="Times New Roman"/>
          <w:spacing w:val="-1"/>
          <w:sz w:val="24"/>
        </w:rPr>
        <w:t xml:space="preserve"> </w:t>
      </w:r>
      <w:r w:rsidRPr="002F4EBC">
        <w:rPr>
          <w:rFonts w:ascii="Times New Roman" w:hAnsi="Times New Roman"/>
          <w:sz w:val="24"/>
        </w:rPr>
        <w:t>to</w:t>
      </w:r>
      <w:r w:rsidRPr="002F4EBC">
        <w:rPr>
          <w:rFonts w:ascii="Times New Roman" w:hAnsi="Times New Roman"/>
          <w:spacing w:val="-1"/>
          <w:sz w:val="24"/>
        </w:rPr>
        <w:t xml:space="preserve"> </w:t>
      </w:r>
      <w:r w:rsidRPr="002F4EBC">
        <w:rPr>
          <w:rFonts w:ascii="Times New Roman" w:hAnsi="Times New Roman"/>
          <w:sz w:val="24"/>
        </w:rPr>
        <w:t>MCC</w:t>
      </w:r>
      <w:r w:rsidRPr="002F4EBC">
        <w:rPr>
          <w:rFonts w:ascii="Times New Roman" w:hAnsi="Times New Roman"/>
          <w:spacing w:val="-1"/>
          <w:sz w:val="24"/>
        </w:rPr>
        <w:t xml:space="preserve"> </w:t>
      </w:r>
      <w:r w:rsidRPr="002F4EBC">
        <w:rPr>
          <w:rFonts w:ascii="Times New Roman" w:hAnsi="Times New Roman"/>
          <w:sz w:val="24"/>
        </w:rPr>
        <w:t>or</w:t>
      </w:r>
      <w:r w:rsidRPr="002F4EBC">
        <w:rPr>
          <w:rFonts w:ascii="Times New Roman" w:hAnsi="Times New Roman"/>
          <w:spacing w:val="-1"/>
          <w:sz w:val="24"/>
        </w:rPr>
        <w:t xml:space="preserve"> the</w:t>
      </w:r>
      <w:r w:rsidRPr="002F4EBC">
        <w:rPr>
          <w:rFonts w:ascii="Times New Roman" w:hAnsi="Times New Roman"/>
          <w:sz w:val="24"/>
        </w:rPr>
        <w:t xml:space="preserve"> MCA </w:t>
      </w:r>
      <w:r w:rsidRPr="002F4EBC">
        <w:rPr>
          <w:rFonts w:ascii="Times New Roman" w:hAnsi="Times New Roman"/>
          <w:spacing w:val="-1"/>
          <w:sz w:val="24"/>
        </w:rPr>
        <w:t>Entity,</w:t>
      </w:r>
      <w:r w:rsidRPr="002F4EBC">
        <w:rPr>
          <w:rFonts w:ascii="Times New Roman" w:hAnsi="Times New Roman"/>
          <w:sz w:val="24"/>
        </w:rPr>
        <w:t xml:space="preserve"> any activity contrary to</w:t>
      </w:r>
      <w:r w:rsidRPr="002F4EBC">
        <w:rPr>
          <w:rFonts w:ascii="Times New Roman" w:hAnsi="Times New Roman"/>
          <w:spacing w:val="-2"/>
          <w:sz w:val="24"/>
        </w:rPr>
        <w:t xml:space="preserve"> </w:t>
      </w:r>
      <w:r w:rsidRPr="002F4EBC">
        <w:rPr>
          <w:rFonts w:ascii="Times New Roman" w:hAnsi="Times New Roman"/>
          <w:sz w:val="24"/>
        </w:rPr>
        <w:t>the</w:t>
      </w:r>
      <w:r w:rsidRPr="002F4EBC">
        <w:rPr>
          <w:rFonts w:ascii="Times New Roman" w:hAnsi="Times New Roman"/>
          <w:spacing w:val="31"/>
          <w:sz w:val="24"/>
        </w:rPr>
        <w:t xml:space="preserve"> </w:t>
      </w:r>
      <w:r w:rsidRPr="002F4EBC">
        <w:rPr>
          <w:rFonts w:ascii="Times New Roman" w:hAnsi="Times New Roman"/>
          <w:spacing w:val="-1"/>
          <w:sz w:val="24"/>
        </w:rPr>
        <w:t>national</w:t>
      </w:r>
      <w:r w:rsidRPr="002F4EBC">
        <w:rPr>
          <w:rFonts w:ascii="Times New Roman" w:hAnsi="Times New Roman"/>
          <w:sz w:val="24"/>
        </w:rPr>
        <w:t xml:space="preserve"> </w:t>
      </w:r>
      <w:r w:rsidRPr="002F4EBC">
        <w:rPr>
          <w:rFonts w:ascii="Times New Roman" w:hAnsi="Times New Roman"/>
          <w:spacing w:val="-1"/>
          <w:sz w:val="24"/>
        </w:rPr>
        <w:t>security</w:t>
      </w:r>
      <w:r w:rsidRPr="002F4EBC">
        <w:rPr>
          <w:rFonts w:ascii="Times New Roman" w:hAnsi="Times New Roman"/>
          <w:sz w:val="24"/>
        </w:rPr>
        <w:t xml:space="preserve"> </w:t>
      </w:r>
      <w:r w:rsidRPr="002F4EBC">
        <w:rPr>
          <w:rFonts w:ascii="Times New Roman" w:hAnsi="Times New Roman"/>
          <w:spacing w:val="-1"/>
          <w:sz w:val="24"/>
        </w:rPr>
        <w:t>interests</w:t>
      </w:r>
      <w:r w:rsidRPr="002F4EBC">
        <w:rPr>
          <w:rFonts w:ascii="Times New Roman" w:hAnsi="Times New Roman"/>
          <w:sz w:val="24"/>
        </w:rPr>
        <w:t xml:space="preserve"> of</w:t>
      </w:r>
      <w:r w:rsidRPr="002F4EBC">
        <w:rPr>
          <w:rFonts w:ascii="Times New Roman" w:hAnsi="Times New Roman"/>
          <w:spacing w:val="-1"/>
          <w:sz w:val="24"/>
        </w:rPr>
        <w:t xml:space="preserve"> </w:t>
      </w:r>
      <w:r w:rsidRPr="002F4EBC">
        <w:rPr>
          <w:rFonts w:ascii="Times New Roman" w:hAnsi="Times New Roman"/>
          <w:sz w:val="24"/>
        </w:rPr>
        <w:t xml:space="preserve">the United </w:t>
      </w:r>
      <w:r w:rsidRPr="002F4EBC">
        <w:rPr>
          <w:rFonts w:ascii="Times New Roman" w:hAnsi="Times New Roman"/>
          <w:spacing w:val="-1"/>
          <w:sz w:val="24"/>
        </w:rPr>
        <w:t>States</w:t>
      </w:r>
      <w:r w:rsidRPr="002F4EBC">
        <w:rPr>
          <w:rFonts w:ascii="Times New Roman" w:hAnsi="Times New Roman"/>
          <w:sz w:val="24"/>
        </w:rPr>
        <w:t xml:space="preserve"> or</w:t>
      </w:r>
      <w:r w:rsidRPr="002F4EBC">
        <w:rPr>
          <w:rFonts w:ascii="Times New Roman" w:hAnsi="Times New Roman"/>
          <w:spacing w:val="-1"/>
          <w:sz w:val="24"/>
        </w:rPr>
        <w:t xml:space="preserve"> </w:t>
      </w:r>
      <w:r w:rsidRPr="002F4EBC">
        <w:rPr>
          <w:rFonts w:ascii="Times New Roman" w:hAnsi="Times New Roman"/>
          <w:sz w:val="24"/>
        </w:rPr>
        <w:t>any</w:t>
      </w:r>
      <w:r w:rsidRPr="002F4EBC">
        <w:rPr>
          <w:rFonts w:ascii="Times New Roman" w:hAnsi="Times New Roman"/>
          <w:spacing w:val="-1"/>
          <w:sz w:val="24"/>
        </w:rPr>
        <w:t xml:space="preserve"> </w:t>
      </w:r>
      <w:r w:rsidRPr="002F4EBC">
        <w:rPr>
          <w:rFonts w:ascii="Times New Roman" w:hAnsi="Times New Roman"/>
          <w:sz w:val="24"/>
        </w:rPr>
        <w:t>other</w:t>
      </w:r>
      <w:r w:rsidRPr="002F4EBC">
        <w:rPr>
          <w:rFonts w:ascii="Times New Roman" w:hAnsi="Times New Roman"/>
          <w:spacing w:val="-1"/>
          <w:sz w:val="24"/>
        </w:rPr>
        <w:t xml:space="preserve"> </w:t>
      </w:r>
      <w:r w:rsidRPr="002F4EBC">
        <w:rPr>
          <w:rFonts w:ascii="Times New Roman" w:hAnsi="Times New Roman"/>
          <w:sz w:val="24"/>
        </w:rPr>
        <w:t>activity</w:t>
      </w:r>
      <w:r w:rsidRPr="002F4EBC">
        <w:rPr>
          <w:rFonts w:ascii="Times New Roman" w:hAnsi="Times New Roman"/>
          <w:spacing w:val="-1"/>
          <w:sz w:val="24"/>
        </w:rPr>
        <w:t xml:space="preserve"> </w:t>
      </w:r>
      <w:r w:rsidRPr="002F4EBC">
        <w:rPr>
          <w:rFonts w:ascii="Times New Roman" w:hAnsi="Times New Roman"/>
          <w:sz w:val="24"/>
        </w:rPr>
        <w:t xml:space="preserve">that </w:t>
      </w:r>
      <w:r w:rsidRPr="002F4EBC">
        <w:rPr>
          <w:rFonts w:ascii="Times New Roman" w:hAnsi="Times New Roman"/>
          <w:spacing w:val="-1"/>
          <w:sz w:val="24"/>
        </w:rPr>
        <w:t>materially and adversely</w:t>
      </w:r>
      <w:r w:rsidRPr="002F4EBC">
        <w:rPr>
          <w:rFonts w:ascii="Times New Roman" w:hAnsi="Times New Roman"/>
          <w:spacing w:val="54"/>
          <w:sz w:val="24"/>
        </w:rPr>
        <w:t xml:space="preserve"> </w:t>
      </w:r>
      <w:r w:rsidRPr="002F4EBC">
        <w:rPr>
          <w:rFonts w:ascii="Times New Roman" w:hAnsi="Times New Roman"/>
          <w:sz w:val="24"/>
        </w:rPr>
        <w:t>affects</w:t>
      </w:r>
      <w:r w:rsidRPr="002F4EBC">
        <w:rPr>
          <w:rFonts w:ascii="Times New Roman" w:hAnsi="Times New Roman"/>
          <w:spacing w:val="-1"/>
          <w:sz w:val="24"/>
        </w:rPr>
        <w:t xml:space="preserve"> </w:t>
      </w:r>
      <w:r w:rsidRPr="002F4EBC">
        <w:rPr>
          <w:rFonts w:ascii="Times New Roman" w:hAnsi="Times New Roman"/>
          <w:sz w:val="24"/>
        </w:rPr>
        <w:t>the</w:t>
      </w:r>
      <w:r w:rsidRPr="002F4EBC">
        <w:rPr>
          <w:rFonts w:ascii="Times New Roman" w:hAnsi="Times New Roman"/>
          <w:spacing w:val="-1"/>
          <w:sz w:val="24"/>
        </w:rPr>
        <w:t xml:space="preserve"> </w:t>
      </w:r>
      <w:r w:rsidRPr="002F4EBC">
        <w:rPr>
          <w:rFonts w:ascii="Times New Roman" w:hAnsi="Times New Roman"/>
          <w:sz w:val="24"/>
        </w:rPr>
        <w:t>ability</w:t>
      </w:r>
      <w:r w:rsidRPr="002F4EBC">
        <w:rPr>
          <w:rFonts w:ascii="Times New Roman" w:hAnsi="Times New Roman"/>
          <w:spacing w:val="-1"/>
          <w:sz w:val="24"/>
        </w:rPr>
        <w:t xml:space="preserve"> </w:t>
      </w:r>
      <w:r w:rsidRPr="002F4EBC">
        <w:rPr>
          <w:rFonts w:ascii="Times New Roman" w:hAnsi="Times New Roman"/>
          <w:sz w:val="24"/>
        </w:rPr>
        <w:t>of</w:t>
      </w:r>
      <w:r w:rsidRPr="002F4EBC">
        <w:rPr>
          <w:rFonts w:ascii="Times New Roman" w:hAnsi="Times New Roman"/>
          <w:spacing w:val="-1"/>
          <w:sz w:val="24"/>
        </w:rPr>
        <w:t xml:space="preserve"> </w:t>
      </w:r>
      <w:r w:rsidRPr="002F4EBC">
        <w:rPr>
          <w:rFonts w:ascii="Times New Roman" w:hAnsi="Times New Roman"/>
          <w:sz w:val="24"/>
        </w:rPr>
        <w:t>the</w:t>
      </w:r>
      <w:r w:rsidRPr="002F4EBC">
        <w:rPr>
          <w:rFonts w:ascii="Times New Roman" w:hAnsi="Times New Roman"/>
          <w:spacing w:val="-1"/>
          <w:sz w:val="24"/>
        </w:rPr>
        <w:t xml:space="preserve"> Government</w:t>
      </w:r>
      <w:r w:rsidRPr="002F4EBC">
        <w:rPr>
          <w:rFonts w:ascii="Times New Roman" w:hAnsi="Times New Roman"/>
          <w:spacing w:val="1"/>
          <w:sz w:val="24"/>
        </w:rPr>
        <w:t xml:space="preserve"> </w:t>
      </w:r>
      <w:r w:rsidRPr="002F4EBC">
        <w:rPr>
          <w:rFonts w:ascii="Times New Roman" w:hAnsi="Times New Roman"/>
          <w:sz w:val="24"/>
        </w:rPr>
        <w:t>or</w:t>
      </w:r>
      <w:r w:rsidRPr="002F4EBC">
        <w:rPr>
          <w:rFonts w:ascii="Times New Roman" w:hAnsi="Times New Roman"/>
          <w:spacing w:val="-1"/>
          <w:sz w:val="24"/>
        </w:rPr>
        <w:t xml:space="preserve"> </w:t>
      </w:r>
      <w:r w:rsidRPr="002F4EBC">
        <w:rPr>
          <w:rFonts w:ascii="Times New Roman" w:hAnsi="Times New Roman"/>
          <w:sz w:val="24"/>
        </w:rPr>
        <w:t>any</w:t>
      </w:r>
      <w:r w:rsidRPr="002F4EBC">
        <w:rPr>
          <w:rFonts w:ascii="Times New Roman" w:hAnsi="Times New Roman"/>
          <w:spacing w:val="-1"/>
          <w:sz w:val="24"/>
        </w:rPr>
        <w:t xml:space="preserve"> other </w:t>
      </w:r>
      <w:r w:rsidRPr="002F4EBC">
        <w:rPr>
          <w:rFonts w:ascii="Times New Roman" w:hAnsi="Times New Roman"/>
          <w:sz w:val="24"/>
        </w:rPr>
        <w:t>party</w:t>
      </w:r>
      <w:r w:rsidRPr="002F4EBC">
        <w:rPr>
          <w:rFonts w:ascii="Times New Roman" w:hAnsi="Times New Roman"/>
          <w:spacing w:val="-1"/>
          <w:sz w:val="24"/>
        </w:rPr>
        <w:t xml:space="preserve"> </w:t>
      </w:r>
      <w:r w:rsidRPr="002F4EBC">
        <w:rPr>
          <w:rFonts w:ascii="Times New Roman" w:hAnsi="Times New Roman"/>
          <w:sz w:val="24"/>
        </w:rPr>
        <w:t>to</w:t>
      </w:r>
      <w:r w:rsidRPr="002F4EBC">
        <w:rPr>
          <w:rFonts w:ascii="Times New Roman" w:hAnsi="Times New Roman"/>
          <w:spacing w:val="-1"/>
          <w:sz w:val="24"/>
        </w:rPr>
        <w:t xml:space="preserve"> </w:t>
      </w:r>
      <w:r w:rsidRPr="002F4EBC">
        <w:rPr>
          <w:rFonts w:ascii="Times New Roman" w:hAnsi="Times New Roman"/>
          <w:sz w:val="24"/>
        </w:rPr>
        <w:t>effectively</w:t>
      </w:r>
      <w:r w:rsidRPr="002F4EBC">
        <w:rPr>
          <w:rFonts w:ascii="Times New Roman" w:hAnsi="Times New Roman"/>
          <w:spacing w:val="-1"/>
          <w:sz w:val="24"/>
        </w:rPr>
        <w:t xml:space="preserve"> implement, </w:t>
      </w:r>
      <w:r w:rsidRPr="002F4EBC">
        <w:rPr>
          <w:rFonts w:ascii="Times New Roman" w:hAnsi="Times New Roman"/>
          <w:sz w:val="24"/>
        </w:rPr>
        <w:t>or</w:t>
      </w:r>
      <w:r w:rsidRPr="002F4EBC">
        <w:rPr>
          <w:rFonts w:ascii="Times New Roman" w:hAnsi="Times New Roman"/>
          <w:spacing w:val="-1"/>
          <w:sz w:val="24"/>
        </w:rPr>
        <w:t xml:space="preserve"> </w:t>
      </w:r>
      <w:r w:rsidRPr="002F4EBC">
        <w:rPr>
          <w:rFonts w:ascii="Times New Roman" w:hAnsi="Times New Roman"/>
          <w:sz w:val="24"/>
        </w:rPr>
        <w:t>ensure</w:t>
      </w:r>
      <w:r w:rsidRPr="002F4EBC">
        <w:rPr>
          <w:rFonts w:ascii="Times New Roman" w:hAnsi="Times New Roman"/>
          <w:spacing w:val="-1"/>
          <w:sz w:val="24"/>
        </w:rPr>
        <w:t xml:space="preserve"> </w:t>
      </w:r>
      <w:r w:rsidRPr="002F4EBC">
        <w:rPr>
          <w:rFonts w:ascii="Times New Roman" w:hAnsi="Times New Roman"/>
          <w:sz w:val="24"/>
        </w:rPr>
        <w:t>the</w:t>
      </w:r>
      <w:r w:rsidRPr="002F4EBC">
        <w:rPr>
          <w:rFonts w:ascii="Times New Roman" w:hAnsi="Times New Roman"/>
          <w:spacing w:val="35"/>
          <w:sz w:val="24"/>
        </w:rPr>
        <w:t xml:space="preserve"> </w:t>
      </w:r>
      <w:r w:rsidRPr="002F4EBC">
        <w:rPr>
          <w:rFonts w:ascii="Times New Roman" w:hAnsi="Times New Roman"/>
          <w:sz w:val="24"/>
        </w:rPr>
        <w:t xml:space="preserve">effective </w:t>
      </w:r>
      <w:r w:rsidRPr="002F4EBC">
        <w:rPr>
          <w:rFonts w:ascii="Times New Roman" w:hAnsi="Times New Roman"/>
          <w:spacing w:val="-1"/>
          <w:sz w:val="24"/>
        </w:rPr>
        <w:t>implementation</w:t>
      </w:r>
      <w:r w:rsidRPr="002F4EBC">
        <w:rPr>
          <w:rFonts w:ascii="Times New Roman" w:hAnsi="Times New Roman"/>
          <w:sz w:val="24"/>
        </w:rPr>
        <w:t xml:space="preserve"> of, the Program</w:t>
      </w:r>
      <w:r w:rsidRPr="002F4EBC">
        <w:rPr>
          <w:rFonts w:ascii="Times New Roman" w:hAnsi="Times New Roman"/>
          <w:spacing w:val="-2"/>
          <w:sz w:val="24"/>
        </w:rPr>
        <w:t xml:space="preserve"> </w:t>
      </w:r>
      <w:r w:rsidRPr="002F4EBC">
        <w:rPr>
          <w:rFonts w:ascii="Times New Roman" w:hAnsi="Times New Roman"/>
          <w:sz w:val="24"/>
        </w:rPr>
        <w:t>or</w:t>
      </w:r>
      <w:r w:rsidRPr="002F4EBC">
        <w:rPr>
          <w:rFonts w:ascii="Times New Roman" w:hAnsi="Times New Roman"/>
          <w:spacing w:val="-2"/>
          <w:sz w:val="24"/>
        </w:rPr>
        <w:t xml:space="preserve"> </w:t>
      </w:r>
      <w:r w:rsidRPr="002F4EBC">
        <w:rPr>
          <w:rFonts w:ascii="Times New Roman" w:hAnsi="Times New Roman"/>
          <w:sz w:val="24"/>
        </w:rPr>
        <w:t xml:space="preserve">any Project or to </w:t>
      </w:r>
      <w:r w:rsidRPr="002F4EBC">
        <w:rPr>
          <w:rFonts w:ascii="Times New Roman" w:hAnsi="Times New Roman"/>
          <w:spacing w:val="-1"/>
          <w:sz w:val="24"/>
        </w:rPr>
        <w:t xml:space="preserve">otherwise </w:t>
      </w:r>
      <w:r w:rsidRPr="002F4EBC">
        <w:rPr>
          <w:rFonts w:ascii="Times New Roman" w:hAnsi="Times New Roman"/>
          <w:sz w:val="24"/>
        </w:rPr>
        <w:t>carry</w:t>
      </w:r>
      <w:r w:rsidRPr="002F4EBC">
        <w:rPr>
          <w:rFonts w:ascii="Times New Roman" w:hAnsi="Times New Roman"/>
          <w:spacing w:val="-1"/>
          <w:sz w:val="24"/>
        </w:rPr>
        <w:t xml:space="preserve"> </w:t>
      </w:r>
      <w:r w:rsidRPr="002F4EBC">
        <w:rPr>
          <w:rFonts w:ascii="Times New Roman" w:hAnsi="Times New Roman"/>
          <w:sz w:val="24"/>
        </w:rPr>
        <w:t>out</w:t>
      </w:r>
      <w:r w:rsidRPr="002F4EBC">
        <w:rPr>
          <w:rFonts w:ascii="Times New Roman" w:hAnsi="Times New Roman"/>
          <w:spacing w:val="-1"/>
          <w:sz w:val="24"/>
        </w:rPr>
        <w:t xml:space="preserve"> </w:t>
      </w:r>
      <w:r w:rsidRPr="002F4EBC">
        <w:rPr>
          <w:rFonts w:ascii="Times New Roman" w:hAnsi="Times New Roman"/>
          <w:sz w:val="24"/>
        </w:rPr>
        <w:t>its</w:t>
      </w:r>
      <w:r w:rsidRPr="002F4EBC">
        <w:rPr>
          <w:rFonts w:ascii="Times New Roman" w:hAnsi="Times New Roman"/>
          <w:spacing w:val="41"/>
          <w:sz w:val="24"/>
        </w:rPr>
        <w:t xml:space="preserve"> </w:t>
      </w:r>
      <w:r w:rsidRPr="002F4EBC">
        <w:rPr>
          <w:rFonts w:ascii="Times New Roman" w:hAnsi="Times New Roman"/>
          <w:sz w:val="24"/>
        </w:rPr>
        <w:t xml:space="preserve">responsibilities or </w:t>
      </w:r>
      <w:r w:rsidRPr="002F4EBC">
        <w:rPr>
          <w:rFonts w:ascii="Times New Roman" w:hAnsi="Times New Roman"/>
          <w:spacing w:val="-1"/>
          <w:sz w:val="24"/>
        </w:rPr>
        <w:t xml:space="preserve">obligations </w:t>
      </w:r>
      <w:r w:rsidRPr="002F4EBC">
        <w:rPr>
          <w:rFonts w:ascii="Times New Roman" w:hAnsi="Times New Roman"/>
          <w:sz w:val="24"/>
        </w:rPr>
        <w:t>under</w:t>
      </w:r>
      <w:r w:rsidRPr="002F4EBC">
        <w:rPr>
          <w:rFonts w:ascii="Times New Roman" w:hAnsi="Times New Roman"/>
          <w:spacing w:val="-1"/>
          <w:sz w:val="24"/>
        </w:rPr>
        <w:t xml:space="preserve"> </w:t>
      </w:r>
      <w:r w:rsidRPr="002F4EBC">
        <w:rPr>
          <w:rFonts w:ascii="Times New Roman" w:hAnsi="Times New Roman"/>
          <w:sz w:val="24"/>
        </w:rPr>
        <w:t>or</w:t>
      </w:r>
      <w:r w:rsidRPr="002F4EBC">
        <w:rPr>
          <w:rFonts w:ascii="Times New Roman" w:hAnsi="Times New Roman"/>
          <w:spacing w:val="-1"/>
          <w:sz w:val="24"/>
        </w:rPr>
        <w:t xml:space="preserve"> </w:t>
      </w:r>
      <w:r w:rsidRPr="002F4EBC">
        <w:rPr>
          <w:rFonts w:ascii="Times New Roman" w:hAnsi="Times New Roman"/>
          <w:sz w:val="24"/>
        </w:rPr>
        <w:t>in</w:t>
      </w:r>
      <w:r w:rsidRPr="002F4EBC">
        <w:rPr>
          <w:rFonts w:ascii="Times New Roman" w:hAnsi="Times New Roman"/>
          <w:spacing w:val="-1"/>
          <w:sz w:val="24"/>
        </w:rPr>
        <w:t xml:space="preserve"> </w:t>
      </w:r>
      <w:r w:rsidRPr="002F4EBC">
        <w:rPr>
          <w:rFonts w:ascii="Times New Roman" w:hAnsi="Times New Roman"/>
          <w:sz w:val="24"/>
        </w:rPr>
        <w:t>furtherance</w:t>
      </w:r>
      <w:r w:rsidRPr="002F4EBC">
        <w:rPr>
          <w:rFonts w:ascii="Times New Roman" w:hAnsi="Times New Roman"/>
          <w:spacing w:val="-1"/>
          <w:sz w:val="24"/>
        </w:rPr>
        <w:t xml:space="preserve"> </w:t>
      </w:r>
      <w:r w:rsidRPr="002F4EBC">
        <w:rPr>
          <w:rFonts w:ascii="Times New Roman" w:hAnsi="Times New Roman"/>
          <w:sz w:val="24"/>
        </w:rPr>
        <w:t>of</w:t>
      </w:r>
      <w:r w:rsidRPr="002F4EBC">
        <w:rPr>
          <w:rFonts w:ascii="Times New Roman" w:hAnsi="Times New Roman"/>
          <w:spacing w:val="-3"/>
          <w:sz w:val="24"/>
        </w:rPr>
        <w:t xml:space="preserve"> </w:t>
      </w:r>
      <w:r w:rsidRPr="002F4EBC">
        <w:rPr>
          <w:rFonts w:ascii="Times New Roman" w:hAnsi="Times New Roman"/>
          <w:sz w:val="24"/>
        </w:rPr>
        <w:t>the</w:t>
      </w:r>
      <w:r w:rsidRPr="002F4EBC">
        <w:rPr>
          <w:rFonts w:ascii="Times New Roman" w:hAnsi="Times New Roman"/>
          <w:spacing w:val="-1"/>
          <w:sz w:val="24"/>
        </w:rPr>
        <w:t xml:space="preserve"> Compact </w:t>
      </w:r>
      <w:r w:rsidRPr="002F4EBC">
        <w:rPr>
          <w:rFonts w:ascii="Times New Roman" w:hAnsi="Times New Roman"/>
          <w:sz w:val="24"/>
        </w:rPr>
        <w:t>or</w:t>
      </w:r>
      <w:r w:rsidRPr="002F4EBC">
        <w:rPr>
          <w:rFonts w:ascii="Times New Roman" w:hAnsi="Times New Roman"/>
          <w:spacing w:val="-1"/>
          <w:sz w:val="24"/>
        </w:rPr>
        <w:t xml:space="preserve"> </w:t>
      </w:r>
      <w:r w:rsidRPr="002F4EBC">
        <w:rPr>
          <w:rFonts w:ascii="Times New Roman" w:hAnsi="Times New Roman"/>
          <w:sz w:val="24"/>
        </w:rPr>
        <w:t>any</w:t>
      </w:r>
      <w:r w:rsidRPr="002F4EBC">
        <w:rPr>
          <w:rFonts w:ascii="Times New Roman" w:hAnsi="Times New Roman"/>
          <w:spacing w:val="-1"/>
          <w:sz w:val="24"/>
        </w:rPr>
        <w:t xml:space="preserve"> Supplemental</w:t>
      </w:r>
      <w:r w:rsidRPr="002F4EBC">
        <w:rPr>
          <w:rFonts w:ascii="Times New Roman" w:hAnsi="Times New Roman"/>
          <w:spacing w:val="51"/>
          <w:sz w:val="24"/>
        </w:rPr>
        <w:t xml:space="preserve"> </w:t>
      </w:r>
      <w:r w:rsidRPr="002F4EBC">
        <w:rPr>
          <w:rFonts w:ascii="Times New Roman" w:hAnsi="Times New Roman"/>
          <w:spacing w:val="-1"/>
          <w:sz w:val="24"/>
        </w:rPr>
        <w:t>Agreement</w:t>
      </w:r>
      <w:r w:rsidRPr="002F4EBC">
        <w:rPr>
          <w:rFonts w:ascii="Times New Roman" w:hAnsi="Times New Roman"/>
          <w:sz w:val="24"/>
        </w:rPr>
        <w:t xml:space="preserve"> or </w:t>
      </w:r>
      <w:r w:rsidRPr="002F4EBC">
        <w:rPr>
          <w:rFonts w:ascii="Times New Roman" w:hAnsi="Times New Roman"/>
          <w:spacing w:val="-1"/>
          <w:sz w:val="24"/>
        </w:rPr>
        <w:t>that</w:t>
      </w:r>
      <w:r w:rsidRPr="002F4EBC">
        <w:rPr>
          <w:rFonts w:ascii="Times New Roman" w:hAnsi="Times New Roman"/>
          <w:sz w:val="24"/>
        </w:rPr>
        <w:t xml:space="preserve"> </w:t>
      </w:r>
      <w:r w:rsidRPr="002F4EBC">
        <w:rPr>
          <w:rFonts w:ascii="Times New Roman" w:hAnsi="Times New Roman"/>
          <w:spacing w:val="-1"/>
          <w:sz w:val="24"/>
        </w:rPr>
        <w:t>materially</w:t>
      </w:r>
      <w:r w:rsidRPr="002F4EBC">
        <w:rPr>
          <w:rFonts w:ascii="Times New Roman" w:hAnsi="Times New Roman"/>
          <w:sz w:val="24"/>
        </w:rPr>
        <w:t xml:space="preserve"> and </w:t>
      </w:r>
      <w:r w:rsidRPr="002F4EBC">
        <w:rPr>
          <w:rFonts w:ascii="Times New Roman" w:hAnsi="Times New Roman"/>
          <w:spacing w:val="-1"/>
          <w:sz w:val="24"/>
        </w:rPr>
        <w:t>adversely</w:t>
      </w:r>
      <w:r w:rsidRPr="002F4EBC">
        <w:rPr>
          <w:rFonts w:ascii="Times New Roman" w:hAnsi="Times New Roman"/>
          <w:sz w:val="24"/>
        </w:rPr>
        <w:t xml:space="preserve"> </w:t>
      </w:r>
      <w:r w:rsidRPr="002F4EBC">
        <w:rPr>
          <w:rFonts w:ascii="Times New Roman" w:hAnsi="Times New Roman"/>
          <w:spacing w:val="-1"/>
          <w:sz w:val="24"/>
        </w:rPr>
        <w:t>affects</w:t>
      </w:r>
      <w:r w:rsidRPr="002F4EBC">
        <w:rPr>
          <w:rFonts w:ascii="Times New Roman" w:hAnsi="Times New Roman"/>
          <w:sz w:val="24"/>
        </w:rPr>
        <w:t xml:space="preserve"> </w:t>
      </w:r>
      <w:r w:rsidRPr="002F4EBC">
        <w:rPr>
          <w:rFonts w:ascii="Times New Roman" w:hAnsi="Times New Roman"/>
          <w:spacing w:val="-1"/>
          <w:sz w:val="24"/>
        </w:rPr>
        <w:t>the</w:t>
      </w:r>
      <w:r w:rsidRPr="002F4EBC">
        <w:rPr>
          <w:rFonts w:ascii="Times New Roman" w:hAnsi="Times New Roman"/>
          <w:sz w:val="24"/>
        </w:rPr>
        <w:t xml:space="preserve"> </w:t>
      </w:r>
      <w:r w:rsidRPr="002F4EBC">
        <w:rPr>
          <w:rFonts w:ascii="Times New Roman" w:hAnsi="Times New Roman"/>
          <w:spacing w:val="-1"/>
          <w:sz w:val="24"/>
        </w:rPr>
        <w:t>Program</w:t>
      </w:r>
      <w:r w:rsidRPr="002F4EBC">
        <w:rPr>
          <w:rFonts w:ascii="Times New Roman" w:hAnsi="Times New Roman"/>
          <w:spacing w:val="-2"/>
          <w:sz w:val="24"/>
        </w:rPr>
        <w:t xml:space="preserve"> </w:t>
      </w:r>
      <w:r w:rsidRPr="002F4EBC">
        <w:rPr>
          <w:rFonts w:ascii="Times New Roman" w:hAnsi="Times New Roman"/>
          <w:sz w:val="24"/>
        </w:rPr>
        <w:t xml:space="preserve">Assets or any </w:t>
      </w:r>
      <w:r w:rsidRPr="002F4EBC">
        <w:rPr>
          <w:rFonts w:ascii="Times New Roman" w:hAnsi="Times New Roman"/>
          <w:spacing w:val="-1"/>
          <w:sz w:val="24"/>
        </w:rPr>
        <w:t>Permitted</w:t>
      </w:r>
      <w:r w:rsidRPr="002F4EBC">
        <w:rPr>
          <w:rFonts w:ascii="Times New Roman" w:hAnsi="Times New Roman"/>
          <w:spacing w:val="89"/>
          <w:sz w:val="24"/>
        </w:rPr>
        <w:t xml:space="preserve"> </w:t>
      </w:r>
      <w:r w:rsidRPr="002F4EBC">
        <w:rPr>
          <w:rFonts w:ascii="Times New Roman" w:hAnsi="Times New Roman"/>
          <w:sz w:val="24"/>
        </w:rPr>
        <w:t>Account</w:t>
      </w:r>
      <w:r>
        <w:rPr>
          <w:rFonts w:ascii="Times New Roman" w:hAnsi="Times New Roman"/>
          <w:sz w:val="24"/>
        </w:rPr>
        <w:t>.</w:t>
      </w:r>
      <w:bookmarkEnd w:id="1982"/>
    </w:p>
    <w:p w14:paraId="39FE7396" w14:textId="34DE2E61" w:rsidR="00F9728F" w:rsidRDefault="00F9728F" w:rsidP="00C02894"/>
    <w:p w14:paraId="7511545B" w14:textId="77777777" w:rsidR="00F9728F" w:rsidRDefault="00F9728F" w:rsidP="00182003">
      <w:pPr>
        <w:pStyle w:val="SSHContactForms"/>
        <w:numPr>
          <w:ilvl w:val="0"/>
          <w:numId w:val="0"/>
        </w:numPr>
      </w:pPr>
      <w:bookmarkStart w:id="1983" w:name="_Toc520889334"/>
      <w:bookmarkEnd w:id="1983"/>
    </w:p>
    <w:p w14:paraId="08C99CC9" w14:textId="77777777" w:rsidR="00182003" w:rsidRDefault="00182003" w:rsidP="0096250F">
      <w:pPr>
        <w:pStyle w:val="SSHContactForms"/>
        <w:numPr>
          <w:ilvl w:val="0"/>
          <w:numId w:val="0"/>
        </w:numPr>
        <w:ind w:left="360"/>
        <w:jc w:val="left"/>
        <w:sectPr w:rsidR="00182003" w:rsidSect="002D632A">
          <w:headerReference w:type="default" r:id="rId57"/>
          <w:pgSz w:w="12240" w:h="15840" w:code="1"/>
          <w:pgMar w:top="1440" w:right="1800" w:bottom="1440" w:left="1800" w:header="720" w:footer="720" w:gutter="0"/>
          <w:cols w:space="720"/>
          <w:docGrid w:linePitch="360"/>
        </w:sectPr>
      </w:pPr>
      <w:bookmarkStart w:id="1984" w:name="_Toc515638283"/>
      <w:bookmarkStart w:id="1985" w:name="_Toc516816462"/>
    </w:p>
    <w:p w14:paraId="7F0BA329" w14:textId="77777777" w:rsidR="007F2019" w:rsidRPr="003956CC" w:rsidRDefault="007F2019" w:rsidP="00317FEB">
      <w:pPr>
        <w:pStyle w:val="TOC1"/>
      </w:pPr>
      <w:bookmarkStart w:id="1986" w:name="_Toc22917504"/>
    </w:p>
    <w:tbl>
      <w:tblPr>
        <w:tblW w:w="8748" w:type="dxa"/>
        <w:shd w:val="clear" w:color="auto" w:fill="D9D9D9"/>
        <w:tblLook w:val="01E0" w:firstRow="1" w:lastRow="1" w:firstColumn="1" w:lastColumn="1" w:noHBand="0" w:noVBand="0"/>
      </w:tblPr>
      <w:tblGrid>
        <w:gridCol w:w="8748"/>
      </w:tblGrid>
      <w:tr w:rsidR="007F2019" w:rsidRPr="006A48CA" w14:paraId="3C64A3C2" w14:textId="77777777" w:rsidTr="004823F1">
        <w:tc>
          <w:tcPr>
            <w:tcW w:w="8748" w:type="dxa"/>
            <w:shd w:val="clear" w:color="auto" w:fill="CCCCCC"/>
          </w:tcPr>
          <w:p w14:paraId="7C7F581F" w14:textId="7AF020A8" w:rsidR="007F2019" w:rsidRPr="006A48CA" w:rsidRDefault="00BA6D2D" w:rsidP="004823F1">
            <w:pPr>
              <w:pStyle w:val="SSHContactForms"/>
              <w:numPr>
                <w:ilvl w:val="0"/>
                <w:numId w:val="0"/>
              </w:numPr>
              <w:rPr>
                <w:sz w:val="32"/>
                <w:szCs w:val="32"/>
              </w:rPr>
            </w:pPr>
            <w:bookmarkStart w:id="1987" w:name="_Toc37499137"/>
            <w:r>
              <w:rPr>
                <w:sz w:val="32"/>
                <w:szCs w:val="32"/>
              </w:rPr>
              <w:t>A</w:t>
            </w:r>
            <w:r w:rsidR="007F2019">
              <w:rPr>
                <w:sz w:val="32"/>
                <w:szCs w:val="32"/>
              </w:rPr>
              <w:t xml:space="preserve">nnex </w:t>
            </w:r>
            <w:r w:rsidR="003F0198">
              <w:rPr>
                <w:sz w:val="32"/>
                <w:szCs w:val="32"/>
              </w:rPr>
              <w:t>C</w:t>
            </w:r>
            <w:r w:rsidR="007F2019">
              <w:rPr>
                <w:sz w:val="32"/>
                <w:szCs w:val="32"/>
              </w:rPr>
              <w:t xml:space="preserve">: </w:t>
            </w:r>
            <w:r w:rsidR="003F0198">
              <w:rPr>
                <w:sz w:val="32"/>
                <w:szCs w:val="32"/>
              </w:rPr>
              <w:t>Self-Certification Form</w:t>
            </w:r>
            <w:bookmarkEnd w:id="1987"/>
            <w:r w:rsidR="007F2019" w:rsidRPr="003956CC">
              <w:rPr>
                <w:sz w:val="32"/>
                <w:szCs w:val="32"/>
              </w:rPr>
              <w:t xml:space="preserve"> </w:t>
            </w:r>
          </w:p>
        </w:tc>
      </w:tr>
    </w:tbl>
    <w:p w14:paraId="7BEB251C" w14:textId="77777777" w:rsidR="007F2019" w:rsidRPr="003956CC" w:rsidRDefault="007F2019" w:rsidP="007F2019">
      <w:pPr>
        <w:rPr>
          <w:b/>
          <w:bCs/>
          <w:lang w:val="en-GB"/>
        </w:rPr>
      </w:pPr>
    </w:p>
    <w:bookmarkEnd w:id="1986"/>
    <w:p w14:paraId="65FE31C8" w14:textId="77777777" w:rsidR="005C0E71" w:rsidRPr="00917F5B" w:rsidRDefault="005C0E71" w:rsidP="005313A2">
      <w:pPr>
        <w:jc w:val="both"/>
      </w:pPr>
      <w:r w:rsidRPr="00917F5B">
        <w:t xml:space="preserve">The below self-certification form </w:t>
      </w:r>
      <w:r w:rsidRPr="00363574">
        <w:t xml:space="preserve">should be signed by </w:t>
      </w:r>
      <w:r>
        <w:t>the Supplier</w:t>
      </w:r>
      <w:r w:rsidRPr="00363574">
        <w:t xml:space="preserve"> as part of </w:t>
      </w:r>
      <w:r>
        <w:t>the C</w:t>
      </w:r>
      <w:r w:rsidRPr="00363574">
        <w:t>ontract. This self-certificat</w:t>
      </w:r>
      <w:r>
        <w:t>ion declares that the Supplier</w:t>
      </w:r>
      <w:r w:rsidRPr="00363574">
        <w:t xml:space="preserve"> will only procure goods and materials essential for the </w:t>
      </w:r>
      <w:r>
        <w:t>C</w:t>
      </w:r>
      <w:r w:rsidRPr="00363574">
        <w:t>ontract</w:t>
      </w:r>
      <w:r w:rsidRPr="00917F5B">
        <w:t xml:space="preserve">, from suppliers that are free of forced and child labor and provide </w:t>
      </w:r>
      <w:r w:rsidRPr="00CD1FC9">
        <w:t>their direct workers with a safe and hygienic workplace.</w:t>
      </w:r>
    </w:p>
    <w:p w14:paraId="63C8A39D" w14:textId="77777777" w:rsidR="005C0E71" w:rsidRDefault="005C0E71" w:rsidP="005313A2">
      <w:pPr>
        <w:ind w:left="720"/>
        <w:jc w:val="both"/>
        <w:rPr>
          <w:szCs w:val="22"/>
        </w:rPr>
      </w:pPr>
      <w:r>
        <w:rPr>
          <w:szCs w:val="22"/>
        </w:rPr>
        <w:t>---------------------------------------------------------------------------------------------------------------------</w:t>
      </w:r>
    </w:p>
    <w:p w14:paraId="2339B5B3" w14:textId="57A58348" w:rsidR="005C0E71" w:rsidRPr="00B712B2" w:rsidRDefault="005C0E71" w:rsidP="005313A2">
      <w:pPr>
        <w:ind w:left="720"/>
        <w:jc w:val="both"/>
        <w:rPr>
          <w:szCs w:val="22"/>
        </w:rPr>
      </w:pPr>
      <w:r>
        <w:rPr>
          <w:szCs w:val="22"/>
        </w:rPr>
        <w:t xml:space="preserve">As stipulated in the Contract in Sections </w:t>
      </w:r>
      <w:r w:rsidR="00CA682C">
        <w:rPr>
          <w:szCs w:val="22"/>
        </w:rPr>
        <w:t>19.3 and 22.3</w:t>
      </w:r>
      <w:r>
        <w:rPr>
          <w:szCs w:val="22"/>
        </w:rPr>
        <w:t xml:space="preserve">, the Supplier must comply with </w:t>
      </w:r>
      <w:r w:rsidRPr="00B712B2">
        <w:rPr>
          <w:szCs w:val="22"/>
        </w:rPr>
        <w:t xml:space="preserve">the International Finance Corporation’s </w:t>
      </w:r>
      <w:r w:rsidRPr="00B712B2">
        <w:rPr>
          <w:i/>
          <w:szCs w:val="22"/>
        </w:rPr>
        <w:t>Performance Standards on Environmental and Social Sustainability</w:t>
      </w:r>
      <w:r>
        <w:rPr>
          <w:i/>
          <w:szCs w:val="22"/>
        </w:rPr>
        <w:t xml:space="preserve"> </w:t>
      </w:r>
      <w:r>
        <w:rPr>
          <w:szCs w:val="22"/>
        </w:rPr>
        <w:t>regarding labor standards and protections</w:t>
      </w:r>
      <w:r w:rsidRPr="00B712B2">
        <w:rPr>
          <w:szCs w:val="22"/>
        </w:rPr>
        <w:t xml:space="preserve">. In turn, </w:t>
      </w:r>
      <w:r>
        <w:rPr>
          <w:szCs w:val="22"/>
        </w:rPr>
        <w:t>the Supplier</w:t>
      </w:r>
      <w:r w:rsidRPr="00B712B2">
        <w:rPr>
          <w:szCs w:val="22"/>
        </w:rPr>
        <w:t xml:space="preserve"> must ensure that their </w:t>
      </w:r>
      <w:r w:rsidR="00C708D1">
        <w:rPr>
          <w:szCs w:val="22"/>
        </w:rPr>
        <w:t>P</w:t>
      </w:r>
      <w:r w:rsidRPr="00B712B2">
        <w:rPr>
          <w:szCs w:val="22"/>
        </w:rPr>
        <w:t xml:space="preserve">rimary </w:t>
      </w:r>
      <w:r w:rsidR="00C708D1">
        <w:rPr>
          <w:szCs w:val="22"/>
        </w:rPr>
        <w:t>S</w:t>
      </w:r>
      <w:r w:rsidRPr="00B712B2">
        <w:rPr>
          <w:szCs w:val="22"/>
        </w:rPr>
        <w:t xml:space="preserve">uppliers, i.e., any person or legal entity who provides goods or materials essential for the </w:t>
      </w:r>
      <w:r>
        <w:rPr>
          <w:szCs w:val="22"/>
        </w:rPr>
        <w:t>C</w:t>
      </w:r>
      <w:r w:rsidRPr="00B712B2">
        <w:rPr>
          <w:szCs w:val="22"/>
        </w:rPr>
        <w:t>ontract</w:t>
      </w:r>
      <w:r>
        <w:rPr>
          <w:szCs w:val="22"/>
        </w:rPr>
        <w:t>,</w:t>
      </w:r>
      <w:r w:rsidRPr="00B712B2">
        <w:rPr>
          <w:szCs w:val="22"/>
        </w:rPr>
        <w:t xml:space="preserve"> </w:t>
      </w:r>
      <w:r>
        <w:rPr>
          <w:szCs w:val="22"/>
        </w:rPr>
        <w:t>do not use</w:t>
      </w:r>
      <w:r w:rsidRPr="00B712B2">
        <w:rPr>
          <w:szCs w:val="22"/>
        </w:rPr>
        <w:t xml:space="preserve"> forced and child labor</w:t>
      </w:r>
      <w:r>
        <w:rPr>
          <w:szCs w:val="22"/>
        </w:rPr>
        <w:t xml:space="preserve"> in the production of such goods and materials</w:t>
      </w:r>
      <w:r w:rsidRPr="00B712B2">
        <w:rPr>
          <w:szCs w:val="22"/>
        </w:rPr>
        <w:t xml:space="preserve">, and provide the </w:t>
      </w:r>
      <w:r>
        <w:rPr>
          <w:szCs w:val="22"/>
        </w:rPr>
        <w:t xml:space="preserve">Supplier’s </w:t>
      </w:r>
      <w:r w:rsidRPr="00B712B2">
        <w:rPr>
          <w:szCs w:val="22"/>
        </w:rPr>
        <w:t xml:space="preserve">direct workers with a safe and hygienic workplace. </w:t>
      </w:r>
    </w:p>
    <w:p w14:paraId="77FC4A92" w14:textId="77777777" w:rsidR="005C0E71" w:rsidRDefault="005C0E71" w:rsidP="005313A2">
      <w:pPr>
        <w:ind w:left="720"/>
        <w:jc w:val="both"/>
        <w:rPr>
          <w:szCs w:val="22"/>
        </w:rPr>
      </w:pPr>
    </w:p>
    <w:p w14:paraId="24C5CC3C" w14:textId="77777777" w:rsidR="005C0E71" w:rsidRPr="00B712B2" w:rsidRDefault="005C0E71" w:rsidP="005313A2">
      <w:pPr>
        <w:ind w:left="720"/>
        <w:jc w:val="both"/>
        <w:rPr>
          <w:szCs w:val="22"/>
        </w:rPr>
      </w:pPr>
      <w:r w:rsidRPr="00B712B2">
        <w:rPr>
          <w:szCs w:val="22"/>
        </w:rPr>
        <w:t>In acknowledgement of my understanding, I certify that with respect to this contract:</w:t>
      </w:r>
    </w:p>
    <w:p w14:paraId="5338E3C0"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rPr>
        <w:t>I understand the requirements in the contract with the MCA</w:t>
      </w:r>
      <w:r w:rsidRPr="00B712B2">
        <w:rPr>
          <w:rFonts w:ascii="Times New Roman" w:hAnsi="Times New Roman"/>
          <w:b/>
        </w:rPr>
        <w:t>-[Name of Country].</w:t>
      </w:r>
    </w:p>
    <w:p w14:paraId="4886214E" w14:textId="174C9D20"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will ensure that all operations undertaken are done in accordance with the IFC Performance Standards, as described in </w:t>
      </w:r>
      <w:r>
        <w:rPr>
          <w:rFonts w:ascii="Times New Roman" w:hAnsi="Times New Roman"/>
        </w:rPr>
        <w:t xml:space="preserve">Sections </w:t>
      </w:r>
      <w:r w:rsidR="00CA682C">
        <w:rPr>
          <w:rFonts w:ascii="Times New Roman" w:hAnsi="Times New Roman"/>
        </w:rPr>
        <w:t>19.3 and 22.3</w:t>
      </w:r>
      <w:r w:rsidRPr="00B712B2">
        <w:rPr>
          <w:rFonts w:ascii="Times New Roman" w:hAnsi="Times New Roman"/>
        </w:rPr>
        <w:t xml:space="preserve"> of the </w:t>
      </w:r>
      <w:r>
        <w:rPr>
          <w:rFonts w:ascii="Times New Roman" w:hAnsi="Times New Roman"/>
        </w:rPr>
        <w:t>C</w:t>
      </w:r>
      <w:r w:rsidRPr="00B712B2">
        <w:rPr>
          <w:rFonts w:ascii="Times New Roman" w:hAnsi="Times New Roman"/>
        </w:rPr>
        <w:t>ontract.</w:t>
      </w:r>
    </w:p>
    <w:p w14:paraId="5CB87E08"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does not and will not use forced or child labor, and provides workers with a safe and hygienic workplace. </w:t>
      </w:r>
    </w:p>
    <w:p w14:paraId="2CC7EACC"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does not and will not procure material or goods from suppliers that employ forced or child labor. </w:t>
      </w:r>
    </w:p>
    <w:p w14:paraId="0C87718C"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will only procure material or goods from suppliers that provide a safe and hygienic working place for all laborers. </w:t>
      </w:r>
    </w:p>
    <w:p w14:paraId="431BCEBE"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has a system in place to monitor our suppliers, identify any new and emerging risks. This system also allows </w:t>
      </w: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 xml:space="preserve">] </w:t>
      </w:r>
      <w:r w:rsidRPr="00B712B2">
        <w:rPr>
          <w:rFonts w:ascii="Times New Roman" w:hAnsi="Times New Roman"/>
        </w:rPr>
        <w:t>to effectively remedy any risks.</w:t>
      </w:r>
    </w:p>
    <w:p w14:paraId="1CD7226C" w14:textId="77777777" w:rsidR="005C0E71" w:rsidRPr="00B712B2" w:rsidRDefault="005C0E71" w:rsidP="005313A2">
      <w:pPr>
        <w:pStyle w:val="ListParagraph"/>
        <w:numPr>
          <w:ilvl w:val="1"/>
          <w:numId w:val="83"/>
        </w:numPr>
        <w:spacing w:before="240" w:after="0" w:line="264" w:lineRule="auto"/>
        <w:contextualSpacing/>
        <w:jc w:val="both"/>
        <w:rPr>
          <w:rFonts w:ascii="Times New Roman" w:hAnsi="Times New Roman"/>
        </w:rPr>
      </w:pPr>
      <w:r w:rsidRPr="00B712B2">
        <w:rPr>
          <w:rFonts w:ascii="Times New Roman" w:hAnsi="Times New Roman"/>
        </w:rPr>
        <w:t xml:space="preserve">Where remedy is not possible for any new risks or incidents, </w:t>
      </w:r>
      <w:r w:rsidRPr="00B712B2">
        <w:rPr>
          <w:rFonts w:ascii="Times New Roman" w:hAnsi="Times New Roman"/>
          <w:b/>
        </w:rPr>
        <w:t xml:space="preserve">[Name of </w:t>
      </w:r>
      <w:r>
        <w:rPr>
          <w:rFonts w:ascii="Times New Roman" w:hAnsi="Times New Roman"/>
          <w:b/>
        </w:rPr>
        <w:t>Supplier</w:t>
      </w:r>
      <w:r w:rsidRPr="00B712B2">
        <w:rPr>
          <w:rFonts w:ascii="Times New Roman" w:hAnsi="Times New Roman"/>
          <w:b/>
        </w:rPr>
        <w:t>]</w:t>
      </w:r>
      <w:r w:rsidRPr="00B712B2">
        <w:rPr>
          <w:rFonts w:ascii="Times New Roman" w:hAnsi="Times New Roman"/>
        </w:rPr>
        <w:t xml:space="preserve"> commits to severing ties with these suppliers. </w:t>
      </w:r>
    </w:p>
    <w:p w14:paraId="04504315" w14:textId="77777777" w:rsidR="005C0E71" w:rsidRPr="00B712B2" w:rsidRDefault="005C0E71" w:rsidP="005313A2">
      <w:pPr>
        <w:ind w:left="720"/>
        <w:jc w:val="both"/>
        <w:rPr>
          <w:szCs w:val="22"/>
        </w:rPr>
      </w:pPr>
      <w:r w:rsidRPr="00B712B2">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tblGrid>
      <w:tr w:rsidR="005C0E71" w:rsidRPr="00B712B2" w14:paraId="236A9BBA" w14:textId="77777777" w:rsidTr="00005C99">
        <w:tc>
          <w:tcPr>
            <w:tcW w:w="8635" w:type="dxa"/>
            <w:shd w:val="clear" w:color="auto" w:fill="auto"/>
          </w:tcPr>
          <w:p w14:paraId="162A38CD" w14:textId="77777777" w:rsidR="005C0E71" w:rsidRPr="00223B71" w:rsidRDefault="005C0E71" w:rsidP="005313A2">
            <w:pPr>
              <w:jc w:val="both"/>
              <w:rPr>
                <w:szCs w:val="22"/>
              </w:rPr>
            </w:pPr>
          </w:p>
          <w:p w14:paraId="6CD1BE7A" w14:textId="77777777" w:rsidR="005C0E71" w:rsidRPr="00223B71" w:rsidRDefault="005C0E71" w:rsidP="005313A2">
            <w:pPr>
              <w:jc w:val="both"/>
              <w:rPr>
                <w:szCs w:val="22"/>
              </w:rPr>
            </w:pPr>
          </w:p>
          <w:p w14:paraId="45853C64" w14:textId="77777777" w:rsidR="005C0E71" w:rsidRPr="00223B71" w:rsidRDefault="005C0E71" w:rsidP="005313A2">
            <w:pPr>
              <w:jc w:val="both"/>
              <w:rPr>
                <w:szCs w:val="22"/>
              </w:rPr>
            </w:pPr>
          </w:p>
        </w:tc>
      </w:tr>
    </w:tbl>
    <w:p w14:paraId="4BE4E86A" w14:textId="77777777" w:rsidR="005C0E71" w:rsidRPr="00B712B2" w:rsidRDefault="005C0E71" w:rsidP="005313A2">
      <w:pPr>
        <w:ind w:left="720"/>
        <w:jc w:val="both"/>
        <w:rPr>
          <w:szCs w:val="22"/>
        </w:rPr>
      </w:pPr>
      <w:r w:rsidRPr="00B712B2">
        <w:rPr>
          <w:szCs w:val="22"/>
        </w:rPr>
        <w:t xml:space="preserve"> </w:t>
      </w:r>
    </w:p>
    <w:p w14:paraId="27B50D0A" w14:textId="77777777" w:rsidR="005C0E71" w:rsidRPr="00B712B2" w:rsidRDefault="005C0E71" w:rsidP="005313A2">
      <w:pPr>
        <w:spacing w:after="160" w:line="259" w:lineRule="auto"/>
        <w:jc w:val="both"/>
        <w:rPr>
          <w:i/>
          <w:caps/>
          <w:snapToGrid w:val="0"/>
        </w:rPr>
      </w:pPr>
      <w:r w:rsidRPr="00B712B2">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Pr>
          <w:i/>
          <w:caps/>
          <w:snapToGrid w:val="0"/>
        </w:rPr>
        <w:t>Contract</w:t>
      </w:r>
      <w:r w:rsidRPr="00B712B2">
        <w:rPr>
          <w:i/>
          <w:caps/>
          <w:snapToGrid w:val="0"/>
        </w:rPr>
        <w:t xml:space="preserve">. I CONFIRM THAT I DULY REPRESENT </w:t>
      </w:r>
      <w:r w:rsidRPr="00B712B2">
        <w:rPr>
          <w:b/>
          <w:i/>
          <w:caps/>
          <w:snapToGrid w:val="0"/>
        </w:rPr>
        <w:t xml:space="preserve">[Name of </w:t>
      </w:r>
      <w:r>
        <w:rPr>
          <w:b/>
          <w:i/>
          <w:caps/>
          <w:snapToGrid w:val="0"/>
        </w:rPr>
        <w:t>Supplier</w:t>
      </w:r>
      <w:r w:rsidRPr="00B712B2">
        <w:rPr>
          <w:b/>
          <w:i/>
          <w:caps/>
          <w:snapToGrid w:val="0"/>
        </w:rPr>
        <w:t>]</w:t>
      </w:r>
      <w:r w:rsidRPr="00B712B2">
        <w:rPr>
          <w:i/>
          <w:caps/>
          <w:snapToGrid w:val="0"/>
        </w:rPr>
        <w:t xml:space="preserve"> AND HAVE THE LEGAL AUTHORITY TO SIGN. </w:t>
      </w:r>
    </w:p>
    <w:p w14:paraId="67C20D00" w14:textId="77777777" w:rsidR="005C0E71" w:rsidRPr="00B712B2" w:rsidRDefault="005C0E71" w:rsidP="005C0E71">
      <w:r w:rsidRPr="00B712B2">
        <w:t>Authorized Signature:</w:t>
      </w:r>
      <w:r>
        <w:t xml:space="preserve"> </w:t>
      </w:r>
      <w:r w:rsidRPr="00B712B2">
        <w:t>__________________________________</w:t>
      </w:r>
      <w:r>
        <w:t xml:space="preserve"> </w:t>
      </w:r>
      <w:r w:rsidRPr="00B712B2">
        <w:t>Date:</w:t>
      </w:r>
      <w:r>
        <w:t xml:space="preserve"> </w:t>
      </w:r>
      <w:r w:rsidRPr="00B712B2">
        <w:t>_________________</w:t>
      </w:r>
    </w:p>
    <w:p w14:paraId="1A79A713" w14:textId="77777777" w:rsidR="005C0E71" w:rsidRPr="00B712B2" w:rsidRDefault="005C0E71" w:rsidP="005C0E71">
      <w:r w:rsidRPr="00B712B2">
        <w:t xml:space="preserve">Printed Name of Signatory: </w:t>
      </w:r>
    </w:p>
    <w:p w14:paraId="411ED844" w14:textId="47F09EFA" w:rsidR="00F9728F" w:rsidRPr="00EB56AE" w:rsidRDefault="005C0E71" w:rsidP="00F9728F">
      <w:pPr>
        <w:spacing w:before="240" w:line="264" w:lineRule="auto"/>
        <w:rPr>
          <w:rFonts w:ascii="Book Antiqua" w:hAnsi="Book Antiqua"/>
          <w:sz w:val="22"/>
          <w:szCs w:val="20"/>
        </w:rPr>
      </w:pPr>
      <w:r w:rsidRPr="00B712B2">
        <w:t>______________________________________________________________________</w:t>
      </w:r>
      <w:bookmarkEnd w:id="1984"/>
      <w:bookmarkEnd w:id="1985"/>
    </w:p>
    <w:p w14:paraId="02AE97D2" w14:textId="77777777" w:rsidR="007F2019" w:rsidRDefault="00F9728F" w:rsidP="007514C7">
      <w:pPr>
        <w:jc w:val="center"/>
        <w:rPr>
          <w:rFonts w:ascii="Book Antiqua" w:hAnsi="Book Antiqua"/>
          <w:sz w:val="22"/>
          <w:szCs w:val="20"/>
        </w:rPr>
      </w:pPr>
      <w:r>
        <w:rPr>
          <w:rFonts w:ascii="Book Antiqua" w:hAnsi="Book Antiqua"/>
          <w:sz w:val="22"/>
          <w:szCs w:val="20"/>
        </w:rPr>
        <w:br w:type="page"/>
      </w:r>
    </w:p>
    <w:p w14:paraId="4866979F" w14:textId="77777777" w:rsidR="007F2019" w:rsidRPr="003956CC" w:rsidRDefault="007F2019" w:rsidP="00317FEB">
      <w:pPr>
        <w:pStyle w:val="TOC1"/>
      </w:pPr>
    </w:p>
    <w:tbl>
      <w:tblPr>
        <w:tblW w:w="8748" w:type="dxa"/>
        <w:shd w:val="clear" w:color="auto" w:fill="D9D9D9"/>
        <w:tblLook w:val="01E0" w:firstRow="1" w:lastRow="1" w:firstColumn="1" w:lastColumn="1" w:noHBand="0" w:noVBand="0"/>
      </w:tblPr>
      <w:tblGrid>
        <w:gridCol w:w="8748"/>
      </w:tblGrid>
      <w:tr w:rsidR="007F2019" w:rsidRPr="006A48CA" w14:paraId="26F2FBB7" w14:textId="77777777" w:rsidTr="004823F1">
        <w:tc>
          <w:tcPr>
            <w:tcW w:w="8748" w:type="dxa"/>
            <w:shd w:val="clear" w:color="auto" w:fill="CCCCCC"/>
          </w:tcPr>
          <w:p w14:paraId="22D38070" w14:textId="62796774" w:rsidR="007F2019" w:rsidRPr="006A48CA" w:rsidRDefault="007F2019" w:rsidP="004823F1">
            <w:pPr>
              <w:pStyle w:val="SSHContactForms"/>
              <w:numPr>
                <w:ilvl w:val="0"/>
                <w:numId w:val="0"/>
              </w:numPr>
              <w:rPr>
                <w:sz w:val="32"/>
                <w:szCs w:val="32"/>
              </w:rPr>
            </w:pPr>
            <w:bookmarkStart w:id="1988" w:name="_Toc37499138"/>
            <w:r>
              <w:rPr>
                <w:sz w:val="32"/>
                <w:szCs w:val="32"/>
              </w:rPr>
              <w:t xml:space="preserve">Annex </w:t>
            </w:r>
            <w:r w:rsidR="004B4132">
              <w:rPr>
                <w:sz w:val="32"/>
                <w:szCs w:val="32"/>
              </w:rPr>
              <w:t>D</w:t>
            </w:r>
            <w:r>
              <w:rPr>
                <w:sz w:val="32"/>
                <w:szCs w:val="32"/>
              </w:rPr>
              <w:t xml:space="preserve">: </w:t>
            </w:r>
            <w:r w:rsidR="004B4132">
              <w:rPr>
                <w:sz w:val="32"/>
                <w:szCs w:val="32"/>
              </w:rPr>
              <w:t>Code of Business Ethics and Conduct Certification</w:t>
            </w:r>
            <w:r>
              <w:rPr>
                <w:sz w:val="32"/>
                <w:szCs w:val="32"/>
              </w:rPr>
              <w:t xml:space="preserve"> Form</w:t>
            </w:r>
            <w:bookmarkEnd w:id="1988"/>
            <w:r w:rsidRPr="003956CC">
              <w:rPr>
                <w:sz w:val="32"/>
                <w:szCs w:val="32"/>
              </w:rPr>
              <w:t xml:space="preserve"> </w:t>
            </w:r>
          </w:p>
        </w:tc>
      </w:tr>
    </w:tbl>
    <w:p w14:paraId="2EA4885C" w14:textId="77777777" w:rsidR="007514C7" w:rsidRPr="00563D87" w:rsidRDefault="007514C7" w:rsidP="00F54092">
      <w:pPr>
        <w:rPr>
          <w:rFonts w:eastAsia="SimSun"/>
          <w:b/>
          <w:sz w:val="28"/>
          <w:szCs w:val="28"/>
          <w:lang w:eastAsia="zh-CN"/>
        </w:rPr>
      </w:pPr>
    </w:p>
    <w:p w14:paraId="790FF72D" w14:textId="77777777" w:rsidR="007514C7" w:rsidRPr="00563D87" w:rsidRDefault="007514C7" w:rsidP="007514C7">
      <w:pPr>
        <w:widowControl w:val="0"/>
        <w:autoSpaceDE w:val="0"/>
        <w:autoSpaceDN w:val="0"/>
        <w:adjustRightInd w:val="0"/>
        <w:jc w:val="both"/>
        <w:rPr>
          <w:i/>
          <w:sz w:val="20"/>
          <w:szCs w:val="20"/>
          <w:lang w:eastAsia="zh-CN"/>
        </w:rPr>
      </w:pPr>
      <w:r w:rsidRPr="00563D87">
        <w:rPr>
          <w:i/>
          <w:sz w:val="20"/>
          <w:szCs w:val="20"/>
          <w:lang w:eastAsia="zh-CN"/>
        </w:rPr>
        <w:t xml:space="preserve">In satisfaction of clause 3.1 of the General Conditions of Contract, this form is to be completed by the </w:t>
      </w:r>
      <w:r>
        <w:rPr>
          <w:i/>
          <w:sz w:val="20"/>
          <w:szCs w:val="20"/>
          <w:lang w:eastAsia="zh-CN"/>
        </w:rPr>
        <w:t>Supplier</w:t>
      </w:r>
      <w:r w:rsidRPr="00563D87">
        <w:rPr>
          <w:i/>
          <w:sz w:val="20"/>
          <w:szCs w:val="20"/>
          <w:lang w:eastAsia="zh-CN"/>
        </w:rPr>
        <w:t xml:space="preserve"> and submitted for any MCC-Funded Contract with a value in excess of $500,000. This form is to be completed by the </w:t>
      </w:r>
      <w:r>
        <w:rPr>
          <w:i/>
          <w:sz w:val="20"/>
          <w:szCs w:val="20"/>
          <w:lang w:eastAsia="zh-CN"/>
        </w:rPr>
        <w:t>Supplier</w:t>
      </w:r>
      <w:r w:rsidRPr="00563D87">
        <w:rPr>
          <w:i/>
          <w:sz w:val="20"/>
          <w:szCs w:val="20"/>
          <w:lang w:eastAsia="zh-CN"/>
        </w:rPr>
        <w:t xml:space="preserve"> and submitted together with the signed Contract Agreement. </w:t>
      </w:r>
    </w:p>
    <w:p w14:paraId="748A7DAB" w14:textId="77777777" w:rsidR="007514C7" w:rsidRPr="00563D87" w:rsidRDefault="007514C7" w:rsidP="007514C7">
      <w:pPr>
        <w:widowControl w:val="0"/>
        <w:autoSpaceDE w:val="0"/>
        <w:autoSpaceDN w:val="0"/>
        <w:adjustRightInd w:val="0"/>
        <w:jc w:val="both"/>
        <w:rPr>
          <w:i/>
          <w:sz w:val="20"/>
          <w:szCs w:val="20"/>
          <w:lang w:eastAsia="zh-CN"/>
        </w:rPr>
      </w:pPr>
    </w:p>
    <w:p w14:paraId="000400F0" w14:textId="77777777" w:rsidR="007514C7" w:rsidRPr="00563D87" w:rsidRDefault="007514C7" w:rsidP="007514C7">
      <w:pPr>
        <w:widowControl w:val="0"/>
        <w:autoSpaceDE w:val="0"/>
        <w:autoSpaceDN w:val="0"/>
        <w:adjustRightInd w:val="0"/>
        <w:jc w:val="both"/>
        <w:rPr>
          <w:i/>
          <w:sz w:val="20"/>
          <w:szCs w:val="20"/>
          <w:lang w:eastAsia="zh-CN"/>
        </w:rPr>
      </w:pPr>
      <w:r w:rsidRPr="00563D87">
        <w:rPr>
          <w:i/>
          <w:sz w:val="20"/>
          <w:szCs w:val="20"/>
          <w:lang w:eastAsia="zh-CN"/>
        </w:rPr>
        <w:t xml:space="preserve">If the original certification, submitted along with the signed Contract Agreement, is that the </w:t>
      </w:r>
      <w:r>
        <w:rPr>
          <w:i/>
          <w:sz w:val="20"/>
          <w:szCs w:val="20"/>
          <w:lang w:eastAsia="zh-CN"/>
        </w:rPr>
        <w:t>Supplier</w:t>
      </w:r>
      <w:r w:rsidRPr="00563D87">
        <w:rPr>
          <w:i/>
          <w:sz w:val="20"/>
          <w:szCs w:val="20"/>
          <w:lang w:eastAsia="zh-CN"/>
        </w:rPr>
        <w:t xml:space="preserve"> “has adopted and implemented,” then further submissions will not be required, except as applicable for subcontracts. If the original certification is that the </w:t>
      </w:r>
      <w:r>
        <w:rPr>
          <w:i/>
          <w:sz w:val="20"/>
          <w:szCs w:val="20"/>
          <w:lang w:eastAsia="zh-CN"/>
        </w:rPr>
        <w:t>Supplier</w:t>
      </w:r>
      <w:r w:rsidRPr="00563D87">
        <w:rPr>
          <w:i/>
          <w:sz w:val="20"/>
          <w:szCs w:val="20"/>
          <w:lang w:eastAsia="zh-CN"/>
        </w:rPr>
        <w:t xml:space="preserve"> “will adopt and implement,” then a subsequent submission will be required when the </w:t>
      </w:r>
      <w:r>
        <w:rPr>
          <w:i/>
          <w:sz w:val="20"/>
          <w:szCs w:val="20"/>
          <w:lang w:eastAsia="zh-CN"/>
        </w:rPr>
        <w:t>Supplier</w:t>
      </w:r>
      <w:r w:rsidRPr="00563D87">
        <w:rPr>
          <w:i/>
          <w:sz w:val="20"/>
          <w:szCs w:val="20"/>
          <w:lang w:eastAsia="zh-CN"/>
        </w:rPr>
        <w:t xml:space="preserve"> “has adopted and implemented.”</w:t>
      </w:r>
    </w:p>
    <w:p w14:paraId="34A49562" w14:textId="77777777" w:rsidR="007514C7" w:rsidRPr="00563D87" w:rsidRDefault="007514C7" w:rsidP="007514C7">
      <w:pPr>
        <w:widowControl w:val="0"/>
        <w:autoSpaceDE w:val="0"/>
        <w:autoSpaceDN w:val="0"/>
        <w:adjustRightInd w:val="0"/>
        <w:jc w:val="both"/>
        <w:rPr>
          <w:i/>
          <w:sz w:val="20"/>
          <w:szCs w:val="20"/>
          <w:lang w:eastAsia="zh-CN"/>
        </w:rPr>
      </w:pPr>
    </w:p>
    <w:p w14:paraId="2903B229" w14:textId="77777777" w:rsidR="007514C7" w:rsidRPr="00563D87" w:rsidRDefault="007514C7" w:rsidP="007514C7">
      <w:pPr>
        <w:widowControl w:val="0"/>
        <w:autoSpaceDE w:val="0"/>
        <w:autoSpaceDN w:val="0"/>
        <w:adjustRightInd w:val="0"/>
        <w:jc w:val="both"/>
        <w:rPr>
          <w:i/>
          <w:sz w:val="20"/>
          <w:szCs w:val="20"/>
          <w:lang w:eastAsia="zh-CN"/>
        </w:rPr>
      </w:pPr>
      <w:r w:rsidRPr="00563D87">
        <w:rPr>
          <w:i/>
          <w:sz w:val="20"/>
          <w:szCs w:val="20"/>
          <w:lang w:eastAsia="zh-CN"/>
        </w:rPr>
        <w:t xml:space="preserve">The form is to be submitted to the MCA Entity Procurement Agent </w:t>
      </w:r>
      <w:r w:rsidRPr="00563D87">
        <w:rPr>
          <w:b/>
          <w:i/>
          <w:sz w:val="20"/>
          <w:szCs w:val="20"/>
          <w:lang w:eastAsia="zh-CN"/>
        </w:rPr>
        <w:t>[email address for MCA Entity Procurement Agent to be inserted here]</w:t>
      </w:r>
      <w:r w:rsidRPr="00563D87">
        <w:rPr>
          <w:i/>
          <w:sz w:val="20"/>
          <w:szCs w:val="20"/>
          <w:lang w:eastAsia="zh-CN"/>
        </w:rPr>
        <w:t xml:space="preserve">, together with a copy of the </w:t>
      </w:r>
      <w:r>
        <w:rPr>
          <w:i/>
          <w:sz w:val="20"/>
          <w:szCs w:val="20"/>
          <w:lang w:eastAsia="zh-CN"/>
        </w:rPr>
        <w:t>Supplier</w:t>
      </w:r>
      <w:r w:rsidRPr="00563D87">
        <w:rPr>
          <w:i/>
          <w:sz w:val="20"/>
          <w:szCs w:val="20"/>
          <w:lang w:eastAsia="zh-CN"/>
        </w:rPr>
        <w:t>’s code of business ethics and conduct.</w:t>
      </w:r>
    </w:p>
    <w:p w14:paraId="0DD6A33B" w14:textId="77777777" w:rsidR="007514C7" w:rsidRPr="00563D87" w:rsidRDefault="007514C7" w:rsidP="007514C7">
      <w:pPr>
        <w:widowControl w:val="0"/>
        <w:autoSpaceDE w:val="0"/>
        <w:autoSpaceDN w:val="0"/>
        <w:adjustRightInd w:val="0"/>
        <w:jc w:val="both"/>
        <w:rPr>
          <w:i/>
          <w:sz w:val="20"/>
          <w:szCs w:val="20"/>
          <w:lang w:eastAsia="zh-CN"/>
        </w:rPr>
      </w:pPr>
    </w:p>
    <w:p w14:paraId="7E40BF78" w14:textId="77777777" w:rsidR="007514C7" w:rsidRPr="00563D87" w:rsidRDefault="007514C7" w:rsidP="007514C7">
      <w:pPr>
        <w:widowControl w:val="0"/>
        <w:autoSpaceDE w:val="0"/>
        <w:autoSpaceDN w:val="0"/>
        <w:adjustRightInd w:val="0"/>
        <w:jc w:val="both"/>
        <w:rPr>
          <w:i/>
          <w:sz w:val="20"/>
          <w:szCs w:val="20"/>
          <w:lang w:eastAsia="zh-CN"/>
        </w:rPr>
      </w:pPr>
      <w:r w:rsidRPr="00563D87">
        <w:rPr>
          <w:i/>
          <w:sz w:val="20"/>
          <w:szCs w:val="20"/>
          <w:lang w:eastAsia="zh-CN"/>
        </w:rPr>
        <w:t xml:space="preserve">If the </w:t>
      </w:r>
      <w:r>
        <w:rPr>
          <w:i/>
          <w:sz w:val="20"/>
          <w:szCs w:val="20"/>
          <w:lang w:eastAsia="zh-CN"/>
        </w:rPr>
        <w:t>Supplier</w:t>
      </w:r>
      <w:r w:rsidRPr="00563D87">
        <w:rPr>
          <w:i/>
          <w:sz w:val="20"/>
          <w:szCs w:val="20"/>
          <w:lang w:eastAsia="zh-CN"/>
        </w:rPr>
        <w:t xml:space="preserve"> is a joint venture or association, each Member of the joint venture or association must complete and submit this form, together with their respective code of business ethics and conduct. </w:t>
      </w:r>
    </w:p>
    <w:p w14:paraId="14FE6D86" w14:textId="77777777" w:rsidR="007514C7" w:rsidRPr="00563D87" w:rsidRDefault="007514C7" w:rsidP="007514C7">
      <w:pPr>
        <w:widowControl w:val="0"/>
        <w:autoSpaceDE w:val="0"/>
        <w:autoSpaceDN w:val="0"/>
        <w:adjustRightInd w:val="0"/>
        <w:spacing w:before="120"/>
        <w:rPr>
          <w:b/>
          <w:lang w:eastAsia="zh-CN"/>
        </w:rPr>
      </w:pPr>
    </w:p>
    <w:p w14:paraId="7FBC6067" w14:textId="77777777" w:rsidR="007514C7" w:rsidRPr="00563D87" w:rsidRDefault="007514C7" w:rsidP="007514C7">
      <w:pPr>
        <w:widowControl w:val="0"/>
        <w:autoSpaceDE w:val="0"/>
        <w:autoSpaceDN w:val="0"/>
        <w:adjustRightInd w:val="0"/>
        <w:spacing w:before="120"/>
        <w:jc w:val="center"/>
        <w:rPr>
          <w:rFonts w:eastAsia="SimSun"/>
          <w:b/>
          <w:bCs/>
          <w:sz w:val="28"/>
          <w:szCs w:val="28"/>
          <w:u w:val="single"/>
          <w:lang w:eastAsia="zh-CN"/>
        </w:rPr>
      </w:pPr>
      <w:r w:rsidRPr="00563D87">
        <w:rPr>
          <w:rFonts w:eastAsia="SimSun"/>
          <w:b/>
          <w:bCs/>
          <w:sz w:val="28"/>
          <w:szCs w:val="28"/>
          <w:u w:val="single"/>
          <w:lang w:eastAsia="zh-CN"/>
        </w:rPr>
        <w:t>Code of Business Ethics and Conduct Certification Form</w:t>
      </w:r>
    </w:p>
    <w:p w14:paraId="78CB4E7E" w14:textId="77777777" w:rsidR="007514C7" w:rsidRPr="00563D87" w:rsidRDefault="007514C7" w:rsidP="007514C7">
      <w:pPr>
        <w:widowControl w:val="0"/>
        <w:autoSpaceDE w:val="0"/>
        <w:autoSpaceDN w:val="0"/>
        <w:adjustRightInd w:val="0"/>
        <w:spacing w:before="120"/>
        <w:jc w:val="center"/>
        <w:rPr>
          <w:b/>
          <w:bCs/>
          <w:sz w:val="28"/>
          <w:szCs w:val="28"/>
          <w:u w:val="single"/>
          <w:lang w:eastAsia="zh-CN"/>
        </w:rPr>
      </w:pPr>
    </w:p>
    <w:p w14:paraId="2A8F3A60" w14:textId="77777777" w:rsidR="007514C7" w:rsidRPr="00563D87" w:rsidRDefault="007514C7" w:rsidP="007514C7">
      <w:pPr>
        <w:widowControl w:val="0"/>
        <w:autoSpaceDE w:val="0"/>
        <w:autoSpaceDN w:val="0"/>
        <w:adjustRightInd w:val="0"/>
        <w:spacing w:before="120"/>
        <w:rPr>
          <w:b/>
          <w:lang w:eastAsia="zh-CN"/>
        </w:rPr>
      </w:pPr>
      <w:r w:rsidRPr="00563D87">
        <w:rPr>
          <w:b/>
          <w:lang w:eastAsia="zh-CN"/>
        </w:rPr>
        <w:t xml:space="preserve">Full Legal Name of </w:t>
      </w:r>
      <w:r>
        <w:rPr>
          <w:b/>
          <w:lang w:eastAsia="zh-CN"/>
        </w:rPr>
        <w:t>Supplier</w:t>
      </w:r>
      <w:r w:rsidRPr="00563D87">
        <w:rPr>
          <w:b/>
          <w:lang w:eastAsia="zh-CN"/>
        </w:rPr>
        <w:t>: _________________________________________________</w:t>
      </w:r>
    </w:p>
    <w:p w14:paraId="53BF3F6E" w14:textId="77777777" w:rsidR="007514C7" w:rsidRPr="00563D87" w:rsidRDefault="007514C7" w:rsidP="007514C7">
      <w:pPr>
        <w:widowControl w:val="0"/>
        <w:autoSpaceDE w:val="0"/>
        <w:autoSpaceDN w:val="0"/>
        <w:adjustRightInd w:val="0"/>
        <w:spacing w:before="120"/>
        <w:rPr>
          <w:b/>
          <w:lang w:eastAsia="zh-CN"/>
        </w:rPr>
      </w:pPr>
      <w:r w:rsidRPr="00563D87">
        <w:rPr>
          <w:b/>
          <w:lang w:eastAsia="zh-CN"/>
        </w:rPr>
        <w:t>Full Name and Number of Contract: _____________________________________________</w:t>
      </w:r>
    </w:p>
    <w:p w14:paraId="6AF12E88" w14:textId="77777777" w:rsidR="007514C7" w:rsidRPr="00563D87" w:rsidRDefault="007514C7" w:rsidP="007514C7">
      <w:pPr>
        <w:widowControl w:val="0"/>
        <w:autoSpaceDE w:val="0"/>
        <w:autoSpaceDN w:val="0"/>
        <w:adjustRightInd w:val="0"/>
        <w:spacing w:before="120"/>
        <w:rPr>
          <w:b/>
          <w:lang w:eastAsia="zh-CN"/>
        </w:rPr>
      </w:pPr>
      <w:r w:rsidRPr="00563D87">
        <w:rPr>
          <w:b/>
          <w:lang w:eastAsia="zh-CN"/>
        </w:rPr>
        <w:t>MCA Entity with which Contract Signed: ________________________________________</w:t>
      </w:r>
    </w:p>
    <w:p w14:paraId="419313DD" w14:textId="77777777" w:rsidR="007514C7" w:rsidRPr="00563D87" w:rsidRDefault="007514C7" w:rsidP="007514C7">
      <w:pPr>
        <w:widowControl w:val="0"/>
        <w:autoSpaceDE w:val="0"/>
        <w:autoSpaceDN w:val="0"/>
        <w:adjustRightInd w:val="0"/>
        <w:spacing w:before="120"/>
        <w:rPr>
          <w:b/>
          <w:lang w:eastAsia="zh-CN"/>
        </w:rPr>
      </w:pPr>
    </w:p>
    <w:p w14:paraId="426DD3E3" w14:textId="77777777" w:rsidR="007514C7" w:rsidRPr="00563D87" w:rsidRDefault="007514C7" w:rsidP="007514C7">
      <w:pPr>
        <w:widowControl w:val="0"/>
        <w:autoSpaceDE w:val="0"/>
        <w:autoSpaceDN w:val="0"/>
        <w:adjustRightInd w:val="0"/>
        <w:ind w:left="720"/>
        <w:jc w:val="both"/>
        <w:rPr>
          <w:rFonts w:eastAsia="SimSun"/>
          <w:szCs w:val="22"/>
          <w:lang w:eastAsia="zh-CN"/>
        </w:rPr>
      </w:pPr>
      <w:r w:rsidRPr="00563D87">
        <w:rPr>
          <w:rFonts w:eastAsia="SimSun"/>
          <w:szCs w:val="22"/>
          <w:lang w:eastAsia="zh-CN"/>
        </w:rPr>
        <w:t xml:space="preserve">As stipulated in GCC 3.1 of the Contract, the </w:t>
      </w:r>
      <w:r>
        <w:rPr>
          <w:rFonts w:eastAsia="SimSun"/>
          <w:szCs w:val="22"/>
          <w:lang w:eastAsia="zh-CN"/>
        </w:rPr>
        <w:t>Supplier</w:t>
      </w:r>
      <w:r w:rsidRPr="00563D87">
        <w:rPr>
          <w:rFonts w:eastAsia="SimSun"/>
          <w:szCs w:val="22"/>
          <w:lang w:eastAsia="zh-CN"/>
        </w:rPr>
        <w:t xml:space="preserve"> must certify to the MCA Account Entity that they will adopt and implement a code of business ethics and conduct within ninety (90) days of Contract award. The </w:t>
      </w:r>
      <w:r>
        <w:rPr>
          <w:rFonts w:eastAsia="SimSun"/>
          <w:szCs w:val="22"/>
          <w:lang w:eastAsia="zh-CN"/>
        </w:rPr>
        <w:t>Supplier</w:t>
      </w:r>
      <w:r w:rsidRPr="00563D87">
        <w:rPr>
          <w:rFonts w:eastAsia="SimSun"/>
          <w:szCs w:val="22"/>
          <w:lang w:eastAsia="zh-CN"/>
        </w:rPr>
        <w:t xml:space="preserve"> must also include the substance of this clause in subcontracts that have a value in excess of $500,000. </w:t>
      </w:r>
    </w:p>
    <w:p w14:paraId="0A6673B3" w14:textId="77777777" w:rsidR="007514C7" w:rsidRPr="00563D87" w:rsidRDefault="007514C7" w:rsidP="007514C7">
      <w:pPr>
        <w:widowControl w:val="0"/>
        <w:autoSpaceDE w:val="0"/>
        <w:autoSpaceDN w:val="0"/>
        <w:adjustRightInd w:val="0"/>
        <w:ind w:left="720"/>
        <w:jc w:val="both"/>
        <w:rPr>
          <w:rFonts w:eastAsia="SimSun"/>
          <w:szCs w:val="22"/>
          <w:lang w:eastAsia="zh-CN"/>
        </w:rPr>
      </w:pPr>
    </w:p>
    <w:p w14:paraId="17715167" w14:textId="77777777" w:rsidR="007514C7" w:rsidRPr="00563D87" w:rsidRDefault="007514C7" w:rsidP="007514C7">
      <w:pPr>
        <w:widowControl w:val="0"/>
        <w:autoSpaceDE w:val="0"/>
        <w:autoSpaceDN w:val="0"/>
        <w:adjustRightInd w:val="0"/>
        <w:ind w:left="720"/>
        <w:jc w:val="both"/>
        <w:rPr>
          <w:rFonts w:eastAsia="SimSun"/>
          <w:szCs w:val="22"/>
          <w:lang w:eastAsia="zh-CN"/>
        </w:rPr>
      </w:pPr>
      <w:r w:rsidRPr="00563D87">
        <w:rPr>
          <w:rFonts w:eastAsia="SimSun"/>
          <w:szCs w:val="22"/>
          <w:lang w:eastAsia="zh-CN"/>
        </w:rPr>
        <w:t>In satisfaction of this requirement, pursuant to GCC 3.1 of the Contract, I certify that with respect to this contract:</w:t>
      </w:r>
    </w:p>
    <w:p w14:paraId="714C98CF" w14:textId="77777777" w:rsidR="007514C7" w:rsidRPr="00563D87" w:rsidRDefault="007514C7" w:rsidP="007514C7">
      <w:pPr>
        <w:widowControl w:val="0"/>
        <w:numPr>
          <w:ilvl w:val="1"/>
          <w:numId w:val="83"/>
        </w:numPr>
        <w:autoSpaceDE w:val="0"/>
        <w:autoSpaceDN w:val="0"/>
        <w:adjustRightInd w:val="0"/>
        <w:spacing w:before="240" w:line="264" w:lineRule="auto"/>
        <w:contextualSpacing/>
        <w:jc w:val="both"/>
        <w:rPr>
          <w:rFonts w:eastAsia="Calibri"/>
          <w:sz w:val="22"/>
          <w:szCs w:val="22"/>
        </w:rPr>
      </w:pPr>
      <w:r w:rsidRPr="00563D87">
        <w:rPr>
          <w:rFonts w:eastAsia="Calibri"/>
          <w:b/>
          <w:sz w:val="22"/>
          <w:szCs w:val="22"/>
        </w:rPr>
        <w:t xml:space="preserve">[Name of </w:t>
      </w:r>
      <w:r>
        <w:rPr>
          <w:rFonts w:eastAsia="Calibri"/>
          <w:b/>
          <w:sz w:val="22"/>
          <w:szCs w:val="22"/>
        </w:rPr>
        <w:t>Supplier</w:t>
      </w:r>
      <w:r w:rsidRPr="00563D87">
        <w:rPr>
          <w:rFonts w:eastAsia="Calibri"/>
          <w:b/>
          <w:sz w:val="22"/>
          <w:szCs w:val="22"/>
        </w:rPr>
        <w:t>]</w:t>
      </w:r>
      <w:r w:rsidRPr="00563D87">
        <w:rPr>
          <w:rFonts w:eastAsia="Calibri"/>
          <w:sz w:val="22"/>
          <w:szCs w:val="22"/>
        </w:rPr>
        <w:t xml:space="preserve"> has adopted and implemented a code of business ethics and conduct, a copy of which is hereby submitted together with this certification form.</w:t>
      </w:r>
    </w:p>
    <w:p w14:paraId="228F267A" w14:textId="77777777" w:rsidR="007514C7" w:rsidRPr="00563D87" w:rsidRDefault="007514C7" w:rsidP="007514C7">
      <w:pPr>
        <w:spacing w:before="240" w:line="264" w:lineRule="auto"/>
        <w:ind w:left="1440"/>
        <w:contextualSpacing/>
        <w:jc w:val="both"/>
        <w:rPr>
          <w:rFonts w:eastAsia="Calibri"/>
          <w:b/>
          <w:sz w:val="22"/>
          <w:szCs w:val="22"/>
        </w:rPr>
      </w:pPr>
    </w:p>
    <w:p w14:paraId="68C3D1BC" w14:textId="77777777" w:rsidR="007514C7" w:rsidRPr="00563D87" w:rsidRDefault="007514C7" w:rsidP="007514C7">
      <w:pPr>
        <w:spacing w:before="240" w:line="264" w:lineRule="auto"/>
        <w:ind w:left="1440"/>
        <w:contextualSpacing/>
        <w:jc w:val="both"/>
        <w:rPr>
          <w:rFonts w:eastAsia="Calibri"/>
          <w:b/>
          <w:sz w:val="22"/>
          <w:szCs w:val="22"/>
        </w:rPr>
      </w:pPr>
      <w:r w:rsidRPr="00563D87">
        <w:rPr>
          <w:rFonts w:eastAsia="Calibri"/>
          <w:b/>
          <w:sz w:val="22"/>
          <w:szCs w:val="22"/>
        </w:rPr>
        <w:t>OR</w:t>
      </w:r>
    </w:p>
    <w:p w14:paraId="3B521B13" w14:textId="77777777" w:rsidR="007514C7" w:rsidRPr="00563D87" w:rsidRDefault="007514C7" w:rsidP="007514C7">
      <w:pPr>
        <w:spacing w:before="240" w:line="264" w:lineRule="auto"/>
        <w:ind w:left="1440"/>
        <w:contextualSpacing/>
        <w:jc w:val="both"/>
        <w:rPr>
          <w:rFonts w:eastAsia="Calibri"/>
          <w:sz w:val="22"/>
          <w:szCs w:val="22"/>
        </w:rPr>
      </w:pPr>
    </w:p>
    <w:p w14:paraId="57E57274" w14:textId="77777777" w:rsidR="007514C7" w:rsidRPr="00563D87" w:rsidRDefault="007514C7" w:rsidP="007514C7">
      <w:pPr>
        <w:widowControl w:val="0"/>
        <w:numPr>
          <w:ilvl w:val="1"/>
          <w:numId w:val="83"/>
        </w:numPr>
        <w:autoSpaceDE w:val="0"/>
        <w:autoSpaceDN w:val="0"/>
        <w:adjustRightInd w:val="0"/>
        <w:spacing w:before="240" w:line="264" w:lineRule="auto"/>
        <w:contextualSpacing/>
        <w:jc w:val="both"/>
        <w:rPr>
          <w:rFonts w:eastAsia="Calibri"/>
          <w:sz w:val="22"/>
          <w:szCs w:val="22"/>
        </w:rPr>
      </w:pPr>
      <w:r w:rsidRPr="00563D87">
        <w:rPr>
          <w:rFonts w:eastAsia="Calibri"/>
          <w:b/>
          <w:sz w:val="22"/>
          <w:szCs w:val="22"/>
        </w:rPr>
        <w:t xml:space="preserve">[Name of </w:t>
      </w:r>
      <w:r>
        <w:rPr>
          <w:rFonts w:eastAsia="Calibri"/>
          <w:b/>
          <w:sz w:val="22"/>
          <w:szCs w:val="22"/>
        </w:rPr>
        <w:t>Supplie</w:t>
      </w:r>
      <w:r w:rsidRPr="00563D87">
        <w:rPr>
          <w:rFonts w:eastAsia="Calibri"/>
          <w:b/>
          <w:sz w:val="22"/>
          <w:szCs w:val="22"/>
        </w:rPr>
        <w:t>r]</w:t>
      </w:r>
      <w:r w:rsidRPr="00563D87">
        <w:rPr>
          <w:rFonts w:eastAsia="Calibri"/>
          <w:sz w:val="22"/>
          <w:szCs w:val="22"/>
        </w:rPr>
        <w:t xml:space="preserve"> will adopt and implement a code of business ethics and conduct within ninety (90) days after the date of Contract signature. </w:t>
      </w:r>
      <w:r w:rsidRPr="00563D87">
        <w:rPr>
          <w:rFonts w:eastAsia="Calibri"/>
          <w:b/>
          <w:sz w:val="22"/>
          <w:szCs w:val="22"/>
        </w:rPr>
        <w:t xml:space="preserve">[Name of </w:t>
      </w:r>
      <w:r>
        <w:rPr>
          <w:rFonts w:eastAsia="Calibri"/>
          <w:b/>
          <w:sz w:val="22"/>
          <w:szCs w:val="22"/>
        </w:rPr>
        <w:t>Supplier</w:t>
      </w:r>
      <w:r w:rsidRPr="00563D87">
        <w:rPr>
          <w:rFonts w:eastAsia="Calibri"/>
          <w:b/>
          <w:sz w:val="22"/>
          <w:szCs w:val="22"/>
        </w:rPr>
        <w:t>]</w:t>
      </w:r>
      <w:r w:rsidRPr="00563D87">
        <w:rPr>
          <w:rFonts w:eastAsia="Calibri"/>
          <w:sz w:val="22"/>
          <w:szCs w:val="22"/>
        </w:rPr>
        <w:t xml:space="preserve"> will resubmit this certification, together with a copy of the Consultant’s code of business ethics and conduct, when such code has been adopted and implemented.</w:t>
      </w:r>
    </w:p>
    <w:p w14:paraId="1864C215" w14:textId="77777777" w:rsidR="007514C7" w:rsidRPr="00563D87" w:rsidRDefault="007514C7" w:rsidP="007514C7">
      <w:pPr>
        <w:spacing w:before="240" w:line="264" w:lineRule="auto"/>
        <w:ind w:left="1440"/>
        <w:contextualSpacing/>
        <w:jc w:val="both"/>
        <w:rPr>
          <w:rFonts w:eastAsia="Calibri"/>
          <w:sz w:val="22"/>
          <w:szCs w:val="22"/>
        </w:rPr>
      </w:pPr>
    </w:p>
    <w:p w14:paraId="6C764F5B" w14:textId="77777777" w:rsidR="007514C7" w:rsidRPr="00563D87" w:rsidRDefault="007514C7" w:rsidP="007514C7">
      <w:pPr>
        <w:widowControl w:val="0"/>
        <w:numPr>
          <w:ilvl w:val="1"/>
          <w:numId w:val="83"/>
        </w:numPr>
        <w:autoSpaceDE w:val="0"/>
        <w:autoSpaceDN w:val="0"/>
        <w:adjustRightInd w:val="0"/>
        <w:spacing w:before="240" w:line="264" w:lineRule="auto"/>
        <w:contextualSpacing/>
        <w:jc w:val="both"/>
        <w:rPr>
          <w:rFonts w:eastAsia="Calibri"/>
          <w:sz w:val="22"/>
          <w:szCs w:val="22"/>
        </w:rPr>
      </w:pPr>
      <w:r w:rsidRPr="00563D87">
        <w:rPr>
          <w:rFonts w:eastAsia="Calibri"/>
          <w:b/>
          <w:sz w:val="22"/>
          <w:szCs w:val="22"/>
        </w:rPr>
        <w:t>[Name of S</w:t>
      </w:r>
      <w:r>
        <w:rPr>
          <w:rFonts w:eastAsia="Calibri"/>
          <w:b/>
          <w:sz w:val="22"/>
          <w:szCs w:val="22"/>
        </w:rPr>
        <w:t>uppli</w:t>
      </w:r>
      <w:r w:rsidRPr="00563D87">
        <w:rPr>
          <w:rFonts w:eastAsia="Calibri"/>
          <w:b/>
          <w:sz w:val="22"/>
          <w:szCs w:val="22"/>
        </w:rPr>
        <w:t>er]</w:t>
      </w:r>
      <w:r w:rsidRPr="00563D87">
        <w:rPr>
          <w:rFonts w:eastAsia="Calibri"/>
          <w:sz w:val="22"/>
          <w:szCs w:val="22"/>
        </w:rPr>
        <w:t xml:space="preserve"> will include the substance of this requirement in all subcontracts having a value in excess of $500,000 and will forward all resulting certifications to </w:t>
      </w:r>
      <w:r w:rsidRPr="00563D87">
        <w:rPr>
          <w:rFonts w:eastAsia="Calibri"/>
          <w:b/>
          <w:sz w:val="22"/>
          <w:szCs w:val="22"/>
        </w:rPr>
        <w:t>[Name of MCA Entity]</w:t>
      </w:r>
      <w:r w:rsidRPr="00563D87">
        <w:rPr>
          <w:rFonts w:eastAsia="Calibri"/>
          <w:sz w:val="22"/>
          <w:szCs w:val="22"/>
        </w:rPr>
        <w:t xml:space="preserve">. </w:t>
      </w:r>
    </w:p>
    <w:p w14:paraId="11CF4AF3" w14:textId="77777777" w:rsidR="007514C7" w:rsidRPr="00563D87" w:rsidRDefault="007514C7" w:rsidP="007514C7">
      <w:pPr>
        <w:widowControl w:val="0"/>
        <w:autoSpaceDE w:val="0"/>
        <w:autoSpaceDN w:val="0"/>
        <w:adjustRightInd w:val="0"/>
        <w:spacing w:before="120"/>
        <w:rPr>
          <w:b/>
          <w:lang w:eastAsia="zh-CN"/>
        </w:rPr>
      </w:pPr>
    </w:p>
    <w:p w14:paraId="587B0D8A" w14:textId="77777777" w:rsidR="007514C7" w:rsidRPr="00563D87" w:rsidRDefault="007514C7" w:rsidP="007514C7">
      <w:pPr>
        <w:widowControl w:val="0"/>
        <w:autoSpaceDE w:val="0"/>
        <w:autoSpaceDN w:val="0"/>
        <w:adjustRightInd w:val="0"/>
        <w:spacing w:before="120"/>
        <w:jc w:val="both"/>
        <w:rPr>
          <w:lang w:eastAsia="zh-CN"/>
        </w:rPr>
      </w:pPr>
      <w:r w:rsidRPr="00563D87">
        <w:rPr>
          <w:lang w:eastAsia="zh-CN"/>
        </w:rPr>
        <w:t>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S</w:t>
      </w:r>
      <w:r>
        <w:rPr>
          <w:lang w:eastAsia="zh-CN"/>
        </w:rPr>
        <w:t>uppli</w:t>
      </w:r>
      <w:r w:rsidRPr="00563D87">
        <w:rPr>
          <w:lang w:eastAsia="zh-CN"/>
        </w:rPr>
        <w:t>er and the MCA Entity, the MCC Program Procurement Guidelines, and other applicable MCC policy or guidance, including MCC’s Policy on Preventing, Detecting and Remediating Fraud and Corruption in MCC Operations.</w:t>
      </w:r>
    </w:p>
    <w:p w14:paraId="03C348FE" w14:textId="77777777" w:rsidR="007514C7" w:rsidRPr="00563D87" w:rsidRDefault="007514C7" w:rsidP="007514C7">
      <w:pPr>
        <w:widowControl w:val="0"/>
        <w:autoSpaceDE w:val="0"/>
        <w:autoSpaceDN w:val="0"/>
        <w:adjustRightInd w:val="0"/>
        <w:spacing w:before="120"/>
        <w:jc w:val="both"/>
        <w:rPr>
          <w:b/>
          <w:lang w:eastAsia="zh-CN"/>
        </w:rPr>
      </w:pPr>
      <w:r w:rsidRPr="00563D87">
        <w:rPr>
          <w:b/>
          <w:lang w:eastAsia="zh-CN"/>
        </w:rPr>
        <w:t>Authorized Signature: __________________________________ Date: _________________</w:t>
      </w:r>
    </w:p>
    <w:p w14:paraId="75D3F44A" w14:textId="77777777" w:rsidR="007514C7" w:rsidRPr="00563D87" w:rsidRDefault="007514C7" w:rsidP="007514C7">
      <w:pPr>
        <w:widowControl w:val="0"/>
        <w:autoSpaceDE w:val="0"/>
        <w:autoSpaceDN w:val="0"/>
        <w:adjustRightInd w:val="0"/>
        <w:rPr>
          <w:rFonts w:eastAsia="SimSun"/>
          <w:b/>
          <w:lang w:eastAsia="zh-CN"/>
        </w:rPr>
      </w:pPr>
      <w:r w:rsidRPr="00563D87">
        <w:rPr>
          <w:b/>
          <w:lang w:eastAsia="zh-CN"/>
        </w:rPr>
        <w:t>Printed Name of Signatory: ____________________________________________________</w:t>
      </w:r>
      <w:r w:rsidRPr="00563D87" w:rsidDel="008547CB">
        <w:rPr>
          <w:rFonts w:eastAsia="SimSun"/>
          <w:b/>
          <w:i/>
          <w:lang w:eastAsia="zh-CN"/>
        </w:rPr>
        <w:t xml:space="preserve"> </w:t>
      </w:r>
    </w:p>
    <w:p w14:paraId="5F4FA7AD" w14:textId="77777777" w:rsidR="007514C7" w:rsidRPr="00EB56AE" w:rsidRDefault="007514C7" w:rsidP="007514C7">
      <w:pPr>
        <w:spacing w:before="240" w:line="264" w:lineRule="auto"/>
        <w:rPr>
          <w:rFonts w:ascii="Book Antiqua" w:hAnsi="Book Antiqua"/>
          <w:sz w:val="22"/>
          <w:szCs w:val="22"/>
        </w:rPr>
      </w:pPr>
    </w:p>
    <w:p w14:paraId="79A6DDDB" w14:textId="61D1EE83" w:rsidR="007514C7" w:rsidRDefault="007514C7" w:rsidP="00C71381">
      <w:pPr>
        <w:spacing w:before="240" w:line="264" w:lineRule="auto"/>
        <w:rPr>
          <w:rFonts w:ascii="Book Antiqua" w:hAnsi="Book Antiqua"/>
          <w:sz w:val="22"/>
          <w:szCs w:val="20"/>
        </w:rPr>
      </w:pPr>
      <w:r>
        <w:rPr>
          <w:rFonts w:ascii="Book Antiqua" w:hAnsi="Book Antiqua"/>
          <w:sz w:val="22"/>
          <w:szCs w:val="20"/>
        </w:rPr>
        <w:br w:type="page"/>
      </w:r>
    </w:p>
    <w:p w14:paraId="63741CA9" w14:textId="77777777" w:rsidR="007F2019" w:rsidRPr="003956CC" w:rsidRDefault="007F2019" w:rsidP="00317FEB">
      <w:pPr>
        <w:pStyle w:val="TOC1"/>
      </w:pPr>
    </w:p>
    <w:tbl>
      <w:tblPr>
        <w:tblW w:w="8748" w:type="dxa"/>
        <w:shd w:val="clear" w:color="auto" w:fill="D9D9D9"/>
        <w:tblLook w:val="01E0" w:firstRow="1" w:lastRow="1" w:firstColumn="1" w:lastColumn="1" w:noHBand="0" w:noVBand="0"/>
      </w:tblPr>
      <w:tblGrid>
        <w:gridCol w:w="8748"/>
      </w:tblGrid>
      <w:tr w:rsidR="007F2019" w:rsidRPr="006A48CA" w14:paraId="58C53E72" w14:textId="77777777" w:rsidTr="004823F1">
        <w:tc>
          <w:tcPr>
            <w:tcW w:w="8748" w:type="dxa"/>
            <w:shd w:val="clear" w:color="auto" w:fill="CCCCCC"/>
          </w:tcPr>
          <w:p w14:paraId="787C6F42" w14:textId="6D6841C2" w:rsidR="007F2019" w:rsidRPr="006A48CA" w:rsidRDefault="007F2019" w:rsidP="004823F1">
            <w:pPr>
              <w:pStyle w:val="SSHContactForms"/>
              <w:numPr>
                <w:ilvl w:val="0"/>
                <w:numId w:val="0"/>
              </w:numPr>
              <w:rPr>
                <w:sz w:val="32"/>
                <w:szCs w:val="32"/>
              </w:rPr>
            </w:pPr>
            <w:bookmarkStart w:id="1989" w:name="_Toc37499139"/>
            <w:r>
              <w:rPr>
                <w:sz w:val="32"/>
                <w:szCs w:val="32"/>
              </w:rPr>
              <w:t xml:space="preserve">Annex </w:t>
            </w:r>
            <w:r w:rsidR="004B4132">
              <w:rPr>
                <w:sz w:val="32"/>
                <w:szCs w:val="32"/>
              </w:rPr>
              <w:t>E</w:t>
            </w:r>
            <w:r>
              <w:rPr>
                <w:sz w:val="32"/>
                <w:szCs w:val="32"/>
              </w:rPr>
              <w:t xml:space="preserve">: </w:t>
            </w:r>
            <w:r w:rsidR="004B4132">
              <w:rPr>
                <w:sz w:val="32"/>
                <w:szCs w:val="32"/>
              </w:rPr>
              <w:t>Securities</w:t>
            </w:r>
            <w:bookmarkEnd w:id="1989"/>
            <w:r w:rsidRPr="003956CC">
              <w:rPr>
                <w:sz w:val="32"/>
                <w:szCs w:val="32"/>
              </w:rPr>
              <w:t xml:space="preserve"> </w:t>
            </w:r>
          </w:p>
        </w:tc>
      </w:tr>
    </w:tbl>
    <w:p w14:paraId="21F984D7" w14:textId="77777777" w:rsidR="007F2019" w:rsidRPr="003956CC" w:rsidRDefault="007F2019" w:rsidP="007F2019">
      <w:pPr>
        <w:rPr>
          <w:b/>
          <w:bCs/>
          <w:lang w:val="en-GB"/>
        </w:rPr>
      </w:pPr>
    </w:p>
    <w:p w14:paraId="47EA78AF" w14:textId="77777777" w:rsidR="00F9728F" w:rsidRDefault="00F9728F" w:rsidP="00F9728F"/>
    <w:p w14:paraId="0100F19B" w14:textId="5DEE9C6A" w:rsidR="004B4132" w:rsidRDefault="004B4132">
      <w:r>
        <w:br w:type="page"/>
      </w:r>
    </w:p>
    <w:p w14:paraId="25F37E74" w14:textId="77777777" w:rsidR="00C02894" w:rsidRDefault="00C02894" w:rsidP="00C02894"/>
    <w:p w14:paraId="1E9C1448" w14:textId="77777777" w:rsidR="00C02894" w:rsidRPr="003956CC" w:rsidRDefault="00C02894" w:rsidP="00C02894">
      <w:pPr>
        <w:rPr>
          <w:sz w:val="2"/>
        </w:rPr>
      </w:pPr>
    </w:p>
    <w:tbl>
      <w:tblPr>
        <w:tblW w:w="8748" w:type="dxa"/>
        <w:shd w:val="clear" w:color="auto" w:fill="D9D9D9"/>
        <w:tblLook w:val="01E0" w:firstRow="1" w:lastRow="1" w:firstColumn="1" w:lastColumn="1" w:noHBand="0" w:noVBand="0"/>
      </w:tblPr>
      <w:tblGrid>
        <w:gridCol w:w="8748"/>
      </w:tblGrid>
      <w:tr w:rsidR="00E81F62" w:rsidRPr="00A60115" w14:paraId="23630D25" w14:textId="77777777" w:rsidTr="00E81F62">
        <w:tc>
          <w:tcPr>
            <w:tcW w:w="8748" w:type="dxa"/>
            <w:shd w:val="clear" w:color="auto" w:fill="D9D9D9"/>
          </w:tcPr>
          <w:p w14:paraId="042BE7AA" w14:textId="7E327448" w:rsidR="00E81F62" w:rsidRPr="003956CC" w:rsidRDefault="00D74836" w:rsidP="003956CC">
            <w:pPr>
              <w:pStyle w:val="SSHContactForms"/>
              <w:numPr>
                <w:ilvl w:val="0"/>
                <w:numId w:val="0"/>
              </w:numPr>
              <w:rPr>
                <w:sz w:val="32"/>
                <w:szCs w:val="32"/>
              </w:rPr>
            </w:pPr>
            <w:r>
              <w:br w:type="page"/>
            </w:r>
            <w:bookmarkStart w:id="1990" w:name="_Toc201713878"/>
            <w:bookmarkStart w:id="1991" w:name="_Toc202353451"/>
            <w:bookmarkStart w:id="1992" w:name="_Toc433790983"/>
            <w:bookmarkStart w:id="1993" w:name="_Toc380341321"/>
            <w:bookmarkStart w:id="1994" w:name="_Toc22917505"/>
            <w:bookmarkStart w:id="1995" w:name="_Toc37499140"/>
            <w:r w:rsidR="004B4132">
              <w:t xml:space="preserve">Annex E1: </w:t>
            </w:r>
            <w:r w:rsidR="003C4197" w:rsidRPr="003956CC">
              <w:rPr>
                <w:sz w:val="32"/>
                <w:szCs w:val="32"/>
              </w:rPr>
              <w:t>Bank Guarantee for Performance Security</w:t>
            </w:r>
            <w:bookmarkEnd w:id="1990"/>
            <w:bookmarkEnd w:id="1991"/>
            <w:bookmarkEnd w:id="1992"/>
            <w:bookmarkEnd w:id="1993"/>
            <w:bookmarkEnd w:id="1994"/>
            <w:bookmarkEnd w:id="1995"/>
          </w:p>
        </w:tc>
      </w:tr>
      <w:tr w:rsidR="00E81F62" w:rsidRPr="00D90A14" w14:paraId="0EA7EF2C" w14:textId="77777777" w:rsidTr="00931B37">
        <w:tc>
          <w:tcPr>
            <w:tcW w:w="8748" w:type="dxa"/>
            <w:shd w:val="clear" w:color="auto" w:fill="FFFFFF"/>
          </w:tcPr>
          <w:p w14:paraId="29FC1A9C" w14:textId="77777777" w:rsidR="00E81F62" w:rsidRPr="00D90A14" w:rsidRDefault="00E81F62" w:rsidP="00E81F62">
            <w:pPr>
              <w:pStyle w:val="BSFTableText"/>
              <w:jc w:val="left"/>
              <w:rPr>
                <w:i/>
              </w:rPr>
            </w:pPr>
          </w:p>
          <w:p w14:paraId="4795A82A" w14:textId="77777777" w:rsidR="00E81F62" w:rsidRPr="003956CC" w:rsidRDefault="00E81F62" w:rsidP="006F34C9">
            <w:pPr>
              <w:pStyle w:val="BSFTableText"/>
              <w:jc w:val="both"/>
              <w:rPr>
                <w:b/>
                <w:bCs/>
                <w:i/>
                <w:sz w:val="24"/>
              </w:rPr>
            </w:pPr>
            <w:r w:rsidRPr="003956CC">
              <w:rPr>
                <w:b/>
                <w:bCs/>
                <w:i/>
                <w:sz w:val="24"/>
              </w:rPr>
              <w:t>[The bank, as requested by the Supplier, shall fill in the form in accordance</w:t>
            </w:r>
          </w:p>
          <w:p w14:paraId="536136C3" w14:textId="77777777" w:rsidR="00E81F62" w:rsidRPr="003956CC" w:rsidRDefault="00E81F62" w:rsidP="006F34C9">
            <w:pPr>
              <w:pStyle w:val="BSFTableText"/>
              <w:jc w:val="both"/>
              <w:rPr>
                <w:b/>
                <w:bCs/>
                <w:i/>
                <w:sz w:val="24"/>
              </w:rPr>
            </w:pPr>
            <w:r w:rsidRPr="003956CC">
              <w:rPr>
                <w:b/>
                <w:bCs/>
                <w:i/>
                <w:sz w:val="24"/>
              </w:rPr>
              <w:t>with the instructions indicated]</w:t>
            </w:r>
          </w:p>
          <w:p w14:paraId="537EB912" w14:textId="77777777" w:rsidR="00E81F62" w:rsidRPr="00B4609A" w:rsidRDefault="00E81F62" w:rsidP="00E81F62">
            <w:pPr>
              <w:pStyle w:val="BSFTableText"/>
              <w:jc w:val="left"/>
              <w:rPr>
                <w:bCs/>
                <w:sz w:val="24"/>
              </w:rPr>
            </w:pPr>
          </w:p>
          <w:p w14:paraId="3F8EC666" w14:textId="77777777" w:rsidR="00E81F62" w:rsidRPr="00B4609A" w:rsidRDefault="00E81F62" w:rsidP="00E81F62">
            <w:pPr>
              <w:pStyle w:val="BSFTableText"/>
              <w:jc w:val="left"/>
              <w:rPr>
                <w:iCs/>
                <w:sz w:val="24"/>
              </w:rPr>
            </w:pPr>
            <w:r w:rsidRPr="002D632A">
              <w:rPr>
                <w:sz w:val="24"/>
              </w:rPr>
              <w:t>Bank’s Branch or Office:</w:t>
            </w:r>
            <w:r w:rsidRPr="00B4609A">
              <w:rPr>
                <w:iCs/>
                <w:sz w:val="24"/>
              </w:rPr>
              <w:t xml:space="preserve"> </w:t>
            </w:r>
            <w:r w:rsidRPr="00B4609A">
              <w:rPr>
                <w:b/>
                <w:iCs/>
                <w:sz w:val="24"/>
              </w:rPr>
              <w:t xml:space="preserve">[insert complete name </w:t>
            </w:r>
            <w:r w:rsidR="001F53A3" w:rsidRPr="00B4609A">
              <w:rPr>
                <w:b/>
                <w:iCs/>
                <w:sz w:val="24"/>
              </w:rPr>
              <w:t xml:space="preserve">and address </w:t>
            </w:r>
            <w:r w:rsidRPr="002D632A">
              <w:rPr>
                <w:b/>
                <w:iCs/>
                <w:sz w:val="24"/>
              </w:rPr>
              <w:t>of Guarantor]</w:t>
            </w:r>
          </w:p>
          <w:p w14:paraId="635E0F3E" w14:textId="77777777" w:rsidR="00F72609" w:rsidRPr="003803BF" w:rsidRDefault="00F72609" w:rsidP="00E81F62">
            <w:pPr>
              <w:pStyle w:val="BSFTableText"/>
              <w:jc w:val="left"/>
              <w:rPr>
                <w:bCs/>
                <w:sz w:val="24"/>
              </w:rPr>
            </w:pPr>
          </w:p>
          <w:p w14:paraId="2A7BB5B6" w14:textId="77777777" w:rsidR="00E81F62" w:rsidRPr="00B4609A" w:rsidRDefault="00E81F62" w:rsidP="006F34C9">
            <w:pPr>
              <w:pStyle w:val="BSFTableText"/>
              <w:jc w:val="left"/>
              <w:rPr>
                <w:sz w:val="24"/>
              </w:rPr>
            </w:pPr>
            <w:r w:rsidRPr="002D632A">
              <w:rPr>
                <w:bCs/>
                <w:sz w:val="24"/>
              </w:rPr>
              <w:t>Beneficiary:</w:t>
            </w:r>
            <w:r w:rsidRPr="002D632A">
              <w:rPr>
                <w:sz w:val="24"/>
              </w:rPr>
              <w:t xml:space="preserve"> </w:t>
            </w:r>
            <w:r w:rsidRPr="002D632A">
              <w:rPr>
                <w:b/>
                <w:iCs/>
                <w:sz w:val="24"/>
              </w:rPr>
              <w:t xml:space="preserve">[insert complete name </w:t>
            </w:r>
            <w:r w:rsidR="00925924" w:rsidRPr="00B4609A">
              <w:rPr>
                <w:b/>
                <w:iCs/>
                <w:sz w:val="24"/>
              </w:rPr>
              <w:t xml:space="preserve">and address </w:t>
            </w:r>
            <w:r w:rsidRPr="002D632A">
              <w:rPr>
                <w:b/>
                <w:iCs/>
                <w:sz w:val="24"/>
              </w:rPr>
              <w:t>of the Purchaser]</w:t>
            </w:r>
          </w:p>
          <w:p w14:paraId="66F6C814" w14:textId="77777777" w:rsidR="00F72609" w:rsidRPr="009A3E34" w:rsidRDefault="00F72609" w:rsidP="00E81F62">
            <w:pPr>
              <w:pStyle w:val="BSFTableText"/>
              <w:jc w:val="left"/>
              <w:rPr>
                <w:bCs/>
                <w:sz w:val="24"/>
              </w:rPr>
            </w:pPr>
          </w:p>
          <w:p w14:paraId="2466939D" w14:textId="77777777" w:rsidR="00F7337A" w:rsidRPr="00B4609A" w:rsidRDefault="00F7337A" w:rsidP="006F34C9">
            <w:pPr>
              <w:pStyle w:val="BSFTableText"/>
              <w:jc w:val="left"/>
              <w:rPr>
                <w:bCs/>
                <w:sz w:val="24"/>
              </w:rPr>
            </w:pPr>
            <w:r w:rsidRPr="002D632A">
              <w:rPr>
                <w:bCs/>
                <w:sz w:val="24"/>
              </w:rPr>
              <w:t xml:space="preserve">Date: </w:t>
            </w:r>
            <w:r w:rsidRPr="00B4609A">
              <w:rPr>
                <w:b/>
                <w:bCs/>
                <w:sz w:val="24"/>
              </w:rPr>
              <w:t>[insert date of issue]</w:t>
            </w:r>
          </w:p>
          <w:p w14:paraId="0E39BA8A" w14:textId="77777777" w:rsidR="00F7337A" w:rsidRPr="00B4609A" w:rsidRDefault="00F7337A" w:rsidP="006F34C9">
            <w:pPr>
              <w:pStyle w:val="BSFTableText"/>
              <w:jc w:val="left"/>
              <w:rPr>
                <w:bCs/>
                <w:sz w:val="24"/>
              </w:rPr>
            </w:pPr>
          </w:p>
          <w:p w14:paraId="57B60511" w14:textId="77777777" w:rsidR="00E81F62" w:rsidRPr="00B4609A" w:rsidRDefault="00E81F62" w:rsidP="006F34C9">
            <w:pPr>
              <w:pStyle w:val="BSFTableText"/>
              <w:jc w:val="left"/>
              <w:rPr>
                <w:iCs/>
                <w:sz w:val="24"/>
              </w:rPr>
            </w:pPr>
            <w:r w:rsidRPr="002D632A">
              <w:rPr>
                <w:bCs/>
                <w:sz w:val="24"/>
              </w:rPr>
              <w:t>PERFORMANCE GUARANTEE No.:</w:t>
            </w:r>
            <w:r w:rsidR="00F72609" w:rsidRPr="002D632A">
              <w:rPr>
                <w:b/>
                <w:bCs/>
                <w:sz w:val="24"/>
              </w:rPr>
              <w:t xml:space="preserve"> [</w:t>
            </w:r>
            <w:r w:rsidRPr="002D632A">
              <w:rPr>
                <w:b/>
                <w:iCs/>
                <w:sz w:val="24"/>
              </w:rPr>
              <w:t>insert Performance Guarantee number</w:t>
            </w:r>
            <w:r w:rsidR="00F7337A" w:rsidRPr="00B4609A">
              <w:rPr>
                <w:b/>
                <w:iCs/>
                <w:sz w:val="24"/>
              </w:rPr>
              <w:t>]</w:t>
            </w:r>
          </w:p>
          <w:p w14:paraId="7CED3B35" w14:textId="77777777" w:rsidR="00F72609" w:rsidRPr="002D632A" w:rsidRDefault="00F72609" w:rsidP="00E81F62">
            <w:pPr>
              <w:pStyle w:val="BSFTableText"/>
              <w:jc w:val="left"/>
              <w:rPr>
                <w:sz w:val="24"/>
              </w:rPr>
            </w:pPr>
          </w:p>
          <w:p w14:paraId="34055EE2" w14:textId="77777777" w:rsidR="00E81F62" w:rsidRPr="002D632A" w:rsidRDefault="00E81F62" w:rsidP="00127A38">
            <w:pPr>
              <w:pStyle w:val="BSFTableText"/>
              <w:jc w:val="both"/>
              <w:rPr>
                <w:sz w:val="24"/>
              </w:rPr>
            </w:pPr>
            <w:r w:rsidRPr="002D632A">
              <w:rPr>
                <w:sz w:val="24"/>
              </w:rPr>
              <w:t xml:space="preserve">We have been informed that </w:t>
            </w:r>
            <w:r w:rsidRPr="00B4609A">
              <w:rPr>
                <w:b/>
                <w:iCs/>
                <w:sz w:val="24"/>
              </w:rPr>
              <w:t>[insert complete name of Supplier]</w:t>
            </w:r>
            <w:r w:rsidRPr="002D632A">
              <w:rPr>
                <w:sz w:val="24"/>
              </w:rPr>
              <w:t xml:space="preserve"> (hereinafter called the “Supplier”) has entered into Contract No</w:t>
            </w:r>
            <w:r w:rsidRPr="00B4609A">
              <w:rPr>
                <w:iCs/>
                <w:sz w:val="24"/>
              </w:rPr>
              <w:t xml:space="preserve">. </w:t>
            </w:r>
            <w:r w:rsidRPr="00B4609A">
              <w:rPr>
                <w:b/>
                <w:iCs/>
                <w:sz w:val="24"/>
              </w:rPr>
              <w:t>[insert number]</w:t>
            </w:r>
            <w:r w:rsidRPr="002D632A">
              <w:rPr>
                <w:sz w:val="24"/>
              </w:rPr>
              <w:t xml:space="preserve"> dated </w:t>
            </w:r>
            <w:r w:rsidRPr="00B4609A">
              <w:rPr>
                <w:b/>
                <w:iCs/>
                <w:sz w:val="24"/>
              </w:rPr>
              <w:t>[insert day and month]</w:t>
            </w:r>
            <w:r w:rsidRPr="00B4609A">
              <w:rPr>
                <w:iCs/>
                <w:sz w:val="24"/>
              </w:rPr>
              <w:t xml:space="preserve">, </w:t>
            </w:r>
            <w:r w:rsidRPr="00B4609A">
              <w:rPr>
                <w:b/>
                <w:iCs/>
                <w:sz w:val="24"/>
              </w:rPr>
              <w:t>[insert year]</w:t>
            </w:r>
            <w:r w:rsidRPr="002D632A">
              <w:rPr>
                <w:sz w:val="24"/>
              </w:rPr>
              <w:t xml:space="preserve"> with </w:t>
            </w:r>
            <w:r w:rsidR="00925924" w:rsidRPr="00B4609A">
              <w:rPr>
                <w:b/>
                <w:sz w:val="24"/>
              </w:rPr>
              <w:t>[name of MCA Entity]</w:t>
            </w:r>
            <w:r w:rsidR="00925924" w:rsidRPr="002D632A">
              <w:rPr>
                <w:sz w:val="24"/>
              </w:rPr>
              <w:t xml:space="preserve"> (hereinafter called “</w:t>
            </w:r>
            <w:r w:rsidR="001F53A3" w:rsidRPr="002D632A">
              <w:rPr>
                <w:sz w:val="24"/>
              </w:rPr>
              <w:t>the Beneficiary</w:t>
            </w:r>
            <w:r w:rsidR="00925924" w:rsidRPr="002D632A">
              <w:rPr>
                <w:sz w:val="24"/>
              </w:rPr>
              <w:t>”)</w:t>
            </w:r>
            <w:r w:rsidRPr="002D632A">
              <w:rPr>
                <w:sz w:val="24"/>
              </w:rPr>
              <w:t xml:space="preserve">, for the supply of </w:t>
            </w:r>
            <w:r w:rsidRPr="00B4609A">
              <w:rPr>
                <w:b/>
                <w:iCs/>
                <w:sz w:val="24"/>
              </w:rPr>
              <w:t>[description of Goods and Related Services</w:t>
            </w:r>
            <w:r w:rsidR="009F2919" w:rsidRPr="00B4609A">
              <w:rPr>
                <w:b/>
                <w:iCs/>
                <w:sz w:val="24"/>
              </w:rPr>
              <w:t xml:space="preserve"> provided</w:t>
            </w:r>
            <w:r w:rsidRPr="00B4609A">
              <w:rPr>
                <w:b/>
                <w:iCs/>
                <w:sz w:val="24"/>
              </w:rPr>
              <w:t>]</w:t>
            </w:r>
            <w:r w:rsidRPr="002D632A">
              <w:rPr>
                <w:sz w:val="24"/>
              </w:rPr>
              <w:t xml:space="preserve"> (hereinafter called the “Contract”).</w:t>
            </w:r>
          </w:p>
          <w:p w14:paraId="4D15DD0A" w14:textId="77777777" w:rsidR="00F72609" w:rsidRPr="002D632A" w:rsidRDefault="00F72609" w:rsidP="00127A38">
            <w:pPr>
              <w:pStyle w:val="BSFTableText"/>
              <w:jc w:val="both"/>
              <w:rPr>
                <w:sz w:val="24"/>
              </w:rPr>
            </w:pPr>
          </w:p>
          <w:p w14:paraId="5ACDB9C6" w14:textId="77777777" w:rsidR="00E81F62" w:rsidRPr="002D632A" w:rsidRDefault="00E81F62" w:rsidP="00127A38">
            <w:pPr>
              <w:pStyle w:val="BSFTableText"/>
              <w:jc w:val="both"/>
              <w:rPr>
                <w:sz w:val="24"/>
              </w:rPr>
            </w:pPr>
            <w:r w:rsidRPr="002D632A">
              <w:rPr>
                <w:sz w:val="24"/>
              </w:rPr>
              <w:t>Furthermore, we understand that, according to the conditions of the Contract, a Performance Guarantee is required.</w:t>
            </w:r>
          </w:p>
          <w:p w14:paraId="215CC569" w14:textId="77777777" w:rsidR="00F72609" w:rsidRPr="002D632A" w:rsidRDefault="00F72609" w:rsidP="00127A38">
            <w:pPr>
              <w:pStyle w:val="BSFTableText"/>
              <w:jc w:val="both"/>
              <w:rPr>
                <w:sz w:val="24"/>
              </w:rPr>
            </w:pPr>
          </w:p>
          <w:p w14:paraId="7F0E16DF" w14:textId="77777777" w:rsidR="00E81F62" w:rsidRPr="00B4609A" w:rsidRDefault="00E81F62" w:rsidP="00127A38">
            <w:pPr>
              <w:pStyle w:val="BSFTableText"/>
              <w:jc w:val="both"/>
              <w:rPr>
                <w:sz w:val="24"/>
              </w:rPr>
            </w:pPr>
            <w:r w:rsidRPr="002D632A">
              <w:rPr>
                <w:sz w:val="24"/>
              </w:rPr>
              <w:t>At the request of the Supplier, we</w:t>
            </w:r>
            <w:r w:rsidR="001F53A3" w:rsidRPr="00B4609A">
              <w:rPr>
                <w:sz w:val="24"/>
              </w:rPr>
              <w:t xml:space="preserve"> as Guarantor,</w:t>
            </w:r>
            <w:r w:rsidRPr="00B4609A">
              <w:rPr>
                <w:sz w:val="24"/>
              </w:rPr>
              <w:t xml:space="preserve"> hereby irrevocably undertake to pay </w:t>
            </w:r>
            <w:r w:rsidR="001F53A3" w:rsidRPr="00B4609A">
              <w:rPr>
                <w:sz w:val="24"/>
              </w:rPr>
              <w:t xml:space="preserve">the Beneficiary </w:t>
            </w:r>
            <w:r w:rsidRPr="00B4609A">
              <w:rPr>
                <w:sz w:val="24"/>
              </w:rPr>
              <w:t xml:space="preserve">any sum(s) not exceeding </w:t>
            </w:r>
            <w:r w:rsidR="001F53A3" w:rsidRPr="00B4609A">
              <w:rPr>
                <w:sz w:val="24"/>
              </w:rPr>
              <w:t xml:space="preserve">in total an amount of </w:t>
            </w:r>
            <w:r w:rsidRPr="00B4609A">
              <w:rPr>
                <w:b/>
                <w:iCs/>
                <w:sz w:val="24"/>
              </w:rPr>
              <w:t>[insert amount(s) in words and figures]</w:t>
            </w:r>
            <w:r w:rsidRPr="00B4609A">
              <w:rPr>
                <w:iCs/>
                <w:sz w:val="24"/>
              </w:rPr>
              <w:t xml:space="preserve"> </w:t>
            </w:r>
            <w:r w:rsidRPr="002D632A">
              <w:rPr>
                <w:sz w:val="24"/>
              </w:rPr>
              <w:t xml:space="preserve">upon receipt by us of </w:t>
            </w:r>
            <w:r w:rsidR="00925924" w:rsidRPr="002D632A">
              <w:rPr>
                <w:sz w:val="24"/>
              </w:rPr>
              <w:t xml:space="preserve">the Beneficiary’s </w:t>
            </w:r>
            <w:r w:rsidRPr="002D632A">
              <w:rPr>
                <w:sz w:val="24"/>
              </w:rPr>
              <w:t>first demand in writing declaring the Supplier to be in de</w:t>
            </w:r>
            <w:r w:rsidRPr="00B4609A">
              <w:rPr>
                <w:sz w:val="24"/>
              </w:rPr>
              <w:t xml:space="preserve">fault under the Contract, without cavil or argument, or </w:t>
            </w:r>
            <w:r w:rsidR="00925924" w:rsidRPr="00B4609A">
              <w:rPr>
                <w:sz w:val="24"/>
              </w:rPr>
              <w:t>need</w:t>
            </w:r>
            <w:r w:rsidRPr="00B4609A">
              <w:rPr>
                <w:sz w:val="24"/>
              </w:rPr>
              <w:t xml:space="preserve"> to prove or to show grounds or reasons for </w:t>
            </w:r>
            <w:r w:rsidR="00925924" w:rsidRPr="00B4609A">
              <w:rPr>
                <w:sz w:val="24"/>
              </w:rPr>
              <w:t xml:space="preserve">the Beneficiary’s </w:t>
            </w:r>
            <w:r w:rsidRPr="00B4609A">
              <w:rPr>
                <w:sz w:val="24"/>
              </w:rPr>
              <w:t xml:space="preserve">demand </w:t>
            </w:r>
            <w:r w:rsidR="00925924" w:rsidRPr="00B4609A">
              <w:rPr>
                <w:sz w:val="24"/>
              </w:rPr>
              <w:t xml:space="preserve">of </w:t>
            </w:r>
            <w:r w:rsidRPr="00B4609A">
              <w:rPr>
                <w:sz w:val="24"/>
              </w:rPr>
              <w:t>the sum specified therein.</w:t>
            </w:r>
          </w:p>
          <w:p w14:paraId="5A905F06" w14:textId="77777777" w:rsidR="00F72609" w:rsidRPr="003956CC" w:rsidRDefault="00F72609" w:rsidP="00127A38">
            <w:pPr>
              <w:pStyle w:val="BSFTableText"/>
              <w:jc w:val="both"/>
              <w:rPr>
                <w:sz w:val="24"/>
              </w:rPr>
            </w:pPr>
          </w:p>
          <w:p w14:paraId="6F9A4650" w14:textId="77777777" w:rsidR="00E81F62" w:rsidRPr="003956CC" w:rsidRDefault="00E81F62" w:rsidP="00127A38">
            <w:pPr>
              <w:pStyle w:val="BSFTableText"/>
              <w:jc w:val="both"/>
              <w:rPr>
                <w:sz w:val="24"/>
              </w:rPr>
            </w:pPr>
            <w:r w:rsidRPr="003956CC">
              <w:rPr>
                <w:sz w:val="24"/>
              </w:rPr>
              <w:t xml:space="preserve">This Guarantee shall expire no later than the </w:t>
            </w:r>
            <w:r w:rsidRPr="00B4609A">
              <w:rPr>
                <w:b/>
                <w:iCs/>
                <w:sz w:val="24"/>
              </w:rPr>
              <w:t>[insert number]</w:t>
            </w:r>
            <w:r w:rsidRPr="002D632A">
              <w:rPr>
                <w:sz w:val="24"/>
              </w:rPr>
              <w:t xml:space="preserve"> day of </w:t>
            </w:r>
            <w:r w:rsidRPr="00B4609A">
              <w:rPr>
                <w:b/>
                <w:iCs/>
                <w:sz w:val="24"/>
              </w:rPr>
              <w:t>[insert month]</w:t>
            </w:r>
            <w:r w:rsidRPr="002D632A">
              <w:rPr>
                <w:b/>
                <w:sz w:val="24"/>
              </w:rPr>
              <w:t xml:space="preserve"> </w:t>
            </w:r>
            <w:r w:rsidRPr="00B4609A">
              <w:rPr>
                <w:b/>
                <w:iCs/>
                <w:sz w:val="24"/>
              </w:rPr>
              <w:t>[insert year]</w:t>
            </w:r>
            <w:r w:rsidR="0081320A" w:rsidRPr="003956CC">
              <w:rPr>
                <w:b/>
                <w:i/>
                <w:iCs/>
                <w:sz w:val="24"/>
              </w:rPr>
              <w:t xml:space="preserve"> </w:t>
            </w:r>
            <w:r w:rsidRPr="003956CC">
              <w:rPr>
                <w:b/>
                <w:i/>
                <w:iCs/>
                <w:sz w:val="24"/>
              </w:rPr>
              <w:t>[note- expiration date to be calculated based on the provisions of GCC Sub-Clause 15.4]</w:t>
            </w:r>
            <w:r w:rsidRPr="003956CC">
              <w:rPr>
                <w:sz w:val="24"/>
              </w:rPr>
              <w:t>, and any demand for payment under it must be received by us at this office on or before that date.</w:t>
            </w:r>
          </w:p>
          <w:p w14:paraId="0C8862CD" w14:textId="77777777" w:rsidR="00127A38" w:rsidRPr="00D90A14" w:rsidRDefault="00127A38" w:rsidP="00127A38">
            <w:pPr>
              <w:pStyle w:val="BSFTableText"/>
              <w:jc w:val="both"/>
            </w:pPr>
          </w:p>
          <w:p w14:paraId="67431023" w14:textId="77777777" w:rsidR="00127A38" w:rsidRPr="00B4609A" w:rsidRDefault="00127A38" w:rsidP="00127A38">
            <w:pPr>
              <w:pStyle w:val="BDSDefault"/>
            </w:pPr>
            <w:r w:rsidRPr="006F34C9">
              <w:rPr>
                <w:rFonts w:eastAsia="Arial Unicode MS"/>
                <w:b/>
              </w:rPr>
              <w:t>[</w:t>
            </w:r>
            <w:r w:rsidRPr="00D90A14">
              <w:rPr>
                <w:rFonts w:eastAsia="Arial Unicode MS"/>
                <w:b/>
                <w:i/>
              </w:rPr>
              <w:t>Issuing Bank to delete whichever is not applicable</w:t>
            </w:r>
            <w:r w:rsidRPr="006F34C9">
              <w:rPr>
                <w:rFonts w:eastAsia="Arial Unicode MS"/>
                <w:b/>
              </w:rPr>
              <w:t>]</w:t>
            </w:r>
            <w:r w:rsidRPr="00D90A14">
              <w:rPr>
                <w:rFonts w:eastAsia="Arial Unicode MS"/>
              </w:rPr>
              <w:t xml:space="preserve"> We confirm that [we are a financial institution legally authorized to provide this guarantee in the </w:t>
            </w:r>
            <w:r w:rsidR="001F53A3">
              <w:rPr>
                <w:rFonts w:eastAsia="Arial Unicode MS"/>
              </w:rPr>
              <w:t>Beneficiary</w:t>
            </w:r>
            <w:r w:rsidRPr="00D90A14">
              <w:rPr>
                <w:rFonts w:eastAsia="Arial Unicode MS"/>
              </w:rPr>
              <w:t xml:space="preserve">’s country] </w:t>
            </w:r>
            <w:r w:rsidRPr="00D90A14">
              <w:rPr>
                <w:rFonts w:eastAsia="Arial Unicode MS"/>
                <w:b/>
              </w:rPr>
              <w:t>[OR]</w:t>
            </w:r>
            <w:r w:rsidRPr="00D90A14">
              <w:rPr>
                <w:rFonts w:eastAsia="Arial Unicode MS"/>
              </w:rPr>
              <w:t xml:space="preserve"> [we are a financial institution located outside the </w:t>
            </w:r>
            <w:r w:rsidR="001F53A3">
              <w:rPr>
                <w:rFonts w:eastAsia="Arial Unicode MS"/>
              </w:rPr>
              <w:t>Beneficiary</w:t>
            </w:r>
            <w:r w:rsidRPr="00D90A14">
              <w:rPr>
                <w:rFonts w:eastAsia="Arial Unicode MS"/>
              </w:rPr>
              <w:t xml:space="preserve">’s country but have a correspondent financial institution located in the </w:t>
            </w:r>
            <w:r w:rsidR="001F53A3">
              <w:rPr>
                <w:rFonts w:eastAsia="Arial Unicode MS"/>
              </w:rPr>
              <w:t>Beneficiary</w:t>
            </w:r>
            <w:r w:rsidRPr="00D90A14">
              <w:rPr>
                <w:rFonts w:eastAsia="Arial Unicode MS"/>
              </w:rPr>
              <w:t xml:space="preserve">’s country that will ensure the enforceability of this guarantee. The name of our correspondent bank and contact information is as follows: </w:t>
            </w:r>
            <w:r w:rsidR="00A22116" w:rsidRPr="00B4609A">
              <w:rPr>
                <w:rFonts w:eastAsia="Arial Unicode MS"/>
                <w:b/>
              </w:rPr>
              <w:t>[</w:t>
            </w:r>
            <w:r w:rsidRPr="00B4609A">
              <w:rPr>
                <w:rFonts w:eastAsia="Arial Unicode MS"/>
                <w:b/>
              </w:rPr>
              <w:t>provide name, address, phone number, and email address]</w:t>
            </w:r>
            <w:r w:rsidR="00A22116" w:rsidRPr="002D632A">
              <w:rPr>
                <w:rFonts w:eastAsia="Arial Unicode MS"/>
              </w:rPr>
              <w:t>]</w:t>
            </w:r>
            <w:r w:rsidRPr="002D632A">
              <w:rPr>
                <w:rFonts w:eastAsia="Arial Unicode MS"/>
              </w:rPr>
              <w:t>.</w:t>
            </w:r>
          </w:p>
          <w:p w14:paraId="12CEFB5D" w14:textId="77777777" w:rsidR="00127A38" w:rsidRPr="00D90A14" w:rsidRDefault="00127A38" w:rsidP="00A60115">
            <w:pPr>
              <w:pStyle w:val="BSFTableText"/>
              <w:jc w:val="both"/>
            </w:pPr>
          </w:p>
          <w:p w14:paraId="298DE0CC" w14:textId="77777777" w:rsidR="00127A38" w:rsidRPr="00D90A14" w:rsidRDefault="00127A38" w:rsidP="00A60115">
            <w:pPr>
              <w:pStyle w:val="BSFTableText"/>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E81F62">
                  <w:pPr>
                    <w:pStyle w:val="BSFTableText"/>
                    <w:jc w:val="left"/>
                    <w:rPr>
                      <w:sz w:val="24"/>
                    </w:rPr>
                  </w:pPr>
                  <w:r w:rsidRPr="003956CC">
                    <w:rPr>
                      <w:sz w:val="24"/>
                    </w:rPr>
                    <w:t>For the Bank</w:t>
                  </w:r>
                </w:p>
              </w:tc>
              <w:tc>
                <w:tcPr>
                  <w:tcW w:w="4266" w:type="dxa"/>
                </w:tcPr>
                <w:p w14:paraId="6AC35944" w14:textId="77777777" w:rsidR="00E81F62" w:rsidRPr="003956CC" w:rsidRDefault="00E81F62" w:rsidP="00E81F62">
                  <w:pPr>
                    <w:pStyle w:val="BSFTableText"/>
                    <w:jc w:val="left"/>
                    <w:rPr>
                      <w:sz w:val="24"/>
                    </w:rPr>
                  </w:pPr>
                  <w:r w:rsidRPr="003956CC">
                    <w:rPr>
                      <w:sz w:val="24"/>
                    </w:rPr>
                    <w:t>For the Supplier</w:t>
                  </w:r>
                </w:p>
              </w:tc>
            </w:tr>
            <w:tr w:rsidR="00E81F62" w:rsidRPr="00D90A14" w14:paraId="78159481" w14:textId="77777777" w:rsidTr="00F72609">
              <w:tc>
                <w:tcPr>
                  <w:tcW w:w="4266" w:type="dxa"/>
                </w:tcPr>
                <w:p w14:paraId="547921FB" w14:textId="77777777" w:rsidR="00E81F62" w:rsidRPr="003956CC" w:rsidRDefault="00E81F62" w:rsidP="00E81F62">
                  <w:pPr>
                    <w:pStyle w:val="BSFTableText"/>
                    <w:jc w:val="left"/>
                    <w:rPr>
                      <w:sz w:val="24"/>
                    </w:rPr>
                  </w:pPr>
                </w:p>
                <w:p w14:paraId="461984E2" w14:textId="77777777" w:rsidR="00E81F62" w:rsidRPr="003956CC" w:rsidRDefault="00E81F62" w:rsidP="00E81F62">
                  <w:pPr>
                    <w:pStyle w:val="BSFTableText"/>
                    <w:jc w:val="left"/>
                    <w:rPr>
                      <w:sz w:val="24"/>
                    </w:rPr>
                  </w:pPr>
                </w:p>
                <w:p w14:paraId="5C0B9EC0" w14:textId="77777777" w:rsidR="00E81F62" w:rsidRPr="003956CC" w:rsidRDefault="00E81F62" w:rsidP="00E81F62">
                  <w:pPr>
                    <w:pStyle w:val="BSFTableText"/>
                    <w:jc w:val="left"/>
                    <w:rPr>
                      <w:sz w:val="24"/>
                    </w:rPr>
                  </w:pPr>
                  <w:r w:rsidRPr="003956CC">
                    <w:rPr>
                      <w:sz w:val="24"/>
                    </w:rPr>
                    <w:t>Signature</w:t>
                  </w:r>
                </w:p>
              </w:tc>
              <w:tc>
                <w:tcPr>
                  <w:tcW w:w="4266" w:type="dxa"/>
                </w:tcPr>
                <w:p w14:paraId="44D624FC" w14:textId="77777777" w:rsidR="00F72609" w:rsidRPr="003956CC" w:rsidRDefault="00F72609" w:rsidP="00E81F62">
                  <w:pPr>
                    <w:pStyle w:val="BSFTableText"/>
                    <w:jc w:val="left"/>
                    <w:rPr>
                      <w:sz w:val="24"/>
                    </w:rPr>
                  </w:pPr>
                </w:p>
                <w:p w14:paraId="6655AD56" w14:textId="77777777" w:rsidR="00F72609" w:rsidRPr="003956CC" w:rsidRDefault="00F72609" w:rsidP="00E81F62">
                  <w:pPr>
                    <w:pStyle w:val="BSFTableText"/>
                    <w:jc w:val="left"/>
                    <w:rPr>
                      <w:sz w:val="24"/>
                    </w:rPr>
                  </w:pPr>
                </w:p>
                <w:p w14:paraId="7FE7BB9E" w14:textId="77777777" w:rsidR="00E81F62" w:rsidRPr="003956CC" w:rsidRDefault="00E81F62" w:rsidP="00E81F62">
                  <w:pPr>
                    <w:pStyle w:val="BSFTableText"/>
                    <w:jc w:val="left"/>
                    <w:rPr>
                      <w:sz w:val="24"/>
                    </w:rPr>
                  </w:pPr>
                  <w:r w:rsidRPr="003956CC">
                    <w:rPr>
                      <w:sz w:val="24"/>
                    </w:rPr>
                    <w:t>Signature</w:t>
                  </w:r>
                </w:p>
              </w:tc>
            </w:tr>
            <w:tr w:rsidR="00E81F62" w:rsidRPr="00D90A14" w14:paraId="65F70E8B" w14:textId="77777777" w:rsidTr="00F72609">
              <w:tc>
                <w:tcPr>
                  <w:tcW w:w="4266" w:type="dxa"/>
                </w:tcPr>
                <w:p w14:paraId="6EEF1FA8" w14:textId="77777777" w:rsidR="00E81F62" w:rsidRPr="003956CC" w:rsidRDefault="00E81F62" w:rsidP="00E81F62">
                  <w:pPr>
                    <w:pStyle w:val="BSFTableText"/>
                    <w:jc w:val="left"/>
                    <w:rPr>
                      <w:sz w:val="24"/>
                    </w:rPr>
                  </w:pPr>
                  <w:r w:rsidRPr="003956CC">
                    <w:rPr>
                      <w:sz w:val="24"/>
                    </w:rPr>
                    <w:t>In the capacity of:</w:t>
                  </w:r>
                </w:p>
              </w:tc>
              <w:tc>
                <w:tcPr>
                  <w:tcW w:w="4266" w:type="dxa"/>
                </w:tcPr>
                <w:p w14:paraId="669E678A" w14:textId="77777777" w:rsidR="00E81F62" w:rsidRPr="003956CC" w:rsidRDefault="00E81F62" w:rsidP="00E81F62">
                  <w:pPr>
                    <w:pStyle w:val="BSFTableText"/>
                    <w:jc w:val="left"/>
                    <w:rPr>
                      <w:sz w:val="24"/>
                    </w:rPr>
                  </w:pPr>
                  <w:r w:rsidRPr="003956CC">
                    <w:rPr>
                      <w:sz w:val="24"/>
                    </w:rPr>
                    <w:t>In the capacity of:</w:t>
                  </w:r>
                </w:p>
              </w:tc>
            </w:tr>
            <w:tr w:rsidR="00E81F62" w:rsidRPr="00D90A14" w14:paraId="6EC0CD14" w14:textId="77777777" w:rsidTr="00F72609">
              <w:trPr>
                <w:trHeight w:val="630"/>
              </w:trPr>
              <w:tc>
                <w:tcPr>
                  <w:tcW w:w="4266" w:type="dxa"/>
                </w:tcPr>
                <w:p w14:paraId="51F5DC89" w14:textId="77777777" w:rsidR="00E81F62" w:rsidRPr="003956CC" w:rsidRDefault="00E81F62" w:rsidP="00E81F62">
                  <w:pPr>
                    <w:pStyle w:val="BSFTableText"/>
                    <w:jc w:val="left"/>
                    <w:rPr>
                      <w:sz w:val="24"/>
                    </w:rPr>
                  </w:pPr>
                  <w:r w:rsidRPr="003956CC">
                    <w:rPr>
                      <w:sz w:val="24"/>
                    </w:rPr>
                    <w:t>Date:</w:t>
                  </w:r>
                </w:p>
              </w:tc>
              <w:tc>
                <w:tcPr>
                  <w:tcW w:w="4266" w:type="dxa"/>
                </w:tcPr>
                <w:p w14:paraId="601A5F24" w14:textId="77777777" w:rsidR="00E81F62" w:rsidRPr="003956CC" w:rsidRDefault="00E81F62" w:rsidP="00E81F62">
                  <w:pPr>
                    <w:pStyle w:val="BSFTableText"/>
                    <w:jc w:val="left"/>
                    <w:rPr>
                      <w:sz w:val="24"/>
                    </w:rPr>
                  </w:pPr>
                  <w:r w:rsidRPr="003956CC">
                    <w:rPr>
                      <w:sz w:val="24"/>
                    </w:rPr>
                    <w:t>Date:</w:t>
                  </w:r>
                </w:p>
              </w:tc>
            </w:tr>
          </w:tbl>
          <w:p w14:paraId="758872C5" w14:textId="77777777" w:rsidR="00E81F62" w:rsidRPr="00D90A14" w:rsidRDefault="00E81F62" w:rsidP="00F956B7">
            <w:pPr>
              <w:pStyle w:val="ITBColumnRight"/>
              <w:numPr>
                <w:ilvl w:val="0"/>
                <w:numId w:val="0"/>
              </w:numPr>
            </w:pPr>
          </w:p>
        </w:tc>
      </w:tr>
    </w:tbl>
    <w:p w14:paraId="5B8F2B59" w14:textId="77777777" w:rsidR="00F364F6" w:rsidRPr="003956CC" w:rsidRDefault="00F364F6">
      <w:pPr>
        <w:rPr>
          <w:sz w:val="2"/>
          <w:szCs w:val="2"/>
        </w:rPr>
      </w:pPr>
      <w:r>
        <w:rPr>
          <w:b/>
        </w:rPr>
        <w:br w:type="page"/>
      </w:r>
    </w:p>
    <w:tbl>
      <w:tblPr>
        <w:tblW w:w="8748" w:type="dxa"/>
        <w:jc w:val="center"/>
        <w:shd w:val="clear" w:color="auto" w:fill="D9D9D9"/>
        <w:tblCellMar>
          <w:left w:w="115" w:type="dxa"/>
          <w:right w:w="115" w:type="dxa"/>
        </w:tblCellMar>
        <w:tblLook w:val="01E0" w:firstRow="1" w:lastRow="1" w:firstColumn="1" w:lastColumn="1" w:noHBand="0" w:noVBand="0"/>
      </w:tblPr>
      <w:tblGrid>
        <w:gridCol w:w="8748"/>
      </w:tblGrid>
      <w:tr w:rsidR="00F364F6" w:rsidRPr="00B4609A" w14:paraId="0209BAB8" w14:textId="77777777" w:rsidTr="003956CC">
        <w:trPr>
          <w:jc w:val="center"/>
        </w:trPr>
        <w:tc>
          <w:tcPr>
            <w:tcW w:w="8748" w:type="dxa"/>
            <w:shd w:val="clear" w:color="auto" w:fill="D9D9D9"/>
          </w:tcPr>
          <w:p w14:paraId="1E7ED04C" w14:textId="632BE937" w:rsidR="00F364F6" w:rsidRPr="003956CC" w:rsidRDefault="00D0203F" w:rsidP="003956CC">
            <w:pPr>
              <w:pStyle w:val="SSHContactForms"/>
              <w:numPr>
                <w:ilvl w:val="0"/>
                <w:numId w:val="0"/>
              </w:numPr>
              <w:rPr>
                <w:sz w:val="32"/>
                <w:szCs w:val="32"/>
              </w:rPr>
            </w:pPr>
            <w:r w:rsidRPr="003956CC">
              <w:rPr>
                <w:sz w:val="32"/>
                <w:szCs w:val="32"/>
              </w:rPr>
              <w:br w:type="page"/>
            </w:r>
            <w:bookmarkStart w:id="1996" w:name="_Toc380341322"/>
            <w:bookmarkStart w:id="1997" w:name="_Toc22917506"/>
            <w:bookmarkStart w:id="1998" w:name="_Toc37499141"/>
            <w:r w:rsidR="004B4132">
              <w:rPr>
                <w:sz w:val="32"/>
                <w:szCs w:val="32"/>
              </w:rPr>
              <w:t xml:space="preserve">Annex E2: </w:t>
            </w:r>
            <w:r w:rsidR="003C4197" w:rsidRPr="003956CC">
              <w:rPr>
                <w:sz w:val="32"/>
                <w:szCs w:val="32"/>
              </w:rPr>
              <w:t>Bank Guarantee for Advance Payment</w:t>
            </w:r>
            <w:bookmarkEnd w:id="1996"/>
            <w:bookmarkEnd w:id="1997"/>
            <w:r w:rsidR="004B4132">
              <w:rPr>
                <w:sz w:val="32"/>
                <w:szCs w:val="32"/>
              </w:rPr>
              <w:t xml:space="preserve"> Security</w:t>
            </w:r>
            <w:bookmarkEnd w:id="1998"/>
          </w:p>
        </w:tc>
      </w:tr>
    </w:tbl>
    <w:p w14:paraId="4A4CE6C8" w14:textId="77777777" w:rsidR="00D90A14" w:rsidRDefault="00D90A14" w:rsidP="00031495">
      <w:pPr>
        <w:pStyle w:val="BSFTableText"/>
        <w:jc w:val="both"/>
        <w:rPr>
          <w:b/>
          <w:bCs/>
          <w:i/>
          <w:sz w:val="24"/>
        </w:rPr>
      </w:pPr>
    </w:p>
    <w:p w14:paraId="033E5A82" w14:textId="77777777" w:rsidR="00F364F6" w:rsidRPr="00031495" w:rsidRDefault="00F364F6" w:rsidP="00031495">
      <w:pPr>
        <w:pStyle w:val="BSFTableText"/>
        <w:jc w:val="both"/>
        <w:rPr>
          <w:b/>
          <w:bCs/>
          <w:i/>
          <w:sz w:val="24"/>
        </w:rPr>
      </w:pPr>
      <w:r w:rsidRPr="00855D48">
        <w:rPr>
          <w:b/>
          <w:bCs/>
          <w:i/>
          <w:sz w:val="24"/>
        </w:rPr>
        <w:t>[The bank, as requested by the Supplier, shall fill in the form in accordance w</w:t>
      </w:r>
      <w:r w:rsidR="00031495">
        <w:rPr>
          <w:b/>
          <w:bCs/>
          <w:i/>
          <w:sz w:val="24"/>
        </w:rPr>
        <w:t>ith the instructions indicated]</w:t>
      </w:r>
    </w:p>
    <w:p w14:paraId="0A22DB29" w14:textId="77777777" w:rsidR="00A60115" w:rsidRDefault="00A60115" w:rsidP="00AA11A1">
      <w:pPr>
        <w:spacing w:before="60" w:after="60"/>
        <w:jc w:val="both"/>
        <w:rPr>
          <w:b/>
          <w:szCs w:val="20"/>
        </w:rPr>
      </w:pPr>
    </w:p>
    <w:p w14:paraId="763E74A2" w14:textId="77777777" w:rsidR="00925924" w:rsidRPr="00B4609A" w:rsidRDefault="00925924" w:rsidP="00757EA2">
      <w:pPr>
        <w:pStyle w:val="BSFTableText"/>
        <w:jc w:val="left"/>
        <w:rPr>
          <w:iCs/>
          <w:sz w:val="24"/>
        </w:rPr>
      </w:pPr>
      <w:r w:rsidRPr="002D632A">
        <w:rPr>
          <w:sz w:val="24"/>
        </w:rPr>
        <w:t>Bank’s Branch or Office:</w:t>
      </w:r>
      <w:r w:rsidRPr="00B4609A">
        <w:rPr>
          <w:iCs/>
          <w:sz w:val="24"/>
        </w:rPr>
        <w:t xml:space="preserve"> </w:t>
      </w:r>
      <w:r w:rsidRPr="002D632A">
        <w:rPr>
          <w:b/>
          <w:iCs/>
          <w:sz w:val="24"/>
        </w:rPr>
        <w:t xml:space="preserve">[insert complete name </w:t>
      </w:r>
      <w:r w:rsidRPr="00B4609A">
        <w:rPr>
          <w:b/>
          <w:iCs/>
          <w:sz w:val="24"/>
        </w:rPr>
        <w:t>and address of Guarantor]</w:t>
      </w:r>
    </w:p>
    <w:p w14:paraId="550D5949" w14:textId="77777777" w:rsidR="00925924" w:rsidRPr="002D632A" w:rsidRDefault="00925924" w:rsidP="00AA11A1">
      <w:pPr>
        <w:spacing w:before="60" w:after="60"/>
        <w:jc w:val="both"/>
        <w:rPr>
          <w:b/>
          <w:szCs w:val="20"/>
        </w:rPr>
      </w:pPr>
    </w:p>
    <w:p w14:paraId="7C272C8B" w14:textId="77777777" w:rsidR="00F364F6" w:rsidRPr="00B4609A" w:rsidRDefault="00F364F6" w:rsidP="00AA11A1">
      <w:pPr>
        <w:spacing w:before="60" w:after="60"/>
        <w:jc w:val="both"/>
        <w:rPr>
          <w:b/>
          <w:iCs/>
          <w:szCs w:val="20"/>
        </w:rPr>
      </w:pPr>
      <w:r w:rsidRPr="00B4609A">
        <w:rPr>
          <w:bCs/>
          <w:szCs w:val="20"/>
        </w:rPr>
        <w:t>Beneficiary:</w:t>
      </w:r>
      <w:r w:rsidR="00925924" w:rsidRPr="00B4609A">
        <w:rPr>
          <w:szCs w:val="20"/>
        </w:rPr>
        <w:t xml:space="preserve"> </w:t>
      </w:r>
      <w:r w:rsidRPr="00B4609A">
        <w:rPr>
          <w:b/>
          <w:iCs/>
          <w:szCs w:val="20"/>
        </w:rPr>
        <w:t>[</w:t>
      </w:r>
      <w:r w:rsidR="00925924" w:rsidRPr="00B4609A">
        <w:rPr>
          <w:b/>
          <w:iCs/>
          <w:szCs w:val="20"/>
        </w:rPr>
        <w:t>insert complete n</w:t>
      </w:r>
      <w:r w:rsidRPr="00B4609A">
        <w:rPr>
          <w:b/>
          <w:iCs/>
          <w:szCs w:val="20"/>
        </w:rPr>
        <w:t xml:space="preserve">ame and </w:t>
      </w:r>
      <w:r w:rsidR="00925924" w:rsidRPr="00B4609A">
        <w:rPr>
          <w:b/>
          <w:iCs/>
          <w:szCs w:val="20"/>
        </w:rPr>
        <w:t>a</w:t>
      </w:r>
      <w:r w:rsidRPr="00B4609A">
        <w:rPr>
          <w:b/>
          <w:iCs/>
          <w:szCs w:val="20"/>
        </w:rPr>
        <w:t>ddress of Purchaser]</w:t>
      </w:r>
    </w:p>
    <w:p w14:paraId="05E4C756" w14:textId="77777777" w:rsidR="00925924" w:rsidRPr="00B4609A" w:rsidRDefault="00925924" w:rsidP="00AA11A1">
      <w:pPr>
        <w:spacing w:before="60" w:after="60"/>
        <w:jc w:val="both"/>
        <w:rPr>
          <w:b/>
          <w:iCs/>
          <w:szCs w:val="20"/>
        </w:rPr>
      </w:pPr>
    </w:p>
    <w:p w14:paraId="34BFE504" w14:textId="77777777" w:rsidR="00F364F6" w:rsidRPr="00B4609A" w:rsidRDefault="00F364F6" w:rsidP="00AA11A1">
      <w:pPr>
        <w:spacing w:before="60" w:after="60"/>
        <w:jc w:val="both"/>
        <w:rPr>
          <w:szCs w:val="20"/>
        </w:rPr>
      </w:pPr>
      <w:r w:rsidRPr="00B4609A">
        <w:rPr>
          <w:bCs/>
          <w:szCs w:val="20"/>
        </w:rPr>
        <w:t>Date:</w:t>
      </w:r>
      <w:r w:rsidR="00925924" w:rsidRPr="00B4609A">
        <w:rPr>
          <w:szCs w:val="20"/>
        </w:rPr>
        <w:t xml:space="preserve"> </w:t>
      </w:r>
      <w:r w:rsidR="002D632A" w:rsidRPr="00B4609A">
        <w:rPr>
          <w:b/>
          <w:szCs w:val="20"/>
        </w:rPr>
        <w:t>[i</w:t>
      </w:r>
      <w:r w:rsidRPr="002D632A">
        <w:rPr>
          <w:b/>
          <w:szCs w:val="20"/>
        </w:rPr>
        <w:t>nsert date of issue]</w:t>
      </w:r>
    </w:p>
    <w:p w14:paraId="40C19BD3" w14:textId="77777777" w:rsidR="00925924" w:rsidRPr="00B4609A" w:rsidRDefault="00925924" w:rsidP="00AA11A1">
      <w:pPr>
        <w:spacing w:before="60" w:after="60"/>
        <w:jc w:val="both"/>
        <w:rPr>
          <w:b/>
          <w:bCs/>
          <w:szCs w:val="20"/>
        </w:rPr>
      </w:pPr>
    </w:p>
    <w:p w14:paraId="5E83D188" w14:textId="77777777" w:rsidR="00F364F6" w:rsidRPr="00B4609A" w:rsidRDefault="00F364F6" w:rsidP="00AA11A1">
      <w:pPr>
        <w:spacing w:before="60" w:after="60"/>
        <w:jc w:val="both"/>
        <w:rPr>
          <w:szCs w:val="20"/>
        </w:rPr>
      </w:pPr>
      <w:r w:rsidRPr="00B4609A">
        <w:rPr>
          <w:bCs/>
          <w:szCs w:val="20"/>
        </w:rPr>
        <w:t>ADVANCE PAYMENT GUARANTEE No.:</w:t>
      </w:r>
      <w:r w:rsidR="00925924" w:rsidRPr="00B4609A">
        <w:rPr>
          <w:szCs w:val="20"/>
        </w:rPr>
        <w:t xml:space="preserve"> </w:t>
      </w:r>
      <w:r w:rsidR="00925924" w:rsidRPr="00B4609A">
        <w:rPr>
          <w:b/>
          <w:bCs/>
        </w:rPr>
        <w:t>[</w:t>
      </w:r>
      <w:r w:rsidR="00925924" w:rsidRPr="00B4609A">
        <w:rPr>
          <w:b/>
          <w:iCs/>
        </w:rPr>
        <w:t>insert Advance Payment Guarantee number]</w:t>
      </w:r>
    </w:p>
    <w:p w14:paraId="020A2D1F" w14:textId="77777777" w:rsidR="00925924" w:rsidRPr="00B4609A" w:rsidRDefault="00925924" w:rsidP="00AA11A1">
      <w:pPr>
        <w:spacing w:before="60" w:after="60"/>
        <w:jc w:val="both"/>
        <w:rPr>
          <w:szCs w:val="20"/>
        </w:rPr>
      </w:pPr>
    </w:p>
    <w:p w14:paraId="5B71A227" w14:textId="77777777" w:rsidR="00F364F6" w:rsidRPr="00B4609A" w:rsidRDefault="00F364F6" w:rsidP="00031495">
      <w:pPr>
        <w:spacing w:after="120"/>
        <w:jc w:val="both"/>
        <w:rPr>
          <w:szCs w:val="20"/>
        </w:rPr>
      </w:pPr>
      <w:r w:rsidRPr="00B4609A">
        <w:rPr>
          <w:szCs w:val="20"/>
        </w:rPr>
        <w:t xml:space="preserve">We have been informed that </w:t>
      </w:r>
      <w:r w:rsidRPr="00B4609A">
        <w:rPr>
          <w:b/>
          <w:iCs/>
          <w:szCs w:val="20"/>
        </w:rPr>
        <w:t>[</w:t>
      </w:r>
      <w:r w:rsidR="00925924" w:rsidRPr="00B4609A">
        <w:rPr>
          <w:b/>
          <w:iCs/>
          <w:szCs w:val="20"/>
        </w:rPr>
        <w:t xml:space="preserve">insert complete </w:t>
      </w:r>
      <w:r w:rsidRPr="00B4609A">
        <w:rPr>
          <w:b/>
          <w:iCs/>
          <w:szCs w:val="20"/>
        </w:rPr>
        <w:t>name of Supplier]</w:t>
      </w:r>
      <w:r w:rsidRPr="002D632A">
        <w:rPr>
          <w:szCs w:val="20"/>
        </w:rPr>
        <w:t xml:space="preserve"> (hereinafter called "the </w:t>
      </w:r>
      <w:r w:rsidRPr="00B4609A">
        <w:rPr>
          <w:szCs w:val="20"/>
        </w:rPr>
        <w:t xml:space="preserve">Supplier") has entered into Contract No. </w:t>
      </w:r>
      <w:r w:rsidRPr="00B4609A">
        <w:rPr>
          <w:b/>
          <w:iCs/>
          <w:szCs w:val="20"/>
        </w:rPr>
        <w:t>[insert number]</w:t>
      </w:r>
      <w:r w:rsidRPr="00B4609A">
        <w:rPr>
          <w:iCs/>
          <w:szCs w:val="20"/>
        </w:rPr>
        <w:t xml:space="preserve"> </w:t>
      </w:r>
      <w:r w:rsidRPr="002D632A">
        <w:rPr>
          <w:szCs w:val="20"/>
        </w:rPr>
        <w:t xml:space="preserve">dated </w:t>
      </w:r>
      <w:r w:rsidR="00925924" w:rsidRPr="00B4609A">
        <w:rPr>
          <w:b/>
          <w:szCs w:val="20"/>
        </w:rPr>
        <w:t>[insert day and month]</w:t>
      </w:r>
      <w:r w:rsidR="00925924" w:rsidRPr="002D632A">
        <w:rPr>
          <w:szCs w:val="20"/>
        </w:rPr>
        <w:t>,</w:t>
      </w:r>
      <w:r w:rsidR="00925924" w:rsidRPr="00B4609A">
        <w:rPr>
          <w:b/>
          <w:szCs w:val="20"/>
        </w:rPr>
        <w:t xml:space="preserve"> [insert year</w:t>
      </w:r>
      <w:r w:rsidRPr="00B4609A">
        <w:rPr>
          <w:b/>
          <w:szCs w:val="20"/>
        </w:rPr>
        <w:t>]</w:t>
      </w:r>
      <w:r w:rsidRPr="002D632A">
        <w:rPr>
          <w:szCs w:val="20"/>
        </w:rPr>
        <w:t xml:space="preserve"> with </w:t>
      </w:r>
      <w:r w:rsidRPr="00B4609A">
        <w:rPr>
          <w:b/>
          <w:szCs w:val="20"/>
        </w:rPr>
        <w:t>[name of MCA Entity]</w:t>
      </w:r>
      <w:r w:rsidRPr="002D632A">
        <w:rPr>
          <w:szCs w:val="20"/>
        </w:rPr>
        <w:t xml:space="preserve"> (hereinafter called “the </w:t>
      </w:r>
      <w:r w:rsidR="009F2919" w:rsidRPr="00B4609A">
        <w:rPr>
          <w:szCs w:val="20"/>
        </w:rPr>
        <w:t>Beneficiary</w:t>
      </w:r>
      <w:r w:rsidRPr="00B4609A">
        <w:rPr>
          <w:szCs w:val="20"/>
        </w:rPr>
        <w:t xml:space="preserve">”), for the </w:t>
      </w:r>
      <w:r w:rsidR="009F2919" w:rsidRPr="00B4609A">
        <w:rPr>
          <w:szCs w:val="20"/>
        </w:rPr>
        <w:t>supply</w:t>
      </w:r>
      <w:r w:rsidRPr="00B4609A">
        <w:rPr>
          <w:szCs w:val="20"/>
        </w:rPr>
        <w:t xml:space="preserve"> of </w:t>
      </w:r>
      <w:r w:rsidRPr="00B4609A">
        <w:rPr>
          <w:b/>
          <w:szCs w:val="20"/>
        </w:rPr>
        <w:t>[</w:t>
      </w:r>
      <w:r w:rsidRPr="00B4609A">
        <w:rPr>
          <w:b/>
          <w:iCs/>
          <w:szCs w:val="20"/>
        </w:rPr>
        <w:t xml:space="preserve">description of Goods </w:t>
      </w:r>
      <w:r w:rsidR="009F2919" w:rsidRPr="00B4609A">
        <w:rPr>
          <w:b/>
          <w:iCs/>
          <w:szCs w:val="20"/>
        </w:rPr>
        <w:t xml:space="preserve">and Related Services </w:t>
      </w:r>
      <w:r w:rsidRPr="00B4609A">
        <w:rPr>
          <w:b/>
          <w:iCs/>
          <w:szCs w:val="20"/>
        </w:rPr>
        <w:t>provided]</w:t>
      </w:r>
      <w:r w:rsidRPr="002D632A">
        <w:rPr>
          <w:szCs w:val="20"/>
        </w:rPr>
        <w:t xml:space="preserve"> (herei</w:t>
      </w:r>
      <w:r w:rsidR="00031495" w:rsidRPr="00B4609A">
        <w:rPr>
          <w:szCs w:val="20"/>
        </w:rPr>
        <w:t>nafter called "the Contract").</w:t>
      </w:r>
    </w:p>
    <w:p w14:paraId="31668C3C" w14:textId="77777777" w:rsidR="00F364F6" w:rsidRPr="00B4609A" w:rsidRDefault="00F364F6" w:rsidP="00031495">
      <w:pPr>
        <w:spacing w:after="120"/>
        <w:jc w:val="both"/>
        <w:rPr>
          <w:szCs w:val="20"/>
        </w:rPr>
      </w:pPr>
      <w:r w:rsidRPr="00B4609A">
        <w:rPr>
          <w:szCs w:val="20"/>
        </w:rPr>
        <w:t xml:space="preserve">Furthermore, we understand that, according to the conditions of the Contract, an advance payment in the sum </w:t>
      </w:r>
      <w:r w:rsidR="00A22116" w:rsidRPr="00B4609A">
        <w:rPr>
          <w:b/>
          <w:iCs/>
        </w:rPr>
        <w:t>[insert amount(s) in words and figures]</w:t>
      </w:r>
      <w:r w:rsidRPr="002D632A">
        <w:rPr>
          <w:szCs w:val="20"/>
        </w:rPr>
        <w:t xml:space="preserve"> is to be m</w:t>
      </w:r>
      <w:r w:rsidRPr="00B4609A">
        <w:rPr>
          <w:szCs w:val="20"/>
        </w:rPr>
        <w:t>ade against an advance payment guarantee.</w:t>
      </w:r>
    </w:p>
    <w:p w14:paraId="461EB103" w14:textId="77777777" w:rsidR="00F364F6" w:rsidRPr="00B4609A" w:rsidRDefault="00F364F6" w:rsidP="00031495">
      <w:pPr>
        <w:spacing w:after="120"/>
        <w:jc w:val="both"/>
        <w:rPr>
          <w:szCs w:val="20"/>
        </w:rPr>
      </w:pPr>
      <w:r w:rsidRPr="00B4609A">
        <w:rPr>
          <w:szCs w:val="20"/>
        </w:rPr>
        <w:t xml:space="preserve">At the request of the Supplier, we </w:t>
      </w:r>
      <w:r w:rsidR="009F2919" w:rsidRPr="00B4609A">
        <w:rPr>
          <w:iCs/>
          <w:szCs w:val="20"/>
        </w:rPr>
        <w:t>as Guarantor</w:t>
      </w:r>
      <w:r w:rsidR="009F2919" w:rsidRPr="00B4609A">
        <w:rPr>
          <w:szCs w:val="20"/>
        </w:rPr>
        <w:t>,</w:t>
      </w:r>
      <w:r w:rsidRPr="00B4609A">
        <w:rPr>
          <w:szCs w:val="20"/>
        </w:rPr>
        <w:t xml:space="preserve"> hereby irrevocably undertake to pay the </w:t>
      </w:r>
      <w:r w:rsidR="009F2919" w:rsidRPr="00B4609A">
        <w:rPr>
          <w:szCs w:val="20"/>
        </w:rPr>
        <w:t>Beneficiary</w:t>
      </w:r>
      <w:r w:rsidRPr="00B4609A">
        <w:rPr>
          <w:szCs w:val="20"/>
        </w:rPr>
        <w:t xml:space="preserve"> any sum</w:t>
      </w:r>
      <w:r w:rsidR="009F2919" w:rsidRPr="00B4609A">
        <w:rPr>
          <w:szCs w:val="20"/>
        </w:rPr>
        <w:t>(s)</w:t>
      </w:r>
      <w:r w:rsidRPr="00B4609A">
        <w:rPr>
          <w:szCs w:val="20"/>
        </w:rPr>
        <w:t xml:space="preserve"> not exceeding in total an amount of </w:t>
      </w:r>
      <w:r w:rsidR="009F2919" w:rsidRPr="00B4609A">
        <w:rPr>
          <w:b/>
          <w:iCs/>
        </w:rPr>
        <w:t>[insert amount(s) in words and figures]</w:t>
      </w:r>
      <w:r w:rsidR="009F2919" w:rsidRPr="002D632A">
        <w:rPr>
          <w:szCs w:val="20"/>
        </w:rPr>
        <w:t xml:space="preserve"> </w:t>
      </w:r>
      <w:r w:rsidRPr="00B4609A">
        <w:rPr>
          <w:szCs w:val="20"/>
        </w:rPr>
        <w:t xml:space="preserve">upon receipt by us of the </w:t>
      </w:r>
      <w:r w:rsidR="009F2919" w:rsidRPr="00B4609A">
        <w:rPr>
          <w:szCs w:val="20"/>
        </w:rPr>
        <w:t>Beneficiary</w:t>
      </w:r>
      <w:r w:rsidRPr="00B4609A">
        <w:rPr>
          <w:szCs w:val="20"/>
        </w:rPr>
        <w:t xml:space="preserve">’s first demand supported by the </w:t>
      </w:r>
      <w:r w:rsidR="009F2919" w:rsidRPr="00B4609A">
        <w:rPr>
          <w:szCs w:val="20"/>
        </w:rPr>
        <w:t>Beneficiary</w:t>
      </w:r>
      <w:r w:rsidRPr="00B4609A">
        <w:rPr>
          <w:szCs w:val="20"/>
        </w:rPr>
        <w:t>’s statement, whether in the demand itself or in a separate signed document accompanying or identifying the demand, stating:</w:t>
      </w:r>
    </w:p>
    <w:p w14:paraId="2279AA6A" w14:textId="77777777" w:rsidR="00F364F6" w:rsidRPr="00B4609A" w:rsidRDefault="001F6EC3" w:rsidP="00234C31">
      <w:pPr>
        <w:numPr>
          <w:ilvl w:val="4"/>
          <w:numId w:val="53"/>
        </w:numPr>
        <w:tabs>
          <w:tab w:val="clear" w:pos="684"/>
          <w:tab w:val="num" w:pos="1260"/>
        </w:tabs>
        <w:spacing w:after="120"/>
        <w:ind w:left="1260" w:hanging="450"/>
        <w:jc w:val="both"/>
        <w:rPr>
          <w:szCs w:val="20"/>
        </w:rPr>
      </w:pPr>
      <w:r w:rsidRPr="00B4609A">
        <w:rPr>
          <w:szCs w:val="20"/>
        </w:rPr>
        <w:t xml:space="preserve">that the Supplier </w:t>
      </w:r>
      <w:r w:rsidR="00F364F6" w:rsidRPr="00B4609A">
        <w:rPr>
          <w:szCs w:val="20"/>
        </w:rPr>
        <w:t xml:space="preserve">has </w:t>
      </w:r>
      <w:r w:rsidRPr="00B4609A">
        <w:rPr>
          <w:szCs w:val="20"/>
        </w:rPr>
        <w:t>failed to repay the advance payment, in full or in part, in accordance with the terms of the Contract,</w:t>
      </w:r>
      <w:r w:rsidR="00F364F6" w:rsidRPr="00B4609A">
        <w:rPr>
          <w:szCs w:val="20"/>
        </w:rPr>
        <w:t xml:space="preserve"> </w:t>
      </w:r>
      <w:r w:rsidR="00A22116" w:rsidRPr="00B4609A">
        <w:rPr>
          <w:szCs w:val="20"/>
        </w:rPr>
        <w:t>and</w:t>
      </w:r>
    </w:p>
    <w:p w14:paraId="308B74AF" w14:textId="77777777" w:rsidR="001F6EC3" w:rsidRPr="00B4609A" w:rsidRDefault="00F364F6" w:rsidP="008D53DC">
      <w:pPr>
        <w:numPr>
          <w:ilvl w:val="4"/>
          <w:numId w:val="3"/>
        </w:numPr>
        <w:tabs>
          <w:tab w:val="clear" w:pos="684"/>
          <w:tab w:val="num" w:pos="1260"/>
        </w:tabs>
        <w:spacing w:after="120"/>
        <w:ind w:left="1260" w:hanging="450"/>
        <w:jc w:val="both"/>
        <w:rPr>
          <w:b/>
          <w:szCs w:val="20"/>
        </w:rPr>
      </w:pPr>
      <w:r w:rsidRPr="00B4609A">
        <w:rPr>
          <w:szCs w:val="20"/>
        </w:rPr>
        <w:t>the amount of the advance payment t</w:t>
      </w:r>
      <w:r w:rsidR="001F6EC3" w:rsidRPr="00B4609A">
        <w:rPr>
          <w:szCs w:val="20"/>
        </w:rPr>
        <w:t>he Supplier has failed to repay.</w:t>
      </w:r>
    </w:p>
    <w:p w14:paraId="71081EAF" w14:textId="77777777" w:rsidR="00F364F6" w:rsidRPr="002D632A" w:rsidRDefault="00031495" w:rsidP="00031495">
      <w:pPr>
        <w:spacing w:after="120"/>
        <w:jc w:val="both"/>
        <w:rPr>
          <w:szCs w:val="20"/>
        </w:rPr>
      </w:pPr>
      <w:r w:rsidRPr="00B4609A">
        <w:rPr>
          <w:szCs w:val="20"/>
        </w:rPr>
        <w:t>It is a condition for any claim and payment under this guarantee to be made</w:t>
      </w:r>
      <w:r w:rsidR="00F364F6" w:rsidRPr="00B4609A">
        <w:rPr>
          <w:szCs w:val="20"/>
        </w:rPr>
        <w:t xml:space="preserve"> that the advance payment referred to above has been credited to the Supplier on its account number </w:t>
      </w:r>
      <w:r w:rsidR="00F364F6" w:rsidRPr="00B4609A">
        <w:rPr>
          <w:b/>
          <w:szCs w:val="20"/>
        </w:rPr>
        <w:t>[insert number]</w:t>
      </w:r>
      <w:r w:rsidR="00F364F6" w:rsidRPr="002D632A">
        <w:rPr>
          <w:szCs w:val="20"/>
        </w:rPr>
        <w:t xml:space="preserve"> </w:t>
      </w:r>
      <w:r w:rsidR="00F364F6" w:rsidRPr="00B4609A">
        <w:rPr>
          <w:szCs w:val="20"/>
        </w:rPr>
        <w:t xml:space="preserve">at </w:t>
      </w:r>
      <w:r w:rsidR="00F364F6" w:rsidRPr="00B4609A">
        <w:rPr>
          <w:b/>
          <w:iCs/>
          <w:szCs w:val="20"/>
        </w:rPr>
        <w:t>[</w:t>
      </w:r>
      <w:r w:rsidR="00A22116" w:rsidRPr="00B4609A">
        <w:rPr>
          <w:b/>
          <w:iCs/>
          <w:szCs w:val="20"/>
        </w:rPr>
        <w:t xml:space="preserve">insert </w:t>
      </w:r>
      <w:r w:rsidR="00F364F6" w:rsidRPr="00B4609A">
        <w:rPr>
          <w:b/>
          <w:iCs/>
          <w:szCs w:val="20"/>
        </w:rPr>
        <w:t xml:space="preserve">name and address of </w:t>
      </w:r>
      <w:r w:rsidRPr="00B4609A">
        <w:rPr>
          <w:b/>
          <w:iCs/>
          <w:szCs w:val="20"/>
        </w:rPr>
        <w:t>Bank</w:t>
      </w:r>
      <w:r w:rsidR="00F364F6" w:rsidRPr="00B4609A">
        <w:rPr>
          <w:b/>
          <w:iCs/>
          <w:szCs w:val="20"/>
        </w:rPr>
        <w:t>]</w:t>
      </w:r>
      <w:r w:rsidR="00F364F6" w:rsidRPr="002D632A">
        <w:rPr>
          <w:szCs w:val="20"/>
        </w:rPr>
        <w:t>.</w:t>
      </w:r>
    </w:p>
    <w:p w14:paraId="5F8E19DB" w14:textId="77777777" w:rsidR="00F364F6" w:rsidRPr="00B4609A" w:rsidRDefault="00F364F6" w:rsidP="00031495">
      <w:pPr>
        <w:spacing w:after="120"/>
        <w:jc w:val="both"/>
        <w:rPr>
          <w:szCs w:val="20"/>
        </w:rPr>
      </w:pPr>
      <w:r w:rsidRPr="00B4609A">
        <w:rPr>
          <w:szCs w:val="20"/>
        </w:rPr>
        <w:t>The maximum amount of this guarantee shall be progressively reduced by the amount of the advance payment repaid by the Supplier as indicated in copies of interim statements or payment certificates which shall be presented t</w:t>
      </w:r>
      <w:r w:rsidR="00646E2A" w:rsidRPr="00B4609A">
        <w:rPr>
          <w:szCs w:val="20"/>
        </w:rPr>
        <w:t xml:space="preserve">o us. </w:t>
      </w:r>
      <w:r w:rsidRPr="00B4609A">
        <w:rPr>
          <w:szCs w:val="20"/>
        </w:rPr>
        <w:t xml:space="preserve">This guarantee shall expire, at the latest, upon our receipt of a copy of the </w:t>
      </w:r>
      <w:r w:rsidR="00A22116" w:rsidRPr="00B4609A">
        <w:rPr>
          <w:szCs w:val="20"/>
        </w:rPr>
        <w:t>i</w:t>
      </w:r>
      <w:r w:rsidR="001F6EC3" w:rsidRPr="00B4609A">
        <w:rPr>
          <w:szCs w:val="20"/>
        </w:rPr>
        <w:t xml:space="preserve">nterim </w:t>
      </w:r>
      <w:r w:rsidR="00A22116" w:rsidRPr="00B4609A">
        <w:rPr>
          <w:szCs w:val="20"/>
        </w:rPr>
        <w:t>p</w:t>
      </w:r>
      <w:r w:rsidR="001F6EC3" w:rsidRPr="00B4609A">
        <w:rPr>
          <w:szCs w:val="20"/>
        </w:rPr>
        <w:t xml:space="preserve">ayment </w:t>
      </w:r>
      <w:r w:rsidR="00A22116" w:rsidRPr="00B4609A">
        <w:rPr>
          <w:szCs w:val="20"/>
        </w:rPr>
        <w:t>c</w:t>
      </w:r>
      <w:r w:rsidRPr="00B4609A">
        <w:rPr>
          <w:szCs w:val="20"/>
        </w:rPr>
        <w:t xml:space="preserve">ertificate indicating that </w:t>
      </w:r>
      <w:r w:rsidR="001F6EC3" w:rsidRPr="00B4609A">
        <w:rPr>
          <w:b/>
          <w:szCs w:val="20"/>
        </w:rPr>
        <w:t>[insert percentage]</w:t>
      </w:r>
      <w:r w:rsidRPr="002D632A">
        <w:rPr>
          <w:szCs w:val="20"/>
        </w:rPr>
        <w:t xml:space="preserve"> percent of the Contract Price has been certifie</w:t>
      </w:r>
      <w:r w:rsidRPr="00B4609A">
        <w:rPr>
          <w:szCs w:val="20"/>
        </w:rPr>
        <w:t xml:space="preserve">d for payment, or on the </w:t>
      </w:r>
      <w:r w:rsidR="00A22116" w:rsidRPr="00B4609A">
        <w:rPr>
          <w:b/>
          <w:szCs w:val="20"/>
        </w:rPr>
        <w:t>[insert day]</w:t>
      </w:r>
      <w:r w:rsidR="00A22116" w:rsidRPr="002D632A">
        <w:rPr>
          <w:szCs w:val="20"/>
        </w:rPr>
        <w:t xml:space="preserve"> </w:t>
      </w:r>
      <w:r w:rsidRPr="00B4609A">
        <w:rPr>
          <w:szCs w:val="20"/>
        </w:rPr>
        <w:t xml:space="preserve">day of </w:t>
      </w:r>
      <w:r w:rsidR="00A22116" w:rsidRPr="00B4609A">
        <w:rPr>
          <w:b/>
          <w:szCs w:val="20"/>
        </w:rPr>
        <w:t>[insert month]</w:t>
      </w:r>
      <w:r w:rsidRPr="002D632A">
        <w:rPr>
          <w:szCs w:val="20"/>
        </w:rPr>
        <w:t xml:space="preserve">, </w:t>
      </w:r>
      <w:r w:rsidR="00A22116" w:rsidRPr="00B4609A">
        <w:rPr>
          <w:b/>
          <w:szCs w:val="20"/>
        </w:rPr>
        <w:t>[insert year]</w:t>
      </w:r>
      <w:r w:rsidRPr="002D632A">
        <w:rPr>
          <w:szCs w:val="20"/>
        </w:rPr>
        <w:t>, which</w:t>
      </w:r>
      <w:r w:rsidR="00646E2A" w:rsidRPr="00B4609A">
        <w:rPr>
          <w:szCs w:val="20"/>
        </w:rPr>
        <w:t xml:space="preserve">ever is earlier. </w:t>
      </w:r>
      <w:r w:rsidRPr="00B4609A">
        <w:rPr>
          <w:szCs w:val="20"/>
        </w:rPr>
        <w:t>Consequently, any demand for payment under this guarantee must be received by us at this office on or before that date.</w:t>
      </w:r>
    </w:p>
    <w:p w14:paraId="6982D12E" w14:textId="77777777" w:rsidR="00127A38" w:rsidRPr="002D632A" w:rsidRDefault="00192748" w:rsidP="00A60115">
      <w:pPr>
        <w:pStyle w:val="BDSDefault"/>
      </w:pPr>
      <w:r w:rsidRPr="00AA11A1">
        <w:rPr>
          <w:rFonts w:eastAsia="Arial Unicode MS" w:cs="Arial Unicode MS"/>
          <w:b/>
        </w:rPr>
        <w:t>[</w:t>
      </w:r>
      <w:r w:rsidRPr="00757EA2">
        <w:rPr>
          <w:rFonts w:eastAsia="Arial Unicode MS" w:cs="Arial Unicode MS"/>
          <w:b/>
          <w:i/>
        </w:rPr>
        <w:t>Issuing Bank to delete whichever is not applicable</w:t>
      </w:r>
      <w:r w:rsidRPr="00AA11A1">
        <w:rPr>
          <w:rFonts w:eastAsia="Arial Unicode MS" w:cs="Arial Unicode MS"/>
          <w:b/>
        </w:rPr>
        <w:t>]</w:t>
      </w:r>
      <w:r w:rsidRPr="00087C96">
        <w:rPr>
          <w:rFonts w:eastAsia="Arial Unicode MS" w:cs="Arial Unicode MS"/>
        </w:rPr>
        <w:t xml:space="preserve"> We confirm that </w:t>
      </w:r>
      <w:r>
        <w:rPr>
          <w:rFonts w:eastAsia="Arial Unicode MS" w:cs="Arial Unicode MS"/>
        </w:rPr>
        <w:t>[we are a</w:t>
      </w:r>
      <w:r w:rsidRPr="00087C96">
        <w:rPr>
          <w:rFonts w:eastAsia="Arial Unicode MS" w:cs="Arial Unicode MS"/>
        </w:rPr>
        <w:t xml:space="preserve"> financial institution legally authorized to provide this guarantee in the </w:t>
      </w:r>
      <w:r>
        <w:rPr>
          <w:rFonts w:eastAsia="Arial Unicode MS" w:cs="Arial Unicode MS"/>
        </w:rPr>
        <w:t>Purchaser’s</w:t>
      </w:r>
      <w:r w:rsidRPr="00087C96">
        <w:rPr>
          <w:rFonts w:eastAsia="Arial Unicode MS" w:cs="Arial Unicode MS"/>
        </w:rPr>
        <w:t xml:space="preserve"> country] </w:t>
      </w:r>
      <w:r w:rsidRPr="00087C96">
        <w:rPr>
          <w:rFonts w:eastAsia="Arial Unicode MS" w:cs="Arial Unicode MS"/>
          <w:b/>
        </w:rPr>
        <w:t>[OR]</w:t>
      </w:r>
      <w:r w:rsidRPr="00087C96">
        <w:rPr>
          <w:rFonts w:eastAsia="Arial Unicode MS" w:cs="Arial Unicode MS"/>
        </w:rPr>
        <w:t xml:space="preserve"> [we are a financial institution located outside the </w:t>
      </w:r>
      <w:r>
        <w:rPr>
          <w:rFonts w:eastAsia="Arial Unicode MS" w:cs="Arial Unicode MS"/>
        </w:rPr>
        <w:t>Purchaser’s</w:t>
      </w:r>
      <w:r w:rsidRPr="00087C96">
        <w:rPr>
          <w:rFonts w:eastAsia="Arial Unicode MS" w:cs="Arial Unicode MS"/>
        </w:rPr>
        <w:t xml:space="preserve"> country but have a correspondent financial institution located in the </w:t>
      </w:r>
      <w:r>
        <w:rPr>
          <w:rFonts w:eastAsia="Arial Unicode MS" w:cs="Arial Unicode MS"/>
        </w:rPr>
        <w:t>Purchaser’s</w:t>
      </w:r>
      <w:r w:rsidRPr="00087C96">
        <w:rPr>
          <w:rFonts w:eastAsia="Arial Unicode MS" w:cs="Arial Unicode MS"/>
        </w:rPr>
        <w:t xml:space="preserve"> country that will ensure the enforceability of this guarantee. The name of our correspondent bank and contact information is as follows: </w:t>
      </w:r>
      <w:r w:rsidR="00A22116" w:rsidRPr="00B4609A">
        <w:rPr>
          <w:rFonts w:eastAsia="Arial Unicode MS" w:cs="Arial Unicode MS"/>
          <w:b/>
        </w:rPr>
        <w:t>[</w:t>
      </w:r>
      <w:r w:rsidRPr="00B4609A">
        <w:rPr>
          <w:rFonts w:eastAsia="Arial Unicode MS" w:cs="Arial Unicode MS"/>
          <w:b/>
        </w:rPr>
        <w:t>provide name, address, phone number, and email address</w:t>
      </w:r>
      <w:r w:rsidR="00A22116" w:rsidRPr="00B4609A">
        <w:rPr>
          <w:rFonts w:eastAsia="Arial Unicode MS" w:cs="Arial Unicode MS"/>
          <w:b/>
        </w:rPr>
        <w:t>]</w:t>
      </w:r>
      <w:r w:rsidRPr="002D632A">
        <w:rPr>
          <w:rFonts w:eastAsia="Arial Unicode MS" w:cs="Arial Unicode MS"/>
        </w:rPr>
        <w:t>].</w:t>
      </w:r>
    </w:p>
    <w:p w14:paraId="5A9FBDC2" w14:textId="77777777" w:rsidR="00031495" w:rsidRDefault="00F364F6" w:rsidP="00031495">
      <w:pPr>
        <w:spacing w:after="120"/>
        <w:jc w:val="both"/>
        <w:rPr>
          <w:szCs w:val="20"/>
        </w:rPr>
      </w:pPr>
      <w:r w:rsidRPr="00087C96">
        <w:rPr>
          <w:szCs w:val="20"/>
        </w:rPr>
        <w:t>This guarantee is subject to the Uniform Rules for Demand Guarantees</w:t>
      </w:r>
      <w:r>
        <w:rPr>
          <w:szCs w:val="20"/>
        </w:rPr>
        <w:t xml:space="preserve"> (URDG)</w:t>
      </w:r>
      <w:r w:rsidRPr="00087C96">
        <w:rPr>
          <w:szCs w:val="20"/>
        </w:rPr>
        <w:t xml:space="preserve"> 2010 Revision, ICC Publication No. 758, except that the supporting statement </w:t>
      </w:r>
      <w:r>
        <w:rPr>
          <w:szCs w:val="20"/>
        </w:rPr>
        <w:t xml:space="preserve">under </w:t>
      </w:r>
      <w:r w:rsidRPr="00087C96">
        <w:rPr>
          <w:szCs w:val="20"/>
        </w:rPr>
        <w:t>Article 15(a) is hereby excluded</w:t>
      </w:r>
      <w:r w:rsidR="001F6EC3">
        <w:rPr>
          <w:szCs w:val="20"/>
        </w:rPr>
        <w:t xml:space="preserve"> and as may otherwise be stated above</w:t>
      </w:r>
      <w:r>
        <w:rPr>
          <w:szCs w:val="20"/>
        </w:rPr>
        <w:t>.</w:t>
      </w:r>
    </w:p>
    <w:p w14:paraId="3D3F9278" w14:textId="77777777" w:rsidR="00A22116" w:rsidRDefault="00A22116" w:rsidP="003956CC">
      <w:pPr>
        <w:rPr>
          <w:szCs w:val="20"/>
        </w:rPr>
      </w:pPr>
    </w:p>
    <w:p w14:paraId="4AE2DB03" w14:textId="77777777" w:rsidR="00A22116" w:rsidRDefault="00A22116" w:rsidP="003956CC">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sidP="00757EA2">
            <w:pPr>
              <w:pStyle w:val="BSFTableText"/>
              <w:jc w:val="left"/>
              <w:rPr>
                <w:sz w:val="24"/>
              </w:rPr>
            </w:pPr>
            <w:r w:rsidRPr="003956CC">
              <w:rPr>
                <w:sz w:val="24"/>
              </w:rPr>
              <w:t>For the Bank</w:t>
            </w:r>
          </w:p>
        </w:tc>
        <w:tc>
          <w:tcPr>
            <w:tcW w:w="4266" w:type="dxa"/>
          </w:tcPr>
          <w:p w14:paraId="1581867B" w14:textId="77777777" w:rsidR="00757EA2" w:rsidRPr="003956CC" w:rsidRDefault="00757EA2" w:rsidP="00757EA2">
            <w:pPr>
              <w:pStyle w:val="BSFTableText"/>
              <w:jc w:val="left"/>
              <w:rPr>
                <w:sz w:val="24"/>
              </w:rPr>
            </w:pPr>
            <w:r w:rsidRPr="003956CC">
              <w:rPr>
                <w:sz w:val="24"/>
              </w:rPr>
              <w:t>For the Supplier</w:t>
            </w:r>
          </w:p>
        </w:tc>
      </w:tr>
      <w:tr w:rsidR="00757EA2" w:rsidRPr="00D90A14" w14:paraId="016B9B26" w14:textId="77777777" w:rsidTr="00757EA2">
        <w:tc>
          <w:tcPr>
            <w:tcW w:w="4266" w:type="dxa"/>
          </w:tcPr>
          <w:p w14:paraId="11C67E4B" w14:textId="77777777" w:rsidR="00757EA2" w:rsidRPr="003956CC" w:rsidRDefault="00757EA2" w:rsidP="00757EA2">
            <w:pPr>
              <w:pStyle w:val="BSFTableText"/>
              <w:jc w:val="left"/>
              <w:rPr>
                <w:sz w:val="24"/>
              </w:rPr>
            </w:pPr>
          </w:p>
          <w:p w14:paraId="06E7BB12" w14:textId="77777777" w:rsidR="00757EA2" w:rsidRPr="003956CC" w:rsidRDefault="00757EA2" w:rsidP="00757EA2">
            <w:pPr>
              <w:pStyle w:val="BSFTableText"/>
              <w:jc w:val="left"/>
              <w:rPr>
                <w:sz w:val="24"/>
              </w:rPr>
            </w:pPr>
          </w:p>
          <w:p w14:paraId="03006162" w14:textId="77777777" w:rsidR="00757EA2" w:rsidRPr="003956CC" w:rsidRDefault="00757EA2" w:rsidP="00757EA2">
            <w:pPr>
              <w:pStyle w:val="BSFTableText"/>
              <w:jc w:val="left"/>
              <w:rPr>
                <w:sz w:val="24"/>
              </w:rPr>
            </w:pPr>
            <w:r w:rsidRPr="003956CC">
              <w:rPr>
                <w:sz w:val="24"/>
              </w:rPr>
              <w:t>Signature</w:t>
            </w:r>
          </w:p>
        </w:tc>
        <w:tc>
          <w:tcPr>
            <w:tcW w:w="4266" w:type="dxa"/>
          </w:tcPr>
          <w:p w14:paraId="40A496C9" w14:textId="77777777" w:rsidR="00757EA2" w:rsidRPr="003956CC" w:rsidRDefault="00757EA2" w:rsidP="00757EA2">
            <w:pPr>
              <w:pStyle w:val="BSFTableText"/>
              <w:jc w:val="left"/>
              <w:rPr>
                <w:sz w:val="24"/>
              </w:rPr>
            </w:pPr>
          </w:p>
          <w:p w14:paraId="053980FB" w14:textId="77777777" w:rsidR="00757EA2" w:rsidRPr="003956CC" w:rsidRDefault="00757EA2" w:rsidP="00757EA2">
            <w:pPr>
              <w:pStyle w:val="BSFTableText"/>
              <w:jc w:val="left"/>
              <w:rPr>
                <w:sz w:val="24"/>
              </w:rPr>
            </w:pPr>
          </w:p>
          <w:p w14:paraId="0A15CD24" w14:textId="77777777" w:rsidR="00757EA2" w:rsidRPr="003956CC" w:rsidRDefault="00757EA2" w:rsidP="00757EA2">
            <w:pPr>
              <w:pStyle w:val="BSFTableText"/>
              <w:jc w:val="left"/>
              <w:rPr>
                <w:sz w:val="24"/>
              </w:rPr>
            </w:pPr>
            <w:r w:rsidRPr="003956CC">
              <w:rPr>
                <w:sz w:val="24"/>
              </w:rPr>
              <w:t>Signature</w:t>
            </w:r>
          </w:p>
        </w:tc>
      </w:tr>
      <w:tr w:rsidR="00757EA2" w:rsidRPr="00D90A14" w14:paraId="2D3028D5" w14:textId="77777777" w:rsidTr="00757EA2">
        <w:tc>
          <w:tcPr>
            <w:tcW w:w="4266" w:type="dxa"/>
          </w:tcPr>
          <w:p w14:paraId="182BB5B5" w14:textId="77777777" w:rsidR="00757EA2" w:rsidRPr="003956CC" w:rsidRDefault="00757EA2" w:rsidP="00757EA2">
            <w:pPr>
              <w:pStyle w:val="BSFTableText"/>
              <w:jc w:val="left"/>
              <w:rPr>
                <w:sz w:val="24"/>
              </w:rPr>
            </w:pPr>
            <w:r w:rsidRPr="003956CC">
              <w:rPr>
                <w:sz w:val="24"/>
              </w:rPr>
              <w:t>In the capacity of:</w:t>
            </w:r>
          </w:p>
        </w:tc>
        <w:tc>
          <w:tcPr>
            <w:tcW w:w="4266" w:type="dxa"/>
          </w:tcPr>
          <w:p w14:paraId="5FE69D5F" w14:textId="77777777" w:rsidR="00757EA2" w:rsidRPr="003956CC" w:rsidRDefault="00757EA2" w:rsidP="00757EA2">
            <w:pPr>
              <w:pStyle w:val="BSFTableText"/>
              <w:jc w:val="left"/>
              <w:rPr>
                <w:sz w:val="24"/>
              </w:rPr>
            </w:pPr>
            <w:r w:rsidRPr="003956CC">
              <w:rPr>
                <w:sz w:val="24"/>
              </w:rPr>
              <w:t>In the capacity of:</w:t>
            </w:r>
          </w:p>
        </w:tc>
      </w:tr>
      <w:tr w:rsidR="00757EA2" w:rsidRPr="00D90A14" w14:paraId="09DC9511" w14:textId="77777777" w:rsidTr="00757EA2">
        <w:trPr>
          <w:trHeight w:val="630"/>
        </w:trPr>
        <w:tc>
          <w:tcPr>
            <w:tcW w:w="4266" w:type="dxa"/>
          </w:tcPr>
          <w:p w14:paraId="2B9B30F9" w14:textId="77777777" w:rsidR="00757EA2" w:rsidRPr="003956CC" w:rsidRDefault="00757EA2" w:rsidP="00757EA2">
            <w:pPr>
              <w:pStyle w:val="BSFTableText"/>
              <w:jc w:val="left"/>
              <w:rPr>
                <w:sz w:val="24"/>
              </w:rPr>
            </w:pPr>
            <w:r w:rsidRPr="003956CC">
              <w:rPr>
                <w:sz w:val="24"/>
              </w:rPr>
              <w:t>Date:</w:t>
            </w:r>
          </w:p>
        </w:tc>
        <w:tc>
          <w:tcPr>
            <w:tcW w:w="4266" w:type="dxa"/>
          </w:tcPr>
          <w:p w14:paraId="7BB27FC5" w14:textId="77777777" w:rsidR="00757EA2" w:rsidRPr="003956CC" w:rsidRDefault="00757EA2" w:rsidP="00757EA2">
            <w:pPr>
              <w:pStyle w:val="BSFTableText"/>
              <w:jc w:val="left"/>
              <w:rPr>
                <w:sz w:val="24"/>
              </w:rPr>
            </w:pPr>
            <w:r w:rsidRPr="003956CC">
              <w:rPr>
                <w:sz w:val="24"/>
              </w:rPr>
              <w:t>Date:</w:t>
            </w:r>
          </w:p>
        </w:tc>
      </w:tr>
    </w:tbl>
    <w:p w14:paraId="6E4F6140" w14:textId="77777777" w:rsidR="00932530" w:rsidRDefault="00932530" w:rsidP="00932530">
      <w:pPr>
        <w:rPr>
          <w:szCs w:val="20"/>
        </w:rPr>
      </w:pPr>
    </w:p>
    <w:p w14:paraId="0F0BCD8E" w14:textId="3BF7A033" w:rsidR="00932530" w:rsidRPr="00932530" w:rsidRDefault="00932530" w:rsidP="00932530">
      <w:pPr>
        <w:tabs>
          <w:tab w:val="right" w:pos="3780"/>
          <w:tab w:val="left" w:pos="3960"/>
          <w:tab w:val="left" w:pos="9000"/>
        </w:tabs>
        <w:rPr>
          <w:sz w:val="2"/>
        </w:rPr>
      </w:pPr>
      <w:r>
        <w:rPr>
          <w:szCs w:val="20"/>
        </w:rPr>
        <w:br w:type="page"/>
      </w:r>
    </w:p>
    <w:tbl>
      <w:tblPr>
        <w:tblW w:w="8748" w:type="dxa"/>
        <w:jc w:val="center"/>
        <w:shd w:val="clear" w:color="auto" w:fill="D9D9D9"/>
        <w:tblCellMar>
          <w:left w:w="115" w:type="dxa"/>
          <w:right w:w="115" w:type="dxa"/>
        </w:tblCellMar>
        <w:tblLook w:val="01E0" w:firstRow="1" w:lastRow="1" w:firstColumn="1" w:lastColumn="1" w:noHBand="0" w:noVBand="0"/>
      </w:tblPr>
      <w:tblGrid>
        <w:gridCol w:w="8748"/>
      </w:tblGrid>
      <w:tr w:rsidR="00932530" w:rsidRPr="00B4609A" w14:paraId="79802FEA" w14:textId="77777777" w:rsidTr="00932530">
        <w:trPr>
          <w:jc w:val="center"/>
        </w:trPr>
        <w:tc>
          <w:tcPr>
            <w:tcW w:w="8748" w:type="dxa"/>
            <w:shd w:val="clear" w:color="auto" w:fill="D9D9D9"/>
          </w:tcPr>
          <w:p w14:paraId="52D96839" w14:textId="19EA2E7D" w:rsidR="00932530" w:rsidRPr="003956CC" w:rsidRDefault="00932530" w:rsidP="00932530">
            <w:pPr>
              <w:pStyle w:val="SSHContactForms"/>
              <w:numPr>
                <w:ilvl w:val="0"/>
                <w:numId w:val="0"/>
              </w:numPr>
              <w:rPr>
                <w:sz w:val="32"/>
                <w:szCs w:val="32"/>
              </w:rPr>
            </w:pPr>
            <w:r w:rsidRPr="003956CC">
              <w:rPr>
                <w:sz w:val="32"/>
                <w:szCs w:val="32"/>
              </w:rPr>
              <w:br w:type="page"/>
            </w:r>
            <w:bookmarkStart w:id="1999" w:name="_Toc380341323"/>
            <w:bookmarkStart w:id="2000" w:name="_Toc22917507"/>
            <w:bookmarkStart w:id="2001" w:name="_Toc37499142"/>
            <w:r w:rsidR="004B4132">
              <w:rPr>
                <w:sz w:val="32"/>
                <w:szCs w:val="32"/>
              </w:rPr>
              <w:t xml:space="preserve">Annex F: </w:t>
            </w:r>
            <w:r>
              <w:rPr>
                <w:sz w:val="32"/>
                <w:szCs w:val="32"/>
              </w:rPr>
              <w:t>Acceptance Certificate</w:t>
            </w:r>
            <w:bookmarkEnd w:id="1999"/>
            <w:bookmarkEnd w:id="2000"/>
            <w:bookmarkEnd w:id="2001"/>
          </w:p>
        </w:tc>
      </w:tr>
    </w:tbl>
    <w:p w14:paraId="45BB22B6" w14:textId="77777777" w:rsidR="00932530" w:rsidRDefault="00932530" w:rsidP="00932530">
      <w:pPr>
        <w:tabs>
          <w:tab w:val="right" w:pos="3780"/>
          <w:tab w:val="left" w:pos="3960"/>
          <w:tab w:val="left" w:pos="9000"/>
        </w:tabs>
      </w:pPr>
    </w:p>
    <w:p w14:paraId="372F7FF4" w14:textId="77777777" w:rsidR="00932530" w:rsidRDefault="00932530" w:rsidP="00932530">
      <w:pPr>
        <w:tabs>
          <w:tab w:val="right" w:pos="3780"/>
          <w:tab w:val="left" w:pos="3960"/>
          <w:tab w:val="left" w:pos="9000"/>
        </w:tabs>
      </w:pPr>
      <w:r>
        <w:t xml:space="preserve">Date: </w:t>
      </w:r>
      <w:r>
        <w:rPr>
          <w:rStyle w:val="preparersnote"/>
        </w:rPr>
        <w:t>[insert date]</w:t>
      </w:r>
    </w:p>
    <w:p w14:paraId="344C7355" w14:textId="77777777" w:rsidR="00932530" w:rsidRDefault="00932530" w:rsidP="00932530">
      <w:pPr>
        <w:tabs>
          <w:tab w:val="right" w:pos="3780"/>
          <w:tab w:val="left" w:pos="3960"/>
          <w:tab w:val="left" w:pos="9000"/>
        </w:tabs>
      </w:pPr>
    </w:p>
    <w:p w14:paraId="73F1467D" w14:textId="77777777" w:rsidR="00932530" w:rsidRDefault="00932530" w:rsidP="00932530">
      <w:pPr>
        <w:tabs>
          <w:tab w:val="right" w:pos="3780"/>
          <w:tab w:val="left" w:pos="3960"/>
          <w:tab w:val="left" w:pos="9000"/>
        </w:tabs>
        <w:rPr>
          <w:rStyle w:val="preparersnote"/>
          <w:i w:val="0"/>
          <w:iCs w:val="0"/>
        </w:rPr>
      </w:pPr>
      <w:r>
        <w:t>CB No</w:t>
      </w:r>
      <w:r>
        <w:rPr>
          <w:rStyle w:val="preparersnote"/>
        </w:rPr>
        <w:t>:</w:t>
      </w:r>
      <w:r w:rsidRPr="00A55C17">
        <w:rPr>
          <w:rStyle w:val="preparersnote"/>
          <w:b w:val="0"/>
        </w:rPr>
        <w:t xml:space="preserve"> </w:t>
      </w:r>
      <w:r>
        <w:rPr>
          <w:rStyle w:val="preparersnote"/>
        </w:rPr>
        <w:t>[insert CB number]</w:t>
      </w:r>
    </w:p>
    <w:p w14:paraId="0A2A159C" w14:textId="77777777" w:rsidR="00932530" w:rsidRDefault="00932530" w:rsidP="00932530">
      <w:pPr>
        <w:tabs>
          <w:tab w:val="right" w:pos="3780"/>
          <w:tab w:val="left" w:pos="3960"/>
          <w:tab w:val="left" w:pos="9000"/>
        </w:tabs>
      </w:pPr>
    </w:p>
    <w:p w14:paraId="0B8BC03E" w14:textId="77777777" w:rsidR="00932530" w:rsidRDefault="00932530" w:rsidP="00932530">
      <w:pPr>
        <w:tabs>
          <w:tab w:val="right" w:pos="3780"/>
          <w:tab w:val="left" w:pos="3960"/>
          <w:tab w:val="left" w:pos="9000"/>
        </w:tabs>
        <w:ind w:left="3960" w:hanging="3960"/>
        <w:rPr>
          <w:b/>
        </w:rPr>
      </w:pPr>
      <w:r>
        <w:t>Contract:</w:t>
      </w:r>
      <w:r>
        <w:tab/>
        <w:t xml:space="preserve"> </w:t>
      </w:r>
      <w:r>
        <w:rPr>
          <w:rStyle w:val="preparersnote"/>
        </w:rPr>
        <w:t>[insert name of and number of Contract]</w:t>
      </w:r>
    </w:p>
    <w:p w14:paraId="0B5AB157" w14:textId="77777777" w:rsidR="00932530" w:rsidRDefault="00932530" w:rsidP="00932530">
      <w:pPr>
        <w:tabs>
          <w:tab w:val="left" w:pos="3960"/>
        </w:tabs>
      </w:pPr>
    </w:p>
    <w:p w14:paraId="31520D87" w14:textId="77777777" w:rsidR="00932530" w:rsidRDefault="00932530" w:rsidP="00932530">
      <w:pPr>
        <w:tabs>
          <w:tab w:val="left" w:pos="3960"/>
        </w:tabs>
        <w:rPr>
          <w:b/>
        </w:rPr>
      </w:pPr>
      <w:r>
        <w:t xml:space="preserve">To: </w:t>
      </w:r>
      <w:r>
        <w:rPr>
          <w:rStyle w:val="preparersnote"/>
        </w:rPr>
        <w:t>[insert name and address of Supplier]</w:t>
      </w:r>
    </w:p>
    <w:p w14:paraId="33DDD35A" w14:textId="77777777" w:rsidR="00932530" w:rsidRDefault="00932530" w:rsidP="00932530">
      <w:pPr>
        <w:tabs>
          <w:tab w:val="left" w:pos="3960"/>
        </w:tabs>
      </w:pPr>
    </w:p>
    <w:p w14:paraId="6001FF55" w14:textId="77777777" w:rsidR="00932530" w:rsidRDefault="00932530" w:rsidP="00932530">
      <w:pPr>
        <w:tabs>
          <w:tab w:val="left" w:pos="3960"/>
        </w:tabs>
      </w:pPr>
      <w:r>
        <w:t>Dear Sir or Madam:</w:t>
      </w:r>
    </w:p>
    <w:p w14:paraId="47AD3F56" w14:textId="77777777" w:rsidR="00932530" w:rsidRDefault="00932530" w:rsidP="00932530">
      <w:pPr>
        <w:tabs>
          <w:tab w:val="left" w:pos="3960"/>
        </w:tabs>
      </w:pPr>
    </w:p>
    <w:p w14:paraId="5C63AFD1" w14:textId="77777777" w:rsidR="00932530" w:rsidRDefault="00932530" w:rsidP="00932530">
      <w:pPr>
        <w:tabs>
          <w:tab w:val="left" w:pos="3960"/>
        </w:tabs>
      </w:pPr>
    </w:p>
    <w:p w14:paraId="775CBC24" w14:textId="77777777" w:rsidR="00932530" w:rsidRDefault="00932530" w:rsidP="00932530">
      <w:pPr>
        <w:tabs>
          <w:tab w:val="left" w:pos="3960"/>
        </w:tabs>
        <w:jc w:val="both"/>
      </w:pPr>
      <w:r>
        <w:t xml:space="preserve">Pursuant to GCC Clause 42 (Acceptance) of the Contract entered into between yourselves and the </w:t>
      </w:r>
      <w:r>
        <w:rPr>
          <w:rStyle w:val="preparersnote"/>
        </w:rPr>
        <w:t>[insert name of Purchaser]</w:t>
      </w:r>
      <w:r>
        <w:t xml:space="preserve"> (hereinafter the “Purchaser”) dated </w:t>
      </w:r>
      <w:r>
        <w:rPr>
          <w:rStyle w:val="preparersnote"/>
        </w:rPr>
        <w:t>[insert date of Contract],</w:t>
      </w:r>
      <w:r>
        <w:t xml:space="preserve"> relating to the </w:t>
      </w:r>
      <w:r>
        <w:rPr>
          <w:rStyle w:val="preparersnote"/>
        </w:rPr>
        <w:t>[insert brief description of the Goods and Related Services],</w:t>
      </w:r>
      <w:r>
        <w:t xml:space="preserve"> we hereby notify you the Goods (identified below) successfully completed the Inspections and Tests specified in the Contract. In accordance with the terms of the Contract, the Purchaser hereby takes over the Goods (identified below), together with the responsibility for care and custody and the risk of loss thereof on the date mentioned below.</w:t>
      </w:r>
    </w:p>
    <w:p w14:paraId="3BAA9B67" w14:textId="77777777" w:rsidR="00932530" w:rsidRDefault="00932530" w:rsidP="00932530">
      <w:pPr>
        <w:tabs>
          <w:tab w:val="left" w:pos="3960"/>
        </w:tabs>
        <w:jc w:val="both"/>
      </w:pPr>
    </w:p>
    <w:p w14:paraId="1B188EAB" w14:textId="77777777" w:rsidR="00932530" w:rsidRDefault="00932530" w:rsidP="00932530">
      <w:pPr>
        <w:tabs>
          <w:tab w:val="left" w:pos="3960"/>
        </w:tabs>
        <w:jc w:val="both"/>
      </w:pPr>
      <w:r>
        <w:t xml:space="preserve">1. Description of the Goods: </w:t>
      </w:r>
      <w:r>
        <w:rPr>
          <w:rStyle w:val="preparersnote"/>
        </w:rPr>
        <w:t>[insert description]</w:t>
      </w:r>
    </w:p>
    <w:p w14:paraId="1825FE34" w14:textId="77777777" w:rsidR="00932530" w:rsidRDefault="00932530" w:rsidP="00932530">
      <w:pPr>
        <w:tabs>
          <w:tab w:val="left" w:pos="3960"/>
        </w:tabs>
        <w:jc w:val="both"/>
      </w:pPr>
      <w:r>
        <w:t xml:space="preserve">2. Date of Acceptance: </w:t>
      </w:r>
      <w:r>
        <w:rPr>
          <w:rStyle w:val="preparersnote"/>
        </w:rPr>
        <w:t>[insert date]</w:t>
      </w:r>
    </w:p>
    <w:p w14:paraId="0495E0B1" w14:textId="77777777" w:rsidR="00932530" w:rsidRDefault="00932530" w:rsidP="00932530">
      <w:pPr>
        <w:tabs>
          <w:tab w:val="left" w:pos="3960"/>
        </w:tabs>
        <w:jc w:val="both"/>
      </w:pPr>
    </w:p>
    <w:p w14:paraId="04D9AAF0" w14:textId="77777777" w:rsidR="00932530" w:rsidRDefault="00932530" w:rsidP="00932530">
      <w:pPr>
        <w:tabs>
          <w:tab w:val="left" w:pos="3960"/>
        </w:tabs>
        <w:jc w:val="both"/>
      </w:pPr>
      <w:r>
        <w:t>This letter shall not relieve you of your remaining performance obligations under the Contract nor of your obligations during the Warranty Period.</w:t>
      </w:r>
    </w:p>
    <w:p w14:paraId="2D7F7B5A" w14:textId="77777777" w:rsidR="00932530" w:rsidRDefault="00932530" w:rsidP="00932530">
      <w:pPr>
        <w:tabs>
          <w:tab w:val="left" w:pos="3960"/>
        </w:tabs>
        <w:jc w:val="both"/>
      </w:pPr>
    </w:p>
    <w:p w14:paraId="0EABEE16" w14:textId="77777777" w:rsidR="00932530" w:rsidRDefault="00932530" w:rsidP="00932530">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960"/>
        </w:tabs>
        <w:spacing w:before="0" w:after="0"/>
      </w:pPr>
      <w:r>
        <w:t>For and on behalf of the Purchaser</w:t>
      </w:r>
    </w:p>
    <w:p w14:paraId="74D972EB" w14:textId="77777777" w:rsidR="00932530" w:rsidRDefault="00932530" w:rsidP="00932530">
      <w:pPr>
        <w:tabs>
          <w:tab w:val="left" w:pos="3960"/>
        </w:tabs>
        <w:jc w:val="both"/>
      </w:pPr>
    </w:p>
    <w:p w14:paraId="551A92A9" w14:textId="77777777" w:rsidR="00932530" w:rsidRDefault="00932530" w:rsidP="00932530">
      <w:pPr>
        <w:tabs>
          <w:tab w:val="left" w:pos="3960"/>
        </w:tabs>
        <w:jc w:val="both"/>
      </w:pPr>
    </w:p>
    <w:p w14:paraId="77794FCF" w14:textId="77777777" w:rsidR="00932530" w:rsidRDefault="00932530" w:rsidP="00932530">
      <w:pPr>
        <w:tabs>
          <w:tab w:val="right" w:pos="900"/>
          <w:tab w:val="left" w:pos="3960"/>
          <w:tab w:val="left" w:pos="7200"/>
        </w:tabs>
        <w:jc w:val="both"/>
      </w:pPr>
      <w:r>
        <w:t>Signed:</w:t>
      </w:r>
      <w:r>
        <w:tab/>
      </w:r>
      <w:r>
        <w:tab/>
      </w:r>
    </w:p>
    <w:p w14:paraId="03F7A00E" w14:textId="77777777" w:rsidR="00932530" w:rsidRDefault="00932530" w:rsidP="00932530">
      <w:pPr>
        <w:tabs>
          <w:tab w:val="left" w:pos="3960"/>
          <w:tab w:val="right" w:pos="4320"/>
        </w:tabs>
        <w:jc w:val="both"/>
      </w:pPr>
      <w:r>
        <w:t>Date:</w:t>
      </w:r>
      <w:r>
        <w:tab/>
      </w:r>
    </w:p>
    <w:p w14:paraId="4DC3E345" w14:textId="77777777" w:rsidR="00932530" w:rsidRPr="003956CC" w:rsidRDefault="00932530" w:rsidP="00932530">
      <w:pPr>
        <w:tabs>
          <w:tab w:val="left" w:pos="3960"/>
        </w:tabs>
        <w:jc w:val="both"/>
        <w:rPr>
          <w:b/>
        </w:rPr>
      </w:pPr>
      <w:r>
        <w:t xml:space="preserve">in the capacity of: </w:t>
      </w:r>
      <w:r>
        <w:rPr>
          <w:rStyle w:val="preparersnote"/>
        </w:rPr>
        <w:t>[state “Project Manager” or higher level authority in the Purchaser’s organization]</w:t>
      </w:r>
    </w:p>
    <w:p w14:paraId="6EF2B205" w14:textId="77777777" w:rsidR="00436B8B" w:rsidRPr="00932530" w:rsidRDefault="00436B8B" w:rsidP="00932530">
      <w:pPr>
        <w:rPr>
          <w:szCs w:val="20"/>
        </w:rPr>
      </w:pPr>
    </w:p>
    <w:sectPr w:rsidR="00436B8B" w:rsidRPr="00932530" w:rsidSect="002D632A">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CC6B" w14:textId="77777777" w:rsidR="00720EB1" w:rsidRDefault="00720EB1" w:rsidP="00A5436E">
      <w:r>
        <w:separator/>
      </w:r>
    </w:p>
  </w:endnote>
  <w:endnote w:type="continuationSeparator" w:id="0">
    <w:p w14:paraId="0316492D" w14:textId="77777777" w:rsidR="00720EB1" w:rsidRDefault="00720EB1"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es">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A6A6" w14:textId="46591D42" w:rsidR="00E44D00" w:rsidRDefault="00E44D00" w:rsidP="00A60115">
    <w:pPr>
      <w:pStyle w:val="Footer"/>
      <w:jc w:val="right"/>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0381" w14:textId="1C682CC3" w:rsidR="00E44D00" w:rsidRDefault="00E44D0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B07C" w14:textId="4B948A03" w:rsidR="00E44D00" w:rsidRDefault="00E44D00" w:rsidP="00A60115">
    <w:pPr>
      <w:pStyle w:val="Footer"/>
      <w:jc w:val="right"/>
    </w:pPr>
    <w:r>
      <w:fldChar w:fldCharType="begin"/>
    </w:r>
    <w:r>
      <w:instrText xml:space="preserve"> PAGE   \* MERGEFORMAT </w:instrText>
    </w:r>
    <w:r>
      <w:fldChar w:fldCharType="separate"/>
    </w:r>
    <w:r>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CBB7" w14:textId="14DFEF05" w:rsidR="00E44D00" w:rsidRDefault="00E44D00">
    <w:pPr>
      <w:pStyle w:val="Footer"/>
      <w:jc w:val="right"/>
    </w:pPr>
    <w:r>
      <w:fldChar w:fldCharType="begin"/>
    </w:r>
    <w:r>
      <w:instrText xml:space="preserve"> PAGE   \* MERGEFORMAT </w:instrText>
    </w:r>
    <w:r>
      <w:fldChar w:fldCharType="separate"/>
    </w:r>
    <w:r>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E046D" w14:textId="77777777" w:rsidR="00720EB1" w:rsidRDefault="00720EB1" w:rsidP="00A5436E">
      <w:r>
        <w:separator/>
      </w:r>
    </w:p>
  </w:footnote>
  <w:footnote w:type="continuationSeparator" w:id="0">
    <w:p w14:paraId="4A373D2F" w14:textId="77777777" w:rsidR="00720EB1" w:rsidRDefault="00720EB1" w:rsidP="00A5436E">
      <w:r>
        <w:continuationSeparator/>
      </w:r>
    </w:p>
  </w:footnote>
  <w:footnote w:id="1">
    <w:p w14:paraId="103292A6" w14:textId="77777777" w:rsidR="00E44D00" w:rsidRPr="003A65C9" w:rsidRDefault="00E44D00" w:rsidP="006769B0">
      <w:pPr>
        <w:pStyle w:val="FootnoteText"/>
        <w:ind w:left="144" w:hanging="144"/>
        <w:rPr>
          <w:rFonts w:cs="Arial"/>
          <w:szCs w:val="18"/>
        </w:rPr>
      </w:pPr>
      <w:r>
        <w:rPr>
          <w:rStyle w:val="FootnoteReference"/>
        </w:rPr>
        <w:t>1</w:t>
      </w:r>
      <w:r w:rsidRPr="00220D34">
        <w:t xml:space="preserve"> </w:t>
      </w:r>
      <w:r w:rsidRPr="0086760C">
        <w:t xml:space="preserve">The MCC Program Procurement </w:t>
      </w:r>
      <w:r>
        <w:t>G</w:t>
      </w:r>
      <w:r w:rsidRPr="0086760C">
        <w:t xml:space="preserve">uidelines can be found at: </w:t>
      </w:r>
      <w:r w:rsidRPr="004C6AFC">
        <w:t>http://www.mcc.gov</w:t>
      </w:r>
      <w:r>
        <w:t>/ppg.</w:t>
      </w:r>
    </w:p>
  </w:footnote>
  <w:footnote w:id="2">
    <w:p w14:paraId="7F30B215" w14:textId="77777777" w:rsidR="00E44D00" w:rsidRPr="00296D8B" w:rsidRDefault="00E44D00">
      <w:pPr>
        <w:pStyle w:val="FootnoteText"/>
        <w:rPr>
          <w:lang w:val="en-US"/>
        </w:rPr>
      </w:pPr>
      <w:r>
        <w:rPr>
          <w:rStyle w:val="FootnoteReference"/>
        </w:rPr>
        <w:footnoteRef/>
      </w:r>
      <w:r>
        <w:t xml:space="preserve"> WB copyright http://www.worldbank.org</w:t>
      </w:r>
    </w:p>
  </w:footnote>
  <w:footnote w:id="3">
    <w:p w14:paraId="6F221D6F" w14:textId="3BD42D3E" w:rsidR="00E44D00" w:rsidRPr="00D74EB6" w:rsidRDefault="00E44D00">
      <w:pPr>
        <w:pStyle w:val="FootnoteText"/>
      </w:pPr>
      <w:r>
        <w:rPr>
          <w:rStyle w:val="FootnoteReference"/>
        </w:rPr>
        <w:footnoteRef/>
      </w:r>
      <w:r>
        <w:t xml:space="preserve"> </w:t>
      </w:r>
      <w:r w:rsidRPr="00C1701C">
        <w:t>For solicitation documents issued prior to the adoption (in accordance with PPG Part 5) of a Bid Challenge System, the existing text of this clause is deleted in its entirety and replaced with the full text of the Interim Bid Challenge System approved by MCC</w:t>
      </w:r>
    </w:p>
  </w:footnote>
  <w:footnote w:id="4">
    <w:p w14:paraId="57D2C83B" w14:textId="77777777" w:rsidR="00E44D00" w:rsidRPr="003B639A" w:rsidRDefault="00E44D00" w:rsidP="009F2601">
      <w:pPr>
        <w:pStyle w:val="FootnoteText"/>
      </w:pPr>
      <w:r w:rsidRPr="003B639A">
        <w:rPr>
          <w:rStyle w:val="FootnoteReference"/>
        </w:rPr>
        <w:footnoteRef/>
      </w:r>
      <w:r w:rsidRPr="003B639A">
        <w:t xml:space="preserve"> The financial information provided by a Bidder shall be reviewed in its entirety to allow a truly informed judgment about the capacity of the Bidder to undertake the contract, and will not be limited strictly to substantiate the financial ratios indicated here.</w:t>
      </w:r>
    </w:p>
  </w:footnote>
  <w:footnote w:id="5">
    <w:p w14:paraId="4C585F7E" w14:textId="0E594F11" w:rsidR="00E44D00" w:rsidRPr="005F655F" w:rsidRDefault="00E44D00" w:rsidP="009F2601">
      <w:pPr>
        <w:pStyle w:val="ColumnsRight"/>
        <w:outlineLvl w:val="0"/>
        <w:rPr>
          <w:sz w:val="20"/>
          <w:szCs w:val="20"/>
        </w:rPr>
      </w:pPr>
      <w:r w:rsidRPr="00ED4280">
        <w:rPr>
          <w:rStyle w:val="FootnoteReference"/>
          <w:sz w:val="20"/>
          <w:szCs w:val="20"/>
        </w:rPr>
        <w:footnoteRef/>
      </w:r>
      <w:r w:rsidRPr="00ED4280">
        <w:rPr>
          <w:sz w:val="20"/>
          <w:szCs w:val="20"/>
        </w:rPr>
        <w:t xml:space="preserve"> </w:t>
      </w:r>
      <w:r>
        <w:rPr>
          <w:sz w:val="20"/>
          <w:szCs w:val="20"/>
          <w:lang w:val="en-US"/>
        </w:rPr>
        <w:t>Unless exempted by MCC, this</w:t>
      </w:r>
      <w:r w:rsidRPr="00ED4280">
        <w:rPr>
          <w:sz w:val="20"/>
          <w:szCs w:val="20"/>
          <w:lang w:val="en-US"/>
        </w:rPr>
        <w:t xml:space="preserve"> requirement is met by the submission of </w:t>
      </w:r>
      <w:r w:rsidRPr="00ED4280">
        <w:rPr>
          <w:b/>
          <w:sz w:val="20"/>
          <w:szCs w:val="20"/>
          <w:lang w:val="en-US"/>
        </w:rPr>
        <w:t>one of the following:</w:t>
      </w:r>
      <w:r w:rsidRPr="00ED4280">
        <w:rPr>
          <w:sz w:val="20"/>
          <w:szCs w:val="20"/>
          <w:lang w:val="en-US"/>
        </w:rPr>
        <w:t xml:space="preserve"> 1) audited financial statements for the last three</w:t>
      </w:r>
      <w:r>
        <w:rPr>
          <w:sz w:val="20"/>
          <w:szCs w:val="20"/>
          <w:lang w:val="en-US"/>
        </w:rPr>
        <w:t xml:space="preserve"> (3)</w:t>
      </w:r>
      <w:r w:rsidRPr="00ED4280">
        <w:rPr>
          <w:sz w:val="20"/>
          <w:szCs w:val="20"/>
          <w:lang w:val="en-US"/>
        </w:rPr>
        <w:t xml:space="preserve"> years, supported by audit letters, 2) certified financial statements for the last three</w:t>
      </w:r>
      <w:r>
        <w:rPr>
          <w:sz w:val="20"/>
          <w:szCs w:val="20"/>
          <w:lang w:val="en-US"/>
        </w:rPr>
        <w:t xml:space="preserve"> (3)</w:t>
      </w:r>
      <w:r w:rsidRPr="00ED4280">
        <w:rPr>
          <w:sz w:val="20"/>
          <w:szCs w:val="20"/>
          <w:lang w:val="en-US"/>
        </w:rPr>
        <w:t xml:space="preserve"> years, supported by tax returns or 3) a copy of the C</w:t>
      </w:r>
      <w:r>
        <w:rPr>
          <w:sz w:val="20"/>
          <w:szCs w:val="20"/>
          <w:lang w:val="en-US"/>
        </w:rPr>
        <w:t>ontractor</w:t>
      </w:r>
      <w:r w:rsidRPr="00ED4280">
        <w:rPr>
          <w:sz w:val="20"/>
          <w:szCs w:val="20"/>
          <w:lang w:val="en-US"/>
        </w:rPr>
        <w:t>’s Dun &amp; Bradstreet Business Information Report (“BIR”).</w:t>
      </w:r>
      <w:r w:rsidRPr="00ED4280">
        <w:rPr>
          <w:b/>
          <w:sz w:val="20"/>
          <w:szCs w:val="20"/>
          <w:lang w:val="en-US"/>
        </w:rPr>
        <w:t xml:space="preserve"> </w:t>
      </w:r>
      <w:r w:rsidRPr="00ED4280">
        <w:rPr>
          <w:sz w:val="20"/>
          <w:szCs w:val="20"/>
          <w:lang w:val="en-US"/>
        </w:rPr>
        <w:t xml:space="preserve">The Dun &amp; Bradstreet report must either be notarized, or accompanied by the following statement by the </w:t>
      </w:r>
      <w:r>
        <w:rPr>
          <w:sz w:val="20"/>
          <w:szCs w:val="20"/>
          <w:lang w:val="en-US"/>
        </w:rPr>
        <w:t>Bidder</w:t>
      </w:r>
      <w:r w:rsidRPr="00ED4280">
        <w:rPr>
          <w:sz w:val="20"/>
          <w:szCs w:val="20"/>
          <w:lang w:val="en-US"/>
        </w:rPr>
        <w:t>: “I certify that the attached BIR has been issued by Dun &amp; Bradstreet within thirty (30) days of the date of this certification, that report has not been altered in any way since its issuance, and that it is true and correct to th</w:t>
      </w:r>
      <w:r>
        <w:rPr>
          <w:sz w:val="20"/>
          <w:szCs w:val="20"/>
          <w:lang w:val="en-US"/>
        </w:rPr>
        <w:t xml:space="preserve">e best of my knowledge.” </w:t>
      </w:r>
      <w:r w:rsidRPr="00ED4280">
        <w:rPr>
          <w:sz w:val="20"/>
          <w:szCs w:val="20"/>
          <w:lang w:val="en-US"/>
        </w:rPr>
        <w:t xml:space="preserve">The statement must be signed by an authorized representative of the </w:t>
      </w:r>
      <w:r>
        <w:rPr>
          <w:sz w:val="20"/>
          <w:szCs w:val="20"/>
          <w:lang w:val="en-US"/>
        </w:rPr>
        <w:t>Bidder.</w:t>
      </w:r>
      <w:r w:rsidRPr="00ED4280">
        <w:rPr>
          <w:sz w:val="20"/>
          <w:szCs w:val="20"/>
          <w:lang w:val="en-US"/>
        </w:rPr>
        <w:t xml:space="preserve"> If the </w:t>
      </w:r>
      <w:r>
        <w:rPr>
          <w:sz w:val="20"/>
          <w:szCs w:val="20"/>
          <w:lang w:val="en-US"/>
        </w:rPr>
        <w:t>Bid</w:t>
      </w:r>
      <w:r w:rsidRPr="00ED4280">
        <w:rPr>
          <w:sz w:val="20"/>
          <w:szCs w:val="20"/>
          <w:lang w:val="en-US"/>
        </w:rPr>
        <w:t xml:space="preserve"> is submitted by a joint venture</w:t>
      </w:r>
      <w:r>
        <w:rPr>
          <w:sz w:val="20"/>
          <w:szCs w:val="20"/>
          <w:lang w:val="en-US"/>
        </w:rPr>
        <w:t xml:space="preserve"> or other association</w:t>
      </w:r>
      <w:r w:rsidRPr="00ED4280">
        <w:rPr>
          <w:sz w:val="20"/>
          <w:szCs w:val="20"/>
          <w:lang w:val="en-US"/>
        </w:rPr>
        <w:t>, all parties in the joint venture</w:t>
      </w:r>
      <w:r>
        <w:rPr>
          <w:sz w:val="20"/>
          <w:szCs w:val="20"/>
          <w:lang w:val="en-US"/>
        </w:rPr>
        <w:t>/association</w:t>
      </w:r>
      <w:r w:rsidRPr="00ED4280">
        <w:rPr>
          <w:sz w:val="20"/>
          <w:szCs w:val="20"/>
          <w:lang w:val="en-US"/>
        </w:rPr>
        <w:t xml:space="preserve"> are required to submit their financial statements or Dun &amp; Bradstreet BIR.  The reports should be submitted in order of the partner’s significance in the partnership, greatest to least.  Failure to submit one of the three documents as evidence of financial capacity </w:t>
      </w:r>
      <w:r>
        <w:rPr>
          <w:sz w:val="20"/>
          <w:szCs w:val="20"/>
          <w:lang w:val="en-US"/>
        </w:rPr>
        <w:t>may</w:t>
      </w:r>
      <w:r w:rsidRPr="00ED4280">
        <w:rPr>
          <w:sz w:val="20"/>
          <w:szCs w:val="20"/>
          <w:lang w:val="en-US"/>
        </w:rPr>
        <w:t xml:space="preserve"> result in the rejection of the </w:t>
      </w:r>
      <w:r>
        <w:rPr>
          <w:sz w:val="20"/>
          <w:szCs w:val="20"/>
          <w:lang w:val="en-US"/>
        </w:rPr>
        <w:t>Bid</w:t>
      </w:r>
      <w:r w:rsidRPr="00ED4280">
        <w:rPr>
          <w:sz w:val="20"/>
          <w:szCs w:val="20"/>
          <w:lang w:val="en-US"/>
        </w:rPr>
        <w:t>.</w:t>
      </w:r>
    </w:p>
  </w:footnote>
  <w:footnote w:id="6">
    <w:p w14:paraId="3B001F0F" w14:textId="77777777" w:rsidR="00E44D00" w:rsidRPr="003B185E" w:rsidRDefault="00E44D00" w:rsidP="00182003">
      <w:pPr>
        <w:pStyle w:val="FootnoteText"/>
      </w:pPr>
      <w:r w:rsidRPr="003B185E">
        <w:rPr>
          <w:rStyle w:val="FootnoteReference"/>
        </w:rPr>
        <w:footnoteRef/>
      </w:r>
      <w:r w:rsidRPr="003B185E">
        <w:t xml:space="preserve"> “MCC-Funded Contract” is defined as a contract signed by an MCA Entity or Core Team, as opposed to a contract signed by MCC, under the provisions of MCC’s Program Procurement Guidelines, and using funding provided by MCC, through a Compact Program, a Threshold Program, or 609(g) funding.</w:t>
      </w:r>
    </w:p>
  </w:footnote>
  <w:footnote w:id="7">
    <w:p w14:paraId="0EB45865" w14:textId="77777777" w:rsidR="00E44D00" w:rsidRDefault="00E44D00" w:rsidP="00182003">
      <w:pPr>
        <w:pStyle w:val="FootnoteText"/>
      </w:pPr>
      <w:r>
        <w:rPr>
          <w:rStyle w:val="FootnoteReference"/>
        </w:rPr>
        <w:footnoteRef/>
      </w:r>
      <w:r>
        <w:t xml:space="preserve"> </w:t>
      </w:r>
      <w:r w:rsidRPr="003B185E">
        <w:t>“MCC Funding” is defined as funding provided by MCC, through a Compact Program, a Threshold Program, or 609(g)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1E23" w14:textId="77777777" w:rsidR="00E44D00" w:rsidRPr="00296D8B" w:rsidRDefault="00E44D00" w:rsidP="00296D8B">
    <w:pPr>
      <w:pStyle w:val="Header"/>
      <w:pBdr>
        <w:bottom w:val="single" w:sz="4" w:space="1" w:color="auto"/>
      </w:pBdr>
      <w:rPr>
        <w:sz w:val="20"/>
        <w:szCs w:val="20"/>
      </w:rPr>
    </w:pPr>
    <w:r w:rsidRPr="00296D8B">
      <w:rPr>
        <w:sz w:val="20"/>
        <w:szCs w:val="20"/>
      </w:rPr>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83DB" w14:textId="77777777" w:rsidR="00E44D00" w:rsidRPr="003956CC" w:rsidRDefault="00E44D00" w:rsidP="00296D8B">
    <w:pPr>
      <w:pStyle w:val="Heade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Special Conditions of Contract and Annex to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679B" w14:textId="77777777" w:rsidR="00E44D00" w:rsidRPr="00A60115" w:rsidRDefault="00E44D00" w:rsidP="00A60115">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76D2" w14:textId="77777777" w:rsidR="00E44D00" w:rsidRPr="00A60115" w:rsidRDefault="00E44D00" w:rsidP="00296D8B">
    <w:pPr>
      <w:pStyle w:val="Heade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D346" w14:textId="77777777" w:rsidR="00E44D00" w:rsidRPr="00A60115" w:rsidRDefault="00E44D00" w:rsidP="00296D8B">
    <w:pPr>
      <w:pStyle w:val="Header"/>
      <w:pBdr>
        <w:bottom w:val="single" w:sz="4" w:space="1" w:color="auto"/>
      </w:pBdr>
      <w:rPr>
        <w:sz w:val="20"/>
        <w:szCs w:val="20"/>
      </w:rPr>
    </w:pPr>
    <w:r w:rsidRPr="00A60115">
      <w:rPr>
        <w:sz w:val="20"/>
        <w:szCs w:val="20"/>
      </w:rPr>
      <w:t xml:space="preserve">Section </w:t>
    </w:r>
    <w:r>
      <w:rPr>
        <w:sz w:val="20"/>
        <w:szCs w:val="20"/>
      </w:rPr>
      <w:t>VII</w:t>
    </w:r>
    <w:r w:rsidRPr="00A60115">
      <w:rPr>
        <w:sz w:val="20"/>
        <w:szCs w:val="20"/>
      </w:rPr>
      <w:t xml:space="preserve">. </w:t>
    </w:r>
    <w:r>
      <w:rPr>
        <w:sz w:val="20"/>
        <w:szCs w:val="20"/>
      </w:rPr>
      <w:t>Special Conditions of Contract and Annex to Contract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E4DB" w14:textId="77777777" w:rsidR="00E44D00" w:rsidRPr="003956CC" w:rsidRDefault="00E44D00" w:rsidP="00296D8B">
    <w:pPr>
      <w:pStyle w:val="Heade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Special Conditions of Contract and Annex to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8846" w14:textId="77777777" w:rsidR="00E44D00" w:rsidRPr="003956CC" w:rsidRDefault="00E44D00" w:rsidP="006C7047">
    <w:pPr>
      <w:pStyle w:val="Header"/>
      <w:pBdr>
        <w:bottom w:val="single" w:sz="4" w:space="1" w:color="auto"/>
      </w:pBdr>
      <w:rPr>
        <w:sz w:val="20"/>
        <w:szCs w:val="20"/>
      </w:rPr>
    </w:pPr>
    <w:r w:rsidRPr="006A48CA">
      <w:rPr>
        <w:sz w:val="20"/>
        <w:szCs w:val="20"/>
      </w:rPr>
      <w:t xml:space="preserve">Section </w:t>
    </w:r>
    <w:r>
      <w:rPr>
        <w:sz w:val="20"/>
        <w:szCs w:val="20"/>
      </w:rPr>
      <w:t>VIII.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3473" w14:textId="77777777" w:rsidR="00E44D00" w:rsidRPr="00FA3818" w:rsidRDefault="00E44D00" w:rsidP="00AF6A7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A21D" w14:textId="77777777" w:rsidR="00E44D00" w:rsidRPr="000B0E43" w:rsidRDefault="00E44D00" w:rsidP="000B0E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0995" w14:textId="4E41B595" w:rsidR="00E44D00" w:rsidRPr="00A60115" w:rsidRDefault="00E44D00" w:rsidP="006E4AFD">
    <w:pPr>
      <w:pStyle w:val="Header"/>
      <w:pBdr>
        <w:bottom w:val="single" w:sz="4" w:space="1" w:color="auto"/>
      </w:pBdr>
      <w:rPr>
        <w:sz w:val="20"/>
        <w:szCs w:val="20"/>
      </w:rPr>
    </w:pPr>
    <w:r w:rsidRPr="00A60115">
      <w:rPr>
        <w:sz w:val="20"/>
        <w:szCs w:val="20"/>
      </w:rPr>
      <w:fldChar w:fldCharType="begin"/>
    </w:r>
    <w:r w:rsidRPr="00A60115">
      <w:rPr>
        <w:sz w:val="20"/>
        <w:szCs w:val="20"/>
      </w:rPr>
      <w:instrText xml:space="preserve"> REF _Ref201546710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_Ref201546710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Instructions to Bidders</w:t>
    </w:r>
    <w:r w:rsidRPr="00A60115">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4DFC" w14:textId="5A0D3684" w:rsidR="00E44D00" w:rsidRPr="00A60115" w:rsidRDefault="00E44D00" w:rsidP="006E4AFD">
    <w:pPr>
      <w:pStyle w:val="Header"/>
      <w:pBdr>
        <w:bottom w:val="single" w:sz="4" w:space="1" w:color="auto"/>
      </w:pBdr>
      <w:rPr>
        <w:sz w:val="20"/>
        <w:szCs w:val="20"/>
      </w:rPr>
    </w:pPr>
    <w:r w:rsidRPr="00A60115">
      <w:rPr>
        <w:sz w:val="20"/>
        <w:szCs w:val="20"/>
      </w:rPr>
      <w:fldChar w:fldCharType="begin"/>
    </w:r>
    <w:r w:rsidRPr="00A60115">
      <w:rPr>
        <w:sz w:val="20"/>
        <w:szCs w:val="20"/>
      </w:rPr>
      <w:instrText xml:space="preserve"> REF _Ref201566739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_Ref201566739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Bid Data Sheet</w:t>
    </w:r>
    <w:r w:rsidRPr="00A60115">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8197" w14:textId="5FB958F6" w:rsidR="00E44D00" w:rsidRPr="00A60115" w:rsidRDefault="00E44D00" w:rsidP="006E4AFD">
    <w:pPr>
      <w:pStyle w:val="Header"/>
      <w:pBdr>
        <w:bottom w:val="single" w:sz="4" w:space="1" w:color="auto"/>
      </w:pBdr>
      <w:rPr>
        <w:sz w:val="20"/>
        <w:szCs w:val="20"/>
      </w:rPr>
    </w:pPr>
    <w:r w:rsidRPr="00A60115">
      <w:rPr>
        <w:sz w:val="20"/>
        <w:szCs w:val="20"/>
      </w:rPr>
      <w:fldChar w:fldCharType="begin"/>
    </w:r>
    <w:r w:rsidRPr="00A60115">
      <w:rPr>
        <w:sz w:val="20"/>
        <w:szCs w:val="20"/>
      </w:rPr>
      <w:instrText xml:space="preserve"> REF _Ref201639615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III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_Ref201639618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Qualification and Evaluation Criteria</w:t>
    </w:r>
    <w:r w:rsidRPr="00A60115">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7011" w14:textId="05648391" w:rsidR="00E44D00" w:rsidRPr="00A60115" w:rsidRDefault="00E44D00" w:rsidP="006E4AFD">
    <w:pPr>
      <w:pStyle w:val="Heade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t xml:space="preserve">Technical and Financial Offer </w:t>
    </w:r>
    <w:r w:rsidRPr="004147F3">
      <w:t>Bid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A1CC" w14:textId="77777777" w:rsidR="00E44D00" w:rsidRPr="00834732" w:rsidRDefault="00E44D00" w:rsidP="008347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B4BF" w14:textId="7C17FAF5" w:rsidR="00E44D00" w:rsidRPr="00A60115" w:rsidRDefault="00E44D00" w:rsidP="006E4AFD">
    <w:pPr>
      <w:pStyle w:val="Header"/>
      <w:pBdr>
        <w:bottom w:val="single" w:sz="4" w:space="1" w:color="auto"/>
      </w:pBdr>
      <w:rPr>
        <w:sz w:val="20"/>
        <w:szCs w:val="20"/>
      </w:rPr>
    </w:pPr>
    <w:r w:rsidRPr="00A60115">
      <w:rPr>
        <w:sz w:val="20"/>
        <w:szCs w:val="20"/>
      </w:rPr>
      <w:t xml:space="preserve">Section </w:t>
    </w:r>
    <w:r>
      <w:rPr>
        <w:sz w:val="20"/>
        <w:szCs w:val="20"/>
      </w:rPr>
      <w:t>V</w:t>
    </w:r>
    <w:r w:rsidRPr="00A60115">
      <w:rPr>
        <w:sz w:val="20"/>
        <w:szCs w:val="20"/>
      </w:rPr>
      <w:t xml:space="preserve">. </w:t>
    </w:r>
    <w:r w:rsidRPr="00A60115">
      <w:rPr>
        <w:sz w:val="20"/>
        <w:szCs w:val="20"/>
      </w:rPr>
      <w:fldChar w:fldCharType="begin"/>
    </w:r>
    <w:r w:rsidRPr="00A60115">
      <w:rPr>
        <w:sz w:val="20"/>
        <w:szCs w:val="20"/>
      </w:rPr>
      <w:instrText xml:space="preserve"> REF _Ref201710107 \h </w:instrText>
    </w:r>
    <w:r>
      <w:rPr>
        <w:sz w:val="20"/>
        <w:szCs w:val="20"/>
      </w:rPr>
      <w:instrText xml:space="preserve"> \* MERGEFORMAT </w:instrText>
    </w:r>
    <w:r w:rsidRPr="00A60115">
      <w:rPr>
        <w:sz w:val="20"/>
        <w:szCs w:val="20"/>
      </w:rPr>
    </w:r>
    <w:r w:rsidRPr="00A60115">
      <w:rPr>
        <w:sz w:val="20"/>
        <w:szCs w:val="20"/>
      </w:rPr>
      <w:fldChar w:fldCharType="separate"/>
    </w:r>
    <w:r>
      <w:rPr>
        <w:b/>
        <w:bCs/>
        <w:sz w:val="20"/>
        <w:szCs w:val="20"/>
      </w:rPr>
      <w:t>Error! Reference source not found.</w:t>
    </w:r>
    <w:r w:rsidRPr="00A60115">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AE6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2020F0"/>
    <w:multiLevelType w:val="hybridMultilevel"/>
    <w:tmpl w:val="D9645E4E"/>
    <w:lvl w:ilvl="0" w:tplc="315E633C">
      <w:start w:val="27"/>
      <w:numFmt w:val="lowerLetter"/>
      <w:lvlText w:val="(%1)"/>
      <w:lvlJc w:val="left"/>
      <w:pPr>
        <w:ind w:left="2484"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72802"/>
    <w:multiLevelType w:val="hybridMultilevel"/>
    <w:tmpl w:val="2DA20B54"/>
    <w:lvl w:ilvl="0" w:tplc="DD5CA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2A722D"/>
    <w:multiLevelType w:val="multilevel"/>
    <w:tmpl w:val="F850A308"/>
    <w:lvl w:ilvl="0">
      <w:start w:val="1"/>
      <w:numFmt w:val="lowerLetter"/>
      <w:pStyle w:val="BSFBulleted"/>
      <w:lvlText w:val="(%1)"/>
      <w:lvlJc w:val="left"/>
      <w:pPr>
        <w:ind w:left="1080" w:hanging="360"/>
      </w:pPr>
      <w:rPr>
        <w:rFonts w:ascii="Times New Roman" w:hAnsi="Times New Roman" w:cs="Times New Roman" w:hint="default"/>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05DF6348"/>
    <w:multiLevelType w:val="hybridMultilevel"/>
    <w:tmpl w:val="A802E2C0"/>
    <w:lvl w:ilvl="0" w:tplc="944CB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4508C8"/>
    <w:multiLevelType w:val="hybridMultilevel"/>
    <w:tmpl w:val="0DE44D4A"/>
    <w:lvl w:ilvl="0" w:tplc="4D92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86B47"/>
    <w:multiLevelType w:val="hybridMultilevel"/>
    <w:tmpl w:val="7C6243FA"/>
    <w:lvl w:ilvl="0" w:tplc="48A0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415F5"/>
    <w:multiLevelType w:val="multilevel"/>
    <w:tmpl w:val="FBFC9D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490447"/>
    <w:multiLevelType w:val="hybridMultilevel"/>
    <w:tmpl w:val="BEE297C2"/>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0CA24485"/>
    <w:multiLevelType w:val="hybridMultilevel"/>
    <w:tmpl w:val="EB4A12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5" w15:restartNumberingAfterBreak="0">
    <w:nsid w:val="0DAC3FBC"/>
    <w:multiLevelType w:val="hybridMultilevel"/>
    <w:tmpl w:val="92A4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E3F2F3B"/>
    <w:multiLevelType w:val="multilevel"/>
    <w:tmpl w:val="7292B0DA"/>
    <w:lvl w:ilvl="0">
      <w:start w:val="1"/>
      <w:numFmt w:val="decimal"/>
      <w:pStyle w:val="SSHContactForms"/>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SSHContactForms"/>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ColumnLeft"/>
      <w:lvlText w:val="%3."/>
      <w:lvlJc w:val="left"/>
      <w:pPr>
        <w:tabs>
          <w:tab w:val="num" w:pos="360"/>
        </w:tabs>
        <w:ind w:left="360" w:hanging="360"/>
      </w:pPr>
      <w:rPr>
        <w:rFonts w:hint="default"/>
      </w:rPr>
    </w:lvl>
    <w:lvl w:ilvl="3">
      <w:start w:val="1"/>
      <w:numFmt w:val="decimal"/>
      <w:pStyle w:val="ITBColumnRight"/>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olumnRightSub2"/>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FB70F1E"/>
    <w:multiLevelType w:val="hybridMultilevel"/>
    <w:tmpl w:val="F2183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11603"/>
    <w:multiLevelType w:val="hybridMultilevel"/>
    <w:tmpl w:val="3A84518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126975DD"/>
    <w:multiLevelType w:val="multilevel"/>
    <w:tmpl w:val="EEACF8FE"/>
    <w:lvl w:ilvl="0">
      <w:start w:val="1"/>
      <w:numFmt w:val="lowerLetter"/>
      <w:lvlText w:val="(%1)"/>
      <w:lvlJc w:val="left"/>
      <w:pPr>
        <w:ind w:left="1080" w:hanging="360"/>
      </w:pPr>
      <w:rPr>
        <w:rFonts w:hint="default"/>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70A19ED"/>
    <w:multiLevelType w:val="multilevel"/>
    <w:tmpl w:val="1BEA3E1E"/>
    <w:numStyleLink w:val="BSFCheckboxBullets"/>
  </w:abstractNum>
  <w:abstractNum w:abstractNumId="23" w15:restartNumberingAfterBreak="0">
    <w:nsid w:val="17693970"/>
    <w:multiLevelType w:val="hybridMultilevel"/>
    <w:tmpl w:val="7BE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D732F3"/>
    <w:multiLevelType w:val="hybridMultilevel"/>
    <w:tmpl w:val="BEE297C2"/>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A16509"/>
    <w:multiLevelType w:val="hybridMultilevel"/>
    <w:tmpl w:val="9E6AF782"/>
    <w:lvl w:ilvl="0" w:tplc="FF2CCDFC">
      <w:start w:val="1"/>
      <w:numFmt w:val="lowerRoman"/>
      <w:lvlText w:val="(%1)"/>
      <w:lvlJc w:val="left"/>
      <w:pPr>
        <w:ind w:left="749" w:hanging="360"/>
      </w:pPr>
      <w:rPr>
        <w:rFonts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7"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31" w15:restartNumberingAfterBreak="0">
    <w:nsid w:val="2C5A3C40"/>
    <w:multiLevelType w:val="hybridMultilevel"/>
    <w:tmpl w:val="60D66258"/>
    <w:lvl w:ilvl="0" w:tplc="193C72DA">
      <w:start w:val="1"/>
      <w:numFmt w:val="lowerLetter"/>
      <w:lvlText w:val="(%1)"/>
      <w:lvlJc w:val="left"/>
      <w:pPr>
        <w:ind w:left="12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10132C3"/>
    <w:multiLevelType w:val="multilevel"/>
    <w:tmpl w:val="FBFC9D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5" w15:restartNumberingAfterBreak="0">
    <w:nsid w:val="32E5452C"/>
    <w:multiLevelType w:val="hybridMultilevel"/>
    <w:tmpl w:val="CDD04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4D334B"/>
    <w:multiLevelType w:val="multilevel"/>
    <w:tmpl w:val="6B9013FC"/>
    <w:lvl w:ilvl="0">
      <w:start w:val="1"/>
      <w:numFmt w:val="lowerLetter"/>
      <w:lvlText w:val="(%1)"/>
      <w:lvlJc w:val="left"/>
      <w:pPr>
        <w:ind w:left="1080" w:hanging="360"/>
      </w:pPr>
      <w:rPr>
        <w:rFonts w:ascii="Times New Roman" w:hAnsi="Times New Roman" w:cs="Times New Roman" w:hint="default"/>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7921274"/>
    <w:multiLevelType w:val="hybridMultilevel"/>
    <w:tmpl w:val="F184E746"/>
    <w:lvl w:ilvl="0" w:tplc="F6D880AE">
      <w:start w:val="1"/>
      <w:numFmt w:val="decimal"/>
      <w:lvlText w:val="%1"/>
      <w:lvlJc w:val="left"/>
      <w:pPr>
        <w:ind w:left="243" w:hanging="360"/>
      </w:pPr>
      <w:rPr>
        <w:rFonts w:hint="default"/>
        <w:b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8" w15:restartNumberingAfterBreak="0">
    <w:nsid w:val="37F91B44"/>
    <w:multiLevelType w:val="multilevel"/>
    <w:tmpl w:val="FBFC9D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3D7E27"/>
    <w:multiLevelType w:val="hybridMultilevel"/>
    <w:tmpl w:val="EB4A12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B03E34"/>
    <w:multiLevelType w:val="hybridMultilevel"/>
    <w:tmpl w:val="C390E416"/>
    <w:lvl w:ilvl="0" w:tplc="98266D7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3F7075B0"/>
    <w:multiLevelType w:val="hybridMultilevel"/>
    <w:tmpl w:val="8466BA20"/>
    <w:lvl w:ilvl="0" w:tplc="AC8278D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FD0D97"/>
    <w:multiLevelType w:val="multilevel"/>
    <w:tmpl w:val="01509F38"/>
    <w:lvl w:ilvl="0">
      <w:start w:val="1"/>
      <w:numFmt w:val="bullet"/>
      <w:lvlText w:val=""/>
      <w:lvlJc w:val="left"/>
      <w:pPr>
        <w:ind w:left="1080" w:hanging="360"/>
      </w:pPr>
      <w:rPr>
        <w:rFonts w:ascii="Symbol" w:hAnsi="Symbol" w:hint="default"/>
        <w:b w:val="0"/>
        <w:i w:val="0"/>
        <w:caps w:val="0"/>
        <w:strike w:val="0"/>
        <w:vanish w:val="0"/>
        <w:color w:val="00000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05A7B3A"/>
    <w:multiLevelType w:val="hybridMultilevel"/>
    <w:tmpl w:val="7F1A9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5E1CCA"/>
    <w:multiLevelType w:val="hybridMultilevel"/>
    <w:tmpl w:val="B072A320"/>
    <w:lvl w:ilvl="0" w:tplc="FCA035EC">
      <w:start w:val="1"/>
      <w:numFmt w:val="lowerLetter"/>
      <w:lvlText w:val="(%1)"/>
      <w:lvlJc w:val="left"/>
      <w:pPr>
        <w:ind w:left="1170" w:hanging="360"/>
      </w:pPr>
      <w:rPr>
        <w:rFonts w:hint="default"/>
        <w:b w:val="0"/>
      </w:rPr>
    </w:lvl>
    <w:lvl w:ilvl="1" w:tplc="742E9E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7BA7DCE"/>
    <w:multiLevelType w:val="hybridMultilevel"/>
    <w:tmpl w:val="87847494"/>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48326E10"/>
    <w:multiLevelType w:val="hybridMultilevel"/>
    <w:tmpl w:val="C390E416"/>
    <w:lvl w:ilvl="0" w:tplc="98266D7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9952078"/>
    <w:multiLevelType w:val="multilevel"/>
    <w:tmpl w:val="70E0BD0C"/>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A206EA0"/>
    <w:multiLevelType w:val="multilevel"/>
    <w:tmpl w:val="BD4A38E8"/>
    <w:lvl w:ilvl="0">
      <w:start w:val="44"/>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D0B5635"/>
    <w:multiLevelType w:val="hybridMultilevel"/>
    <w:tmpl w:val="BC406BDE"/>
    <w:lvl w:ilvl="0" w:tplc="13DAEB1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E4918F1"/>
    <w:multiLevelType w:val="hybridMultilevel"/>
    <w:tmpl w:val="2416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FA37565"/>
    <w:multiLevelType w:val="multilevel"/>
    <w:tmpl w:val="99724CB8"/>
    <w:numStyleLink w:val="Style1"/>
  </w:abstractNum>
  <w:abstractNum w:abstractNumId="56" w15:restartNumberingAfterBreak="0">
    <w:nsid w:val="4FD14A85"/>
    <w:multiLevelType w:val="hybridMultilevel"/>
    <w:tmpl w:val="393C0260"/>
    <w:lvl w:ilvl="0" w:tplc="FF2CCDF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524B4735"/>
    <w:multiLevelType w:val="hybridMultilevel"/>
    <w:tmpl w:val="F23CB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61"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669525F"/>
    <w:multiLevelType w:val="multilevel"/>
    <w:tmpl w:val="67E05908"/>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3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D1948E0"/>
    <w:multiLevelType w:val="multilevel"/>
    <w:tmpl w:val="C7DCBC8A"/>
    <w:lvl w:ilvl="0">
      <w:start w:val="25"/>
      <w:numFmt w:val="decimal"/>
      <w:lvlText w:val="%1."/>
      <w:lvlJc w:val="left"/>
      <w:pPr>
        <w:tabs>
          <w:tab w:val="num" w:pos="3492"/>
        </w:tabs>
        <w:ind w:left="3492" w:hanging="432"/>
      </w:pPr>
      <w:rPr>
        <w:rFonts w:hint="default"/>
        <w:b/>
        <w:bCs w:val="0"/>
        <w:sz w:val="24"/>
        <w:szCs w:val="24"/>
      </w:rPr>
    </w:lvl>
    <w:lvl w:ilvl="1">
      <w:start w:val="1"/>
      <w:numFmt w:val="decimal"/>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D612B80"/>
    <w:multiLevelType w:val="multilevel"/>
    <w:tmpl w:val="1BEA3E1E"/>
    <w:numStyleLink w:val="BSFCheckboxBullets"/>
  </w:abstractNum>
  <w:abstractNum w:abstractNumId="65" w15:restartNumberingAfterBreak="0">
    <w:nsid w:val="5DCD5E11"/>
    <w:multiLevelType w:val="multilevel"/>
    <w:tmpl w:val="37A8AD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67"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604F6F61"/>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9" w15:restartNumberingAfterBreak="0">
    <w:nsid w:val="60D64C4F"/>
    <w:multiLevelType w:val="hybridMultilevel"/>
    <w:tmpl w:val="6D08692E"/>
    <w:lvl w:ilvl="0" w:tplc="FF2CCDFC">
      <w:start w:val="1"/>
      <w:numFmt w:val="lowerRoman"/>
      <w:lvlText w:val="(%1)"/>
      <w:lvlJc w:val="left"/>
      <w:pPr>
        <w:ind w:left="749" w:hanging="360"/>
      </w:pPr>
      <w:rPr>
        <w:rFonts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70" w15:restartNumberingAfterBreak="0">
    <w:nsid w:val="63A50926"/>
    <w:multiLevelType w:val="hybridMultilevel"/>
    <w:tmpl w:val="655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A96D92"/>
    <w:multiLevelType w:val="hybridMultilevel"/>
    <w:tmpl w:val="8AEA9698"/>
    <w:lvl w:ilvl="0" w:tplc="AC2A5EBC">
      <w:start w:val="27"/>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EA3A9E"/>
    <w:multiLevelType w:val="hybridMultilevel"/>
    <w:tmpl w:val="22DA6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0B212D"/>
    <w:multiLevelType w:val="hybridMultilevel"/>
    <w:tmpl w:val="02828C8C"/>
    <w:lvl w:ilvl="0" w:tplc="9D1A9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2D2268"/>
    <w:multiLevelType w:val="hybridMultilevel"/>
    <w:tmpl w:val="72B273E0"/>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6D6D20"/>
    <w:multiLevelType w:val="multilevel"/>
    <w:tmpl w:val="62DE4304"/>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A6333FC"/>
    <w:multiLevelType w:val="hybridMultilevel"/>
    <w:tmpl w:val="0834F1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80"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623AB7"/>
    <w:multiLevelType w:val="hybridMultilevel"/>
    <w:tmpl w:val="84EA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69269D"/>
    <w:multiLevelType w:val="hybridMultilevel"/>
    <w:tmpl w:val="039022B2"/>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22B1E33"/>
    <w:multiLevelType w:val="hybridMultilevel"/>
    <w:tmpl w:val="27E4E358"/>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5076398"/>
    <w:multiLevelType w:val="hybridMultilevel"/>
    <w:tmpl w:val="2A74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6F4C31"/>
    <w:multiLevelType w:val="multilevel"/>
    <w:tmpl w:val="8FCC0902"/>
    <w:lvl w:ilvl="0">
      <w:start w:val="1"/>
      <w:numFmt w:val="lowerLetter"/>
      <w:lvlText w:val="(%1)"/>
      <w:lvlJc w:val="left"/>
      <w:pPr>
        <w:ind w:left="1080" w:hanging="360"/>
      </w:pPr>
      <w:rPr>
        <w:rFonts w:ascii="Times New Roman" w:hAnsi="Times New Roman" w:cs="Times New Roman" w:hint="default"/>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9A91EF9"/>
    <w:multiLevelType w:val="hybridMultilevel"/>
    <w:tmpl w:val="C7129BEC"/>
    <w:lvl w:ilvl="0" w:tplc="193C72D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A461BE3"/>
    <w:multiLevelType w:val="multilevel"/>
    <w:tmpl w:val="02F836A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AF3396"/>
    <w:multiLevelType w:val="hybridMultilevel"/>
    <w:tmpl w:val="E9588618"/>
    <w:lvl w:ilvl="0" w:tplc="D35050A6">
      <w:start w:val="1"/>
      <w:numFmt w:val="decimal"/>
      <w:pStyle w:val="BSFHeadings"/>
      <w:lvlText w:val="B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BB471EB"/>
    <w:multiLevelType w:val="multilevel"/>
    <w:tmpl w:val="43A0C9FE"/>
    <w:lvl w:ilvl="0">
      <w:start w:val="1"/>
      <w:numFmt w:val="lowerLetter"/>
      <w:lvlText w:val="(%1)"/>
      <w:lvlJc w:val="left"/>
      <w:pPr>
        <w:tabs>
          <w:tab w:val="num" w:pos="1080"/>
        </w:tabs>
        <w:ind w:left="1080" w:hanging="360"/>
      </w:pPr>
      <w:rPr>
        <w:rFonts w:ascii="Times New Roman" w:hAnsi="Times New Roman" w:cs="Times New Roman" w:hint="default"/>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C870DD6"/>
    <w:multiLevelType w:val="hybridMultilevel"/>
    <w:tmpl w:val="49FE0A76"/>
    <w:lvl w:ilvl="0" w:tplc="A1EE9E52">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E2938FB"/>
    <w:multiLevelType w:val="hybridMultilevel"/>
    <w:tmpl w:val="5606A942"/>
    <w:lvl w:ilvl="0" w:tplc="B0624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57"/>
  </w:num>
  <w:num w:numId="3">
    <w:abstractNumId w:val="16"/>
  </w:num>
  <w:num w:numId="4">
    <w:abstractNumId w:val="29"/>
  </w:num>
  <w:num w:numId="5">
    <w:abstractNumId w:val="39"/>
  </w:num>
  <w:num w:numId="6">
    <w:abstractNumId w:val="64"/>
  </w:num>
  <w:num w:numId="7">
    <w:abstractNumId w:val="22"/>
  </w:num>
  <w:num w:numId="8">
    <w:abstractNumId w:val="61"/>
  </w:num>
  <w:num w:numId="9">
    <w:abstractNumId w:val="90"/>
  </w:num>
  <w:num w:numId="10">
    <w:abstractNumId w:val="90"/>
  </w:num>
  <w:num w:numId="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num>
  <w:num w:numId="16">
    <w:abstractNumId w:val="57"/>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62"/>
  </w:num>
  <w:num w:numId="20">
    <w:abstractNumId w:val="4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num>
  <w:num w:numId="24">
    <w:abstractNumId w:val="11"/>
  </w:num>
  <w:num w:numId="25">
    <w:abstractNumId w:val="65"/>
  </w:num>
  <w:num w:numId="26">
    <w:abstractNumId w:val="32"/>
  </w:num>
  <w:num w:numId="27">
    <w:abstractNumId w:val="48"/>
  </w:num>
  <w:num w:numId="28">
    <w:abstractNumId w:val="87"/>
  </w:num>
  <w:num w:numId="29">
    <w:abstractNumId w:val="67"/>
  </w:num>
  <w:num w:numId="30">
    <w:abstractNumId w:val="96"/>
  </w:num>
  <w:num w:numId="31">
    <w:abstractNumId w:val="5"/>
  </w:num>
  <w:num w:numId="32">
    <w:abstractNumId w:val="76"/>
  </w:num>
  <w:num w:numId="33">
    <w:abstractNumId w:val="20"/>
  </w:num>
  <w:num w:numId="34">
    <w:abstractNumId w:val="86"/>
  </w:num>
  <w:num w:numId="35">
    <w:abstractNumId w:val="5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9"/>
  </w:num>
  <w:num w:numId="39">
    <w:abstractNumId w:val="78"/>
  </w:num>
  <w:num w:numId="40">
    <w:abstractNumId w:val="41"/>
  </w:num>
  <w:num w:numId="41">
    <w:abstractNumId w:val="71"/>
  </w:num>
  <w:num w:numId="42">
    <w:abstractNumId w:val="31"/>
  </w:num>
  <w:num w:numId="43">
    <w:abstractNumId w:val="13"/>
  </w:num>
  <w:num w:numId="44">
    <w:abstractNumId w:val="38"/>
  </w:num>
  <w:num w:numId="45">
    <w:abstractNumId w:val="33"/>
  </w:num>
  <w:num w:numId="46">
    <w:abstractNumId w:val="75"/>
  </w:num>
  <w:num w:numId="47">
    <w:abstractNumId w:val="91"/>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4"/>
  </w:num>
  <w:num w:numId="51">
    <w:abstractNumId w:val="77"/>
  </w:num>
  <w:num w:numId="52">
    <w:abstractNumId w:val="47"/>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1"/>
  </w:num>
  <w:num w:numId="56">
    <w:abstractNumId w:val="60"/>
  </w:num>
  <w:num w:numId="57">
    <w:abstractNumId w:val="30"/>
  </w:num>
  <w:num w:numId="58">
    <w:abstractNumId w:val="66"/>
  </w:num>
  <w:num w:numId="59">
    <w:abstractNumId w:val="14"/>
  </w:num>
  <w:num w:numId="60">
    <w:abstractNumId w:val="79"/>
  </w:num>
  <w:num w:numId="61">
    <w:abstractNumId w:val="0"/>
  </w:num>
  <w:num w:numId="62">
    <w:abstractNumId w:val="16"/>
  </w:num>
  <w:num w:numId="63">
    <w:abstractNumId w:val="93"/>
  </w:num>
  <w:num w:numId="64">
    <w:abstractNumId w:val="16"/>
  </w:num>
  <w:num w:numId="65">
    <w:abstractNumId w:val="16"/>
  </w:num>
  <w:num w:numId="66">
    <w:abstractNumId w:val="79"/>
  </w:num>
  <w:num w:numId="67">
    <w:abstractNumId w:val="97"/>
  </w:num>
  <w:num w:numId="68">
    <w:abstractNumId w:val="16"/>
  </w:num>
  <w:num w:numId="69">
    <w:abstractNumId w:val="37"/>
  </w:num>
  <w:num w:numId="70">
    <w:abstractNumId w:val="28"/>
  </w:num>
  <w:num w:numId="71">
    <w:abstractNumId w:val="3"/>
  </w:num>
  <w:num w:numId="72">
    <w:abstractNumId w:val="43"/>
  </w:num>
  <w:num w:numId="73">
    <w:abstractNumId w:val="9"/>
  </w:num>
  <w:num w:numId="74">
    <w:abstractNumId w:val="96"/>
    <w:lvlOverride w:ilvl="0">
      <w:startOverride w:val="1"/>
    </w:lvlOverride>
  </w:num>
  <w:num w:numId="75">
    <w:abstractNumId w:val="81"/>
  </w:num>
  <w:num w:numId="76">
    <w:abstractNumId w:val="80"/>
  </w:num>
  <w:num w:numId="77">
    <w:abstractNumId w:val="53"/>
  </w:num>
  <w:num w:numId="78">
    <w:abstractNumId w:val="15"/>
  </w:num>
  <w:num w:numId="79">
    <w:abstractNumId w:val="50"/>
  </w:num>
  <w:num w:numId="80">
    <w:abstractNumId w:val="88"/>
  </w:num>
  <w:num w:numId="81">
    <w:abstractNumId w:val="83"/>
  </w:num>
  <w:num w:numId="82">
    <w:abstractNumId w:val="72"/>
  </w:num>
  <w:num w:numId="83">
    <w:abstractNumId w:val="25"/>
  </w:num>
  <w:num w:numId="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35"/>
  </w:num>
  <w:num w:numId="90">
    <w:abstractNumId w:val="8"/>
  </w:num>
  <w:num w:numId="91">
    <w:abstractNumId w:val="93"/>
  </w:num>
  <w:num w:numId="92">
    <w:abstractNumId w:val="10"/>
  </w:num>
  <w:num w:numId="93">
    <w:abstractNumId w:val="82"/>
  </w:num>
  <w:num w:numId="94">
    <w:abstractNumId w:val="45"/>
  </w:num>
  <w:num w:numId="95">
    <w:abstractNumId w:val="54"/>
  </w:num>
  <w:num w:numId="96">
    <w:abstractNumId w:val="92"/>
  </w:num>
  <w:num w:numId="97">
    <w:abstractNumId w:val="69"/>
  </w:num>
  <w:num w:numId="98">
    <w:abstractNumId w:val="26"/>
  </w:num>
  <w:num w:numId="99">
    <w:abstractNumId w:val="56"/>
  </w:num>
  <w:num w:numId="100">
    <w:abstractNumId w:val="84"/>
  </w:num>
  <w:num w:numId="101">
    <w:abstractNumId w:val="73"/>
  </w:num>
  <w:num w:numId="102">
    <w:abstractNumId w:val="18"/>
  </w:num>
  <w:num w:numId="103">
    <w:abstractNumId w:val="6"/>
  </w:num>
  <w:num w:numId="104">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num>
  <w:num w:numId="106">
    <w:abstractNumId w:val="23"/>
  </w:num>
  <w:num w:numId="107">
    <w:abstractNumId w:val="70"/>
  </w:num>
  <w:num w:numId="108">
    <w:abstractNumId w:val="52"/>
  </w:num>
  <w:num w:numId="109">
    <w:abstractNumId w:val="51"/>
  </w:num>
  <w:num w:numId="110">
    <w:abstractNumId w:val="58"/>
  </w:num>
  <w:num w:numId="111">
    <w:abstractNumId w:val="95"/>
  </w:num>
  <w:num w:numId="112">
    <w:abstractNumId w:val="68"/>
  </w:num>
  <w:num w:numId="113">
    <w:abstractNumId w:val="85"/>
  </w:num>
  <w:num w:numId="114">
    <w:abstractNumId w:val="49"/>
    <w:lvlOverride w:ilvl="0">
      <w:startOverride w:val="1"/>
    </w:lvlOverride>
  </w:num>
  <w:num w:numId="115">
    <w:abstractNumId w:val="27"/>
  </w:num>
  <w:num w:numId="116">
    <w:abstractNumId w:val="24"/>
  </w:num>
  <w:num w:numId="117">
    <w:abstractNumId w:val="12"/>
  </w:num>
  <w:num w:numId="118">
    <w:abstractNumId w:val="34"/>
  </w:num>
  <w:num w:numId="119">
    <w:abstractNumId w:val="63"/>
  </w:num>
  <w:num w:numId="120">
    <w:abstractNumId w:val="94"/>
  </w:num>
  <w:num w:numId="121">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num>
  <w:num w:numId="123">
    <w:abstractNumId w:val="7"/>
  </w:num>
  <w:num w:numId="124">
    <w:abstractNumId w:val="44"/>
  </w:num>
  <w:num w:numId="125">
    <w:abstractNumId w:val="21"/>
  </w:num>
  <w:num w:numId="126">
    <w:abstractNumId w:val="4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69"/>
    <w:rsid w:val="0000092C"/>
    <w:rsid w:val="00000B19"/>
    <w:rsid w:val="00001712"/>
    <w:rsid w:val="00002F6D"/>
    <w:rsid w:val="00003699"/>
    <w:rsid w:val="00003C63"/>
    <w:rsid w:val="00005924"/>
    <w:rsid w:val="00005BAE"/>
    <w:rsid w:val="00005C99"/>
    <w:rsid w:val="00006938"/>
    <w:rsid w:val="0001285D"/>
    <w:rsid w:val="00014169"/>
    <w:rsid w:val="000146D6"/>
    <w:rsid w:val="000156DB"/>
    <w:rsid w:val="00015E20"/>
    <w:rsid w:val="00016929"/>
    <w:rsid w:val="000175A7"/>
    <w:rsid w:val="0003106A"/>
    <w:rsid w:val="00031495"/>
    <w:rsid w:val="0003279E"/>
    <w:rsid w:val="000329C6"/>
    <w:rsid w:val="00032B07"/>
    <w:rsid w:val="0003385D"/>
    <w:rsid w:val="00033CB3"/>
    <w:rsid w:val="00033DFD"/>
    <w:rsid w:val="0003440E"/>
    <w:rsid w:val="00034922"/>
    <w:rsid w:val="0003503E"/>
    <w:rsid w:val="00035480"/>
    <w:rsid w:val="00037658"/>
    <w:rsid w:val="00037FB9"/>
    <w:rsid w:val="00040730"/>
    <w:rsid w:val="00040A74"/>
    <w:rsid w:val="00041733"/>
    <w:rsid w:val="00042ACB"/>
    <w:rsid w:val="00043AC5"/>
    <w:rsid w:val="00045297"/>
    <w:rsid w:val="00050920"/>
    <w:rsid w:val="00050C17"/>
    <w:rsid w:val="00050F42"/>
    <w:rsid w:val="00052231"/>
    <w:rsid w:val="00052752"/>
    <w:rsid w:val="000564B7"/>
    <w:rsid w:val="0005669C"/>
    <w:rsid w:val="00056C3A"/>
    <w:rsid w:val="000607D0"/>
    <w:rsid w:val="00060CA9"/>
    <w:rsid w:val="000632D7"/>
    <w:rsid w:val="00066B60"/>
    <w:rsid w:val="000672A1"/>
    <w:rsid w:val="000679CE"/>
    <w:rsid w:val="000679F7"/>
    <w:rsid w:val="00067AE5"/>
    <w:rsid w:val="00067EF5"/>
    <w:rsid w:val="000709E1"/>
    <w:rsid w:val="00072DF1"/>
    <w:rsid w:val="00074B98"/>
    <w:rsid w:val="000759E3"/>
    <w:rsid w:val="00075D97"/>
    <w:rsid w:val="000762A2"/>
    <w:rsid w:val="00077EFC"/>
    <w:rsid w:val="0008058C"/>
    <w:rsid w:val="000820D4"/>
    <w:rsid w:val="00084640"/>
    <w:rsid w:val="000855C3"/>
    <w:rsid w:val="00086FAC"/>
    <w:rsid w:val="000908E9"/>
    <w:rsid w:val="00091037"/>
    <w:rsid w:val="0009260B"/>
    <w:rsid w:val="000943BB"/>
    <w:rsid w:val="000960CC"/>
    <w:rsid w:val="0009664D"/>
    <w:rsid w:val="00096922"/>
    <w:rsid w:val="00096C38"/>
    <w:rsid w:val="00097E54"/>
    <w:rsid w:val="000A07E2"/>
    <w:rsid w:val="000A1104"/>
    <w:rsid w:val="000A2D61"/>
    <w:rsid w:val="000A41B3"/>
    <w:rsid w:val="000A54FA"/>
    <w:rsid w:val="000A5699"/>
    <w:rsid w:val="000A60FE"/>
    <w:rsid w:val="000A7630"/>
    <w:rsid w:val="000B04F0"/>
    <w:rsid w:val="000B09F2"/>
    <w:rsid w:val="000B0E43"/>
    <w:rsid w:val="000B110C"/>
    <w:rsid w:val="000B322D"/>
    <w:rsid w:val="000B3D87"/>
    <w:rsid w:val="000B5FD5"/>
    <w:rsid w:val="000B77B4"/>
    <w:rsid w:val="000B7E08"/>
    <w:rsid w:val="000C0FDA"/>
    <w:rsid w:val="000C2A99"/>
    <w:rsid w:val="000C2C79"/>
    <w:rsid w:val="000C311F"/>
    <w:rsid w:val="000C5D38"/>
    <w:rsid w:val="000C5E2E"/>
    <w:rsid w:val="000C69C5"/>
    <w:rsid w:val="000D03C1"/>
    <w:rsid w:val="000D052E"/>
    <w:rsid w:val="000D072F"/>
    <w:rsid w:val="000D0D64"/>
    <w:rsid w:val="000D1340"/>
    <w:rsid w:val="000D1F7C"/>
    <w:rsid w:val="000D2EFC"/>
    <w:rsid w:val="000D35A8"/>
    <w:rsid w:val="000D570B"/>
    <w:rsid w:val="000E018C"/>
    <w:rsid w:val="000E051D"/>
    <w:rsid w:val="000E3ADA"/>
    <w:rsid w:val="000E3E18"/>
    <w:rsid w:val="000E7931"/>
    <w:rsid w:val="000E7E05"/>
    <w:rsid w:val="000F1715"/>
    <w:rsid w:val="000F2578"/>
    <w:rsid w:val="000F58E4"/>
    <w:rsid w:val="000F5CBE"/>
    <w:rsid w:val="000F6D92"/>
    <w:rsid w:val="001058DC"/>
    <w:rsid w:val="001071EA"/>
    <w:rsid w:val="001079B9"/>
    <w:rsid w:val="001107CD"/>
    <w:rsid w:val="00111161"/>
    <w:rsid w:val="001122C1"/>
    <w:rsid w:val="00113FF5"/>
    <w:rsid w:val="0011438A"/>
    <w:rsid w:val="001143E5"/>
    <w:rsid w:val="00114489"/>
    <w:rsid w:val="00114A90"/>
    <w:rsid w:val="0011512F"/>
    <w:rsid w:val="00117107"/>
    <w:rsid w:val="001206E1"/>
    <w:rsid w:val="001221BF"/>
    <w:rsid w:val="00122CE0"/>
    <w:rsid w:val="00122F07"/>
    <w:rsid w:val="00127A38"/>
    <w:rsid w:val="00130ECD"/>
    <w:rsid w:val="0013209A"/>
    <w:rsid w:val="001331FC"/>
    <w:rsid w:val="0013767F"/>
    <w:rsid w:val="001379CA"/>
    <w:rsid w:val="001401E0"/>
    <w:rsid w:val="001439EE"/>
    <w:rsid w:val="00143DC6"/>
    <w:rsid w:val="00147A9C"/>
    <w:rsid w:val="001503D7"/>
    <w:rsid w:val="001512B8"/>
    <w:rsid w:val="00152FB7"/>
    <w:rsid w:val="001536F5"/>
    <w:rsid w:val="00157AFE"/>
    <w:rsid w:val="00161A67"/>
    <w:rsid w:val="00162F70"/>
    <w:rsid w:val="00164437"/>
    <w:rsid w:val="00164FFC"/>
    <w:rsid w:val="0016602F"/>
    <w:rsid w:val="00170531"/>
    <w:rsid w:val="001734EB"/>
    <w:rsid w:val="00173EEE"/>
    <w:rsid w:val="00173FCA"/>
    <w:rsid w:val="00174693"/>
    <w:rsid w:val="00174DE3"/>
    <w:rsid w:val="00175FC7"/>
    <w:rsid w:val="00176C9D"/>
    <w:rsid w:val="00182003"/>
    <w:rsid w:val="00182702"/>
    <w:rsid w:val="00183051"/>
    <w:rsid w:val="00183E47"/>
    <w:rsid w:val="00186006"/>
    <w:rsid w:val="0018693E"/>
    <w:rsid w:val="0019040C"/>
    <w:rsid w:val="0019067D"/>
    <w:rsid w:val="00190A5E"/>
    <w:rsid w:val="00192748"/>
    <w:rsid w:val="001936A1"/>
    <w:rsid w:val="001961CA"/>
    <w:rsid w:val="00196AC4"/>
    <w:rsid w:val="001A06DE"/>
    <w:rsid w:val="001A0876"/>
    <w:rsid w:val="001A0ABB"/>
    <w:rsid w:val="001A11BD"/>
    <w:rsid w:val="001A277B"/>
    <w:rsid w:val="001A4264"/>
    <w:rsid w:val="001A4B62"/>
    <w:rsid w:val="001A762E"/>
    <w:rsid w:val="001B4124"/>
    <w:rsid w:val="001B433B"/>
    <w:rsid w:val="001B522D"/>
    <w:rsid w:val="001B706D"/>
    <w:rsid w:val="001B788A"/>
    <w:rsid w:val="001B7C0D"/>
    <w:rsid w:val="001C1742"/>
    <w:rsid w:val="001C3EAC"/>
    <w:rsid w:val="001C440B"/>
    <w:rsid w:val="001C4452"/>
    <w:rsid w:val="001C47AF"/>
    <w:rsid w:val="001C5016"/>
    <w:rsid w:val="001C5B32"/>
    <w:rsid w:val="001C66CE"/>
    <w:rsid w:val="001C7D0C"/>
    <w:rsid w:val="001D03A1"/>
    <w:rsid w:val="001D0D1E"/>
    <w:rsid w:val="001D1995"/>
    <w:rsid w:val="001D1B8E"/>
    <w:rsid w:val="001D238A"/>
    <w:rsid w:val="001D3061"/>
    <w:rsid w:val="001D35EB"/>
    <w:rsid w:val="001D3D4E"/>
    <w:rsid w:val="001E087D"/>
    <w:rsid w:val="001E1604"/>
    <w:rsid w:val="001E1785"/>
    <w:rsid w:val="001E35E1"/>
    <w:rsid w:val="001E479D"/>
    <w:rsid w:val="001E5069"/>
    <w:rsid w:val="001E6739"/>
    <w:rsid w:val="001F1FA8"/>
    <w:rsid w:val="001F4798"/>
    <w:rsid w:val="001F53A3"/>
    <w:rsid w:val="001F59F9"/>
    <w:rsid w:val="001F613A"/>
    <w:rsid w:val="001F63AD"/>
    <w:rsid w:val="001F6EC3"/>
    <w:rsid w:val="001F76A8"/>
    <w:rsid w:val="00200E92"/>
    <w:rsid w:val="00204108"/>
    <w:rsid w:val="00204DF0"/>
    <w:rsid w:val="00205961"/>
    <w:rsid w:val="0020789A"/>
    <w:rsid w:val="00211D67"/>
    <w:rsid w:val="00212CEB"/>
    <w:rsid w:val="0021321A"/>
    <w:rsid w:val="00213D18"/>
    <w:rsid w:val="00214501"/>
    <w:rsid w:val="00214A0C"/>
    <w:rsid w:val="00222820"/>
    <w:rsid w:val="00224025"/>
    <w:rsid w:val="00226300"/>
    <w:rsid w:val="00231F03"/>
    <w:rsid w:val="00232614"/>
    <w:rsid w:val="00233A0B"/>
    <w:rsid w:val="00234737"/>
    <w:rsid w:val="00234C31"/>
    <w:rsid w:val="00235E09"/>
    <w:rsid w:val="00236838"/>
    <w:rsid w:val="00237A2C"/>
    <w:rsid w:val="00240729"/>
    <w:rsid w:val="002462D1"/>
    <w:rsid w:val="00246F1C"/>
    <w:rsid w:val="002501A9"/>
    <w:rsid w:val="0025040F"/>
    <w:rsid w:val="00252BAD"/>
    <w:rsid w:val="002533C3"/>
    <w:rsid w:val="00255684"/>
    <w:rsid w:val="00255D1E"/>
    <w:rsid w:val="002569FF"/>
    <w:rsid w:val="00264FC9"/>
    <w:rsid w:val="0026519C"/>
    <w:rsid w:val="00266A91"/>
    <w:rsid w:val="00271ED8"/>
    <w:rsid w:val="00272E59"/>
    <w:rsid w:val="00273765"/>
    <w:rsid w:val="00273C62"/>
    <w:rsid w:val="00275FA7"/>
    <w:rsid w:val="0027736C"/>
    <w:rsid w:val="00280562"/>
    <w:rsid w:val="0028216A"/>
    <w:rsid w:val="002825F1"/>
    <w:rsid w:val="00283145"/>
    <w:rsid w:val="002837D6"/>
    <w:rsid w:val="0028403F"/>
    <w:rsid w:val="00285638"/>
    <w:rsid w:val="002866AD"/>
    <w:rsid w:val="00287594"/>
    <w:rsid w:val="0028792C"/>
    <w:rsid w:val="00287F17"/>
    <w:rsid w:val="00290093"/>
    <w:rsid w:val="002908C4"/>
    <w:rsid w:val="00290F1C"/>
    <w:rsid w:val="00291BE2"/>
    <w:rsid w:val="00291FFB"/>
    <w:rsid w:val="00293672"/>
    <w:rsid w:val="00294129"/>
    <w:rsid w:val="00294614"/>
    <w:rsid w:val="00295DD9"/>
    <w:rsid w:val="00296D8B"/>
    <w:rsid w:val="00297BF4"/>
    <w:rsid w:val="002A0C52"/>
    <w:rsid w:val="002A1C49"/>
    <w:rsid w:val="002A464E"/>
    <w:rsid w:val="002A5C1C"/>
    <w:rsid w:val="002B2024"/>
    <w:rsid w:val="002B3E10"/>
    <w:rsid w:val="002B6114"/>
    <w:rsid w:val="002C00A8"/>
    <w:rsid w:val="002C35E2"/>
    <w:rsid w:val="002C3D63"/>
    <w:rsid w:val="002C4421"/>
    <w:rsid w:val="002C4571"/>
    <w:rsid w:val="002C5794"/>
    <w:rsid w:val="002C6419"/>
    <w:rsid w:val="002C65BB"/>
    <w:rsid w:val="002C6BBF"/>
    <w:rsid w:val="002D2908"/>
    <w:rsid w:val="002D4B21"/>
    <w:rsid w:val="002D50FE"/>
    <w:rsid w:val="002D5124"/>
    <w:rsid w:val="002D632A"/>
    <w:rsid w:val="002D69E8"/>
    <w:rsid w:val="002E0DC4"/>
    <w:rsid w:val="002E3203"/>
    <w:rsid w:val="002E483A"/>
    <w:rsid w:val="002F0258"/>
    <w:rsid w:val="002F127D"/>
    <w:rsid w:val="002F1B3B"/>
    <w:rsid w:val="002F36F7"/>
    <w:rsid w:val="00300142"/>
    <w:rsid w:val="00300887"/>
    <w:rsid w:val="00301FC7"/>
    <w:rsid w:val="00301FEA"/>
    <w:rsid w:val="003025CA"/>
    <w:rsid w:val="00303542"/>
    <w:rsid w:val="00304C3A"/>
    <w:rsid w:val="003060F2"/>
    <w:rsid w:val="00306667"/>
    <w:rsid w:val="00306857"/>
    <w:rsid w:val="0030694C"/>
    <w:rsid w:val="0030695F"/>
    <w:rsid w:val="0031074B"/>
    <w:rsid w:val="00310E9C"/>
    <w:rsid w:val="0031458F"/>
    <w:rsid w:val="0031626E"/>
    <w:rsid w:val="0031689B"/>
    <w:rsid w:val="00317FEB"/>
    <w:rsid w:val="003213C1"/>
    <w:rsid w:val="003219D4"/>
    <w:rsid w:val="003234C6"/>
    <w:rsid w:val="003260E3"/>
    <w:rsid w:val="00330EF4"/>
    <w:rsid w:val="0033277F"/>
    <w:rsid w:val="00332BEA"/>
    <w:rsid w:val="00333583"/>
    <w:rsid w:val="00335AD7"/>
    <w:rsid w:val="00335B16"/>
    <w:rsid w:val="003360BD"/>
    <w:rsid w:val="003362F6"/>
    <w:rsid w:val="00336516"/>
    <w:rsid w:val="0033657F"/>
    <w:rsid w:val="00336B23"/>
    <w:rsid w:val="003403ED"/>
    <w:rsid w:val="0034143E"/>
    <w:rsid w:val="0034161A"/>
    <w:rsid w:val="0034251A"/>
    <w:rsid w:val="00345417"/>
    <w:rsid w:val="003466D5"/>
    <w:rsid w:val="00347862"/>
    <w:rsid w:val="00347AE3"/>
    <w:rsid w:val="00347C48"/>
    <w:rsid w:val="00350645"/>
    <w:rsid w:val="00351BAD"/>
    <w:rsid w:val="003521ED"/>
    <w:rsid w:val="003529D6"/>
    <w:rsid w:val="00352B99"/>
    <w:rsid w:val="0035671D"/>
    <w:rsid w:val="00360521"/>
    <w:rsid w:val="00360528"/>
    <w:rsid w:val="00363DAC"/>
    <w:rsid w:val="0036662B"/>
    <w:rsid w:val="00366A93"/>
    <w:rsid w:val="0036781D"/>
    <w:rsid w:val="00370985"/>
    <w:rsid w:val="00371199"/>
    <w:rsid w:val="003725AA"/>
    <w:rsid w:val="00372B7E"/>
    <w:rsid w:val="00373558"/>
    <w:rsid w:val="003735F6"/>
    <w:rsid w:val="0037392D"/>
    <w:rsid w:val="00374380"/>
    <w:rsid w:val="0037576D"/>
    <w:rsid w:val="003758A5"/>
    <w:rsid w:val="0037624B"/>
    <w:rsid w:val="00376A7C"/>
    <w:rsid w:val="00376A8A"/>
    <w:rsid w:val="00376AC2"/>
    <w:rsid w:val="003803BF"/>
    <w:rsid w:val="0038265D"/>
    <w:rsid w:val="0038282C"/>
    <w:rsid w:val="003853EB"/>
    <w:rsid w:val="00390F0A"/>
    <w:rsid w:val="0039338C"/>
    <w:rsid w:val="00394579"/>
    <w:rsid w:val="00394F48"/>
    <w:rsid w:val="003956CC"/>
    <w:rsid w:val="00397494"/>
    <w:rsid w:val="003A14FB"/>
    <w:rsid w:val="003A2339"/>
    <w:rsid w:val="003A2A24"/>
    <w:rsid w:val="003A47B8"/>
    <w:rsid w:val="003A583E"/>
    <w:rsid w:val="003A7687"/>
    <w:rsid w:val="003B0870"/>
    <w:rsid w:val="003B1466"/>
    <w:rsid w:val="003B35CC"/>
    <w:rsid w:val="003B4717"/>
    <w:rsid w:val="003B47D2"/>
    <w:rsid w:val="003B4816"/>
    <w:rsid w:val="003B708A"/>
    <w:rsid w:val="003B725D"/>
    <w:rsid w:val="003B733F"/>
    <w:rsid w:val="003B7B83"/>
    <w:rsid w:val="003B7B9A"/>
    <w:rsid w:val="003C0DFC"/>
    <w:rsid w:val="003C141B"/>
    <w:rsid w:val="003C1F4B"/>
    <w:rsid w:val="003C23BD"/>
    <w:rsid w:val="003C2758"/>
    <w:rsid w:val="003C4197"/>
    <w:rsid w:val="003C4669"/>
    <w:rsid w:val="003D0235"/>
    <w:rsid w:val="003D1CDC"/>
    <w:rsid w:val="003D4A57"/>
    <w:rsid w:val="003D4B39"/>
    <w:rsid w:val="003D541B"/>
    <w:rsid w:val="003D7E01"/>
    <w:rsid w:val="003E37D8"/>
    <w:rsid w:val="003E3B46"/>
    <w:rsid w:val="003F0198"/>
    <w:rsid w:val="003F11D0"/>
    <w:rsid w:val="003F1CF3"/>
    <w:rsid w:val="003F403F"/>
    <w:rsid w:val="003F4FE3"/>
    <w:rsid w:val="003F55E5"/>
    <w:rsid w:val="003F58A1"/>
    <w:rsid w:val="003F74F8"/>
    <w:rsid w:val="004015C8"/>
    <w:rsid w:val="004017E9"/>
    <w:rsid w:val="00403316"/>
    <w:rsid w:val="00404089"/>
    <w:rsid w:val="00406739"/>
    <w:rsid w:val="004076B0"/>
    <w:rsid w:val="00410F23"/>
    <w:rsid w:val="004131BD"/>
    <w:rsid w:val="004147F3"/>
    <w:rsid w:val="00415E58"/>
    <w:rsid w:val="004169DC"/>
    <w:rsid w:val="00417763"/>
    <w:rsid w:val="0042107E"/>
    <w:rsid w:val="004216FF"/>
    <w:rsid w:val="00425560"/>
    <w:rsid w:val="0043217E"/>
    <w:rsid w:val="00433D45"/>
    <w:rsid w:val="004354F4"/>
    <w:rsid w:val="00436B8B"/>
    <w:rsid w:val="00441D46"/>
    <w:rsid w:val="004421C7"/>
    <w:rsid w:val="0044288C"/>
    <w:rsid w:val="00447E20"/>
    <w:rsid w:val="00450660"/>
    <w:rsid w:val="00450996"/>
    <w:rsid w:val="004517F5"/>
    <w:rsid w:val="00451F26"/>
    <w:rsid w:val="0045273C"/>
    <w:rsid w:val="0045670B"/>
    <w:rsid w:val="004575D4"/>
    <w:rsid w:val="00457BA5"/>
    <w:rsid w:val="00461425"/>
    <w:rsid w:val="004618E8"/>
    <w:rsid w:val="00461F4B"/>
    <w:rsid w:val="00464AA5"/>
    <w:rsid w:val="00464CA5"/>
    <w:rsid w:val="00465735"/>
    <w:rsid w:val="0046694C"/>
    <w:rsid w:val="00467935"/>
    <w:rsid w:val="00470A63"/>
    <w:rsid w:val="00470BD7"/>
    <w:rsid w:val="00471EE7"/>
    <w:rsid w:val="00472030"/>
    <w:rsid w:val="004800FC"/>
    <w:rsid w:val="004803EB"/>
    <w:rsid w:val="00480435"/>
    <w:rsid w:val="004823F1"/>
    <w:rsid w:val="00483261"/>
    <w:rsid w:val="00483330"/>
    <w:rsid w:val="004837DA"/>
    <w:rsid w:val="00494E5A"/>
    <w:rsid w:val="0049509A"/>
    <w:rsid w:val="00497BD9"/>
    <w:rsid w:val="004A05B2"/>
    <w:rsid w:val="004A2AF8"/>
    <w:rsid w:val="004A486E"/>
    <w:rsid w:val="004A4F9A"/>
    <w:rsid w:val="004B004F"/>
    <w:rsid w:val="004B042D"/>
    <w:rsid w:val="004B20ED"/>
    <w:rsid w:val="004B2F44"/>
    <w:rsid w:val="004B4132"/>
    <w:rsid w:val="004B4648"/>
    <w:rsid w:val="004B6674"/>
    <w:rsid w:val="004B68ED"/>
    <w:rsid w:val="004C14D3"/>
    <w:rsid w:val="004C3AE5"/>
    <w:rsid w:val="004D0416"/>
    <w:rsid w:val="004D24BD"/>
    <w:rsid w:val="004D2CFC"/>
    <w:rsid w:val="004D2F0C"/>
    <w:rsid w:val="004D3398"/>
    <w:rsid w:val="004D3399"/>
    <w:rsid w:val="004D37B6"/>
    <w:rsid w:val="004D5404"/>
    <w:rsid w:val="004D6C99"/>
    <w:rsid w:val="004D742F"/>
    <w:rsid w:val="004D7ECA"/>
    <w:rsid w:val="004E4442"/>
    <w:rsid w:val="004E4EF5"/>
    <w:rsid w:val="004E6ED9"/>
    <w:rsid w:val="004F080B"/>
    <w:rsid w:val="004F1B79"/>
    <w:rsid w:val="004F20C3"/>
    <w:rsid w:val="004F2566"/>
    <w:rsid w:val="004F4CF4"/>
    <w:rsid w:val="0050066F"/>
    <w:rsid w:val="00500CAE"/>
    <w:rsid w:val="00503709"/>
    <w:rsid w:val="00504A38"/>
    <w:rsid w:val="005052E1"/>
    <w:rsid w:val="00505B09"/>
    <w:rsid w:val="00511A96"/>
    <w:rsid w:val="00515857"/>
    <w:rsid w:val="00520DA2"/>
    <w:rsid w:val="0052119F"/>
    <w:rsid w:val="0052123F"/>
    <w:rsid w:val="00521CC8"/>
    <w:rsid w:val="00522DE8"/>
    <w:rsid w:val="00522E09"/>
    <w:rsid w:val="00523A62"/>
    <w:rsid w:val="005313A2"/>
    <w:rsid w:val="005346DA"/>
    <w:rsid w:val="005359CE"/>
    <w:rsid w:val="00537468"/>
    <w:rsid w:val="005437A1"/>
    <w:rsid w:val="005437C8"/>
    <w:rsid w:val="00545015"/>
    <w:rsid w:val="00547A55"/>
    <w:rsid w:val="00547BD7"/>
    <w:rsid w:val="00547F40"/>
    <w:rsid w:val="00550190"/>
    <w:rsid w:val="00564845"/>
    <w:rsid w:val="00565D97"/>
    <w:rsid w:val="005676D0"/>
    <w:rsid w:val="00572DEE"/>
    <w:rsid w:val="005738A5"/>
    <w:rsid w:val="0057497F"/>
    <w:rsid w:val="0057725C"/>
    <w:rsid w:val="0058047F"/>
    <w:rsid w:val="00580D6C"/>
    <w:rsid w:val="005810A1"/>
    <w:rsid w:val="00581440"/>
    <w:rsid w:val="00584CB1"/>
    <w:rsid w:val="00593FC6"/>
    <w:rsid w:val="005940AD"/>
    <w:rsid w:val="00594B1C"/>
    <w:rsid w:val="0059681E"/>
    <w:rsid w:val="00597D08"/>
    <w:rsid w:val="005A3B86"/>
    <w:rsid w:val="005A4665"/>
    <w:rsid w:val="005B03BA"/>
    <w:rsid w:val="005B03F2"/>
    <w:rsid w:val="005B27BA"/>
    <w:rsid w:val="005B2A08"/>
    <w:rsid w:val="005B3C4E"/>
    <w:rsid w:val="005B465D"/>
    <w:rsid w:val="005B4F53"/>
    <w:rsid w:val="005B52FD"/>
    <w:rsid w:val="005B5523"/>
    <w:rsid w:val="005B5D14"/>
    <w:rsid w:val="005B732D"/>
    <w:rsid w:val="005B7817"/>
    <w:rsid w:val="005C0E71"/>
    <w:rsid w:val="005C1886"/>
    <w:rsid w:val="005C1E69"/>
    <w:rsid w:val="005C3649"/>
    <w:rsid w:val="005C693B"/>
    <w:rsid w:val="005D0BB6"/>
    <w:rsid w:val="005D26B4"/>
    <w:rsid w:val="005D4133"/>
    <w:rsid w:val="005D4C3B"/>
    <w:rsid w:val="005D4DDB"/>
    <w:rsid w:val="005D526D"/>
    <w:rsid w:val="005D52D2"/>
    <w:rsid w:val="005D55EC"/>
    <w:rsid w:val="005D6D1E"/>
    <w:rsid w:val="005D7615"/>
    <w:rsid w:val="005D7F59"/>
    <w:rsid w:val="005E00A1"/>
    <w:rsid w:val="005E0E55"/>
    <w:rsid w:val="005E68C1"/>
    <w:rsid w:val="005E6DDA"/>
    <w:rsid w:val="005F0AF2"/>
    <w:rsid w:val="005F0FC0"/>
    <w:rsid w:val="005F52FE"/>
    <w:rsid w:val="005F55FF"/>
    <w:rsid w:val="005F57E5"/>
    <w:rsid w:val="005F5972"/>
    <w:rsid w:val="005F5C07"/>
    <w:rsid w:val="005F5F77"/>
    <w:rsid w:val="00601F1E"/>
    <w:rsid w:val="0061331C"/>
    <w:rsid w:val="006152D6"/>
    <w:rsid w:val="00616F91"/>
    <w:rsid w:val="0061704C"/>
    <w:rsid w:val="00617478"/>
    <w:rsid w:val="00617B05"/>
    <w:rsid w:val="00620A83"/>
    <w:rsid w:val="0062182E"/>
    <w:rsid w:val="00621AC1"/>
    <w:rsid w:val="00622F0D"/>
    <w:rsid w:val="006240CE"/>
    <w:rsid w:val="0063107E"/>
    <w:rsid w:val="00633313"/>
    <w:rsid w:val="0063336C"/>
    <w:rsid w:val="00633A50"/>
    <w:rsid w:val="00634953"/>
    <w:rsid w:val="00634F6E"/>
    <w:rsid w:val="00635618"/>
    <w:rsid w:val="0063643E"/>
    <w:rsid w:val="00641B7C"/>
    <w:rsid w:val="00643892"/>
    <w:rsid w:val="00644B66"/>
    <w:rsid w:val="0064633D"/>
    <w:rsid w:val="00646E2A"/>
    <w:rsid w:val="006505E0"/>
    <w:rsid w:val="00650CDE"/>
    <w:rsid w:val="006511EE"/>
    <w:rsid w:val="00651224"/>
    <w:rsid w:val="00652252"/>
    <w:rsid w:val="0065286D"/>
    <w:rsid w:val="00661BC0"/>
    <w:rsid w:val="00663C40"/>
    <w:rsid w:val="00664DB7"/>
    <w:rsid w:val="00664F3B"/>
    <w:rsid w:val="006712B5"/>
    <w:rsid w:val="00671732"/>
    <w:rsid w:val="0067225E"/>
    <w:rsid w:val="006738CA"/>
    <w:rsid w:val="00673CC0"/>
    <w:rsid w:val="00674F0F"/>
    <w:rsid w:val="006769B0"/>
    <w:rsid w:val="00680CA6"/>
    <w:rsid w:val="00680FD1"/>
    <w:rsid w:val="00681321"/>
    <w:rsid w:val="00684B23"/>
    <w:rsid w:val="00687AB2"/>
    <w:rsid w:val="00687D4B"/>
    <w:rsid w:val="006904FE"/>
    <w:rsid w:val="0069098B"/>
    <w:rsid w:val="0069273C"/>
    <w:rsid w:val="00692AE7"/>
    <w:rsid w:val="006939B7"/>
    <w:rsid w:val="006951C2"/>
    <w:rsid w:val="00696517"/>
    <w:rsid w:val="006A1400"/>
    <w:rsid w:val="006A17D3"/>
    <w:rsid w:val="006A186D"/>
    <w:rsid w:val="006A2A56"/>
    <w:rsid w:val="006A52C2"/>
    <w:rsid w:val="006A5403"/>
    <w:rsid w:val="006A54E2"/>
    <w:rsid w:val="006A6700"/>
    <w:rsid w:val="006A7D38"/>
    <w:rsid w:val="006B35B5"/>
    <w:rsid w:val="006B4A0E"/>
    <w:rsid w:val="006B6230"/>
    <w:rsid w:val="006C375F"/>
    <w:rsid w:val="006C436C"/>
    <w:rsid w:val="006C4DC3"/>
    <w:rsid w:val="006C6586"/>
    <w:rsid w:val="006C6673"/>
    <w:rsid w:val="006C6750"/>
    <w:rsid w:val="006C7047"/>
    <w:rsid w:val="006C78F5"/>
    <w:rsid w:val="006D1265"/>
    <w:rsid w:val="006D23A6"/>
    <w:rsid w:val="006D4304"/>
    <w:rsid w:val="006D4B34"/>
    <w:rsid w:val="006D5CE2"/>
    <w:rsid w:val="006D5EE9"/>
    <w:rsid w:val="006E0292"/>
    <w:rsid w:val="006E2872"/>
    <w:rsid w:val="006E2D2E"/>
    <w:rsid w:val="006E3F7A"/>
    <w:rsid w:val="006E4AFD"/>
    <w:rsid w:val="006E5341"/>
    <w:rsid w:val="006E5E38"/>
    <w:rsid w:val="006E66BC"/>
    <w:rsid w:val="006E7309"/>
    <w:rsid w:val="006F0169"/>
    <w:rsid w:val="006F2C58"/>
    <w:rsid w:val="006F2D08"/>
    <w:rsid w:val="006F34C9"/>
    <w:rsid w:val="006F613D"/>
    <w:rsid w:val="00700B81"/>
    <w:rsid w:val="00702960"/>
    <w:rsid w:val="00704D62"/>
    <w:rsid w:val="007057E0"/>
    <w:rsid w:val="007064F6"/>
    <w:rsid w:val="00706FBB"/>
    <w:rsid w:val="00710354"/>
    <w:rsid w:val="007109B5"/>
    <w:rsid w:val="0071115E"/>
    <w:rsid w:val="00711E47"/>
    <w:rsid w:val="0071592D"/>
    <w:rsid w:val="00715A7F"/>
    <w:rsid w:val="00720EB1"/>
    <w:rsid w:val="00721A13"/>
    <w:rsid w:val="00721EFB"/>
    <w:rsid w:val="0072211D"/>
    <w:rsid w:val="00722FFB"/>
    <w:rsid w:val="00724A4C"/>
    <w:rsid w:val="00725E1D"/>
    <w:rsid w:val="007303C5"/>
    <w:rsid w:val="007325D3"/>
    <w:rsid w:val="007348F7"/>
    <w:rsid w:val="007348FB"/>
    <w:rsid w:val="007372CC"/>
    <w:rsid w:val="007376CC"/>
    <w:rsid w:val="00743D46"/>
    <w:rsid w:val="00746A66"/>
    <w:rsid w:val="00750E97"/>
    <w:rsid w:val="007514C7"/>
    <w:rsid w:val="00752B93"/>
    <w:rsid w:val="00753DDD"/>
    <w:rsid w:val="00754137"/>
    <w:rsid w:val="00754D74"/>
    <w:rsid w:val="00757EA2"/>
    <w:rsid w:val="007616B4"/>
    <w:rsid w:val="007621DA"/>
    <w:rsid w:val="00762F5A"/>
    <w:rsid w:val="00763708"/>
    <w:rsid w:val="00763823"/>
    <w:rsid w:val="00763FB0"/>
    <w:rsid w:val="007650DC"/>
    <w:rsid w:val="00766BC1"/>
    <w:rsid w:val="0076754D"/>
    <w:rsid w:val="0076798E"/>
    <w:rsid w:val="00767F2E"/>
    <w:rsid w:val="007700C9"/>
    <w:rsid w:val="0077081F"/>
    <w:rsid w:val="0077119B"/>
    <w:rsid w:val="00771298"/>
    <w:rsid w:val="007717DA"/>
    <w:rsid w:val="00771B28"/>
    <w:rsid w:val="00781436"/>
    <w:rsid w:val="00782FF5"/>
    <w:rsid w:val="0078365D"/>
    <w:rsid w:val="007843CB"/>
    <w:rsid w:val="0078476C"/>
    <w:rsid w:val="00784E06"/>
    <w:rsid w:val="00785303"/>
    <w:rsid w:val="00785559"/>
    <w:rsid w:val="00790238"/>
    <w:rsid w:val="00790A45"/>
    <w:rsid w:val="0079139F"/>
    <w:rsid w:val="007913C8"/>
    <w:rsid w:val="00791CD5"/>
    <w:rsid w:val="0079207B"/>
    <w:rsid w:val="00793E63"/>
    <w:rsid w:val="00796125"/>
    <w:rsid w:val="007A1424"/>
    <w:rsid w:val="007A2DCB"/>
    <w:rsid w:val="007A3E71"/>
    <w:rsid w:val="007A3EFB"/>
    <w:rsid w:val="007A4AE1"/>
    <w:rsid w:val="007A561C"/>
    <w:rsid w:val="007A77BF"/>
    <w:rsid w:val="007B17A0"/>
    <w:rsid w:val="007B1977"/>
    <w:rsid w:val="007B1FD8"/>
    <w:rsid w:val="007B2FF8"/>
    <w:rsid w:val="007B6195"/>
    <w:rsid w:val="007B6475"/>
    <w:rsid w:val="007B6EAD"/>
    <w:rsid w:val="007B740B"/>
    <w:rsid w:val="007B7C6E"/>
    <w:rsid w:val="007B7D81"/>
    <w:rsid w:val="007C16E5"/>
    <w:rsid w:val="007C2D36"/>
    <w:rsid w:val="007C3054"/>
    <w:rsid w:val="007C376B"/>
    <w:rsid w:val="007C3CEF"/>
    <w:rsid w:val="007C5E90"/>
    <w:rsid w:val="007C72E8"/>
    <w:rsid w:val="007D1517"/>
    <w:rsid w:val="007D27E8"/>
    <w:rsid w:val="007D2FB6"/>
    <w:rsid w:val="007D3DD6"/>
    <w:rsid w:val="007D3F0F"/>
    <w:rsid w:val="007D56F1"/>
    <w:rsid w:val="007E1307"/>
    <w:rsid w:val="007E1A09"/>
    <w:rsid w:val="007E1E59"/>
    <w:rsid w:val="007E30BC"/>
    <w:rsid w:val="007E3594"/>
    <w:rsid w:val="007E54CF"/>
    <w:rsid w:val="007E70EC"/>
    <w:rsid w:val="007F2019"/>
    <w:rsid w:val="007F323F"/>
    <w:rsid w:val="007F59EF"/>
    <w:rsid w:val="007F76AE"/>
    <w:rsid w:val="008013B2"/>
    <w:rsid w:val="008022D7"/>
    <w:rsid w:val="00804761"/>
    <w:rsid w:val="008049B2"/>
    <w:rsid w:val="00807436"/>
    <w:rsid w:val="008118B8"/>
    <w:rsid w:val="00811F9F"/>
    <w:rsid w:val="0081320A"/>
    <w:rsid w:val="0081387D"/>
    <w:rsid w:val="00813956"/>
    <w:rsid w:val="00815F1D"/>
    <w:rsid w:val="008161A2"/>
    <w:rsid w:val="008166CD"/>
    <w:rsid w:val="00820C44"/>
    <w:rsid w:val="00824A82"/>
    <w:rsid w:val="00824B03"/>
    <w:rsid w:val="00824D8C"/>
    <w:rsid w:val="00825189"/>
    <w:rsid w:val="00825298"/>
    <w:rsid w:val="00826349"/>
    <w:rsid w:val="008267BF"/>
    <w:rsid w:val="008276D6"/>
    <w:rsid w:val="0083074E"/>
    <w:rsid w:val="008312FF"/>
    <w:rsid w:val="008317F1"/>
    <w:rsid w:val="00833A09"/>
    <w:rsid w:val="00834732"/>
    <w:rsid w:val="008361A5"/>
    <w:rsid w:val="008375C0"/>
    <w:rsid w:val="0084076B"/>
    <w:rsid w:val="0084173B"/>
    <w:rsid w:val="00841A6A"/>
    <w:rsid w:val="008420B1"/>
    <w:rsid w:val="00842B88"/>
    <w:rsid w:val="008433C2"/>
    <w:rsid w:val="008452A1"/>
    <w:rsid w:val="008460BF"/>
    <w:rsid w:val="00851E05"/>
    <w:rsid w:val="008526D3"/>
    <w:rsid w:val="00853A7A"/>
    <w:rsid w:val="00854D55"/>
    <w:rsid w:val="00856F2E"/>
    <w:rsid w:val="00857010"/>
    <w:rsid w:val="00861A2F"/>
    <w:rsid w:val="0086352A"/>
    <w:rsid w:val="008645FA"/>
    <w:rsid w:val="008675AB"/>
    <w:rsid w:val="008677B4"/>
    <w:rsid w:val="00867D88"/>
    <w:rsid w:val="008700CE"/>
    <w:rsid w:val="00870639"/>
    <w:rsid w:val="0087086A"/>
    <w:rsid w:val="00871634"/>
    <w:rsid w:val="008726EA"/>
    <w:rsid w:val="00873C48"/>
    <w:rsid w:val="00873E19"/>
    <w:rsid w:val="0087404A"/>
    <w:rsid w:val="00875606"/>
    <w:rsid w:val="008760F1"/>
    <w:rsid w:val="00876D5D"/>
    <w:rsid w:val="00876EF6"/>
    <w:rsid w:val="00881801"/>
    <w:rsid w:val="00884CCF"/>
    <w:rsid w:val="00885882"/>
    <w:rsid w:val="008879BC"/>
    <w:rsid w:val="00891012"/>
    <w:rsid w:val="00893DB6"/>
    <w:rsid w:val="00894105"/>
    <w:rsid w:val="0089424B"/>
    <w:rsid w:val="0089431F"/>
    <w:rsid w:val="00896C2E"/>
    <w:rsid w:val="008A1773"/>
    <w:rsid w:val="008A4DA5"/>
    <w:rsid w:val="008B0241"/>
    <w:rsid w:val="008B20CF"/>
    <w:rsid w:val="008B3613"/>
    <w:rsid w:val="008C0083"/>
    <w:rsid w:val="008C1164"/>
    <w:rsid w:val="008C127E"/>
    <w:rsid w:val="008C2CBD"/>
    <w:rsid w:val="008C3079"/>
    <w:rsid w:val="008C6A17"/>
    <w:rsid w:val="008C6F8F"/>
    <w:rsid w:val="008C7EE3"/>
    <w:rsid w:val="008D24B4"/>
    <w:rsid w:val="008D53DC"/>
    <w:rsid w:val="008D6DD7"/>
    <w:rsid w:val="008E01DE"/>
    <w:rsid w:val="008E02B4"/>
    <w:rsid w:val="008E2918"/>
    <w:rsid w:val="008E37E2"/>
    <w:rsid w:val="008E3A7B"/>
    <w:rsid w:val="008E5001"/>
    <w:rsid w:val="008E545D"/>
    <w:rsid w:val="008E6940"/>
    <w:rsid w:val="008E6E04"/>
    <w:rsid w:val="008E7E24"/>
    <w:rsid w:val="008F07D2"/>
    <w:rsid w:val="008F2311"/>
    <w:rsid w:val="008F2E9D"/>
    <w:rsid w:val="008F3448"/>
    <w:rsid w:val="008F4D22"/>
    <w:rsid w:val="008F5436"/>
    <w:rsid w:val="008F632C"/>
    <w:rsid w:val="008F6890"/>
    <w:rsid w:val="008F6FEB"/>
    <w:rsid w:val="009011E2"/>
    <w:rsid w:val="00901C93"/>
    <w:rsid w:val="009046D9"/>
    <w:rsid w:val="00904D3A"/>
    <w:rsid w:val="009059FA"/>
    <w:rsid w:val="00905C17"/>
    <w:rsid w:val="009066AD"/>
    <w:rsid w:val="00907954"/>
    <w:rsid w:val="00910C82"/>
    <w:rsid w:val="0091187C"/>
    <w:rsid w:val="00911F4F"/>
    <w:rsid w:val="009127A1"/>
    <w:rsid w:val="00912885"/>
    <w:rsid w:val="00913909"/>
    <w:rsid w:val="0091456E"/>
    <w:rsid w:val="009166F0"/>
    <w:rsid w:val="0091750F"/>
    <w:rsid w:val="009249BC"/>
    <w:rsid w:val="00925924"/>
    <w:rsid w:val="00925C84"/>
    <w:rsid w:val="00926BA1"/>
    <w:rsid w:val="00931B37"/>
    <w:rsid w:val="00932530"/>
    <w:rsid w:val="0093350C"/>
    <w:rsid w:val="00933FE2"/>
    <w:rsid w:val="00934608"/>
    <w:rsid w:val="009349C2"/>
    <w:rsid w:val="00935F5A"/>
    <w:rsid w:val="009374A9"/>
    <w:rsid w:val="00937970"/>
    <w:rsid w:val="0094163B"/>
    <w:rsid w:val="009435F8"/>
    <w:rsid w:val="00947B48"/>
    <w:rsid w:val="00950811"/>
    <w:rsid w:val="00952FEB"/>
    <w:rsid w:val="00953543"/>
    <w:rsid w:val="00956C1E"/>
    <w:rsid w:val="00956C43"/>
    <w:rsid w:val="00956E8D"/>
    <w:rsid w:val="009575BE"/>
    <w:rsid w:val="009600E0"/>
    <w:rsid w:val="009606BB"/>
    <w:rsid w:val="00961AE8"/>
    <w:rsid w:val="00962411"/>
    <w:rsid w:val="0096250F"/>
    <w:rsid w:val="009628E9"/>
    <w:rsid w:val="009654BF"/>
    <w:rsid w:val="00966255"/>
    <w:rsid w:val="00967476"/>
    <w:rsid w:val="00967B0E"/>
    <w:rsid w:val="00973B5C"/>
    <w:rsid w:val="009776AB"/>
    <w:rsid w:val="00977882"/>
    <w:rsid w:val="00980736"/>
    <w:rsid w:val="00980FCE"/>
    <w:rsid w:val="009820BA"/>
    <w:rsid w:val="0098232A"/>
    <w:rsid w:val="00983C1B"/>
    <w:rsid w:val="0098454B"/>
    <w:rsid w:val="009852A4"/>
    <w:rsid w:val="00986BD1"/>
    <w:rsid w:val="00986EE7"/>
    <w:rsid w:val="00992711"/>
    <w:rsid w:val="009929DF"/>
    <w:rsid w:val="009929E6"/>
    <w:rsid w:val="009939EE"/>
    <w:rsid w:val="009947C5"/>
    <w:rsid w:val="00995614"/>
    <w:rsid w:val="00996E34"/>
    <w:rsid w:val="00997F7A"/>
    <w:rsid w:val="009A356C"/>
    <w:rsid w:val="009A3CC0"/>
    <w:rsid w:val="009A3E34"/>
    <w:rsid w:val="009A47AD"/>
    <w:rsid w:val="009A4D9A"/>
    <w:rsid w:val="009A7544"/>
    <w:rsid w:val="009B0D57"/>
    <w:rsid w:val="009B209E"/>
    <w:rsid w:val="009B20EE"/>
    <w:rsid w:val="009B347C"/>
    <w:rsid w:val="009B4020"/>
    <w:rsid w:val="009B4AAE"/>
    <w:rsid w:val="009C0DD2"/>
    <w:rsid w:val="009C2168"/>
    <w:rsid w:val="009C344B"/>
    <w:rsid w:val="009C71E1"/>
    <w:rsid w:val="009C7767"/>
    <w:rsid w:val="009D08E1"/>
    <w:rsid w:val="009D0C80"/>
    <w:rsid w:val="009D0E12"/>
    <w:rsid w:val="009D2BE5"/>
    <w:rsid w:val="009D3631"/>
    <w:rsid w:val="009D402A"/>
    <w:rsid w:val="009D5BDB"/>
    <w:rsid w:val="009D60DC"/>
    <w:rsid w:val="009D6D7A"/>
    <w:rsid w:val="009D6E52"/>
    <w:rsid w:val="009D733A"/>
    <w:rsid w:val="009E0932"/>
    <w:rsid w:val="009E102D"/>
    <w:rsid w:val="009E2669"/>
    <w:rsid w:val="009F0D48"/>
    <w:rsid w:val="009F246E"/>
    <w:rsid w:val="009F2601"/>
    <w:rsid w:val="009F2919"/>
    <w:rsid w:val="009F43F8"/>
    <w:rsid w:val="009F5E5A"/>
    <w:rsid w:val="009F5ECA"/>
    <w:rsid w:val="00A00801"/>
    <w:rsid w:val="00A04294"/>
    <w:rsid w:val="00A059AB"/>
    <w:rsid w:val="00A05D08"/>
    <w:rsid w:val="00A11C95"/>
    <w:rsid w:val="00A146B0"/>
    <w:rsid w:val="00A203DF"/>
    <w:rsid w:val="00A2066E"/>
    <w:rsid w:val="00A21554"/>
    <w:rsid w:val="00A21BB2"/>
    <w:rsid w:val="00A22116"/>
    <w:rsid w:val="00A22591"/>
    <w:rsid w:val="00A22BF7"/>
    <w:rsid w:val="00A22D9C"/>
    <w:rsid w:val="00A24531"/>
    <w:rsid w:val="00A24618"/>
    <w:rsid w:val="00A2653A"/>
    <w:rsid w:val="00A27591"/>
    <w:rsid w:val="00A316B8"/>
    <w:rsid w:val="00A326B0"/>
    <w:rsid w:val="00A3291B"/>
    <w:rsid w:val="00A33DAC"/>
    <w:rsid w:val="00A34606"/>
    <w:rsid w:val="00A350C1"/>
    <w:rsid w:val="00A36148"/>
    <w:rsid w:val="00A37593"/>
    <w:rsid w:val="00A378AB"/>
    <w:rsid w:val="00A40C3C"/>
    <w:rsid w:val="00A412AC"/>
    <w:rsid w:val="00A41B5F"/>
    <w:rsid w:val="00A45BFF"/>
    <w:rsid w:val="00A4733D"/>
    <w:rsid w:val="00A47351"/>
    <w:rsid w:val="00A47F24"/>
    <w:rsid w:val="00A511B7"/>
    <w:rsid w:val="00A51C5F"/>
    <w:rsid w:val="00A52561"/>
    <w:rsid w:val="00A53DE1"/>
    <w:rsid w:val="00A53F87"/>
    <w:rsid w:val="00A53FB3"/>
    <w:rsid w:val="00A5436E"/>
    <w:rsid w:val="00A55C17"/>
    <w:rsid w:val="00A56637"/>
    <w:rsid w:val="00A57328"/>
    <w:rsid w:val="00A60115"/>
    <w:rsid w:val="00A61E1E"/>
    <w:rsid w:val="00A63D28"/>
    <w:rsid w:val="00A64D37"/>
    <w:rsid w:val="00A67135"/>
    <w:rsid w:val="00A67325"/>
    <w:rsid w:val="00A67372"/>
    <w:rsid w:val="00A67CA1"/>
    <w:rsid w:val="00A72861"/>
    <w:rsid w:val="00A734DD"/>
    <w:rsid w:val="00A75214"/>
    <w:rsid w:val="00A75FA3"/>
    <w:rsid w:val="00A76268"/>
    <w:rsid w:val="00A84698"/>
    <w:rsid w:val="00A854AA"/>
    <w:rsid w:val="00A85512"/>
    <w:rsid w:val="00A859C2"/>
    <w:rsid w:val="00A87625"/>
    <w:rsid w:val="00A95AD8"/>
    <w:rsid w:val="00A95E83"/>
    <w:rsid w:val="00A971A7"/>
    <w:rsid w:val="00AA11A1"/>
    <w:rsid w:val="00AA2A78"/>
    <w:rsid w:val="00AA4122"/>
    <w:rsid w:val="00AB096F"/>
    <w:rsid w:val="00AB1738"/>
    <w:rsid w:val="00AB2788"/>
    <w:rsid w:val="00AB2F06"/>
    <w:rsid w:val="00AB370B"/>
    <w:rsid w:val="00AB49CB"/>
    <w:rsid w:val="00AB5369"/>
    <w:rsid w:val="00AB66B5"/>
    <w:rsid w:val="00AB6ABE"/>
    <w:rsid w:val="00AB71E5"/>
    <w:rsid w:val="00AC1A51"/>
    <w:rsid w:val="00AC383F"/>
    <w:rsid w:val="00AC3CD1"/>
    <w:rsid w:val="00AC4AC0"/>
    <w:rsid w:val="00AC5227"/>
    <w:rsid w:val="00AC5594"/>
    <w:rsid w:val="00AD031A"/>
    <w:rsid w:val="00AD06A2"/>
    <w:rsid w:val="00AD0EDC"/>
    <w:rsid w:val="00AD1B7C"/>
    <w:rsid w:val="00AD1DFC"/>
    <w:rsid w:val="00AD5529"/>
    <w:rsid w:val="00AD56D0"/>
    <w:rsid w:val="00AD61E4"/>
    <w:rsid w:val="00AE0D36"/>
    <w:rsid w:val="00AE120B"/>
    <w:rsid w:val="00AE1AD6"/>
    <w:rsid w:val="00AE3094"/>
    <w:rsid w:val="00AE3BA7"/>
    <w:rsid w:val="00AE5EF5"/>
    <w:rsid w:val="00AE7275"/>
    <w:rsid w:val="00AF08E1"/>
    <w:rsid w:val="00AF130C"/>
    <w:rsid w:val="00AF1B96"/>
    <w:rsid w:val="00AF1E39"/>
    <w:rsid w:val="00AF2339"/>
    <w:rsid w:val="00AF2FDD"/>
    <w:rsid w:val="00AF509B"/>
    <w:rsid w:val="00AF6022"/>
    <w:rsid w:val="00AF60AA"/>
    <w:rsid w:val="00AF64D6"/>
    <w:rsid w:val="00AF6A72"/>
    <w:rsid w:val="00B00F9E"/>
    <w:rsid w:val="00B01C8F"/>
    <w:rsid w:val="00B0426D"/>
    <w:rsid w:val="00B061D3"/>
    <w:rsid w:val="00B06862"/>
    <w:rsid w:val="00B07F6C"/>
    <w:rsid w:val="00B10BA9"/>
    <w:rsid w:val="00B131E9"/>
    <w:rsid w:val="00B13B03"/>
    <w:rsid w:val="00B13F60"/>
    <w:rsid w:val="00B14CFB"/>
    <w:rsid w:val="00B175EC"/>
    <w:rsid w:val="00B22F04"/>
    <w:rsid w:val="00B23077"/>
    <w:rsid w:val="00B2327E"/>
    <w:rsid w:val="00B238FF"/>
    <w:rsid w:val="00B2644D"/>
    <w:rsid w:val="00B26A82"/>
    <w:rsid w:val="00B2749A"/>
    <w:rsid w:val="00B31D82"/>
    <w:rsid w:val="00B33B00"/>
    <w:rsid w:val="00B368F4"/>
    <w:rsid w:val="00B377E3"/>
    <w:rsid w:val="00B43483"/>
    <w:rsid w:val="00B43733"/>
    <w:rsid w:val="00B44639"/>
    <w:rsid w:val="00B451B1"/>
    <w:rsid w:val="00B45B99"/>
    <w:rsid w:val="00B45D66"/>
    <w:rsid w:val="00B4609A"/>
    <w:rsid w:val="00B46192"/>
    <w:rsid w:val="00B47E51"/>
    <w:rsid w:val="00B47F59"/>
    <w:rsid w:val="00B503AD"/>
    <w:rsid w:val="00B504FA"/>
    <w:rsid w:val="00B5171E"/>
    <w:rsid w:val="00B5331E"/>
    <w:rsid w:val="00B56285"/>
    <w:rsid w:val="00B562F3"/>
    <w:rsid w:val="00B56921"/>
    <w:rsid w:val="00B602FD"/>
    <w:rsid w:val="00B606A2"/>
    <w:rsid w:val="00B632B9"/>
    <w:rsid w:val="00B63FA7"/>
    <w:rsid w:val="00B644F7"/>
    <w:rsid w:val="00B64BC2"/>
    <w:rsid w:val="00B65A89"/>
    <w:rsid w:val="00B66772"/>
    <w:rsid w:val="00B66AD9"/>
    <w:rsid w:val="00B7095A"/>
    <w:rsid w:val="00B70C7D"/>
    <w:rsid w:val="00B71ECD"/>
    <w:rsid w:val="00B73940"/>
    <w:rsid w:val="00B73DFD"/>
    <w:rsid w:val="00B740DF"/>
    <w:rsid w:val="00B75963"/>
    <w:rsid w:val="00B75DAB"/>
    <w:rsid w:val="00B75E56"/>
    <w:rsid w:val="00B80720"/>
    <w:rsid w:val="00B80C23"/>
    <w:rsid w:val="00B82B26"/>
    <w:rsid w:val="00B86774"/>
    <w:rsid w:val="00B86CA2"/>
    <w:rsid w:val="00B87AE0"/>
    <w:rsid w:val="00B908E9"/>
    <w:rsid w:val="00B91C96"/>
    <w:rsid w:val="00B9454F"/>
    <w:rsid w:val="00B95121"/>
    <w:rsid w:val="00B9522B"/>
    <w:rsid w:val="00B97D72"/>
    <w:rsid w:val="00BA2090"/>
    <w:rsid w:val="00BA3BE9"/>
    <w:rsid w:val="00BA4FA0"/>
    <w:rsid w:val="00BA4FD5"/>
    <w:rsid w:val="00BA6262"/>
    <w:rsid w:val="00BA6D2D"/>
    <w:rsid w:val="00BA704A"/>
    <w:rsid w:val="00BA74FD"/>
    <w:rsid w:val="00BA7840"/>
    <w:rsid w:val="00BA7F28"/>
    <w:rsid w:val="00BB1390"/>
    <w:rsid w:val="00BB21B4"/>
    <w:rsid w:val="00BB3E25"/>
    <w:rsid w:val="00BB5381"/>
    <w:rsid w:val="00BC2483"/>
    <w:rsid w:val="00BC3B85"/>
    <w:rsid w:val="00BC5499"/>
    <w:rsid w:val="00BC6266"/>
    <w:rsid w:val="00BC6A77"/>
    <w:rsid w:val="00BD0793"/>
    <w:rsid w:val="00BD5228"/>
    <w:rsid w:val="00BD74B9"/>
    <w:rsid w:val="00BD7762"/>
    <w:rsid w:val="00BE07A9"/>
    <w:rsid w:val="00BE0DF5"/>
    <w:rsid w:val="00BE1F97"/>
    <w:rsid w:val="00BE211B"/>
    <w:rsid w:val="00BE5C0D"/>
    <w:rsid w:val="00BF0629"/>
    <w:rsid w:val="00BF3B11"/>
    <w:rsid w:val="00BF40C1"/>
    <w:rsid w:val="00BF4E2D"/>
    <w:rsid w:val="00BF5259"/>
    <w:rsid w:val="00BF78A6"/>
    <w:rsid w:val="00C0111E"/>
    <w:rsid w:val="00C02894"/>
    <w:rsid w:val="00C051CC"/>
    <w:rsid w:val="00C053F0"/>
    <w:rsid w:val="00C07C58"/>
    <w:rsid w:val="00C10ACB"/>
    <w:rsid w:val="00C1227A"/>
    <w:rsid w:val="00C1433A"/>
    <w:rsid w:val="00C15434"/>
    <w:rsid w:val="00C16045"/>
    <w:rsid w:val="00C16547"/>
    <w:rsid w:val="00C20A40"/>
    <w:rsid w:val="00C21201"/>
    <w:rsid w:val="00C21B58"/>
    <w:rsid w:val="00C21C87"/>
    <w:rsid w:val="00C2233C"/>
    <w:rsid w:val="00C22ACE"/>
    <w:rsid w:val="00C23C19"/>
    <w:rsid w:val="00C32F6A"/>
    <w:rsid w:val="00C33ED3"/>
    <w:rsid w:val="00C34961"/>
    <w:rsid w:val="00C35E22"/>
    <w:rsid w:val="00C362A6"/>
    <w:rsid w:val="00C367EC"/>
    <w:rsid w:val="00C40A30"/>
    <w:rsid w:val="00C412EC"/>
    <w:rsid w:val="00C43230"/>
    <w:rsid w:val="00C46211"/>
    <w:rsid w:val="00C4669F"/>
    <w:rsid w:val="00C46F78"/>
    <w:rsid w:val="00C50520"/>
    <w:rsid w:val="00C51B2C"/>
    <w:rsid w:val="00C51E8E"/>
    <w:rsid w:val="00C5293D"/>
    <w:rsid w:val="00C5377F"/>
    <w:rsid w:val="00C553EF"/>
    <w:rsid w:val="00C56D5B"/>
    <w:rsid w:val="00C5718A"/>
    <w:rsid w:val="00C65BCD"/>
    <w:rsid w:val="00C708D1"/>
    <w:rsid w:val="00C71381"/>
    <w:rsid w:val="00C71AB0"/>
    <w:rsid w:val="00C72715"/>
    <w:rsid w:val="00C7684A"/>
    <w:rsid w:val="00C76867"/>
    <w:rsid w:val="00C81D49"/>
    <w:rsid w:val="00C8241E"/>
    <w:rsid w:val="00C82715"/>
    <w:rsid w:val="00C8629C"/>
    <w:rsid w:val="00C86ABD"/>
    <w:rsid w:val="00C901E7"/>
    <w:rsid w:val="00C91BF0"/>
    <w:rsid w:val="00C9358D"/>
    <w:rsid w:val="00C93F81"/>
    <w:rsid w:val="00C94E72"/>
    <w:rsid w:val="00C96602"/>
    <w:rsid w:val="00C97A68"/>
    <w:rsid w:val="00CA183A"/>
    <w:rsid w:val="00CA2188"/>
    <w:rsid w:val="00CA2612"/>
    <w:rsid w:val="00CA30D4"/>
    <w:rsid w:val="00CA36FC"/>
    <w:rsid w:val="00CA614F"/>
    <w:rsid w:val="00CA682C"/>
    <w:rsid w:val="00CA7A27"/>
    <w:rsid w:val="00CA7F80"/>
    <w:rsid w:val="00CB0C04"/>
    <w:rsid w:val="00CB3BF0"/>
    <w:rsid w:val="00CB6628"/>
    <w:rsid w:val="00CB7237"/>
    <w:rsid w:val="00CC38F5"/>
    <w:rsid w:val="00CC3F7B"/>
    <w:rsid w:val="00CC53D9"/>
    <w:rsid w:val="00CC6A22"/>
    <w:rsid w:val="00CC71FF"/>
    <w:rsid w:val="00CC742C"/>
    <w:rsid w:val="00CD022B"/>
    <w:rsid w:val="00CD0C21"/>
    <w:rsid w:val="00CD1054"/>
    <w:rsid w:val="00CD20C2"/>
    <w:rsid w:val="00CD2B95"/>
    <w:rsid w:val="00CD50DA"/>
    <w:rsid w:val="00CD78C4"/>
    <w:rsid w:val="00CE0450"/>
    <w:rsid w:val="00CE1D46"/>
    <w:rsid w:val="00CE411C"/>
    <w:rsid w:val="00CE4F4D"/>
    <w:rsid w:val="00CE58F5"/>
    <w:rsid w:val="00CE5E9D"/>
    <w:rsid w:val="00CE62FE"/>
    <w:rsid w:val="00CE6E5E"/>
    <w:rsid w:val="00CE6FBD"/>
    <w:rsid w:val="00CF107B"/>
    <w:rsid w:val="00CF3341"/>
    <w:rsid w:val="00CF33C5"/>
    <w:rsid w:val="00CF46ED"/>
    <w:rsid w:val="00CF6945"/>
    <w:rsid w:val="00CF7519"/>
    <w:rsid w:val="00D00D2A"/>
    <w:rsid w:val="00D0203F"/>
    <w:rsid w:val="00D02078"/>
    <w:rsid w:val="00D0363C"/>
    <w:rsid w:val="00D0488C"/>
    <w:rsid w:val="00D05D97"/>
    <w:rsid w:val="00D070B1"/>
    <w:rsid w:val="00D071D9"/>
    <w:rsid w:val="00D1078B"/>
    <w:rsid w:val="00D12389"/>
    <w:rsid w:val="00D1322D"/>
    <w:rsid w:val="00D14A8C"/>
    <w:rsid w:val="00D14B3B"/>
    <w:rsid w:val="00D15499"/>
    <w:rsid w:val="00D16C1A"/>
    <w:rsid w:val="00D17EB7"/>
    <w:rsid w:val="00D214B9"/>
    <w:rsid w:val="00D21B79"/>
    <w:rsid w:val="00D224C3"/>
    <w:rsid w:val="00D26A9E"/>
    <w:rsid w:val="00D276CF"/>
    <w:rsid w:val="00D31C4F"/>
    <w:rsid w:val="00D31D08"/>
    <w:rsid w:val="00D32106"/>
    <w:rsid w:val="00D329B8"/>
    <w:rsid w:val="00D3413E"/>
    <w:rsid w:val="00D36FCB"/>
    <w:rsid w:val="00D41E7F"/>
    <w:rsid w:val="00D45115"/>
    <w:rsid w:val="00D45B37"/>
    <w:rsid w:val="00D469F4"/>
    <w:rsid w:val="00D50F13"/>
    <w:rsid w:val="00D52436"/>
    <w:rsid w:val="00D52610"/>
    <w:rsid w:val="00D531A8"/>
    <w:rsid w:val="00D5378A"/>
    <w:rsid w:val="00D541FE"/>
    <w:rsid w:val="00D552F7"/>
    <w:rsid w:val="00D55EB5"/>
    <w:rsid w:val="00D60FB6"/>
    <w:rsid w:val="00D62541"/>
    <w:rsid w:val="00D62D41"/>
    <w:rsid w:val="00D62D7C"/>
    <w:rsid w:val="00D651FD"/>
    <w:rsid w:val="00D65252"/>
    <w:rsid w:val="00D6596B"/>
    <w:rsid w:val="00D660F4"/>
    <w:rsid w:val="00D665E2"/>
    <w:rsid w:val="00D66AFD"/>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5E7"/>
    <w:rsid w:val="00D847AD"/>
    <w:rsid w:val="00D84E0E"/>
    <w:rsid w:val="00D856DB"/>
    <w:rsid w:val="00D86188"/>
    <w:rsid w:val="00D90688"/>
    <w:rsid w:val="00D90A14"/>
    <w:rsid w:val="00D90D1D"/>
    <w:rsid w:val="00D93A78"/>
    <w:rsid w:val="00D94DC4"/>
    <w:rsid w:val="00D967DD"/>
    <w:rsid w:val="00DA1E47"/>
    <w:rsid w:val="00DA201D"/>
    <w:rsid w:val="00DA26B3"/>
    <w:rsid w:val="00DA2E2D"/>
    <w:rsid w:val="00DA3452"/>
    <w:rsid w:val="00DA3FFF"/>
    <w:rsid w:val="00DA460E"/>
    <w:rsid w:val="00DB3331"/>
    <w:rsid w:val="00DB4027"/>
    <w:rsid w:val="00DB61D2"/>
    <w:rsid w:val="00DB6381"/>
    <w:rsid w:val="00DB6B4E"/>
    <w:rsid w:val="00DB72AD"/>
    <w:rsid w:val="00DB7449"/>
    <w:rsid w:val="00DC1A49"/>
    <w:rsid w:val="00DC2414"/>
    <w:rsid w:val="00DC6EE8"/>
    <w:rsid w:val="00DC785B"/>
    <w:rsid w:val="00DD10C7"/>
    <w:rsid w:val="00DD22DB"/>
    <w:rsid w:val="00DD2450"/>
    <w:rsid w:val="00DD2E57"/>
    <w:rsid w:val="00DD3CC9"/>
    <w:rsid w:val="00DD534D"/>
    <w:rsid w:val="00DD6521"/>
    <w:rsid w:val="00DD686E"/>
    <w:rsid w:val="00DE3456"/>
    <w:rsid w:val="00DE3528"/>
    <w:rsid w:val="00DE4B27"/>
    <w:rsid w:val="00DE7DF3"/>
    <w:rsid w:val="00DF0600"/>
    <w:rsid w:val="00DF0DD3"/>
    <w:rsid w:val="00DF0EF5"/>
    <w:rsid w:val="00DF1939"/>
    <w:rsid w:val="00DF2A0F"/>
    <w:rsid w:val="00DF394A"/>
    <w:rsid w:val="00DF5025"/>
    <w:rsid w:val="00DF633B"/>
    <w:rsid w:val="00DF7268"/>
    <w:rsid w:val="00E00C9D"/>
    <w:rsid w:val="00E011E0"/>
    <w:rsid w:val="00E01D43"/>
    <w:rsid w:val="00E049B4"/>
    <w:rsid w:val="00E05073"/>
    <w:rsid w:val="00E051BD"/>
    <w:rsid w:val="00E05798"/>
    <w:rsid w:val="00E05B58"/>
    <w:rsid w:val="00E061C4"/>
    <w:rsid w:val="00E06654"/>
    <w:rsid w:val="00E06CFF"/>
    <w:rsid w:val="00E10123"/>
    <w:rsid w:val="00E12B70"/>
    <w:rsid w:val="00E14AED"/>
    <w:rsid w:val="00E20746"/>
    <w:rsid w:val="00E20DDC"/>
    <w:rsid w:val="00E22E4D"/>
    <w:rsid w:val="00E26076"/>
    <w:rsid w:val="00E27E65"/>
    <w:rsid w:val="00E349FC"/>
    <w:rsid w:val="00E3612D"/>
    <w:rsid w:val="00E402BD"/>
    <w:rsid w:val="00E409DF"/>
    <w:rsid w:val="00E409E0"/>
    <w:rsid w:val="00E41AAD"/>
    <w:rsid w:val="00E42463"/>
    <w:rsid w:val="00E43A86"/>
    <w:rsid w:val="00E44D00"/>
    <w:rsid w:val="00E5154E"/>
    <w:rsid w:val="00E521FB"/>
    <w:rsid w:val="00E54703"/>
    <w:rsid w:val="00E574CB"/>
    <w:rsid w:val="00E6146E"/>
    <w:rsid w:val="00E61F41"/>
    <w:rsid w:val="00E62A80"/>
    <w:rsid w:val="00E643E2"/>
    <w:rsid w:val="00E659D7"/>
    <w:rsid w:val="00E70A14"/>
    <w:rsid w:val="00E70B71"/>
    <w:rsid w:val="00E715C3"/>
    <w:rsid w:val="00E737F1"/>
    <w:rsid w:val="00E7671C"/>
    <w:rsid w:val="00E76807"/>
    <w:rsid w:val="00E8040E"/>
    <w:rsid w:val="00E81206"/>
    <w:rsid w:val="00E81F62"/>
    <w:rsid w:val="00E83D5D"/>
    <w:rsid w:val="00E863CB"/>
    <w:rsid w:val="00E86935"/>
    <w:rsid w:val="00E90586"/>
    <w:rsid w:val="00E9181D"/>
    <w:rsid w:val="00E91CE2"/>
    <w:rsid w:val="00E9347C"/>
    <w:rsid w:val="00E93DD0"/>
    <w:rsid w:val="00EA2908"/>
    <w:rsid w:val="00EA2AD5"/>
    <w:rsid w:val="00EA37E9"/>
    <w:rsid w:val="00EA3B4D"/>
    <w:rsid w:val="00EA453C"/>
    <w:rsid w:val="00EA4902"/>
    <w:rsid w:val="00EA507B"/>
    <w:rsid w:val="00EA5203"/>
    <w:rsid w:val="00EA5862"/>
    <w:rsid w:val="00EA65A1"/>
    <w:rsid w:val="00EA6FB8"/>
    <w:rsid w:val="00EA751F"/>
    <w:rsid w:val="00EB1272"/>
    <w:rsid w:val="00EB134F"/>
    <w:rsid w:val="00EB1DF8"/>
    <w:rsid w:val="00EB224F"/>
    <w:rsid w:val="00EB59A1"/>
    <w:rsid w:val="00EC0331"/>
    <w:rsid w:val="00EC04C4"/>
    <w:rsid w:val="00EC051A"/>
    <w:rsid w:val="00EC2285"/>
    <w:rsid w:val="00EC26DF"/>
    <w:rsid w:val="00EC26ED"/>
    <w:rsid w:val="00EC2773"/>
    <w:rsid w:val="00EC3260"/>
    <w:rsid w:val="00EC34F6"/>
    <w:rsid w:val="00EC57C3"/>
    <w:rsid w:val="00ED018D"/>
    <w:rsid w:val="00ED2805"/>
    <w:rsid w:val="00ED3647"/>
    <w:rsid w:val="00ED6014"/>
    <w:rsid w:val="00ED65F3"/>
    <w:rsid w:val="00ED7106"/>
    <w:rsid w:val="00EE01C3"/>
    <w:rsid w:val="00EE07AC"/>
    <w:rsid w:val="00EE08B5"/>
    <w:rsid w:val="00EE1FA4"/>
    <w:rsid w:val="00EE482B"/>
    <w:rsid w:val="00EE6376"/>
    <w:rsid w:val="00EE6EF1"/>
    <w:rsid w:val="00EE723B"/>
    <w:rsid w:val="00EF1722"/>
    <w:rsid w:val="00EF1931"/>
    <w:rsid w:val="00EF28C9"/>
    <w:rsid w:val="00EF64C7"/>
    <w:rsid w:val="00EF66A1"/>
    <w:rsid w:val="00F0030F"/>
    <w:rsid w:val="00F00801"/>
    <w:rsid w:val="00F015FE"/>
    <w:rsid w:val="00F01CA4"/>
    <w:rsid w:val="00F02507"/>
    <w:rsid w:val="00F0342C"/>
    <w:rsid w:val="00F04DD6"/>
    <w:rsid w:val="00F066D8"/>
    <w:rsid w:val="00F0694F"/>
    <w:rsid w:val="00F11093"/>
    <w:rsid w:val="00F13512"/>
    <w:rsid w:val="00F136F0"/>
    <w:rsid w:val="00F14740"/>
    <w:rsid w:val="00F15804"/>
    <w:rsid w:val="00F17288"/>
    <w:rsid w:val="00F17AA9"/>
    <w:rsid w:val="00F21F52"/>
    <w:rsid w:val="00F24D45"/>
    <w:rsid w:val="00F2558F"/>
    <w:rsid w:val="00F30B68"/>
    <w:rsid w:val="00F31FD4"/>
    <w:rsid w:val="00F33D9E"/>
    <w:rsid w:val="00F348FF"/>
    <w:rsid w:val="00F35094"/>
    <w:rsid w:val="00F364F6"/>
    <w:rsid w:val="00F36721"/>
    <w:rsid w:val="00F41277"/>
    <w:rsid w:val="00F45906"/>
    <w:rsid w:val="00F4767B"/>
    <w:rsid w:val="00F504F7"/>
    <w:rsid w:val="00F52291"/>
    <w:rsid w:val="00F52341"/>
    <w:rsid w:val="00F52921"/>
    <w:rsid w:val="00F54092"/>
    <w:rsid w:val="00F54C40"/>
    <w:rsid w:val="00F559CD"/>
    <w:rsid w:val="00F55EF9"/>
    <w:rsid w:val="00F55F2D"/>
    <w:rsid w:val="00F5639D"/>
    <w:rsid w:val="00F56B02"/>
    <w:rsid w:val="00F56D9E"/>
    <w:rsid w:val="00F56E09"/>
    <w:rsid w:val="00F57994"/>
    <w:rsid w:val="00F60364"/>
    <w:rsid w:val="00F613A6"/>
    <w:rsid w:val="00F62FA4"/>
    <w:rsid w:val="00F645F9"/>
    <w:rsid w:val="00F6490D"/>
    <w:rsid w:val="00F650A4"/>
    <w:rsid w:val="00F65C70"/>
    <w:rsid w:val="00F66129"/>
    <w:rsid w:val="00F66277"/>
    <w:rsid w:val="00F674BD"/>
    <w:rsid w:val="00F70511"/>
    <w:rsid w:val="00F711C6"/>
    <w:rsid w:val="00F72609"/>
    <w:rsid w:val="00F7337A"/>
    <w:rsid w:val="00F73413"/>
    <w:rsid w:val="00F7653B"/>
    <w:rsid w:val="00F766B0"/>
    <w:rsid w:val="00F77056"/>
    <w:rsid w:val="00F77EC5"/>
    <w:rsid w:val="00F80F70"/>
    <w:rsid w:val="00F81DC8"/>
    <w:rsid w:val="00F8339C"/>
    <w:rsid w:val="00F83D72"/>
    <w:rsid w:val="00F851D3"/>
    <w:rsid w:val="00F949F4"/>
    <w:rsid w:val="00F94D11"/>
    <w:rsid w:val="00F94DBF"/>
    <w:rsid w:val="00F95388"/>
    <w:rsid w:val="00F956B7"/>
    <w:rsid w:val="00F95A63"/>
    <w:rsid w:val="00F95BCD"/>
    <w:rsid w:val="00F971A9"/>
    <w:rsid w:val="00F9728F"/>
    <w:rsid w:val="00F97B94"/>
    <w:rsid w:val="00FA06B3"/>
    <w:rsid w:val="00FA0FC5"/>
    <w:rsid w:val="00FA3818"/>
    <w:rsid w:val="00FA3B2F"/>
    <w:rsid w:val="00FA3B95"/>
    <w:rsid w:val="00FA3DAC"/>
    <w:rsid w:val="00FA4758"/>
    <w:rsid w:val="00FA5DCE"/>
    <w:rsid w:val="00FA68F8"/>
    <w:rsid w:val="00FB15B6"/>
    <w:rsid w:val="00FB1AB7"/>
    <w:rsid w:val="00FB1E5F"/>
    <w:rsid w:val="00FB2324"/>
    <w:rsid w:val="00FB2C3B"/>
    <w:rsid w:val="00FB3215"/>
    <w:rsid w:val="00FB70E8"/>
    <w:rsid w:val="00FC04D1"/>
    <w:rsid w:val="00FC0853"/>
    <w:rsid w:val="00FC1644"/>
    <w:rsid w:val="00FC185A"/>
    <w:rsid w:val="00FC1925"/>
    <w:rsid w:val="00FC30D3"/>
    <w:rsid w:val="00FC38F0"/>
    <w:rsid w:val="00FC3C50"/>
    <w:rsid w:val="00FC435E"/>
    <w:rsid w:val="00FC4D89"/>
    <w:rsid w:val="00FC53D9"/>
    <w:rsid w:val="00FC6C8B"/>
    <w:rsid w:val="00FD1980"/>
    <w:rsid w:val="00FD2A7F"/>
    <w:rsid w:val="00FD369D"/>
    <w:rsid w:val="00FD4F95"/>
    <w:rsid w:val="00FD5905"/>
    <w:rsid w:val="00FD5FF6"/>
    <w:rsid w:val="00FD6414"/>
    <w:rsid w:val="00FD6B6A"/>
    <w:rsid w:val="00FD735A"/>
    <w:rsid w:val="00FE00D9"/>
    <w:rsid w:val="00FE20D6"/>
    <w:rsid w:val="00FE522B"/>
    <w:rsid w:val="00FE652D"/>
    <w:rsid w:val="00FE719C"/>
    <w:rsid w:val="00FE79B3"/>
    <w:rsid w:val="00FE7BC6"/>
    <w:rsid w:val="00FF0492"/>
    <w:rsid w:val="00FF2D25"/>
    <w:rsid w:val="00FF2DFE"/>
    <w:rsid w:val="00FF415E"/>
    <w:rsid w:val="00FF4BF2"/>
    <w:rsid w:val="00FF556D"/>
    <w:rsid w:val="00FF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453201"/>
  <w15:docId w15:val="{A03B7880-A1BE-49BB-87B2-41B71CA8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qFormat="1"/>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qFormat="1"/>
    <w:lsdException w:name="Hyperlink" w:uiPriority="99"/>
    <w:lsdException w:name="FollowedHyperlink" w:uiPriority="99"/>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2019"/>
    <w:rPr>
      <w:sz w:val="24"/>
      <w:szCs w:val="24"/>
    </w:rPr>
  </w:style>
  <w:style w:type="paragraph" w:styleId="Heading1">
    <w:name w:val="heading 1"/>
    <w:aliases w:val="Document Header1"/>
    <w:basedOn w:val="Normal"/>
    <w:next w:val="Normal"/>
    <w:link w:val="Heading1Char"/>
    <w:uiPriority w:val="9"/>
    <w:qFormat/>
    <w:rsid w:val="00BD74B9"/>
    <w:pPr>
      <w:spacing w:before="120" w:after="120"/>
      <w:jc w:val="center"/>
      <w:outlineLvl w:val="0"/>
    </w:pPr>
    <w:rPr>
      <w:b/>
      <w:kern w:val="28"/>
      <w:sz w:val="38"/>
      <w:szCs w:val="20"/>
      <w:lang w:val="en-GB"/>
    </w:rPr>
  </w:style>
  <w:style w:type="paragraph" w:styleId="Heading2">
    <w:name w:val="heading 2"/>
    <w:basedOn w:val="Normal"/>
    <w:next w:val="Normal"/>
    <w:link w:val="Heading2Char"/>
    <w:uiPriority w:val="9"/>
    <w:qFormat/>
    <w:rsid w:val="009E2669"/>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link w:val="Heading3Char"/>
    <w:uiPriority w:val="9"/>
    <w:qFormat/>
    <w:rsid w:val="009E2669"/>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qFormat/>
    <w:rsid w:val="00B56285"/>
    <w:pPr>
      <w:spacing w:before="240" w:after="60"/>
      <w:outlineLvl w:val="4"/>
    </w:pPr>
    <w:rPr>
      <w:b/>
      <w:bCs/>
      <w:i/>
      <w:iCs/>
      <w:sz w:val="26"/>
      <w:szCs w:val="26"/>
    </w:rPr>
  </w:style>
  <w:style w:type="paragraph" w:styleId="Heading6">
    <w:name w:val="heading 6"/>
    <w:basedOn w:val="Normal"/>
    <w:next w:val="Normal"/>
    <w:link w:val="Heading6Char"/>
    <w:uiPriority w:val="9"/>
    <w:qFormat/>
    <w:rsid w:val="00B56285"/>
    <w:pPr>
      <w:spacing w:before="240" w:after="60"/>
      <w:outlineLvl w:val="5"/>
    </w:pPr>
    <w:rPr>
      <w:b/>
      <w:bCs/>
      <w:sz w:val="22"/>
      <w:szCs w:val="22"/>
    </w:rPr>
  </w:style>
  <w:style w:type="paragraph" w:styleId="Heading7">
    <w:name w:val="heading 7"/>
    <w:basedOn w:val="Normal"/>
    <w:next w:val="Normal"/>
    <w:link w:val="Heading7Char"/>
    <w:uiPriority w:val="9"/>
    <w:qFormat/>
    <w:rsid w:val="00164437"/>
    <w:pPr>
      <w:numPr>
        <w:ilvl w:val="6"/>
        <w:numId w:val="123"/>
      </w:numPr>
      <w:spacing w:before="240" w:after="60"/>
      <w:outlineLvl w:val="6"/>
    </w:pPr>
  </w:style>
  <w:style w:type="paragraph" w:styleId="Heading8">
    <w:name w:val="heading 8"/>
    <w:basedOn w:val="Normal"/>
    <w:next w:val="Normal"/>
    <w:link w:val="Heading8Char"/>
    <w:uiPriority w:val="9"/>
    <w:qFormat/>
    <w:rsid w:val="00164437"/>
    <w:pPr>
      <w:numPr>
        <w:ilvl w:val="7"/>
        <w:numId w:val="123"/>
      </w:numPr>
      <w:spacing w:before="240" w:after="60"/>
      <w:outlineLvl w:val="7"/>
    </w:pPr>
    <w:rPr>
      <w:i/>
      <w:iCs/>
    </w:rPr>
  </w:style>
  <w:style w:type="paragraph" w:styleId="Heading9">
    <w:name w:val="heading 9"/>
    <w:basedOn w:val="Normal"/>
    <w:next w:val="Normal"/>
    <w:link w:val="Heading9Char"/>
    <w:uiPriority w:val="9"/>
    <w:qFormat/>
    <w:rsid w:val="00164437"/>
    <w:pPr>
      <w:numPr>
        <w:ilvl w:val="8"/>
        <w:numId w:val="1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8E5001"/>
    <w:rPr>
      <w:b/>
      <w:kern w:val="28"/>
      <w:sz w:val="38"/>
      <w:lang w:val="en-GB" w:eastAsia="en-US" w:bidi="ar-SA"/>
    </w:rPr>
  </w:style>
  <w:style w:type="character" w:customStyle="1" w:styleId="Heading3Char">
    <w:name w:val="Heading 3 Char"/>
    <w:aliases w:val="Sub-Clause Paragraph Char,Section Header3 Char"/>
    <w:link w:val="Heading3"/>
    <w:uiPriority w:val="9"/>
    <w:rsid w:val="000709E1"/>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9E2669"/>
    <w:pPr>
      <w:numPr>
        <w:numId w:val="111"/>
      </w:numPr>
    </w:pPr>
    <w:rPr>
      <w:rFonts w:ascii="Tahoma" w:hAnsi="Tahoma" w:cs="Tahoma"/>
      <w:sz w:val="16"/>
      <w:szCs w:val="16"/>
    </w:rPr>
  </w:style>
  <w:style w:type="paragraph" w:styleId="TOC1">
    <w:name w:val="toc 1"/>
    <w:basedOn w:val="Normal"/>
    <w:next w:val="Normal"/>
    <w:autoRedefine/>
    <w:uiPriority w:val="39"/>
    <w:rsid w:val="00A64D37"/>
    <w:pPr>
      <w:tabs>
        <w:tab w:val="left" w:pos="720"/>
        <w:tab w:val="right" w:leader="dot" w:pos="9360"/>
      </w:tabs>
      <w:spacing w:before="120" w:after="120"/>
    </w:pPr>
    <w:rPr>
      <w:rFonts w:asciiTheme="minorHAnsi" w:hAnsiTheme="minorHAnsi"/>
      <w:b/>
      <w:bCs/>
      <w:caps/>
      <w:noProof/>
      <w:sz w:val="22"/>
      <w:szCs w:val="22"/>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semiHidden/>
    <w:rsid w:val="009E2669"/>
    <w:rPr>
      <w:sz w:val="16"/>
      <w:szCs w:val="16"/>
    </w:rPr>
  </w:style>
  <w:style w:type="paragraph" w:styleId="CommentText">
    <w:name w:val="annotation text"/>
    <w:basedOn w:val="Normal"/>
    <w:link w:val="CommentTextChar"/>
    <w:uiPriority w:val="99"/>
    <w:semiHidden/>
    <w:rsid w:val="009E2669"/>
    <w:rPr>
      <w:sz w:val="20"/>
      <w:szCs w:val="20"/>
      <w:lang w:val="en-GB"/>
    </w:rPr>
  </w:style>
  <w:style w:type="character" w:customStyle="1" w:styleId="CommentTextChar">
    <w:name w:val="Comment Text Char"/>
    <w:link w:val="CommentText"/>
    <w:uiPriority w:val="99"/>
    <w:semiHidden/>
    <w:rsid w:val="009E2669"/>
    <w:rPr>
      <w:lang w:val="en-GB" w:eastAsia="en-US" w:bidi="ar-SA"/>
    </w:rPr>
  </w:style>
  <w:style w:type="paragraph" w:customStyle="1" w:styleId="LIBBulletedText">
    <w:name w:val="LIB Bulleted Text"/>
    <w:basedOn w:val="List"/>
    <w:link w:val="LIBBulletedTextCharChar"/>
    <w:rsid w:val="009E2669"/>
    <w:pPr>
      <w:numPr>
        <w:numId w:val="1"/>
      </w:numPr>
      <w:spacing w:before="240" w:after="0"/>
    </w:p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forlists">
    <w:name w:val="Bulleted Text (for lists)"/>
    <w:basedOn w:val="LIBBulletedText"/>
    <w:rsid w:val="009E2669"/>
    <w:pPr>
      <w:numPr>
        <w:ilvl w:val="1"/>
      </w:numPr>
      <w:spacing w:before="60"/>
    </w:pPr>
  </w:style>
  <w:style w:type="character" w:styleId="PageNumber">
    <w:name w:val="page number"/>
    <w:basedOn w:val="DefaultParagraphFont"/>
    <w:rsid w:val="009059FA"/>
  </w:style>
  <w:style w:type="paragraph" w:styleId="Header">
    <w:name w:val="header"/>
    <w:basedOn w:val="Normal"/>
    <w:link w:val="HeaderChar"/>
    <w:qFormat/>
    <w:rsid w:val="009059FA"/>
    <w:pPr>
      <w:tabs>
        <w:tab w:val="center" w:pos="4320"/>
        <w:tab w:val="right" w:pos="8640"/>
      </w:tabs>
    </w:pPr>
  </w:style>
  <w:style w:type="paragraph" w:styleId="Footer">
    <w:name w:val="footer"/>
    <w:basedOn w:val="Normal"/>
    <w:link w:val="FooterChar"/>
    <w:uiPriority w:val="99"/>
    <w:rsid w:val="009059FA"/>
    <w:pPr>
      <w:tabs>
        <w:tab w:val="center" w:pos="4320"/>
        <w:tab w:val="right" w:pos="8640"/>
      </w:tabs>
    </w:p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FB1AB7"/>
    <w:rPr>
      <w:b/>
      <w:bCs/>
      <w:lang w:val="en-US"/>
    </w:rPr>
  </w:style>
  <w:style w:type="paragraph" w:customStyle="1" w:styleId="Heading20">
    <w:name w:val="Heading: 2"/>
    <w:basedOn w:val="Heading1"/>
    <w:link w:val="Heading2CharChar"/>
    <w:rsid w:val="00FB1AB7"/>
    <w:rPr>
      <w:sz w:val="28"/>
    </w:rPr>
  </w:style>
  <w:style w:type="character" w:customStyle="1" w:styleId="Heading2CharChar">
    <w:name w:val="Heading: 2 Char Char"/>
    <w:link w:val="Heading20"/>
    <w:rsid w:val="00FB1AB7"/>
    <w:rPr>
      <w:b/>
      <w:kern w:val="28"/>
      <w:sz w:val="28"/>
      <w:lang w:val="en-GB" w:eastAsia="en-US" w:bidi="ar-SA"/>
    </w:rPr>
  </w:style>
  <w:style w:type="paragraph" w:customStyle="1" w:styleId="Heading10">
    <w:name w:val="Heading: 1"/>
    <w:basedOn w:val="Heading1"/>
    <w:link w:val="Heading1Char0"/>
    <w:rsid w:val="00FB1AB7"/>
    <w:pPr>
      <w:spacing w:before="240" w:after="240"/>
    </w:pPr>
    <w:rPr>
      <w:bCs/>
      <w:sz w:val="36"/>
      <w:szCs w:val="36"/>
    </w:rPr>
  </w:style>
  <w:style w:type="character" w:customStyle="1" w:styleId="Heading1Char0">
    <w:name w:val="Heading: 1 Char"/>
    <w:link w:val="Heading10"/>
    <w:rsid w:val="00FB1AB7"/>
    <w:rPr>
      <w:b/>
      <w:bCs/>
      <w:kern w:val="28"/>
      <w:sz w:val="36"/>
      <w:szCs w:val="36"/>
      <w:lang w:val="en-GB" w:eastAsia="en-US" w:bidi="ar-SA"/>
    </w:rPr>
  </w:style>
  <w:style w:type="paragraph" w:customStyle="1" w:styleId="HEADERSTWO">
    <w:name w:val="HEADERS TWO"/>
    <w:basedOn w:val="Heading20"/>
    <w:rsid w:val="00060CA9"/>
    <w:rPr>
      <w:kern w:val="0"/>
    </w:rPr>
  </w:style>
  <w:style w:type="paragraph" w:customStyle="1" w:styleId="ColumnLeft">
    <w:name w:val="Column Left"/>
    <w:basedOn w:val="Heading3"/>
    <w:rsid w:val="00BD74B9"/>
    <w:pPr>
      <w:keepNext w:val="0"/>
      <w:numPr>
        <w:ilvl w:val="2"/>
        <w:numId w:val="21"/>
      </w:numPr>
      <w:spacing w:before="120" w:after="120"/>
    </w:pPr>
    <w:rPr>
      <w:rFonts w:ascii="Times New Roman" w:hAnsi="Times New Roman"/>
      <w:b w:val="0"/>
      <w:sz w:val="24"/>
      <w:lang w:val="en-GB"/>
    </w:rPr>
  </w:style>
  <w:style w:type="paragraph" w:styleId="BodyText">
    <w:name w:val="Body Text"/>
    <w:basedOn w:val="Normal"/>
    <w:link w:val="BodyTextChar"/>
    <w:qFormat/>
    <w:rsid w:val="00164437"/>
    <w:pPr>
      <w:spacing w:after="120"/>
    </w:pPr>
  </w:style>
  <w:style w:type="character" w:customStyle="1" w:styleId="BodyTextChar">
    <w:name w:val="Body Text Char"/>
    <w:link w:val="BodyText"/>
    <w:rsid w:val="00164437"/>
    <w:rPr>
      <w:sz w:val="24"/>
      <w:szCs w:val="24"/>
      <w:lang w:val="en-US" w:eastAsia="en-US" w:bidi="ar-SA"/>
    </w:rPr>
  </w:style>
  <w:style w:type="paragraph" w:customStyle="1" w:styleId="ITBColumnRight">
    <w:name w:val="ITB Column Right"/>
    <w:basedOn w:val="BodyText"/>
    <w:link w:val="ITBColumnRightCharChar"/>
    <w:rsid w:val="00BD74B9"/>
    <w:pPr>
      <w:numPr>
        <w:ilvl w:val="3"/>
        <w:numId w:val="21"/>
      </w:numPr>
      <w:spacing w:before="120"/>
    </w:pPr>
  </w:style>
  <w:style w:type="character" w:customStyle="1" w:styleId="ITBColumnRightCharChar">
    <w:name w:val="ITB Column Right Char Char"/>
    <w:basedOn w:val="BodyTextChar"/>
    <w:link w:val="ITBColumnRight"/>
    <w:rsid w:val="00BD74B9"/>
    <w:rPr>
      <w:sz w:val="24"/>
      <w:szCs w:val="24"/>
      <w:lang w:val="en-US" w:eastAsia="en-US" w:bidi="ar-SA"/>
    </w:rPr>
  </w:style>
  <w:style w:type="paragraph" w:customStyle="1" w:styleId="ColumnRightSub1">
    <w:name w:val="Column Right Sub 1"/>
    <w:basedOn w:val="Sub-ClauseText"/>
    <w:rsid w:val="00164437"/>
    <w:pPr>
      <w:keepNext/>
      <w:numPr>
        <w:ilvl w:val="4"/>
        <w:numId w:val="123"/>
      </w:numPr>
      <w:tabs>
        <w:tab w:val="left" w:pos="612"/>
      </w:tabs>
      <w:spacing w:before="60" w:after="60"/>
    </w:pPr>
  </w:style>
  <w:style w:type="paragraph" w:customStyle="1" w:styleId="Sub-ClauseText">
    <w:name w:val="Sub-Clause Text"/>
    <w:basedOn w:val="Normal"/>
    <w:rsid w:val="00231F03"/>
    <w:pPr>
      <w:spacing w:before="120" w:after="120"/>
      <w:jc w:val="both"/>
    </w:pPr>
    <w:rPr>
      <w:spacing w:val="-4"/>
      <w:szCs w:val="20"/>
      <w:lang w:val="en-GB"/>
    </w:rPr>
  </w:style>
  <w:style w:type="paragraph" w:styleId="Subtitle">
    <w:name w:val="Subtitle"/>
    <w:basedOn w:val="Normal"/>
    <w:link w:val="SubtitleChar"/>
    <w:uiPriority w:val="99"/>
    <w:qFormat/>
    <w:rsid w:val="00231F03"/>
    <w:pPr>
      <w:jc w:val="center"/>
    </w:pPr>
    <w:rPr>
      <w:b/>
      <w:sz w:val="44"/>
      <w:szCs w:val="20"/>
      <w:lang w:val="en-GB"/>
    </w:rPr>
  </w:style>
  <w:style w:type="paragraph" w:customStyle="1" w:styleId="ITBColumnRightNoBullet">
    <w:name w:val="ITB Column Right (No Bullet)"/>
    <w:basedOn w:val="ITBColumnRight"/>
    <w:link w:val="ITBColumnRightNoBulletCharChar"/>
    <w:rsid w:val="00873E19"/>
    <w:pPr>
      <w:numPr>
        <w:ilvl w:val="0"/>
        <w:numId w:val="0"/>
      </w:numPr>
      <w:ind w:left="720"/>
    </w:pPr>
  </w:style>
  <w:style w:type="character" w:customStyle="1" w:styleId="ITBColumnRightNoBulletCharChar">
    <w:name w:val="ITB Column Right (No Bullet) Char Char"/>
    <w:basedOn w:val="ITBColumnRightCharChar"/>
    <w:link w:val="ITBColumnRightNoBullet"/>
    <w:rsid w:val="00AB66B5"/>
    <w:rPr>
      <w:sz w:val="24"/>
      <w:szCs w:val="24"/>
      <w:lang w:val="en-US" w:eastAsia="en-US" w:bidi="ar-SA"/>
    </w:rPr>
  </w:style>
  <w:style w:type="paragraph" w:customStyle="1" w:styleId="ColumnLeftNoBullet">
    <w:name w:val="Column Left No Bullet"/>
    <w:basedOn w:val="ColumnLeft"/>
    <w:rsid w:val="00461425"/>
    <w:pPr>
      <w:numPr>
        <w:ilvl w:val="0"/>
        <w:numId w:val="0"/>
      </w:numPr>
      <w:ind w:left="720"/>
    </w:pPr>
  </w:style>
  <w:style w:type="paragraph" w:styleId="TOC2">
    <w:name w:val="toc 2"/>
    <w:basedOn w:val="Normal"/>
    <w:next w:val="Normal"/>
    <w:autoRedefine/>
    <w:uiPriority w:val="39"/>
    <w:rsid w:val="00BA6D2D"/>
    <w:rPr>
      <w:rFonts w:asciiTheme="minorHAnsi" w:hAnsiTheme="minorHAnsi"/>
      <w:b/>
      <w:bCs/>
      <w:smallCaps/>
      <w:sz w:val="22"/>
      <w:szCs w:val="22"/>
    </w:rPr>
  </w:style>
  <w:style w:type="paragraph" w:styleId="TOC5">
    <w:name w:val="toc 5"/>
    <w:basedOn w:val="Normal"/>
    <w:next w:val="Normal"/>
    <w:autoRedefine/>
    <w:uiPriority w:val="39"/>
    <w:rsid w:val="00FF625E"/>
    <w:rPr>
      <w:rFonts w:asciiTheme="minorHAnsi" w:hAnsiTheme="minorHAnsi"/>
      <w:sz w:val="22"/>
      <w:szCs w:val="22"/>
    </w:rPr>
  </w:style>
  <w:style w:type="paragraph" w:customStyle="1" w:styleId="ColumnRightSub2">
    <w:name w:val="Column Right Sub 2"/>
    <w:basedOn w:val="ColumnRightSub1"/>
    <w:rsid w:val="00BD74B9"/>
    <w:pPr>
      <w:numPr>
        <w:ilvl w:val="5"/>
        <w:numId w:val="21"/>
      </w:numPr>
    </w:pPr>
  </w:style>
  <w:style w:type="paragraph" w:customStyle="1" w:styleId="BDSTextIndented">
    <w:name w:val="BDS Text Indented"/>
    <w:basedOn w:val="BDSDefault"/>
    <w:rsid w:val="00345417"/>
    <w:pPr>
      <w:ind w:left="720"/>
      <w:jc w:val="left"/>
    </w:pPr>
    <w:rPr>
      <w:szCs w:val="20"/>
    </w:rPr>
  </w:style>
  <w:style w:type="paragraph" w:styleId="TOC3">
    <w:name w:val="toc 3"/>
    <w:basedOn w:val="Normal"/>
    <w:next w:val="Normal"/>
    <w:autoRedefine/>
    <w:uiPriority w:val="39"/>
    <w:rsid w:val="00C21B58"/>
    <w:rPr>
      <w:rFonts w:asciiTheme="minorHAnsi" w:hAnsiTheme="minorHAnsi"/>
      <w:smallCaps/>
      <w:sz w:val="22"/>
      <w:szCs w:val="22"/>
    </w:rPr>
  </w:style>
  <w:style w:type="paragraph" w:styleId="TOC4">
    <w:name w:val="toc 4"/>
    <w:basedOn w:val="Normal"/>
    <w:next w:val="Normal"/>
    <w:autoRedefine/>
    <w:uiPriority w:val="39"/>
    <w:rsid w:val="00977882"/>
    <w:rPr>
      <w:rFonts w:asciiTheme="minorHAnsi" w:hAnsiTheme="minorHAnsi"/>
      <w:sz w:val="22"/>
      <w:szCs w:val="22"/>
    </w:rPr>
  </w:style>
  <w:style w:type="paragraph" w:customStyle="1" w:styleId="HEADERSONE">
    <w:name w:val="HEADERS ONE"/>
    <w:basedOn w:val="Heading1"/>
    <w:rsid w:val="004147F3"/>
    <w:rPr>
      <w:bCs/>
    </w:rPr>
  </w:style>
  <w:style w:type="paragraph" w:customStyle="1" w:styleId="BDSDefault">
    <w:name w:val="BDS Default"/>
    <w:basedOn w:val="ITBColumnRightNoBullet"/>
    <w:link w:val="BDSDefaultChar"/>
    <w:rsid w:val="007621DA"/>
    <w:pPr>
      <w:ind w:left="0"/>
      <w:jc w:val="both"/>
    </w:pPr>
  </w:style>
  <w:style w:type="character" w:customStyle="1" w:styleId="BDSDefaultChar">
    <w:name w:val="BDS Default Char"/>
    <w:basedOn w:val="ITBColumnRightNoBulletCharChar"/>
    <w:link w:val="BDSDefault"/>
    <w:rsid w:val="00AB66B5"/>
    <w:rPr>
      <w:sz w:val="24"/>
      <w:szCs w:val="24"/>
      <w:lang w:val="en-US" w:eastAsia="en-US" w:bidi="ar-SA"/>
    </w:rPr>
  </w:style>
  <w:style w:type="paragraph" w:customStyle="1" w:styleId="i">
    <w:name w:val="(i)"/>
    <w:basedOn w:val="Normal"/>
    <w:rsid w:val="00724A4C"/>
    <w:pPr>
      <w:suppressAutoHyphens/>
      <w:jc w:val="both"/>
    </w:pPr>
    <w:rPr>
      <w:rFonts w:ascii="Tms Rmn" w:hAnsi="Tms Rmn"/>
      <w:szCs w:val="20"/>
      <w:lang w:val="en-GB"/>
    </w:rPr>
  </w:style>
  <w:style w:type="paragraph" w:customStyle="1" w:styleId="BDSHeading">
    <w:name w:val="BDS Heading"/>
    <w:basedOn w:val="BDSDefault"/>
    <w:rsid w:val="00AB66B5"/>
    <w:pPr>
      <w:jc w:val="left"/>
    </w:pPr>
  </w:style>
  <w:style w:type="paragraph" w:customStyle="1" w:styleId="ColorfulList-Accent11">
    <w:name w:val="Colorful List - Accent 11"/>
    <w:basedOn w:val="Normal"/>
    <w:uiPriority w:val="34"/>
    <w:qFormat/>
    <w:rsid w:val="00634F6E"/>
    <w:pPr>
      <w:ind w:left="720"/>
    </w:pPr>
    <w:rPr>
      <w:szCs w:val="20"/>
      <w:lang w:val="en-GB"/>
    </w:rPr>
  </w:style>
  <w:style w:type="paragraph" w:customStyle="1" w:styleId="Head2">
    <w:name w:val="Head 2"/>
    <w:basedOn w:val="Heading9"/>
    <w:rsid w:val="009127A1"/>
    <w:pPr>
      <w:keepNext/>
      <w:widowControl w:val="0"/>
      <w:numPr>
        <w:ilvl w:val="0"/>
        <w:numId w:val="0"/>
      </w:numPr>
      <w:suppressAutoHyphens/>
      <w:spacing w:before="0" w:after="0"/>
      <w:jc w:val="both"/>
      <w:outlineLvl w:val="9"/>
    </w:pPr>
    <w:rPr>
      <w:rFonts w:ascii="Times New Roman Bold" w:hAnsi="Times New Roman Bold" w:cs="Times New Roman"/>
      <w:spacing w:val="-4"/>
      <w:sz w:val="32"/>
      <w:szCs w:val="20"/>
      <w:lang w:val="en-GB"/>
    </w:rPr>
  </w:style>
  <w:style w:type="paragraph" w:customStyle="1" w:styleId="ColumnRightNoBulletBold">
    <w:name w:val="Column Right No Bullet Bold"/>
    <w:basedOn w:val="ITBColumnRight"/>
    <w:rsid w:val="009127A1"/>
    <w:pPr>
      <w:numPr>
        <w:ilvl w:val="0"/>
        <w:numId w:val="0"/>
      </w:numPr>
      <w:ind w:left="720"/>
    </w:pPr>
    <w:rPr>
      <w:b/>
    </w:rPr>
  </w:style>
  <w:style w:type="paragraph" w:customStyle="1" w:styleId="ColumnRightSub2NoBullet">
    <w:name w:val="Column Right Sub 2 No Bullet"/>
    <w:basedOn w:val="ColumnRightSub2"/>
    <w:rsid w:val="000C0FDA"/>
    <w:pPr>
      <w:numPr>
        <w:ilvl w:val="0"/>
        <w:numId w:val="0"/>
      </w:numPr>
      <w:ind w:left="1080"/>
    </w:pPr>
  </w:style>
  <w:style w:type="paragraph" w:customStyle="1" w:styleId="BSFTableText">
    <w:name w:val="BSF Table Text"/>
    <w:basedOn w:val="Normal"/>
    <w:rsid w:val="005D4133"/>
    <w:pPr>
      <w:suppressAutoHyphens/>
      <w:spacing w:before="60" w:after="60"/>
      <w:jc w:val="center"/>
    </w:pPr>
    <w:rPr>
      <w:sz w:val="22"/>
    </w:rPr>
  </w:style>
  <w:style w:type="paragraph" w:customStyle="1" w:styleId="SectionVHeader">
    <w:name w:val="Section V. Header"/>
    <w:basedOn w:val="Normal"/>
    <w:rsid w:val="00306857"/>
    <w:pPr>
      <w:jc w:val="center"/>
    </w:pPr>
    <w:rPr>
      <w:b/>
      <w:sz w:val="36"/>
      <w:szCs w:val="20"/>
      <w:lang w:val="en-GB"/>
    </w:rPr>
  </w:style>
  <w:style w:type="paragraph" w:customStyle="1" w:styleId="BSFTableTxtBold">
    <w:name w:val="BSF Table Txt (Bold"/>
    <w:aliases w:val="Left)"/>
    <w:basedOn w:val="BSFTableText"/>
    <w:rsid w:val="005D4133"/>
    <w:pPr>
      <w:jc w:val="left"/>
    </w:pPr>
    <w:rPr>
      <w:b/>
      <w:bCs/>
    </w:rPr>
  </w:style>
  <w:style w:type="paragraph" w:styleId="BodyTextIndent2">
    <w:name w:val="Body Text Indent 2"/>
    <w:basedOn w:val="Normal"/>
    <w:link w:val="BodyTextIndent2Char"/>
    <w:uiPriority w:val="49"/>
    <w:rsid w:val="003213C1"/>
    <w:pPr>
      <w:spacing w:after="120" w:line="480" w:lineRule="auto"/>
      <w:ind w:left="360"/>
    </w:pPr>
  </w:style>
  <w:style w:type="paragraph" w:styleId="TOC8">
    <w:name w:val="toc 8"/>
    <w:basedOn w:val="Normal"/>
    <w:next w:val="Normal"/>
    <w:autoRedefine/>
    <w:uiPriority w:val="39"/>
    <w:rsid w:val="003213C1"/>
    <w:rPr>
      <w:rFonts w:asciiTheme="minorHAnsi" w:hAnsiTheme="minorHAnsi"/>
      <w:sz w:val="22"/>
      <w:szCs w:val="22"/>
    </w:rPr>
  </w:style>
  <w:style w:type="numbering" w:customStyle="1" w:styleId="BSFCheckboxBullets">
    <w:name w:val="BSF Checkbox Bullets"/>
    <w:basedOn w:val="NoList"/>
    <w:rsid w:val="00B5331E"/>
    <w:pPr>
      <w:numPr>
        <w:numId w:val="5"/>
      </w:numPr>
    </w:pPr>
  </w:style>
  <w:style w:type="paragraph" w:customStyle="1" w:styleId="LIBBulletedTextBold">
    <w:name w:val="LIB Bulleted Text Bold"/>
    <w:basedOn w:val="LIBBulletedText"/>
    <w:link w:val="LIBBulletedTextBoldChar"/>
    <w:rsid w:val="00B5331E"/>
    <w:rPr>
      <w:b/>
      <w:bCs/>
    </w:rPr>
  </w:style>
  <w:style w:type="character" w:customStyle="1" w:styleId="ListChar">
    <w:name w:val="List Char"/>
    <w:aliases w:val="1. List Char"/>
    <w:link w:val="List"/>
    <w:rsid w:val="00B5331E"/>
    <w:rPr>
      <w:sz w:val="24"/>
      <w:lang w:val="en-GB" w:eastAsia="en-US" w:bidi="ar-SA"/>
    </w:rPr>
  </w:style>
  <w:style w:type="character" w:customStyle="1" w:styleId="LIBBulletedTextCharChar">
    <w:name w:val="LIB Bulleted Text Char Char"/>
    <w:basedOn w:val="ListChar"/>
    <w:link w:val="LIBBulletedText"/>
    <w:rsid w:val="00B5331E"/>
    <w:rPr>
      <w:sz w:val="24"/>
      <w:lang w:val="en-GB" w:eastAsia="en-US" w:bidi="ar-SA"/>
    </w:rPr>
  </w:style>
  <w:style w:type="character" w:customStyle="1" w:styleId="LIBBulletedTextBoldChar">
    <w:name w:val="LIB Bulleted Text Bold Char"/>
    <w:link w:val="LIBBulletedTextBold"/>
    <w:rsid w:val="00B5331E"/>
    <w:rPr>
      <w:b/>
      <w:bCs/>
      <w:sz w:val="24"/>
      <w:lang w:val="en-GB"/>
    </w:rPr>
  </w:style>
  <w:style w:type="paragraph" w:customStyle="1" w:styleId="BSFBulleted">
    <w:name w:val="BSF Bulleted"/>
    <w:basedOn w:val="ColumnRightSub1"/>
    <w:rsid w:val="00F30B68"/>
    <w:pPr>
      <w:keepNext w:val="0"/>
      <w:numPr>
        <w:ilvl w:val="0"/>
      </w:numPr>
      <w:jc w:val="left"/>
    </w:pPr>
  </w:style>
  <w:style w:type="paragraph" w:styleId="TOC6">
    <w:name w:val="toc 6"/>
    <w:basedOn w:val="Normal"/>
    <w:next w:val="Normal"/>
    <w:autoRedefine/>
    <w:uiPriority w:val="39"/>
    <w:rsid w:val="00FF625E"/>
    <w:rPr>
      <w:rFonts w:asciiTheme="minorHAnsi" w:hAnsiTheme="minorHAnsi"/>
      <w:sz w:val="22"/>
      <w:szCs w:val="22"/>
    </w:rPr>
  </w:style>
  <w:style w:type="paragraph" w:styleId="TOC7">
    <w:name w:val="toc 7"/>
    <w:basedOn w:val="Normal"/>
    <w:next w:val="Normal"/>
    <w:autoRedefine/>
    <w:uiPriority w:val="39"/>
    <w:rsid w:val="00FF625E"/>
    <w:rPr>
      <w:rFonts w:asciiTheme="minorHAnsi" w:hAnsiTheme="minorHAnsi"/>
      <w:sz w:val="22"/>
      <w:szCs w:val="22"/>
    </w:rPr>
  </w:style>
  <w:style w:type="paragraph" w:styleId="TOC9">
    <w:name w:val="toc 9"/>
    <w:basedOn w:val="Normal"/>
    <w:next w:val="Normal"/>
    <w:autoRedefine/>
    <w:uiPriority w:val="39"/>
    <w:rsid w:val="00FF625E"/>
    <w:rPr>
      <w:rFonts w:asciiTheme="minorHAnsi" w:hAnsiTheme="minorHAnsi"/>
      <w:sz w:val="22"/>
      <w:szCs w:val="22"/>
    </w:rPr>
  </w:style>
  <w:style w:type="paragraph" w:customStyle="1" w:styleId="BSFBulletedSub1">
    <w:name w:val="BSF Bulleted Sub 1"/>
    <w:basedOn w:val="ColumnRightSub2"/>
    <w:rsid w:val="0063107E"/>
    <w:pPr>
      <w:jc w:val="left"/>
    </w:pPr>
  </w:style>
  <w:style w:type="paragraph" w:customStyle="1" w:styleId="BSFHeadings">
    <w:name w:val="BSF Headings"/>
    <w:basedOn w:val="HEADERSTWO"/>
    <w:rsid w:val="00F01CA4"/>
    <w:pPr>
      <w:numPr>
        <w:numId w:val="15"/>
      </w:numPr>
    </w:pPr>
  </w:style>
  <w:style w:type="paragraph" w:customStyle="1" w:styleId="ColumnRightNoBullet">
    <w:name w:val="Column Right No Bullet"/>
    <w:basedOn w:val="ColumnRightNoBulletBold"/>
    <w:rsid w:val="00F30B68"/>
    <w:rPr>
      <w:b w:val="0"/>
    </w:rPr>
  </w:style>
  <w:style w:type="paragraph" w:customStyle="1" w:styleId="CharChar">
    <w:name w:val="Char Char"/>
    <w:basedOn w:val="Normal"/>
    <w:rsid w:val="004421C7"/>
    <w:pPr>
      <w:numPr>
        <w:numId w:val="2"/>
      </w:numPr>
    </w:pPr>
  </w:style>
  <w:style w:type="paragraph" w:customStyle="1" w:styleId="titulo">
    <w:name w:val="titulo"/>
    <w:basedOn w:val="Heading5"/>
    <w:rsid w:val="000C2C79"/>
    <w:pPr>
      <w:spacing w:before="0" w:after="240"/>
      <w:jc w:val="center"/>
    </w:pPr>
    <w:rPr>
      <w:rFonts w:ascii="Times New Roman Bold" w:hAnsi="Times New Roman Bold"/>
      <w:bCs w:val="0"/>
      <w:i w:val="0"/>
      <w:iCs w:val="0"/>
      <w:sz w:val="24"/>
      <w:szCs w:val="20"/>
      <w:lang w:val="en-GB"/>
    </w:rPr>
  </w:style>
  <w:style w:type="paragraph" w:customStyle="1" w:styleId="Header3-Paragraph">
    <w:name w:val="Header 3 - Paragraph"/>
    <w:basedOn w:val="Normal"/>
    <w:rsid w:val="000C2C79"/>
    <w:pPr>
      <w:numPr>
        <w:ilvl w:val="1"/>
        <w:numId w:val="13"/>
      </w:numPr>
      <w:tabs>
        <w:tab w:val="clear" w:pos="504"/>
        <w:tab w:val="num" w:pos="864"/>
      </w:tabs>
      <w:spacing w:after="200"/>
      <w:ind w:left="1238" w:hanging="619"/>
      <w:jc w:val="both"/>
    </w:pPr>
    <w:rPr>
      <w:szCs w:val="20"/>
      <w:lang w:val="en-GB"/>
    </w:rPr>
  </w:style>
  <w:style w:type="paragraph" w:customStyle="1" w:styleId="Head52">
    <w:name w:val="Head 5.2"/>
    <w:basedOn w:val="Normal"/>
    <w:rsid w:val="00EC2773"/>
    <w:pPr>
      <w:tabs>
        <w:tab w:val="left" w:pos="533"/>
      </w:tabs>
      <w:suppressAutoHyphens/>
      <w:ind w:left="533" w:hanging="533"/>
      <w:jc w:val="both"/>
    </w:pPr>
    <w:rPr>
      <w:b/>
      <w:szCs w:val="20"/>
      <w:lang w:val="en-GB"/>
    </w:rPr>
  </w:style>
  <w:style w:type="paragraph" w:styleId="FootnoteText">
    <w:name w:val="footnote text"/>
    <w:aliases w:val="fn,ADB,single space,footnote text Char,Footnote Text Char,fn Char,ADB Char,single space Char Char,Fußnotentextf"/>
    <w:basedOn w:val="Normal"/>
    <w:link w:val="FootnoteTextChar1"/>
    <w:uiPriority w:val="99"/>
    <w:rsid w:val="00A45BFF"/>
    <w:pPr>
      <w:jc w:val="both"/>
    </w:pPr>
    <w:rPr>
      <w:sz w:val="20"/>
      <w:szCs w:val="20"/>
      <w:lang w:val="en-GB"/>
    </w:rPr>
  </w:style>
  <w:style w:type="character" w:styleId="FootnoteReference">
    <w:name w:val="footnote reference"/>
    <w:uiPriority w:val="99"/>
    <w:rsid w:val="00A45BFF"/>
    <w:rPr>
      <w:vertAlign w:val="superscript"/>
    </w:rPr>
  </w:style>
  <w:style w:type="paragraph" w:customStyle="1" w:styleId="SRHeadings">
    <w:name w:val="SR Headings"/>
    <w:basedOn w:val="BSFHeadings"/>
    <w:rsid w:val="00F01CA4"/>
    <w:pPr>
      <w:numPr>
        <w:numId w:val="8"/>
      </w:numPr>
    </w:pPr>
  </w:style>
  <w:style w:type="paragraph" w:customStyle="1" w:styleId="Outline">
    <w:name w:val="Outline"/>
    <w:basedOn w:val="Normal"/>
    <w:rsid w:val="00B73940"/>
    <w:pPr>
      <w:spacing w:before="240"/>
    </w:pPr>
    <w:rPr>
      <w:kern w:val="28"/>
      <w:szCs w:val="20"/>
      <w:lang w:val="en-GB"/>
    </w:rPr>
  </w:style>
  <w:style w:type="paragraph" w:customStyle="1" w:styleId="Heading21">
    <w:name w:val="Heading2"/>
    <w:aliases w:val="Document"/>
    <w:basedOn w:val="Heading1"/>
    <w:rsid w:val="00B73940"/>
    <w:pPr>
      <w:tabs>
        <w:tab w:val="num" w:pos="390"/>
      </w:tabs>
      <w:ind w:left="390" w:hanging="390"/>
      <w:jc w:val="left"/>
    </w:pPr>
    <w:rPr>
      <w:sz w:val="28"/>
    </w:rPr>
  </w:style>
  <w:style w:type="paragraph" w:customStyle="1" w:styleId="SectionVIHeader">
    <w:name w:val="Section VI. Header"/>
    <w:basedOn w:val="SectionVHeader"/>
    <w:rsid w:val="0033277F"/>
  </w:style>
  <w:style w:type="paragraph" w:styleId="Title">
    <w:name w:val="Title"/>
    <w:basedOn w:val="Normal"/>
    <w:link w:val="TitleChar"/>
    <w:uiPriority w:val="7"/>
    <w:qFormat/>
    <w:rsid w:val="00394F48"/>
    <w:pPr>
      <w:jc w:val="center"/>
    </w:pPr>
    <w:rPr>
      <w:b/>
      <w:sz w:val="48"/>
      <w:szCs w:val="20"/>
      <w:lang w:val="en-GB"/>
    </w:rPr>
  </w:style>
  <w:style w:type="paragraph" w:styleId="BodyText3">
    <w:name w:val="Body Text 3"/>
    <w:basedOn w:val="Normal"/>
    <w:rsid w:val="00547BD7"/>
    <w:pPr>
      <w:spacing w:after="120"/>
    </w:pPr>
    <w:rPr>
      <w:sz w:val="16"/>
      <w:szCs w:val="16"/>
      <w:lang w:val="en-GB"/>
    </w:rPr>
  </w:style>
  <w:style w:type="paragraph" w:customStyle="1" w:styleId="Outline2">
    <w:name w:val="Outline2"/>
    <w:basedOn w:val="Normal"/>
    <w:rsid w:val="00122F07"/>
    <w:pPr>
      <w:tabs>
        <w:tab w:val="num" w:pos="864"/>
      </w:tabs>
      <w:spacing w:before="240"/>
      <w:ind w:left="864" w:hanging="504"/>
    </w:pPr>
    <w:rPr>
      <w:kern w:val="28"/>
      <w:szCs w:val="20"/>
      <w:lang w:val="en-GB"/>
    </w:rPr>
  </w:style>
  <w:style w:type="paragraph" w:customStyle="1" w:styleId="SSHContactForms">
    <w:name w:val="SSH Contact Forms"/>
    <w:basedOn w:val="HEADERSTWO"/>
    <w:rsid w:val="00BD74B9"/>
    <w:pPr>
      <w:numPr>
        <w:ilvl w:val="1"/>
        <w:numId w:val="21"/>
      </w:numPr>
    </w:pPr>
  </w:style>
  <w:style w:type="paragraph" w:customStyle="1" w:styleId="ColumnsRight">
    <w:name w:val="Columns Right"/>
    <w:basedOn w:val="Normal"/>
    <w:link w:val="ColumnsRightChar"/>
    <w:rsid w:val="00A203DF"/>
    <w:pPr>
      <w:widowControl w:val="0"/>
      <w:autoSpaceDE w:val="0"/>
      <w:autoSpaceDN w:val="0"/>
      <w:adjustRightInd w:val="0"/>
      <w:spacing w:before="120" w:after="120"/>
      <w:jc w:val="both"/>
    </w:pPr>
    <w:rPr>
      <w:rFonts w:eastAsia="SimSun"/>
      <w:szCs w:val="28"/>
      <w:lang w:val="en-GB" w:eastAsia="zh-CN"/>
    </w:rPr>
  </w:style>
  <w:style w:type="paragraph" w:customStyle="1" w:styleId="ColumnsLeft">
    <w:name w:val="Columns Left"/>
    <w:basedOn w:val="ColumnsRight"/>
    <w:rsid w:val="00A203DF"/>
    <w:pPr>
      <w:numPr>
        <w:numId w:val="26"/>
      </w:numPr>
      <w:jc w:val="left"/>
    </w:pPr>
  </w:style>
  <w:style w:type="paragraph" w:customStyle="1" w:styleId="ColumnsRightSub">
    <w:name w:val="Columns Right (Sub)"/>
    <w:basedOn w:val="ColumnsRight"/>
    <w:rsid w:val="00A203DF"/>
    <w:pPr>
      <w:numPr>
        <w:ilvl w:val="2"/>
        <w:numId w:val="26"/>
      </w:numPr>
    </w:pPr>
  </w:style>
  <w:style w:type="paragraph" w:customStyle="1" w:styleId="H3A">
    <w:name w:val="H3A"/>
    <w:basedOn w:val="Normal"/>
    <w:rsid w:val="00A203DF"/>
    <w:pPr>
      <w:tabs>
        <w:tab w:val="left" w:pos="342"/>
      </w:tabs>
      <w:jc w:val="center"/>
    </w:pPr>
    <w:rPr>
      <w:b/>
      <w:bCs/>
      <w:sz w:val="28"/>
      <w:szCs w:val="20"/>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FooterChar">
    <w:name w:val="Footer Char"/>
    <w:link w:val="Footer"/>
    <w:uiPriority w:val="99"/>
    <w:rsid w:val="00111161"/>
    <w:rPr>
      <w:sz w:val="24"/>
      <w:szCs w:val="24"/>
    </w:rPr>
  </w:style>
  <w:style w:type="paragraph" w:customStyle="1" w:styleId="Text">
    <w:name w:val="Text"/>
    <w:basedOn w:val="Normal"/>
    <w:link w:val="TextChar"/>
    <w:rsid w:val="00EF1722"/>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EF1722"/>
    <w:rPr>
      <w:rFonts w:eastAsia="SimSun"/>
      <w:sz w:val="24"/>
      <w:szCs w:val="28"/>
      <w:lang w:eastAsia="zh-CN"/>
    </w:rPr>
  </w:style>
  <w:style w:type="paragraph" w:customStyle="1" w:styleId="SimpleList">
    <w:name w:val="Simple List"/>
    <w:basedOn w:val="Text"/>
    <w:rsid w:val="00B47E51"/>
    <w:pPr>
      <w:numPr>
        <w:numId w:val="30"/>
      </w:numPr>
      <w:spacing w:before="0" w:after="0"/>
    </w:pPr>
  </w:style>
  <w:style w:type="character" w:customStyle="1" w:styleId="ColumnsRightChar">
    <w:name w:val="Columns Right Char"/>
    <w:link w:val="ColumnsRight"/>
    <w:rsid w:val="00376A7C"/>
    <w:rPr>
      <w:rFonts w:eastAsia="SimSun"/>
      <w:sz w:val="24"/>
      <w:szCs w:val="28"/>
      <w:lang w:val="en-GB" w:eastAsia="zh-CN"/>
    </w:rPr>
  </w:style>
  <w:style w:type="paragraph" w:customStyle="1" w:styleId="MediumList2-Accent41">
    <w:name w:val="Medium List 2 - Accent 41"/>
    <w:basedOn w:val="Normal"/>
    <w:link w:val="MediumList2-Accent4Char"/>
    <w:uiPriority w:val="34"/>
    <w:qFormat/>
    <w:rsid w:val="003C23BD"/>
    <w:pPr>
      <w:spacing w:after="200" w:line="276" w:lineRule="auto"/>
      <w:ind w:left="720"/>
      <w:contextualSpacing/>
    </w:pPr>
    <w:rPr>
      <w:rFonts w:ascii="Calibri" w:eastAsia="Calibri" w:hAnsi="Calibri"/>
      <w:sz w:val="22"/>
      <w:szCs w:val="22"/>
    </w:rPr>
  </w:style>
  <w:style w:type="character" w:customStyle="1" w:styleId="MediumList2-Accent4Char">
    <w:name w:val="Medium List 2 - Accent 4 Char"/>
    <w:link w:val="MediumList2-Accent41"/>
    <w:uiPriority w:val="34"/>
    <w:locked/>
    <w:rsid w:val="003C23BD"/>
    <w:rPr>
      <w:rFonts w:ascii="Calibri" w:eastAsia="Calibri" w:hAnsi="Calibri"/>
      <w:sz w:val="22"/>
      <w:szCs w:val="22"/>
    </w:rPr>
  </w:style>
  <w:style w:type="paragraph" w:customStyle="1" w:styleId="itbrightnobullet">
    <w:name w:val="itb right (no bullet)"/>
    <w:basedOn w:val="Text"/>
    <w:link w:val="itbrightnobulletChar"/>
    <w:rsid w:val="00BC3B85"/>
    <w:pPr>
      <w:tabs>
        <w:tab w:val="left" w:pos="576"/>
      </w:tabs>
      <w:ind w:left="576"/>
    </w:pPr>
  </w:style>
  <w:style w:type="character" w:customStyle="1" w:styleId="itbrightnobulletChar">
    <w:name w:val="itb right (no bullet) Char"/>
    <w:link w:val="itbrightnobullet"/>
    <w:rsid w:val="00BC3B85"/>
    <w:rPr>
      <w:rFonts w:eastAsia="SimSun"/>
      <w:sz w:val="24"/>
      <w:szCs w:val="28"/>
      <w:lang w:eastAsia="zh-CN"/>
    </w:rPr>
  </w:style>
  <w:style w:type="numbering" w:customStyle="1" w:styleId="Style1">
    <w:name w:val="Style1"/>
    <w:rsid w:val="00D26A9E"/>
    <w:pPr>
      <w:numPr>
        <w:numId w:val="34"/>
      </w:numPr>
    </w:pPr>
  </w:style>
  <w:style w:type="character" w:styleId="FollowedHyperlink">
    <w:name w:val="FollowedHyperlink"/>
    <w:uiPriority w:val="99"/>
    <w:rsid w:val="008161A2"/>
    <w:rPr>
      <w:color w:val="954F72"/>
      <w:u w:val="single"/>
    </w:rPr>
  </w:style>
  <w:style w:type="paragraph" w:customStyle="1" w:styleId="CHead">
    <w:name w:val="C Head"/>
    <w:rsid w:val="00ED6014"/>
    <w:pPr>
      <w:tabs>
        <w:tab w:val="left" w:pos="-720"/>
      </w:tabs>
      <w:suppressAutoHyphens/>
      <w:overflowPunct w:val="0"/>
      <w:autoSpaceDE w:val="0"/>
      <w:autoSpaceDN w:val="0"/>
      <w:adjustRightInd w:val="0"/>
      <w:textAlignment w:val="baseline"/>
    </w:pPr>
  </w:style>
  <w:style w:type="paragraph" w:customStyle="1" w:styleId="SimpleLista">
    <w:name w:val="Simple List (a)"/>
    <w:link w:val="SimpleListaChar"/>
    <w:rsid w:val="008317F1"/>
    <w:pPr>
      <w:spacing w:before="60" w:after="60"/>
    </w:pPr>
    <w:rPr>
      <w:rFonts w:eastAsia="SimSun"/>
      <w:sz w:val="24"/>
      <w:szCs w:val="28"/>
      <w:lang w:val="en-GB" w:eastAsia="zh-CN"/>
    </w:rPr>
  </w:style>
  <w:style w:type="character" w:customStyle="1" w:styleId="SimpleListaChar">
    <w:name w:val="Simple List (a) Char"/>
    <w:link w:val="SimpleLista"/>
    <w:rsid w:val="008317F1"/>
    <w:rPr>
      <w:rFonts w:eastAsia="SimSun"/>
      <w:sz w:val="24"/>
      <w:szCs w:val="28"/>
      <w:lang w:val="en-GB" w:eastAsia="zh-CN"/>
    </w:rPr>
  </w:style>
  <w:style w:type="paragraph" w:customStyle="1" w:styleId="GridTable31">
    <w:name w:val="Grid Table 31"/>
    <w:basedOn w:val="Heading1"/>
    <w:next w:val="Normal"/>
    <w:uiPriority w:val="39"/>
    <w:unhideWhenUsed/>
    <w:qFormat/>
    <w:rsid w:val="007057E0"/>
    <w:pPr>
      <w:keepNext/>
      <w:keepLines/>
      <w:spacing w:before="240" w:after="0" w:line="259" w:lineRule="auto"/>
      <w:jc w:val="left"/>
      <w:outlineLvl w:val="9"/>
    </w:pPr>
    <w:rPr>
      <w:rFonts w:ascii="Calibri Light" w:hAnsi="Calibri Light"/>
      <w:b w:val="0"/>
      <w:color w:val="2E74B5"/>
      <w:kern w:val="0"/>
      <w:sz w:val="32"/>
      <w:szCs w:val="32"/>
      <w:lang w:val="en-US"/>
    </w:rPr>
  </w:style>
  <w:style w:type="paragraph" w:styleId="BodyTextIndent">
    <w:name w:val="Body Text Indent"/>
    <w:basedOn w:val="Normal"/>
    <w:link w:val="BodyTextIndentChar"/>
    <w:uiPriority w:val="49"/>
    <w:rsid w:val="00851E05"/>
    <w:pPr>
      <w:spacing w:after="120"/>
      <w:ind w:left="360"/>
    </w:pPr>
  </w:style>
  <w:style w:type="character" w:customStyle="1" w:styleId="BodyTextIndentChar">
    <w:name w:val="Body Text Indent Char"/>
    <w:link w:val="BodyTextIndent"/>
    <w:uiPriority w:val="49"/>
    <w:rsid w:val="00851E05"/>
    <w:rPr>
      <w:sz w:val="24"/>
      <w:szCs w:val="24"/>
    </w:rPr>
  </w:style>
  <w:style w:type="paragraph" w:customStyle="1" w:styleId="P3Header1-Clauses">
    <w:name w:val="P3 Header1-Clauses"/>
    <w:basedOn w:val="Normal"/>
    <w:rsid w:val="000908E9"/>
    <w:pPr>
      <w:tabs>
        <w:tab w:val="num" w:pos="864"/>
      </w:tabs>
      <w:spacing w:before="120" w:after="120"/>
      <w:ind w:left="864" w:hanging="360"/>
    </w:pPr>
    <w:rPr>
      <w:szCs w:val="20"/>
    </w:rPr>
  </w:style>
  <w:style w:type="paragraph" w:customStyle="1" w:styleId="Header2-SubClauses">
    <w:name w:val="Header 2 - SubClauses"/>
    <w:basedOn w:val="Normal"/>
    <w:rsid w:val="000908E9"/>
    <w:pPr>
      <w:tabs>
        <w:tab w:val="num" w:pos="504"/>
      </w:tabs>
      <w:spacing w:after="200"/>
      <w:ind w:left="504" w:hanging="504"/>
      <w:jc w:val="both"/>
    </w:pPr>
    <w:rPr>
      <w:rFonts w:cs="Arial"/>
    </w:rPr>
  </w:style>
  <w:style w:type="paragraph" w:customStyle="1" w:styleId="DarkList-Accent31">
    <w:name w:val="Dark List - Accent 31"/>
    <w:hidden/>
    <w:uiPriority w:val="99"/>
    <w:semiHidden/>
    <w:rsid w:val="00001712"/>
    <w:rPr>
      <w:sz w:val="24"/>
      <w:szCs w:val="24"/>
    </w:rPr>
  </w:style>
  <w:style w:type="paragraph" w:customStyle="1" w:styleId="HeadingThree">
    <w:name w:val="Heading Three"/>
    <w:basedOn w:val="Normal"/>
    <w:rsid w:val="00934608"/>
    <w:pPr>
      <w:widowControl w:val="0"/>
      <w:autoSpaceDE w:val="0"/>
      <w:autoSpaceDN w:val="0"/>
      <w:adjustRightInd w:val="0"/>
      <w:spacing w:before="120" w:after="120"/>
      <w:jc w:val="center"/>
      <w:outlineLvl w:val="0"/>
    </w:pPr>
    <w:rPr>
      <w:rFonts w:eastAsia="SimSun"/>
      <w:b/>
      <w:sz w:val="28"/>
      <w:lang w:val="en-GB" w:eastAsia="zh-CN"/>
    </w:rPr>
  </w:style>
  <w:style w:type="paragraph" w:customStyle="1" w:styleId="GridTable32">
    <w:name w:val="Grid Table 32"/>
    <w:basedOn w:val="Heading1"/>
    <w:next w:val="Normal"/>
    <w:uiPriority w:val="39"/>
    <w:unhideWhenUsed/>
    <w:qFormat/>
    <w:rsid w:val="00F56D9E"/>
    <w:pPr>
      <w:keepNext/>
      <w:keepLines/>
      <w:spacing w:before="240" w:after="0" w:line="259" w:lineRule="auto"/>
      <w:jc w:val="left"/>
      <w:outlineLvl w:val="9"/>
    </w:pPr>
    <w:rPr>
      <w:rFonts w:ascii="Calibri Light" w:hAnsi="Calibri Light"/>
      <w:b w:val="0"/>
      <w:color w:val="2E74B5"/>
      <w:kern w:val="0"/>
      <w:sz w:val="32"/>
      <w:szCs w:val="32"/>
      <w:lang w:val="en-US"/>
    </w:rPr>
  </w:style>
  <w:style w:type="paragraph" w:customStyle="1" w:styleId="LightGrid-Accent31">
    <w:name w:val="Light Grid - Accent 31"/>
    <w:aliases w:val="Citation List,본문(내용),List Paragraph (numbered (a))"/>
    <w:basedOn w:val="Normal"/>
    <w:link w:val="LightGrid-Accent3Char"/>
    <w:uiPriority w:val="34"/>
    <w:qFormat/>
    <w:rsid w:val="007F59EF"/>
    <w:pPr>
      <w:ind w:left="720"/>
      <w:contextualSpacing/>
    </w:pPr>
  </w:style>
  <w:style w:type="character" w:customStyle="1" w:styleId="LightGrid-Accent3Char">
    <w:name w:val="Light Grid - Accent 3 Char"/>
    <w:aliases w:val="Citation List Char,본문(내용) Char,List Paragraph (numbered (a)) Char"/>
    <w:link w:val="LightGrid-Accent31"/>
    <w:uiPriority w:val="34"/>
    <w:rsid w:val="007F59EF"/>
    <w:rPr>
      <w:sz w:val="24"/>
      <w:szCs w:val="24"/>
    </w:rPr>
  </w:style>
  <w:style w:type="paragraph" w:customStyle="1" w:styleId="Head42">
    <w:name w:val="Head 4.2"/>
    <w:basedOn w:val="Normal"/>
    <w:rsid w:val="00D329B8"/>
    <w:pPr>
      <w:suppressAutoHyphens/>
      <w:spacing w:after="120"/>
      <w:ind w:left="360" w:hanging="360"/>
    </w:pPr>
    <w:rPr>
      <w:b/>
      <w:szCs w:val="20"/>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paragraph" w:styleId="EndnoteText">
    <w:name w:val="endnote text"/>
    <w:basedOn w:val="Normal"/>
    <w:link w:val="EndnoteTextChar"/>
    <w:rsid w:val="00033DF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rPr>
      <w:szCs w:val="20"/>
    </w:rPr>
  </w:style>
  <w:style w:type="character" w:customStyle="1" w:styleId="EndnoteTextChar">
    <w:name w:val="Endnote Text Char"/>
    <w:link w:val="EndnoteText"/>
    <w:rsid w:val="00033DFD"/>
    <w:rPr>
      <w:sz w:val="24"/>
    </w:rPr>
  </w:style>
  <w:style w:type="character" w:customStyle="1" w:styleId="preparersnote">
    <w:name w:val="preparer's note"/>
    <w:rsid w:val="00033DFD"/>
    <w:rPr>
      <w:b/>
      <w:i/>
      <w:iCs/>
    </w:rPr>
  </w:style>
  <w:style w:type="paragraph" w:styleId="BodyTextFirstIndent">
    <w:name w:val="Body Text First Indent"/>
    <w:basedOn w:val="BodyText"/>
    <w:link w:val="BodyTextFirstIndentChar"/>
    <w:uiPriority w:val="2"/>
    <w:qFormat/>
    <w:rsid w:val="00AE5EF5"/>
    <w:pPr>
      <w:ind w:firstLine="210"/>
    </w:pPr>
  </w:style>
  <w:style w:type="character" w:customStyle="1" w:styleId="BodyTextFirstIndentChar">
    <w:name w:val="Body Text First Indent Char"/>
    <w:basedOn w:val="BodyTextChar"/>
    <w:link w:val="BodyTextFirstIndent"/>
    <w:rsid w:val="00AE5EF5"/>
    <w:rPr>
      <w:sz w:val="24"/>
      <w:szCs w:val="24"/>
      <w:lang w:val="en-US" w:eastAsia="en-US" w:bidi="ar-SA"/>
    </w:rPr>
  </w:style>
  <w:style w:type="character" w:customStyle="1" w:styleId="HeaderChar">
    <w:name w:val="Header Char"/>
    <w:link w:val="Header"/>
    <w:rsid w:val="00AE5EF5"/>
    <w:rPr>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AE5EF5"/>
    <w:rPr>
      <w:rFonts w:ascii="Arial" w:hAnsi="Arial" w:cs="Arial"/>
      <w:b/>
      <w:bCs/>
      <w:i/>
      <w:iCs/>
      <w:sz w:val="28"/>
      <w:szCs w:val="28"/>
    </w:rPr>
  </w:style>
  <w:style w:type="character" w:customStyle="1" w:styleId="Heading4Char">
    <w:name w:val="Heading 4 Char"/>
    <w:aliases w:val=" Sub-Clause Sub-paragraph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paragraph" w:styleId="BlockText">
    <w:name w:val="Block Text"/>
    <w:basedOn w:val="Normal"/>
    <w:uiPriority w:val="13"/>
    <w:qFormat/>
    <w:rsid w:val="00AE5EF5"/>
    <w:pPr>
      <w:spacing w:after="240"/>
      <w:ind w:left="720" w:right="720"/>
      <w:jc w:val="both"/>
    </w:pPr>
    <w:rPr>
      <w:iCs/>
    </w:rPr>
  </w:style>
  <w:style w:type="paragraph" w:styleId="BodyText2">
    <w:name w:val="Body Text 2"/>
    <w:basedOn w:val="Normal"/>
    <w:link w:val="BodyText2Char"/>
    <w:uiPriority w:val="1"/>
    <w:qFormat/>
    <w:rsid w:val="00AE5EF5"/>
    <w:pPr>
      <w:spacing w:line="480" w:lineRule="auto"/>
      <w:jc w:val="both"/>
    </w:pPr>
    <w:rPr>
      <w:lang w:bidi="en-US"/>
    </w:rPr>
  </w:style>
  <w:style w:type="character" w:customStyle="1" w:styleId="BodyText2Char">
    <w:name w:val="Body Text 2 Char"/>
    <w:link w:val="BodyText2"/>
    <w:uiPriority w:val="1"/>
    <w:rsid w:val="00AE5EF5"/>
    <w:rPr>
      <w:sz w:val="24"/>
      <w:szCs w:val="24"/>
      <w:lang w:bidi="en-US"/>
    </w:rPr>
  </w:style>
  <w:style w:type="paragraph" w:styleId="BodyTextFirstIndent2">
    <w:name w:val="Body Text First Indent 2"/>
    <w:basedOn w:val="Normal"/>
    <w:link w:val="BodyTextFirstIndent2Char"/>
    <w:uiPriority w:val="3"/>
    <w:qFormat/>
    <w:rsid w:val="00AE5EF5"/>
    <w:pPr>
      <w:spacing w:line="480" w:lineRule="auto"/>
      <w:ind w:firstLine="720"/>
      <w:jc w:val="both"/>
    </w:pPr>
    <w:rPr>
      <w:lang w:bidi="en-US"/>
    </w:rPr>
  </w:style>
  <w:style w:type="character" w:customStyle="1" w:styleId="BodyTextFirstIndent2Char">
    <w:name w:val="Body Text First Indent 2 Char"/>
    <w:link w:val="BodyTextFirstIndent2"/>
    <w:uiPriority w:val="3"/>
    <w:rsid w:val="00AE5EF5"/>
    <w:rPr>
      <w:sz w:val="24"/>
      <w:szCs w:val="24"/>
      <w:lang w:bidi="en-US"/>
    </w:rPr>
  </w:style>
  <w:style w:type="character" w:customStyle="1" w:styleId="BodyTextIndent2Char">
    <w:name w:val="Body Text Indent 2 Char"/>
    <w:link w:val="BodyTextIndent2"/>
    <w:uiPriority w:val="49"/>
    <w:rsid w:val="00AE5EF5"/>
    <w:rPr>
      <w:sz w:val="24"/>
      <w:szCs w:val="24"/>
    </w:rPr>
  </w:style>
  <w:style w:type="character" w:customStyle="1" w:styleId="GridTable1Light1">
    <w:name w:val="Grid Table 1 Light1"/>
    <w:uiPriority w:val="99"/>
    <w:rsid w:val="00AE5EF5"/>
    <w:rPr>
      <w:rFonts w:ascii="Times New Roman" w:eastAsia="Times New Roman" w:hAnsi="Times New Roman"/>
      <w:b/>
      <w:i/>
      <w:sz w:val="24"/>
      <w:szCs w:val="24"/>
    </w:rPr>
  </w:style>
  <w:style w:type="character" w:styleId="Emphasis">
    <w:name w:val="Emphasis"/>
    <w:uiPriority w:val="99"/>
    <w:qFormat/>
    <w:rsid w:val="00AE5EF5"/>
    <w:rPr>
      <w:rFonts w:ascii="Times New Roman" w:hAnsi="Times New Roman"/>
      <w:b/>
      <w:i/>
      <w:iCs/>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uiPriority w:val="99"/>
    <w:rsid w:val="00AE5EF5"/>
    <w:rPr>
      <w:lang w:val="en-GB"/>
    </w:rPr>
  </w:style>
  <w:style w:type="paragraph" w:customStyle="1" w:styleId="HangingIndent">
    <w:name w:val="Hanging Indent"/>
    <w:basedOn w:val="Normal"/>
    <w:uiPriority w:val="50"/>
    <w:rsid w:val="00AE5EF5"/>
    <w:pPr>
      <w:spacing w:after="240"/>
      <w:ind w:left="720" w:hanging="720"/>
      <w:jc w:val="both"/>
    </w:pPr>
  </w:style>
  <w:style w:type="paragraph" w:styleId="Signature">
    <w:name w:val="Signature"/>
    <w:basedOn w:val="Normal"/>
    <w:link w:val="SignatureChar"/>
    <w:uiPriority w:val="14"/>
    <w:qFormat/>
    <w:rsid w:val="00AE5EF5"/>
    <w:pPr>
      <w:keepLines/>
      <w:tabs>
        <w:tab w:val="left" w:pos="5040"/>
        <w:tab w:val="right" w:pos="9360"/>
      </w:tabs>
      <w:spacing w:after="720"/>
      <w:ind w:left="4320"/>
      <w:jc w:val="both"/>
    </w:pPr>
  </w:style>
  <w:style w:type="character" w:customStyle="1" w:styleId="SignatureChar">
    <w:name w:val="Signature Char"/>
    <w:link w:val="Signature"/>
    <w:uiPriority w:val="14"/>
    <w:rsid w:val="00AE5EF5"/>
    <w:rPr>
      <w:sz w:val="24"/>
      <w:szCs w:val="24"/>
    </w:rPr>
  </w:style>
  <w:style w:type="paragraph" w:customStyle="1" w:styleId="HangingIndent1">
    <w:name w:val="Hanging Indent 1&quot;"/>
    <w:basedOn w:val="Normal"/>
    <w:uiPriority w:val="50"/>
    <w:rsid w:val="00AE5EF5"/>
    <w:pPr>
      <w:spacing w:after="240"/>
      <w:ind w:left="2160" w:hanging="720"/>
      <w:jc w:val="both"/>
    </w:pPr>
  </w:style>
  <w:style w:type="paragraph" w:customStyle="1" w:styleId="IndentFirstLine">
    <w:name w:val="Indent First Line"/>
    <w:basedOn w:val="Normal"/>
    <w:uiPriority w:val="51"/>
    <w:rsid w:val="00AE5EF5"/>
    <w:pPr>
      <w:spacing w:after="240"/>
      <w:ind w:left="720" w:firstLine="720"/>
      <w:jc w:val="both"/>
    </w:pPr>
  </w:style>
  <w:style w:type="paragraph" w:customStyle="1" w:styleId="Indent1FirstLine">
    <w:name w:val="Indent 1&quot; First Line"/>
    <w:basedOn w:val="Normal"/>
    <w:uiPriority w:val="51"/>
    <w:rsid w:val="00AE5EF5"/>
    <w:pPr>
      <w:spacing w:after="240"/>
      <w:ind w:left="1440" w:firstLine="720"/>
      <w:jc w:val="both"/>
    </w:pPr>
  </w:style>
  <w:style w:type="paragraph" w:customStyle="1" w:styleId="TitleB">
    <w:name w:val="TitleB"/>
    <w:basedOn w:val="Normal"/>
    <w:uiPriority w:val="8"/>
    <w:qFormat/>
    <w:rsid w:val="00AE5EF5"/>
    <w:pPr>
      <w:keepNext/>
      <w:spacing w:after="240"/>
      <w:jc w:val="center"/>
    </w:pPr>
    <w:rPr>
      <w:b/>
    </w:rPr>
  </w:style>
  <w:style w:type="character" w:customStyle="1" w:styleId="PlainTable41">
    <w:name w:val="Plain Table 41"/>
    <w:uiPriority w:val="99"/>
    <w:rsid w:val="00AE5EF5"/>
    <w:rPr>
      <w:b/>
      <w:i/>
      <w:sz w:val="24"/>
      <w:szCs w:val="24"/>
      <w:u w:val="single"/>
    </w:rPr>
  </w:style>
  <w:style w:type="paragraph" w:customStyle="1" w:styleId="MediumShading2-Accent31">
    <w:name w:val="Medium Shading 2 - Accent 31"/>
    <w:basedOn w:val="Normal"/>
    <w:next w:val="Normal"/>
    <w:link w:val="MediumShading2-Accent3Char"/>
    <w:uiPriority w:val="99"/>
    <w:rsid w:val="00AE5EF5"/>
    <w:pPr>
      <w:ind w:left="720" w:right="720"/>
      <w:jc w:val="both"/>
    </w:pPr>
    <w:rPr>
      <w:b/>
      <w:i/>
      <w:szCs w:val="22"/>
    </w:rPr>
  </w:style>
  <w:style w:type="character" w:customStyle="1" w:styleId="MediumShading2-Accent3Char">
    <w:name w:val="Medium Shading 2 - Accent 3 Char"/>
    <w:link w:val="MediumShading2-Accent31"/>
    <w:uiPriority w:val="99"/>
    <w:rsid w:val="00AE5EF5"/>
    <w:rPr>
      <w:b/>
      <w:i/>
      <w:sz w:val="24"/>
      <w:szCs w:val="22"/>
    </w:rPr>
  </w:style>
  <w:style w:type="character" w:customStyle="1" w:styleId="TableGridLight1">
    <w:name w:val="Table Grid Light1"/>
    <w:uiPriority w:val="99"/>
    <w:rsid w:val="00AE5EF5"/>
    <w:rPr>
      <w:b/>
      <w:sz w:val="24"/>
      <w:u w:val="single"/>
    </w:rPr>
  </w:style>
  <w:style w:type="paragraph" w:customStyle="1" w:styleId="MediumGrid2-Accent11">
    <w:name w:val="Medium Grid 2 - Accent 11"/>
    <w:basedOn w:val="Normal"/>
    <w:uiPriority w:val="69"/>
    <w:qFormat/>
    <w:rsid w:val="00AE5EF5"/>
    <w:pPr>
      <w:jc w:val="both"/>
    </w:pPr>
    <w:rPr>
      <w:szCs w:val="32"/>
    </w:rPr>
  </w:style>
  <w:style w:type="paragraph" w:customStyle="1" w:styleId="MediumShading1-Accent31">
    <w:name w:val="Medium Shading 1 - Accent 31"/>
    <w:basedOn w:val="Normal"/>
    <w:link w:val="MediumShading1-Accent3Char"/>
    <w:uiPriority w:val="6"/>
    <w:qFormat/>
    <w:rsid w:val="00AE5EF5"/>
    <w:pPr>
      <w:spacing w:after="240"/>
      <w:ind w:left="1440" w:right="1440"/>
      <w:jc w:val="both"/>
    </w:pPr>
    <w:rPr>
      <w:lang w:bidi="en-US"/>
    </w:rPr>
  </w:style>
  <w:style w:type="character" w:customStyle="1" w:styleId="MediumShading1-Accent3Char">
    <w:name w:val="Medium Shading 1 - Accent 3 Char"/>
    <w:link w:val="MediumShading1-Accent31"/>
    <w:uiPriority w:val="6"/>
    <w:rsid w:val="00AE5EF5"/>
    <w:rPr>
      <w:sz w:val="24"/>
      <w:szCs w:val="24"/>
      <w:lang w:bidi="en-US"/>
    </w:rPr>
  </w:style>
  <w:style w:type="character" w:styleId="Strong">
    <w:name w:val="Strong"/>
    <w:uiPriority w:val="99"/>
    <w:qFormat/>
    <w:rsid w:val="00AE5EF5"/>
    <w:rPr>
      <w:b/>
      <w:bCs/>
    </w:rPr>
  </w:style>
  <w:style w:type="character" w:customStyle="1" w:styleId="SubtitleChar">
    <w:name w:val="Subtitle Char"/>
    <w:link w:val="Subtitle"/>
    <w:uiPriority w:val="99"/>
    <w:rsid w:val="00AE5EF5"/>
    <w:rPr>
      <w:b/>
      <w:sz w:val="44"/>
      <w:lang w:val="en-GB"/>
    </w:rPr>
  </w:style>
  <w:style w:type="character" w:customStyle="1" w:styleId="PlainTable31">
    <w:name w:val="Plain Table 31"/>
    <w:uiPriority w:val="99"/>
    <w:rsid w:val="00AE5EF5"/>
    <w:rPr>
      <w:i/>
      <w:color w:val="5A5A5A"/>
    </w:rPr>
  </w:style>
  <w:style w:type="character" w:customStyle="1" w:styleId="PlainTable51">
    <w:name w:val="Plain Table 51"/>
    <w:uiPriority w:val="99"/>
    <w:rsid w:val="00AE5EF5"/>
    <w:rPr>
      <w:sz w:val="24"/>
      <w:szCs w:val="24"/>
      <w:u w:val="single"/>
    </w:rPr>
  </w:style>
  <w:style w:type="character" w:customStyle="1" w:styleId="TitleChar">
    <w:name w:val="Title Char"/>
    <w:link w:val="Title"/>
    <w:uiPriority w:val="7"/>
    <w:rsid w:val="00AE5EF5"/>
    <w:rPr>
      <w:b/>
      <w:sz w:val="48"/>
      <w:lang w:val="en-GB"/>
    </w:rPr>
  </w:style>
  <w:style w:type="paragraph" w:customStyle="1" w:styleId="TitleBC">
    <w:name w:val="TitleBC"/>
    <w:basedOn w:val="Normal"/>
    <w:uiPriority w:val="10"/>
    <w:qFormat/>
    <w:rsid w:val="00AE5EF5"/>
    <w:pPr>
      <w:keepNext/>
      <w:spacing w:after="240"/>
      <w:jc w:val="center"/>
    </w:pPr>
    <w:rPr>
      <w:b/>
      <w:caps/>
    </w:rPr>
  </w:style>
  <w:style w:type="paragraph" w:customStyle="1" w:styleId="TitleBCU">
    <w:name w:val="TitleBCU"/>
    <w:basedOn w:val="Normal"/>
    <w:uiPriority w:val="11"/>
    <w:qFormat/>
    <w:rsid w:val="00AE5EF5"/>
    <w:pPr>
      <w:keepNext/>
      <w:spacing w:after="240"/>
      <w:jc w:val="center"/>
    </w:pPr>
    <w:rPr>
      <w:b/>
      <w:caps/>
      <w:u w:val="single"/>
    </w:rPr>
  </w:style>
  <w:style w:type="paragraph" w:customStyle="1" w:styleId="TitleC">
    <w:name w:val="TitleC"/>
    <w:basedOn w:val="Normal"/>
    <w:uiPriority w:val="9"/>
    <w:qFormat/>
    <w:rsid w:val="00AE5EF5"/>
    <w:pPr>
      <w:keepNext/>
      <w:spacing w:after="240"/>
      <w:jc w:val="center"/>
    </w:pPr>
    <w:rPr>
      <w:caps/>
    </w:rPr>
  </w:style>
  <w:style w:type="paragraph" w:customStyle="1" w:styleId="TitleLeft">
    <w:name w:val="TitleLeft"/>
    <w:basedOn w:val="Normal"/>
    <w:uiPriority w:val="12"/>
    <w:qFormat/>
    <w:rsid w:val="00AE5EF5"/>
    <w:pPr>
      <w:keepNext/>
      <w:spacing w:after="240"/>
      <w:jc w:val="both"/>
    </w:pPr>
    <w:rPr>
      <w:b/>
    </w:rPr>
  </w:style>
  <w:style w:type="paragraph" w:customStyle="1" w:styleId="GridTable33">
    <w:name w:val="Grid Table 33"/>
    <w:basedOn w:val="Heading1"/>
    <w:next w:val="Normal"/>
    <w:uiPriority w:val="39"/>
    <w:semiHidden/>
    <w:unhideWhenUsed/>
    <w:qFormat/>
    <w:rsid w:val="00AE5EF5"/>
    <w:pPr>
      <w:pageBreakBefore/>
      <w:spacing w:before="0" w:after="240"/>
      <w:outlineLvl w:val="9"/>
    </w:pPr>
    <w:rPr>
      <w:bCs/>
      <w:caps/>
      <w:kern w:val="0"/>
      <w:sz w:val="28"/>
      <w:szCs w:val="32"/>
      <w:lang w:val="en-US"/>
    </w:rPr>
  </w:style>
  <w:style w:type="paragraph" w:customStyle="1" w:styleId="BodyTextFirst1">
    <w:name w:val="Body Text First 1&quot;"/>
    <w:basedOn w:val="Normal"/>
    <w:uiPriority w:val="49"/>
    <w:rsid w:val="00AE5EF5"/>
    <w:pPr>
      <w:spacing w:after="240"/>
      <w:ind w:firstLine="1440"/>
      <w:jc w:val="both"/>
    </w:pPr>
  </w:style>
  <w:style w:type="paragraph" w:customStyle="1" w:styleId="BodyText2First1">
    <w:name w:val="Body Text 2 First 1&quot;"/>
    <w:basedOn w:val="Normal"/>
    <w:uiPriority w:val="49"/>
    <w:rsid w:val="00AE5EF5"/>
    <w:pPr>
      <w:spacing w:line="480" w:lineRule="auto"/>
      <w:ind w:firstLine="1440"/>
      <w:jc w:val="both"/>
    </w:pPr>
  </w:style>
  <w:style w:type="paragraph" w:customStyle="1" w:styleId="HangingIndent5">
    <w:name w:val="Hanging Indent .5&quot;"/>
    <w:basedOn w:val="Normal"/>
    <w:uiPriority w:val="50"/>
    <w:rsid w:val="00AE5EF5"/>
    <w:pPr>
      <w:spacing w:after="240"/>
      <w:ind w:left="1440" w:hanging="720"/>
      <w:jc w:val="both"/>
    </w:pPr>
  </w:style>
  <w:style w:type="paragraph" w:customStyle="1" w:styleId="Section21">
    <w:name w:val="Section 2 1"/>
    <w:basedOn w:val="Normal"/>
    <w:next w:val="Normal"/>
    <w:link w:val="Section21Char"/>
    <w:rsid w:val="00AE5EF5"/>
    <w:pPr>
      <w:numPr>
        <w:numId w:val="56"/>
      </w:numPr>
      <w:spacing w:after="240"/>
      <w:jc w:val="both"/>
      <w:outlineLvl w:val="0"/>
    </w:pPr>
    <w:rPr>
      <w:b/>
    </w:rPr>
  </w:style>
  <w:style w:type="character" w:customStyle="1" w:styleId="Section21Char">
    <w:name w:val="Section 2 1 Char"/>
    <w:link w:val="Section21"/>
    <w:rsid w:val="00AE5EF5"/>
    <w:rPr>
      <w:b/>
      <w:sz w:val="24"/>
      <w:szCs w:val="24"/>
    </w:rPr>
  </w:style>
  <w:style w:type="paragraph" w:customStyle="1" w:styleId="Section22">
    <w:name w:val="Section 2 2"/>
    <w:basedOn w:val="Normal"/>
    <w:link w:val="Section22Char"/>
    <w:rsid w:val="00AE5EF5"/>
    <w:pPr>
      <w:numPr>
        <w:ilvl w:val="1"/>
        <w:numId w:val="56"/>
      </w:numPr>
      <w:spacing w:after="240"/>
      <w:jc w:val="both"/>
      <w:outlineLvl w:val="1"/>
    </w:pPr>
  </w:style>
  <w:style w:type="character" w:customStyle="1" w:styleId="Section22Char">
    <w:name w:val="Section 2 2 Char"/>
    <w:link w:val="Section22"/>
    <w:rsid w:val="00AE5EF5"/>
    <w:rPr>
      <w:sz w:val="24"/>
      <w:szCs w:val="24"/>
    </w:rPr>
  </w:style>
  <w:style w:type="paragraph" w:customStyle="1" w:styleId="Section23">
    <w:name w:val="Section 2 3"/>
    <w:basedOn w:val="Normal"/>
    <w:link w:val="Section23Char"/>
    <w:rsid w:val="00AE5EF5"/>
    <w:pPr>
      <w:numPr>
        <w:ilvl w:val="2"/>
        <w:numId w:val="56"/>
      </w:numPr>
      <w:tabs>
        <w:tab w:val="clear" w:pos="0"/>
      </w:tabs>
      <w:spacing w:after="240"/>
      <w:jc w:val="both"/>
      <w:outlineLvl w:val="2"/>
    </w:pPr>
  </w:style>
  <w:style w:type="character" w:customStyle="1" w:styleId="Section23Char">
    <w:name w:val="Section 2 3 Char"/>
    <w:link w:val="Section23"/>
    <w:rsid w:val="00AE5EF5"/>
    <w:rPr>
      <w:sz w:val="24"/>
      <w:szCs w:val="24"/>
    </w:rPr>
  </w:style>
  <w:style w:type="paragraph" w:customStyle="1" w:styleId="Section24">
    <w:name w:val="Section 2 4"/>
    <w:basedOn w:val="Normal"/>
    <w:link w:val="Section24Char"/>
    <w:rsid w:val="00AE5EF5"/>
    <w:pPr>
      <w:numPr>
        <w:ilvl w:val="3"/>
        <w:numId w:val="56"/>
      </w:numPr>
      <w:tabs>
        <w:tab w:val="clear" w:pos="0"/>
      </w:tabs>
      <w:spacing w:after="240"/>
      <w:jc w:val="both"/>
      <w:outlineLvl w:val="3"/>
    </w:pPr>
  </w:style>
  <w:style w:type="character" w:customStyle="1" w:styleId="Section24Char">
    <w:name w:val="Section 2 4 Char"/>
    <w:link w:val="Section24"/>
    <w:rsid w:val="00AE5EF5"/>
    <w:rPr>
      <w:sz w:val="24"/>
      <w:szCs w:val="24"/>
    </w:rPr>
  </w:style>
  <w:style w:type="paragraph" w:customStyle="1" w:styleId="Section25">
    <w:name w:val="Section 2 5"/>
    <w:basedOn w:val="Normal"/>
    <w:link w:val="Section25Char"/>
    <w:rsid w:val="00AE5EF5"/>
    <w:pPr>
      <w:numPr>
        <w:ilvl w:val="4"/>
        <w:numId w:val="56"/>
      </w:numPr>
      <w:tabs>
        <w:tab w:val="clear" w:pos="0"/>
      </w:tabs>
      <w:spacing w:after="240"/>
      <w:jc w:val="both"/>
      <w:outlineLvl w:val="4"/>
    </w:pPr>
  </w:style>
  <w:style w:type="character" w:customStyle="1" w:styleId="Section25Char">
    <w:name w:val="Section 2 5 Char"/>
    <w:link w:val="Section25"/>
    <w:rsid w:val="00AE5EF5"/>
    <w:rPr>
      <w:sz w:val="24"/>
      <w:szCs w:val="24"/>
    </w:rPr>
  </w:style>
  <w:style w:type="paragraph" w:customStyle="1" w:styleId="Section26">
    <w:name w:val="Section 2 6"/>
    <w:basedOn w:val="Normal"/>
    <w:link w:val="Section26Char"/>
    <w:rsid w:val="00AE5EF5"/>
    <w:pPr>
      <w:numPr>
        <w:ilvl w:val="5"/>
        <w:numId w:val="56"/>
      </w:numPr>
      <w:tabs>
        <w:tab w:val="clear" w:pos="0"/>
      </w:tabs>
      <w:spacing w:after="240"/>
      <w:jc w:val="both"/>
      <w:outlineLvl w:val="5"/>
    </w:pPr>
  </w:style>
  <w:style w:type="character" w:customStyle="1" w:styleId="Section26Char">
    <w:name w:val="Section 2 6 Char"/>
    <w:link w:val="Section26"/>
    <w:rsid w:val="00AE5EF5"/>
    <w:rPr>
      <w:sz w:val="24"/>
      <w:szCs w:val="24"/>
    </w:rPr>
  </w:style>
  <w:style w:type="paragraph" w:customStyle="1" w:styleId="Section27">
    <w:name w:val="Section 2 7"/>
    <w:basedOn w:val="Normal"/>
    <w:next w:val="Normal"/>
    <w:link w:val="Section27Char"/>
    <w:rsid w:val="00AE5EF5"/>
    <w:pPr>
      <w:numPr>
        <w:ilvl w:val="6"/>
        <w:numId w:val="56"/>
      </w:numPr>
      <w:tabs>
        <w:tab w:val="clear" w:pos="0"/>
      </w:tabs>
      <w:spacing w:after="240"/>
      <w:jc w:val="both"/>
      <w:outlineLvl w:val="6"/>
    </w:pPr>
  </w:style>
  <w:style w:type="character" w:customStyle="1" w:styleId="Section27Char">
    <w:name w:val="Section 2 7 Char"/>
    <w:link w:val="Section27"/>
    <w:rsid w:val="00AE5EF5"/>
    <w:rPr>
      <w:sz w:val="24"/>
      <w:szCs w:val="24"/>
    </w:rPr>
  </w:style>
  <w:style w:type="paragraph" w:customStyle="1" w:styleId="Section28">
    <w:name w:val="Section 2 8"/>
    <w:basedOn w:val="Normal"/>
    <w:next w:val="Normal"/>
    <w:link w:val="Section28Char"/>
    <w:rsid w:val="00AE5EF5"/>
    <w:pPr>
      <w:numPr>
        <w:ilvl w:val="7"/>
        <w:numId w:val="56"/>
      </w:numPr>
      <w:tabs>
        <w:tab w:val="clear" w:pos="0"/>
      </w:tabs>
      <w:spacing w:after="240"/>
      <w:jc w:val="both"/>
      <w:outlineLvl w:val="7"/>
    </w:pPr>
  </w:style>
  <w:style w:type="character" w:customStyle="1" w:styleId="Section28Char">
    <w:name w:val="Section 2 8 Char"/>
    <w:link w:val="Section28"/>
    <w:rsid w:val="00AE5EF5"/>
    <w:rPr>
      <w:sz w:val="24"/>
      <w:szCs w:val="24"/>
    </w:rPr>
  </w:style>
  <w:style w:type="paragraph" w:customStyle="1" w:styleId="Section29">
    <w:name w:val="Section 2 9"/>
    <w:basedOn w:val="Normal"/>
    <w:next w:val="Normal"/>
    <w:link w:val="Section29Char"/>
    <w:rsid w:val="00AE5EF5"/>
    <w:pPr>
      <w:numPr>
        <w:ilvl w:val="8"/>
        <w:numId w:val="56"/>
      </w:numPr>
      <w:tabs>
        <w:tab w:val="clear" w:pos="0"/>
      </w:tabs>
      <w:spacing w:after="240"/>
      <w:jc w:val="both"/>
      <w:outlineLvl w:val="8"/>
    </w:pPr>
  </w:style>
  <w:style w:type="character" w:customStyle="1" w:styleId="Section29Char">
    <w:name w:val="Section 2 9 Char"/>
    <w:link w:val="Section29"/>
    <w:rsid w:val="00AE5EF5"/>
    <w:rPr>
      <w:sz w:val="24"/>
      <w:szCs w:val="24"/>
    </w:rPr>
  </w:style>
  <w:style w:type="paragraph" w:customStyle="1" w:styleId="Section31">
    <w:name w:val="Section 3 1"/>
    <w:basedOn w:val="Normal"/>
    <w:next w:val="Normal"/>
    <w:link w:val="Section31Char"/>
    <w:rsid w:val="00AE5EF5"/>
    <w:pPr>
      <w:pageBreakBefore/>
      <w:numPr>
        <w:numId w:val="57"/>
      </w:numPr>
      <w:tabs>
        <w:tab w:val="clear" w:pos="0"/>
      </w:tabs>
      <w:spacing w:after="240"/>
      <w:jc w:val="center"/>
      <w:outlineLvl w:val="0"/>
    </w:pPr>
    <w:rPr>
      <w:b/>
      <w:caps/>
    </w:rPr>
  </w:style>
  <w:style w:type="character" w:customStyle="1" w:styleId="Section31Char">
    <w:name w:val="Section 3 1 Char"/>
    <w:link w:val="Section31"/>
    <w:rsid w:val="00AE5EF5"/>
    <w:rPr>
      <w:b/>
      <w:caps/>
      <w:sz w:val="24"/>
      <w:szCs w:val="24"/>
    </w:rPr>
  </w:style>
  <w:style w:type="paragraph" w:customStyle="1" w:styleId="Section32">
    <w:name w:val="Section 3 2"/>
    <w:basedOn w:val="Normal"/>
    <w:next w:val="Normal"/>
    <w:link w:val="Section32Char"/>
    <w:rsid w:val="00AE5EF5"/>
    <w:pPr>
      <w:numPr>
        <w:ilvl w:val="1"/>
        <w:numId w:val="57"/>
      </w:numPr>
      <w:tabs>
        <w:tab w:val="clear" w:pos="0"/>
      </w:tabs>
      <w:spacing w:after="240"/>
      <w:jc w:val="both"/>
      <w:outlineLvl w:val="1"/>
    </w:pPr>
  </w:style>
  <w:style w:type="character" w:customStyle="1" w:styleId="Section32Char">
    <w:name w:val="Section 3 2 Char"/>
    <w:link w:val="Section32"/>
    <w:rsid w:val="00AE5EF5"/>
    <w:rPr>
      <w:sz w:val="24"/>
      <w:szCs w:val="24"/>
    </w:rPr>
  </w:style>
  <w:style w:type="paragraph" w:customStyle="1" w:styleId="Section33">
    <w:name w:val="Section 3 3"/>
    <w:basedOn w:val="Normal"/>
    <w:next w:val="Normal"/>
    <w:link w:val="Section33Char"/>
    <w:rsid w:val="00AE5EF5"/>
    <w:pPr>
      <w:numPr>
        <w:ilvl w:val="2"/>
        <w:numId w:val="57"/>
      </w:numPr>
      <w:tabs>
        <w:tab w:val="clear" w:pos="0"/>
      </w:tabs>
      <w:spacing w:after="240"/>
      <w:jc w:val="both"/>
      <w:outlineLvl w:val="2"/>
    </w:pPr>
  </w:style>
  <w:style w:type="character" w:customStyle="1" w:styleId="Section33Char">
    <w:name w:val="Section 3 3 Char"/>
    <w:link w:val="Section33"/>
    <w:rsid w:val="00AE5EF5"/>
    <w:rPr>
      <w:sz w:val="24"/>
      <w:szCs w:val="24"/>
    </w:rPr>
  </w:style>
  <w:style w:type="paragraph" w:customStyle="1" w:styleId="Section34">
    <w:name w:val="Section 3 4"/>
    <w:basedOn w:val="Normal"/>
    <w:next w:val="Normal"/>
    <w:link w:val="Section34Char"/>
    <w:rsid w:val="00AE5EF5"/>
    <w:pPr>
      <w:numPr>
        <w:ilvl w:val="3"/>
        <w:numId w:val="57"/>
      </w:numPr>
      <w:tabs>
        <w:tab w:val="clear" w:pos="0"/>
      </w:tabs>
      <w:spacing w:after="240"/>
      <w:jc w:val="both"/>
      <w:outlineLvl w:val="3"/>
    </w:pPr>
  </w:style>
  <w:style w:type="character" w:customStyle="1" w:styleId="Section34Char">
    <w:name w:val="Section 3 4 Char"/>
    <w:link w:val="Section34"/>
    <w:rsid w:val="00AE5EF5"/>
    <w:rPr>
      <w:sz w:val="24"/>
      <w:szCs w:val="24"/>
    </w:rPr>
  </w:style>
  <w:style w:type="paragraph" w:customStyle="1" w:styleId="Section35">
    <w:name w:val="Section 3 5"/>
    <w:basedOn w:val="Normal"/>
    <w:next w:val="Normal"/>
    <w:link w:val="Section35Char"/>
    <w:rsid w:val="00AE5EF5"/>
    <w:pPr>
      <w:numPr>
        <w:ilvl w:val="4"/>
        <w:numId w:val="57"/>
      </w:numPr>
      <w:tabs>
        <w:tab w:val="clear" w:pos="0"/>
      </w:tabs>
      <w:spacing w:after="240"/>
      <w:jc w:val="both"/>
      <w:outlineLvl w:val="4"/>
    </w:pPr>
  </w:style>
  <w:style w:type="character" w:customStyle="1" w:styleId="Section35Char">
    <w:name w:val="Section 3 5 Char"/>
    <w:link w:val="Section35"/>
    <w:rsid w:val="00AE5EF5"/>
    <w:rPr>
      <w:sz w:val="24"/>
      <w:szCs w:val="24"/>
    </w:rPr>
  </w:style>
  <w:style w:type="paragraph" w:customStyle="1" w:styleId="Section36">
    <w:name w:val="Section 3 6"/>
    <w:basedOn w:val="Normal"/>
    <w:next w:val="Normal"/>
    <w:link w:val="Section36Char"/>
    <w:rsid w:val="00AE5EF5"/>
    <w:pPr>
      <w:numPr>
        <w:ilvl w:val="5"/>
        <w:numId w:val="57"/>
      </w:numPr>
      <w:tabs>
        <w:tab w:val="clear" w:pos="0"/>
      </w:tabs>
      <w:spacing w:after="240"/>
      <w:jc w:val="both"/>
      <w:outlineLvl w:val="5"/>
    </w:pPr>
  </w:style>
  <w:style w:type="character" w:customStyle="1" w:styleId="Section36Char">
    <w:name w:val="Section 3 6 Char"/>
    <w:link w:val="Section36"/>
    <w:rsid w:val="00AE5EF5"/>
    <w:rPr>
      <w:sz w:val="24"/>
      <w:szCs w:val="24"/>
    </w:rPr>
  </w:style>
  <w:style w:type="paragraph" w:customStyle="1" w:styleId="Section37">
    <w:name w:val="Section 3 7"/>
    <w:basedOn w:val="Normal"/>
    <w:next w:val="Normal"/>
    <w:link w:val="Section37Char"/>
    <w:rsid w:val="00AE5EF5"/>
    <w:pPr>
      <w:numPr>
        <w:ilvl w:val="6"/>
        <w:numId w:val="57"/>
      </w:numPr>
      <w:tabs>
        <w:tab w:val="clear" w:pos="0"/>
      </w:tabs>
      <w:spacing w:after="240"/>
      <w:jc w:val="both"/>
      <w:outlineLvl w:val="6"/>
    </w:pPr>
  </w:style>
  <w:style w:type="character" w:customStyle="1" w:styleId="Section37Char">
    <w:name w:val="Section 3 7 Char"/>
    <w:link w:val="Section37"/>
    <w:rsid w:val="00AE5EF5"/>
    <w:rPr>
      <w:sz w:val="24"/>
      <w:szCs w:val="24"/>
    </w:rPr>
  </w:style>
  <w:style w:type="paragraph" w:customStyle="1" w:styleId="Section38">
    <w:name w:val="Section 3 8"/>
    <w:basedOn w:val="Normal"/>
    <w:next w:val="Normal"/>
    <w:link w:val="Section38Char"/>
    <w:rsid w:val="00AE5EF5"/>
    <w:pPr>
      <w:numPr>
        <w:ilvl w:val="7"/>
        <w:numId w:val="57"/>
      </w:numPr>
      <w:tabs>
        <w:tab w:val="clear" w:pos="0"/>
      </w:tabs>
      <w:spacing w:after="240"/>
      <w:jc w:val="both"/>
      <w:outlineLvl w:val="7"/>
    </w:pPr>
  </w:style>
  <w:style w:type="character" w:customStyle="1" w:styleId="Section38Char">
    <w:name w:val="Section 3 8 Char"/>
    <w:link w:val="Section38"/>
    <w:rsid w:val="00AE5EF5"/>
    <w:rPr>
      <w:sz w:val="24"/>
      <w:szCs w:val="24"/>
    </w:rPr>
  </w:style>
  <w:style w:type="paragraph" w:customStyle="1" w:styleId="Section39">
    <w:name w:val="Section 3 9"/>
    <w:basedOn w:val="Normal"/>
    <w:next w:val="Normal"/>
    <w:link w:val="Section39Char"/>
    <w:rsid w:val="00AE5EF5"/>
    <w:pPr>
      <w:numPr>
        <w:ilvl w:val="8"/>
        <w:numId w:val="57"/>
      </w:numPr>
      <w:tabs>
        <w:tab w:val="clear" w:pos="0"/>
      </w:tabs>
      <w:spacing w:after="240"/>
      <w:jc w:val="both"/>
      <w:outlineLvl w:val="8"/>
    </w:pPr>
  </w:style>
  <w:style w:type="character" w:customStyle="1" w:styleId="Section39Char">
    <w:name w:val="Section 3 9 Char"/>
    <w:link w:val="Section39"/>
    <w:rsid w:val="00AE5EF5"/>
    <w:rPr>
      <w:sz w:val="24"/>
      <w:szCs w:val="24"/>
    </w:rPr>
  </w:style>
  <w:style w:type="paragraph" w:customStyle="1" w:styleId="Section41">
    <w:name w:val="Section 4 1"/>
    <w:basedOn w:val="Normal"/>
    <w:next w:val="Normal"/>
    <w:link w:val="Section41Char"/>
    <w:rsid w:val="00AE5EF5"/>
    <w:pPr>
      <w:pageBreakBefore/>
      <w:numPr>
        <w:numId w:val="58"/>
      </w:numPr>
      <w:tabs>
        <w:tab w:val="clear" w:pos="0"/>
      </w:tabs>
      <w:spacing w:after="240"/>
      <w:jc w:val="center"/>
      <w:outlineLvl w:val="0"/>
    </w:pPr>
    <w:rPr>
      <w:b/>
      <w:caps/>
    </w:rPr>
  </w:style>
  <w:style w:type="character" w:customStyle="1" w:styleId="Section41Char">
    <w:name w:val="Section 4 1 Char"/>
    <w:link w:val="Section41"/>
    <w:rsid w:val="00AE5EF5"/>
    <w:rPr>
      <w:b/>
      <w:caps/>
      <w:sz w:val="24"/>
      <w:szCs w:val="24"/>
    </w:rPr>
  </w:style>
  <w:style w:type="paragraph" w:customStyle="1" w:styleId="Section42">
    <w:name w:val="Section 4 2"/>
    <w:basedOn w:val="Normal"/>
    <w:next w:val="Normal"/>
    <w:link w:val="Section42Char"/>
    <w:rsid w:val="00AE5EF5"/>
    <w:pPr>
      <w:numPr>
        <w:ilvl w:val="1"/>
        <w:numId w:val="58"/>
      </w:numPr>
      <w:tabs>
        <w:tab w:val="clear" w:pos="0"/>
      </w:tabs>
      <w:spacing w:after="240"/>
      <w:jc w:val="both"/>
      <w:outlineLvl w:val="1"/>
    </w:pPr>
  </w:style>
  <w:style w:type="character" w:customStyle="1" w:styleId="Section42Char">
    <w:name w:val="Section 4 2 Char"/>
    <w:link w:val="Section42"/>
    <w:rsid w:val="00AE5EF5"/>
    <w:rPr>
      <w:sz w:val="24"/>
      <w:szCs w:val="24"/>
    </w:rPr>
  </w:style>
  <w:style w:type="paragraph" w:customStyle="1" w:styleId="Section43">
    <w:name w:val="Section 4 3"/>
    <w:basedOn w:val="Normal"/>
    <w:next w:val="Normal"/>
    <w:link w:val="Section43Char"/>
    <w:rsid w:val="00AE5EF5"/>
    <w:pPr>
      <w:numPr>
        <w:ilvl w:val="2"/>
        <w:numId w:val="58"/>
      </w:numPr>
      <w:tabs>
        <w:tab w:val="clear" w:pos="0"/>
      </w:tabs>
      <w:spacing w:after="240"/>
      <w:jc w:val="both"/>
      <w:outlineLvl w:val="2"/>
    </w:pPr>
  </w:style>
  <w:style w:type="character" w:customStyle="1" w:styleId="Section43Char">
    <w:name w:val="Section 4 3 Char"/>
    <w:link w:val="Section43"/>
    <w:rsid w:val="00AE5EF5"/>
    <w:rPr>
      <w:sz w:val="24"/>
      <w:szCs w:val="24"/>
    </w:rPr>
  </w:style>
  <w:style w:type="paragraph" w:customStyle="1" w:styleId="Section44">
    <w:name w:val="Section 4 4"/>
    <w:basedOn w:val="Normal"/>
    <w:next w:val="Normal"/>
    <w:link w:val="Section44Char"/>
    <w:rsid w:val="00AE5EF5"/>
    <w:pPr>
      <w:numPr>
        <w:ilvl w:val="3"/>
        <w:numId w:val="58"/>
      </w:numPr>
      <w:tabs>
        <w:tab w:val="clear" w:pos="0"/>
      </w:tabs>
      <w:spacing w:after="240"/>
      <w:jc w:val="both"/>
      <w:outlineLvl w:val="3"/>
    </w:pPr>
  </w:style>
  <w:style w:type="character" w:customStyle="1" w:styleId="Section44Char">
    <w:name w:val="Section 4 4 Char"/>
    <w:link w:val="Section44"/>
    <w:rsid w:val="00AE5EF5"/>
    <w:rPr>
      <w:sz w:val="24"/>
      <w:szCs w:val="24"/>
    </w:rPr>
  </w:style>
  <w:style w:type="paragraph" w:customStyle="1" w:styleId="Section45">
    <w:name w:val="Section 4 5"/>
    <w:basedOn w:val="Normal"/>
    <w:next w:val="Normal"/>
    <w:link w:val="Section45Char"/>
    <w:rsid w:val="00AE5EF5"/>
    <w:pPr>
      <w:numPr>
        <w:ilvl w:val="4"/>
        <w:numId w:val="58"/>
      </w:numPr>
      <w:tabs>
        <w:tab w:val="clear" w:pos="0"/>
      </w:tabs>
      <w:spacing w:after="240"/>
      <w:jc w:val="both"/>
      <w:outlineLvl w:val="4"/>
    </w:pPr>
  </w:style>
  <w:style w:type="character" w:customStyle="1" w:styleId="Section45Char">
    <w:name w:val="Section 4 5 Char"/>
    <w:link w:val="Section45"/>
    <w:rsid w:val="00AE5EF5"/>
    <w:rPr>
      <w:sz w:val="24"/>
      <w:szCs w:val="24"/>
    </w:rPr>
  </w:style>
  <w:style w:type="paragraph" w:customStyle="1" w:styleId="Section46">
    <w:name w:val="Section 4 6"/>
    <w:basedOn w:val="Normal"/>
    <w:next w:val="Normal"/>
    <w:link w:val="Section46Char"/>
    <w:rsid w:val="00AE5EF5"/>
    <w:pPr>
      <w:numPr>
        <w:ilvl w:val="5"/>
        <w:numId w:val="58"/>
      </w:numPr>
      <w:tabs>
        <w:tab w:val="clear" w:pos="0"/>
      </w:tabs>
      <w:spacing w:after="240"/>
      <w:jc w:val="both"/>
      <w:outlineLvl w:val="5"/>
    </w:pPr>
  </w:style>
  <w:style w:type="character" w:customStyle="1" w:styleId="Section46Char">
    <w:name w:val="Section 4 6 Char"/>
    <w:link w:val="Section46"/>
    <w:rsid w:val="00AE5EF5"/>
    <w:rPr>
      <w:sz w:val="24"/>
      <w:szCs w:val="24"/>
    </w:rPr>
  </w:style>
  <w:style w:type="paragraph" w:customStyle="1" w:styleId="Section47">
    <w:name w:val="Section 4 7"/>
    <w:basedOn w:val="Normal"/>
    <w:next w:val="Normal"/>
    <w:link w:val="Section47Char"/>
    <w:rsid w:val="00AE5EF5"/>
    <w:pPr>
      <w:numPr>
        <w:ilvl w:val="6"/>
        <w:numId w:val="58"/>
      </w:numPr>
      <w:tabs>
        <w:tab w:val="clear" w:pos="0"/>
      </w:tabs>
      <w:spacing w:after="240"/>
      <w:jc w:val="both"/>
      <w:outlineLvl w:val="6"/>
    </w:pPr>
  </w:style>
  <w:style w:type="character" w:customStyle="1" w:styleId="Section47Char">
    <w:name w:val="Section 4 7 Char"/>
    <w:link w:val="Section47"/>
    <w:rsid w:val="00AE5EF5"/>
    <w:rPr>
      <w:sz w:val="24"/>
      <w:szCs w:val="24"/>
    </w:rPr>
  </w:style>
  <w:style w:type="paragraph" w:customStyle="1" w:styleId="Section48">
    <w:name w:val="Section 4 8"/>
    <w:basedOn w:val="Normal"/>
    <w:next w:val="Normal"/>
    <w:link w:val="Section48Char"/>
    <w:rsid w:val="00AE5EF5"/>
    <w:pPr>
      <w:numPr>
        <w:ilvl w:val="7"/>
        <w:numId w:val="58"/>
      </w:numPr>
      <w:tabs>
        <w:tab w:val="clear" w:pos="0"/>
      </w:tabs>
      <w:spacing w:after="240"/>
      <w:jc w:val="both"/>
      <w:outlineLvl w:val="7"/>
    </w:pPr>
  </w:style>
  <w:style w:type="character" w:customStyle="1" w:styleId="Section48Char">
    <w:name w:val="Section 4 8 Char"/>
    <w:link w:val="Section48"/>
    <w:rsid w:val="00AE5EF5"/>
    <w:rPr>
      <w:sz w:val="24"/>
      <w:szCs w:val="24"/>
    </w:rPr>
  </w:style>
  <w:style w:type="paragraph" w:customStyle="1" w:styleId="Section49">
    <w:name w:val="Section 4 9"/>
    <w:basedOn w:val="Normal"/>
    <w:next w:val="Normal"/>
    <w:link w:val="Section49Char"/>
    <w:rsid w:val="00AE5EF5"/>
    <w:pPr>
      <w:numPr>
        <w:ilvl w:val="8"/>
        <w:numId w:val="58"/>
      </w:numPr>
      <w:tabs>
        <w:tab w:val="clear" w:pos="0"/>
      </w:tabs>
      <w:spacing w:after="240"/>
      <w:jc w:val="both"/>
      <w:outlineLvl w:val="8"/>
    </w:pPr>
  </w:style>
  <w:style w:type="character" w:customStyle="1" w:styleId="Section49Char">
    <w:name w:val="Section 4 9 Char"/>
    <w:link w:val="Section49"/>
    <w:rsid w:val="00AE5EF5"/>
    <w:rPr>
      <w:sz w:val="24"/>
      <w:szCs w:val="24"/>
    </w:rPr>
  </w:style>
  <w:style w:type="paragraph" w:customStyle="1" w:styleId="Section51">
    <w:name w:val="Section 5 1"/>
    <w:basedOn w:val="Normal"/>
    <w:next w:val="Normal"/>
    <w:link w:val="Section51Char"/>
    <w:rsid w:val="00AE5EF5"/>
    <w:pPr>
      <w:keepNext/>
      <w:keepLines/>
      <w:numPr>
        <w:numId w:val="59"/>
      </w:numPr>
      <w:tabs>
        <w:tab w:val="clear" w:pos="0"/>
      </w:tabs>
      <w:spacing w:after="240"/>
      <w:jc w:val="both"/>
      <w:outlineLvl w:val="0"/>
    </w:pPr>
    <w:rPr>
      <w:u w:val="single"/>
    </w:rPr>
  </w:style>
  <w:style w:type="character" w:customStyle="1" w:styleId="Section51Char">
    <w:name w:val="Section 5 1 Char"/>
    <w:link w:val="Section51"/>
    <w:rsid w:val="00AE5EF5"/>
    <w:rPr>
      <w:sz w:val="24"/>
      <w:szCs w:val="24"/>
      <w:u w:val="single"/>
    </w:rPr>
  </w:style>
  <w:style w:type="paragraph" w:customStyle="1" w:styleId="Section52">
    <w:name w:val="Section 5 2"/>
    <w:basedOn w:val="Normal"/>
    <w:next w:val="Normal"/>
    <w:link w:val="Section52Char"/>
    <w:rsid w:val="00AE5EF5"/>
    <w:pPr>
      <w:keepNext/>
      <w:keepLines/>
      <w:numPr>
        <w:ilvl w:val="1"/>
        <w:numId w:val="59"/>
      </w:numPr>
      <w:spacing w:after="240"/>
      <w:jc w:val="both"/>
      <w:outlineLvl w:val="1"/>
    </w:pPr>
    <w:rPr>
      <w:b/>
    </w:rPr>
  </w:style>
  <w:style w:type="character" w:customStyle="1" w:styleId="Section52Char">
    <w:name w:val="Section 5 2 Char"/>
    <w:link w:val="Section52"/>
    <w:rsid w:val="00AE5EF5"/>
    <w:rPr>
      <w:b/>
      <w:sz w:val="24"/>
      <w:szCs w:val="24"/>
    </w:rPr>
  </w:style>
  <w:style w:type="paragraph" w:customStyle="1" w:styleId="Section53">
    <w:name w:val="Section 5 3"/>
    <w:basedOn w:val="Normal"/>
    <w:next w:val="Normal"/>
    <w:link w:val="Section53Char"/>
    <w:rsid w:val="00AE5EF5"/>
    <w:pPr>
      <w:numPr>
        <w:ilvl w:val="2"/>
        <w:numId w:val="59"/>
      </w:numPr>
      <w:tabs>
        <w:tab w:val="clear" w:pos="0"/>
      </w:tabs>
      <w:spacing w:after="240"/>
      <w:jc w:val="both"/>
      <w:outlineLvl w:val="2"/>
    </w:pPr>
  </w:style>
  <w:style w:type="character" w:customStyle="1" w:styleId="Section53Char">
    <w:name w:val="Section 5 3 Char"/>
    <w:link w:val="Section53"/>
    <w:rsid w:val="00AE5EF5"/>
    <w:rPr>
      <w:sz w:val="24"/>
      <w:szCs w:val="24"/>
    </w:rPr>
  </w:style>
  <w:style w:type="paragraph" w:customStyle="1" w:styleId="Section54">
    <w:name w:val="Section 5 4"/>
    <w:basedOn w:val="Normal"/>
    <w:next w:val="Normal"/>
    <w:link w:val="Section54Char"/>
    <w:rsid w:val="00AE5EF5"/>
    <w:pPr>
      <w:numPr>
        <w:ilvl w:val="3"/>
        <w:numId w:val="59"/>
      </w:numPr>
      <w:spacing w:after="240"/>
      <w:jc w:val="both"/>
      <w:outlineLvl w:val="3"/>
    </w:pPr>
  </w:style>
  <w:style w:type="character" w:customStyle="1" w:styleId="Section54Char">
    <w:name w:val="Section 5 4 Char"/>
    <w:link w:val="Section54"/>
    <w:rsid w:val="00AE5EF5"/>
    <w:rPr>
      <w:sz w:val="24"/>
      <w:szCs w:val="24"/>
    </w:rPr>
  </w:style>
  <w:style w:type="paragraph" w:customStyle="1" w:styleId="Section55">
    <w:name w:val="Section 5 5"/>
    <w:basedOn w:val="Normal"/>
    <w:link w:val="Section55Char"/>
    <w:rsid w:val="00AE5EF5"/>
    <w:pPr>
      <w:numPr>
        <w:ilvl w:val="4"/>
        <w:numId w:val="59"/>
      </w:numPr>
      <w:spacing w:after="240"/>
      <w:jc w:val="both"/>
      <w:outlineLvl w:val="4"/>
    </w:pPr>
  </w:style>
  <w:style w:type="character" w:customStyle="1" w:styleId="Section55Char">
    <w:name w:val="Section 5 5 Char"/>
    <w:link w:val="Section55"/>
    <w:rsid w:val="00AE5EF5"/>
    <w:rPr>
      <w:sz w:val="24"/>
      <w:szCs w:val="24"/>
    </w:rPr>
  </w:style>
  <w:style w:type="paragraph" w:customStyle="1" w:styleId="Section56">
    <w:name w:val="Section 5 6"/>
    <w:basedOn w:val="Normal"/>
    <w:link w:val="Section56Char"/>
    <w:rsid w:val="00AE5EF5"/>
    <w:pPr>
      <w:numPr>
        <w:ilvl w:val="5"/>
        <w:numId w:val="59"/>
      </w:numPr>
      <w:spacing w:after="240"/>
      <w:jc w:val="both"/>
      <w:outlineLvl w:val="5"/>
    </w:pPr>
  </w:style>
  <w:style w:type="character" w:customStyle="1" w:styleId="Section56Char">
    <w:name w:val="Section 5 6 Char"/>
    <w:link w:val="Section56"/>
    <w:rsid w:val="00AE5EF5"/>
    <w:rPr>
      <w:sz w:val="24"/>
      <w:szCs w:val="24"/>
    </w:rPr>
  </w:style>
  <w:style w:type="paragraph" w:customStyle="1" w:styleId="Section57">
    <w:name w:val="Section 5 7"/>
    <w:basedOn w:val="Normal"/>
    <w:next w:val="Normal"/>
    <w:link w:val="Section57Char"/>
    <w:rsid w:val="00AE5EF5"/>
    <w:pPr>
      <w:pageBreakBefore/>
      <w:numPr>
        <w:ilvl w:val="6"/>
        <w:numId w:val="59"/>
      </w:numPr>
      <w:tabs>
        <w:tab w:val="clear" w:pos="0"/>
      </w:tabs>
      <w:spacing w:after="240"/>
      <w:jc w:val="center"/>
      <w:outlineLvl w:val="6"/>
    </w:pPr>
    <w:rPr>
      <w:b/>
      <w:caps/>
    </w:rPr>
  </w:style>
  <w:style w:type="character" w:customStyle="1" w:styleId="Section57Char">
    <w:name w:val="Section 5 7 Char"/>
    <w:link w:val="Section57"/>
    <w:rsid w:val="00AE5EF5"/>
    <w:rPr>
      <w:b/>
      <w:caps/>
      <w:sz w:val="24"/>
      <w:szCs w:val="24"/>
    </w:rPr>
  </w:style>
  <w:style w:type="paragraph" w:customStyle="1" w:styleId="Section58">
    <w:name w:val="Section 5 8"/>
    <w:basedOn w:val="Normal"/>
    <w:next w:val="Normal"/>
    <w:link w:val="Section58Char"/>
    <w:rsid w:val="00AE5EF5"/>
    <w:pPr>
      <w:numPr>
        <w:ilvl w:val="7"/>
        <w:numId w:val="59"/>
      </w:numPr>
      <w:tabs>
        <w:tab w:val="clear" w:pos="0"/>
      </w:tabs>
      <w:spacing w:after="240"/>
      <w:jc w:val="both"/>
      <w:outlineLvl w:val="7"/>
    </w:pPr>
  </w:style>
  <w:style w:type="character" w:customStyle="1" w:styleId="Section58Char">
    <w:name w:val="Section 5 8 Char"/>
    <w:link w:val="Section58"/>
    <w:rsid w:val="00AE5EF5"/>
    <w:rPr>
      <w:sz w:val="24"/>
      <w:szCs w:val="24"/>
    </w:rPr>
  </w:style>
  <w:style w:type="paragraph" w:customStyle="1" w:styleId="Section59">
    <w:name w:val="Section 5 9"/>
    <w:basedOn w:val="Normal"/>
    <w:next w:val="Normal"/>
    <w:link w:val="Section59Char"/>
    <w:rsid w:val="00AE5EF5"/>
    <w:pPr>
      <w:numPr>
        <w:ilvl w:val="8"/>
        <w:numId w:val="59"/>
      </w:numPr>
      <w:tabs>
        <w:tab w:val="clear" w:pos="0"/>
      </w:tabs>
      <w:spacing w:after="240"/>
      <w:jc w:val="both"/>
      <w:outlineLvl w:val="8"/>
    </w:pPr>
  </w:style>
  <w:style w:type="character" w:customStyle="1" w:styleId="Section59Char">
    <w:name w:val="Section 5 9 Char"/>
    <w:link w:val="Section59"/>
    <w:rsid w:val="00AE5EF5"/>
    <w:rPr>
      <w:sz w:val="24"/>
      <w:szCs w:val="24"/>
    </w:rPr>
  </w:style>
  <w:style w:type="paragraph" w:styleId="ListBullet2">
    <w:name w:val="List Bullet 2"/>
    <w:basedOn w:val="Normal"/>
    <w:uiPriority w:val="99"/>
    <w:unhideWhenUsed/>
    <w:rsid w:val="00AE5EF5"/>
    <w:pPr>
      <w:numPr>
        <w:numId w:val="54"/>
      </w:numPr>
      <w:tabs>
        <w:tab w:val="clear" w:pos="720"/>
      </w:tabs>
      <w:spacing w:after="240"/>
      <w:ind w:hanging="720"/>
      <w:jc w:val="both"/>
    </w:pPr>
  </w:style>
  <w:style w:type="paragraph" w:customStyle="1" w:styleId="AnnexC1">
    <w:name w:val="Annex C 1"/>
    <w:basedOn w:val="Normal"/>
    <w:next w:val="AnnexC2"/>
    <w:link w:val="AnnexC1Char"/>
    <w:rsid w:val="00AE5EF5"/>
    <w:pPr>
      <w:keepNext/>
      <w:keepLines/>
      <w:numPr>
        <w:numId w:val="60"/>
      </w:numPr>
      <w:spacing w:after="240"/>
      <w:jc w:val="both"/>
      <w:outlineLvl w:val="0"/>
    </w:pPr>
    <w:rPr>
      <w:b/>
    </w:rPr>
  </w:style>
  <w:style w:type="character" w:customStyle="1" w:styleId="AnnexC1Char">
    <w:name w:val="Annex C 1 Char"/>
    <w:link w:val="AnnexC1"/>
    <w:rsid w:val="00AE5EF5"/>
    <w:rPr>
      <w:b/>
      <w:sz w:val="24"/>
      <w:szCs w:val="24"/>
    </w:rPr>
  </w:style>
  <w:style w:type="paragraph" w:customStyle="1" w:styleId="AnnexC2">
    <w:name w:val="Annex C 2"/>
    <w:basedOn w:val="Normal"/>
    <w:link w:val="AnnexC2Char"/>
    <w:rsid w:val="00AE5EF5"/>
    <w:pPr>
      <w:numPr>
        <w:ilvl w:val="1"/>
        <w:numId w:val="60"/>
      </w:numPr>
      <w:spacing w:after="240"/>
      <w:jc w:val="both"/>
      <w:outlineLvl w:val="1"/>
    </w:pPr>
  </w:style>
  <w:style w:type="character" w:customStyle="1" w:styleId="AnnexC2Char">
    <w:name w:val="Annex C 2 Char"/>
    <w:link w:val="AnnexC2"/>
    <w:rsid w:val="00AE5EF5"/>
    <w:rPr>
      <w:sz w:val="24"/>
      <w:szCs w:val="24"/>
    </w:rPr>
  </w:style>
  <w:style w:type="paragraph" w:customStyle="1" w:styleId="AnnexC3">
    <w:name w:val="Annex C 3"/>
    <w:basedOn w:val="Normal"/>
    <w:link w:val="AnnexC3Char"/>
    <w:rsid w:val="00AE5EF5"/>
    <w:pPr>
      <w:numPr>
        <w:ilvl w:val="2"/>
        <w:numId w:val="60"/>
      </w:numPr>
      <w:spacing w:after="240"/>
      <w:jc w:val="both"/>
      <w:outlineLvl w:val="2"/>
    </w:pPr>
  </w:style>
  <w:style w:type="character" w:customStyle="1" w:styleId="AnnexC3Char">
    <w:name w:val="Annex C 3 Char"/>
    <w:link w:val="AnnexC3"/>
    <w:rsid w:val="00AE5EF5"/>
    <w:rPr>
      <w:sz w:val="24"/>
      <w:szCs w:val="24"/>
    </w:rPr>
  </w:style>
  <w:style w:type="paragraph" w:customStyle="1" w:styleId="AnnexC4">
    <w:name w:val="Annex C 4"/>
    <w:basedOn w:val="Normal"/>
    <w:next w:val="Normal"/>
    <w:link w:val="AnnexC4Char"/>
    <w:rsid w:val="00AE5EF5"/>
    <w:pPr>
      <w:numPr>
        <w:ilvl w:val="3"/>
        <w:numId w:val="60"/>
      </w:numPr>
      <w:tabs>
        <w:tab w:val="clear" w:pos="0"/>
      </w:tabs>
      <w:spacing w:after="240"/>
      <w:jc w:val="both"/>
      <w:outlineLvl w:val="3"/>
    </w:pPr>
  </w:style>
  <w:style w:type="character" w:customStyle="1" w:styleId="AnnexC4Char">
    <w:name w:val="Annex C 4 Char"/>
    <w:link w:val="AnnexC4"/>
    <w:rsid w:val="00AE5EF5"/>
    <w:rPr>
      <w:sz w:val="24"/>
      <w:szCs w:val="24"/>
    </w:rPr>
  </w:style>
  <w:style w:type="paragraph" w:customStyle="1" w:styleId="AnnexC5">
    <w:name w:val="Annex C 5"/>
    <w:basedOn w:val="Normal"/>
    <w:next w:val="Normal"/>
    <w:link w:val="AnnexC5Char"/>
    <w:rsid w:val="00AE5EF5"/>
    <w:pPr>
      <w:numPr>
        <w:ilvl w:val="4"/>
        <w:numId w:val="60"/>
      </w:numPr>
      <w:tabs>
        <w:tab w:val="clear" w:pos="0"/>
      </w:tabs>
      <w:spacing w:after="240"/>
      <w:jc w:val="both"/>
      <w:outlineLvl w:val="4"/>
    </w:pPr>
  </w:style>
  <w:style w:type="character" w:customStyle="1" w:styleId="AnnexC5Char">
    <w:name w:val="Annex C 5 Char"/>
    <w:link w:val="AnnexC5"/>
    <w:rsid w:val="00AE5EF5"/>
    <w:rPr>
      <w:sz w:val="24"/>
      <w:szCs w:val="24"/>
    </w:rPr>
  </w:style>
  <w:style w:type="paragraph" w:customStyle="1" w:styleId="AnnexC6">
    <w:name w:val="Annex C 6"/>
    <w:basedOn w:val="Normal"/>
    <w:next w:val="Normal"/>
    <w:link w:val="AnnexC6Char"/>
    <w:rsid w:val="00AE5EF5"/>
    <w:pPr>
      <w:numPr>
        <w:ilvl w:val="5"/>
        <w:numId w:val="60"/>
      </w:numPr>
      <w:tabs>
        <w:tab w:val="clear" w:pos="0"/>
      </w:tabs>
      <w:spacing w:after="240"/>
      <w:jc w:val="both"/>
      <w:outlineLvl w:val="5"/>
    </w:pPr>
  </w:style>
  <w:style w:type="character" w:customStyle="1" w:styleId="AnnexC6Char">
    <w:name w:val="Annex C 6 Char"/>
    <w:link w:val="AnnexC6"/>
    <w:rsid w:val="00AE5EF5"/>
    <w:rPr>
      <w:sz w:val="24"/>
      <w:szCs w:val="24"/>
    </w:rPr>
  </w:style>
  <w:style w:type="paragraph" w:customStyle="1" w:styleId="AnnexC7">
    <w:name w:val="Annex C 7"/>
    <w:basedOn w:val="Normal"/>
    <w:next w:val="Normal"/>
    <w:link w:val="AnnexC7Char"/>
    <w:rsid w:val="00AE5EF5"/>
    <w:pPr>
      <w:numPr>
        <w:ilvl w:val="6"/>
        <w:numId w:val="60"/>
      </w:numPr>
      <w:tabs>
        <w:tab w:val="clear" w:pos="0"/>
      </w:tabs>
      <w:spacing w:after="240"/>
      <w:jc w:val="both"/>
      <w:outlineLvl w:val="6"/>
    </w:pPr>
  </w:style>
  <w:style w:type="character" w:customStyle="1" w:styleId="AnnexC7Char">
    <w:name w:val="Annex C 7 Char"/>
    <w:link w:val="AnnexC7"/>
    <w:rsid w:val="00AE5EF5"/>
    <w:rPr>
      <w:sz w:val="24"/>
      <w:szCs w:val="24"/>
    </w:rPr>
  </w:style>
  <w:style w:type="paragraph" w:customStyle="1" w:styleId="AnnexC8">
    <w:name w:val="Annex C 8"/>
    <w:basedOn w:val="Normal"/>
    <w:next w:val="Normal"/>
    <w:link w:val="AnnexC8Char"/>
    <w:rsid w:val="00AE5EF5"/>
    <w:pPr>
      <w:numPr>
        <w:ilvl w:val="7"/>
        <w:numId w:val="60"/>
      </w:numPr>
      <w:tabs>
        <w:tab w:val="clear" w:pos="0"/>
      </w:tabs>
      <w:spacing w:after="240"/>
      <w:jc w:val="both"/>
      <w:outlineLvl w:val="7"/>
    </w:pPr>
  </w:style>
  <w:style w:type="character" w:customStyle="1" w:styleId="AnnexC8Char">
    <w:name w:val="Annex C 8 Char"/>
    <w:link w:val="AnnexC8"/>
    <w:rsid w:val="00AE5EF5"/>
    <w:rPr>
      <w:sz w:val="24"/>
      <w:szCs w:val="24"/>
    </w:rPr>
  </w:style>
  <w:style w:type="paragraph" w:customStyle="1" w:styleId="AnnexC9">
    <w:name w:val="Annex C 9"/>
    <w:basedOn w:val="Normal"/>
    <w:next w:val="Normal"/>
    <w:link w:val="AnnexC9Char"/>
    <w:rsid w:val="00AE5EF5"/>
    <w:pPr>
      <w:numPr>
        <w:ilvl w:val="8"/>
        <w:numId w:val="60"/>
      </w:numPr>
      <w:tabs>
        <w:tab w:val="clear" w:pos="0"/>
      </w:tabs>
      <w:spacing w:after="240"/>
      <w:jc w:val="both"/>
      <w:outlineLvl w:val="8"/>
    </w:pPr>
  </w:style>
  <w:style w:type="character" w:customStyle="1" w:styleId="AnnexC9Char">
    <w:name w:val="Annex C 9 Char"/>
    <w:link w:val="AnnexC9"/>
    <w:rsid w:val="00AE5EF5"/>
    <w:rPr>
      <w:sz w:val="24"/>
      <w:szCs w:val="24"/>
    </w:rPr>
  </w:style>
  <w:style w:type="paragraph" w:styleId="ListBullet3">
    <w:name w:val="List Bullet 3"/>
    <w:basedOn w:val="Normal"/>
    <w:uiPriority w:val="99"/>
    <w:unhideWhenUsed/>
    <w:rsid w:val="00AE5EF5"/>
    <w:pPr>
      <w:numPr>
        <w:numId w:val="55"/>
      </w:numPr>
      <w:tabs>
        <w:tab w:val="clear" w:pos="1080"/>
        <w:tab w:val="num" w:pos="720"/>
      </w:tabs>
      <w:ind w:left="720" w:hanging="720"/>
      <w:contextualSpacing/>
      <w:jc w:val="both"/>
    </w:p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paragraph" w:customStyle="1" w:styleId="TableParagraph">
    <w:name w:val="Table Paragraph"/>
    <w:basedOn w:val="Normal"/>
    <w:uiPriority w:val="1"/>
    <w:qFormat/>
    <w:rsid w:val="00A24531"/>
    <w:pPr>
      <w:widowControl w:val="0"/>
    </w:pPr>
    <w:rPr>
      <w:rFonts w:ascii="Cambria" w:eastAsia="Cambria" w:hAnsi="Cambria"/>
      <w:sz w:val="22"/>
      <w:szCs w:val="22"/>
    </w:rPr>
  </w:style>
  <w:style w:type="paragraph" w:customStyle="1" w:styleId="BankNormal">
    <w:name w:val="BankNormal"/>
    <w:basedOn w:val="Normal"/>
    <w:rsid w:val="00273765"/>
    <w:pPr>
      <w:spacing w:before="120" w:after="240"/>
      <w:ind w:left="1440" w:hanging="720"/>
    </w:pPr>
    <w:rPr>
      <w:szCs w:val="20"/>
    </w:rPr>
  </w:style>
  <w:style w:type="paragraph" w:customStyle="1" w:styleId="Section3list">
    <w:name w:val="Section 3 list"/>
    <w:basedOn w:val="SimpleList"/>
    <w:rsid w:val="00273765"/>
    <w:pPr>
      <w:numPr>
        <w:numId w:val="70"/>
      </w:numPr>
      <w:spacing w:before="60" w:after="60"/>
    </w:pPr>
  </w:style>
  <w:style w:type="paragraph" w:customStyle="1" w:styleId="Style11">
    <w:name w:val="Style 11"/>
    <w:basedOn w:val="Normal"/>
    <w:rsid w:val="009F2601"/>
    <w:pPr>
      <w:widowControl w:val="0"/>
      <w:suppressAutoHyphens/>
      <w:autoSpaceDE w:val="0"/>
      <w:spacing w:line="384" w:lineRule="atLeast"/>
      <w:jc w:val="both"/>
    </w:pPr>
    <w:rPr>
      <w:lang w:eastAsia="ar-SA"/>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qFormat/>
    <w:rsid w:val="009F2601"/>
    <w:pPr>
      <w:spacing w:after="200" w:line="276" w:lineRule="auto"/>
      <w:ind w:left="720"/>
    </w:pPr>
    <w:rPr>
      <w:rFonts w:ascii="Calibri" w:eastAsia="Calibri" w:hAnsi="Calibri"/>
      <w:sz w:val="22"/>
      <w:szCs w:val="22"/>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locked/>
    <w:rsid w:val="009F2601"/>
    <w:rPr>
      <w:rFonts w:ascii="Calibri" w:eastAsia="Calibri" w:hAnsi="Calibri"/>
      <w:sz w:val="22"/>
      <w:szCs w:val="22"/>
    </w:rPr>
  </w:style>
  <w:style w:type="paragraph" w:customStyle="1" w:styleId="HeadingTwo">
    <w:name w:val="Heading Two"/>
    <w:rsid w:val="00C02894"/>
    <w:pPr>
      <w:spacing w:before="120" w:after="120"/>
      <w:jc w:val="center"/>
    </w:pPr>
    <w:rPr>
      <w:rFonts w:eastAsia="SimSun"/>
      <w:b/>
      <w:sz w:val="28"/>
      <w:szCs w:val="24"/>
      <w:lang w:val="en-GB" w:eastAsia="zh-CN"/>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semiHidden/>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ext0">
    <w:name w:val="text"/>
    <w:basedOn w:val="Normal"/>
    <w:rsid w:val="00771298"/>
    <w:pPr>
      <w:spacing w:before="100" w:beforeAutospacing="1" w:after="100" w:afterAutospacing="1"/>
    </w:pPr>
    <w:rPr>
      <w:rFonts w:eastAsiaTheme="minorHAnsi"/>
    </w:rPr>
  </w:style>
  <w:style w:type="paragraph" w:customStyle="1" w:styleId="m3619188500401382993gmail-msolistparagraph">
    <w:name w:val="m_3619188500401382993gmail-msolistparagraph"/>
    <w:basedOn w:val="Normal"/>
    <w:rsid w:val="005D7F59"/>
    <w:pPr>
      <w:spacing w:before="100" w:beforeAutospacing="1" w:after="100" w:afterAutospacing="1"/>
    </w:pPr>
    <w:rPr>
      <w:lang w:val="ro-RO" w:eastAsia="en-GB"/>
    </w:rPr>
  </w:style>
  <w:style w:type="character" w:customStyle="1" w:styleId="apple-converted-space">
    <w:name w:val="apple-converted-space"/>
    <w:basedOn w:val="DefaultParagraphFont"/>
    <w:rsid w:val="00790A45"/>
  </w:style>
  <w:style w:type="paragraph" w:styleId="NormalWeb">
    <w:name w:val="Normal (Web)"/>
    <w:basedOn w:val="Normal"/>
    <w:link w:val="NormalWebChar"/>
    <w:uiPriority w:val="99"/>
    <w:rsid w:val="003B47D2"/>
    <w:pPr>
      <w:spacing w:before="100" w:beforeAutospacing="1" w:after="100" w:afterAutospacing="1"/>
      <w:ind w:left="1440" w:hanging="720"/>
    </w:pPr>
    <w:rPr>
      <w:rFonts w:ascii="Arial Unicode MS" w:eastAsia="Arial Unicode MS" w:hAnsi="Arial Unicode MS" w:cs="Arial Unicode MS"/>
    </w:rPr>
  </w:style>
  <w:style w:type="character" w:customStyle="1" w:styleId="NormalWebChar">
    <w:name w:val="Normal (Web) Char"/>
    <w:link w:val="NormalWeb"/>
    <w:uiPriority w:val="99"/>
    <w:rsid w:val="003B47D2"/>
    <w:rPr>
      <w:rFonts w:ascii="Arial Unicode MS" w:eastAsia="Arial Unicode MS" w:hAnsi="Arial Unicode MS" w:cs="Arial Unicode MS"/>
      <w:sz w:val="24"/>
      <w:szCs w:val="24"/>
    </w:rPr>
  </w:style>
  <w:style w:type="table" w:styleId="PlainTable1">
    <w:name w:val="Plain Table 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paragraph" w:styleId="TOCHeading">
    <w:name w:val="TOC Heading"/>
    <w:basedOn w:val="Heading1"/>
    <w:next w:val="Normal"/>
    <w:uiPriority w:val="39"/>
    <w:unhideWhenUsed/>
    <w:qFormat/>
    <w:rsid w:val="003A14FB"/>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 w:type="character" w:styleId="UnresolvedMention">
    <w:name w:val="Unresolved Mention"/>
    <w:basedOn w:val="DefaultParagraphFont"/>
    <w:uiPriority w:val="99"/>
    <w:semiHidden/>
    <w:unhideWhenUsed/>
    <w:rsid w:val="00B2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http://www.oecd.org/corruption/Anti-CorruptionEthicsComplianceHandbook.pdf" TargetMode="External"/><Relationship Id="rId21" Type="http://schemas.openxmlformats.org/officeDocument/2006/relationships/hyperlink" Target="https://www.mcc.gov/resources/doc/policy-counter-trafficking-in-persons-policy" TargetMode="External"/><Relationship Id="rId34" Type="http://schemas.openxmlformats.org/officeDocument/2006/relationships/footer" Target="footer4.xml"/><Relationship Id="rId42" Type="http://schemas.openxmlformats.org/officeDocument/2006/relationships/hyperlink" Target="https://www.mcc.gov/resources/doc/guidance-on-supply-chains" TargetMode="External"/><Relationship Id="rId47" Type="http://schemas.openxmlformats.org/officeDocument/2006/relationships/hyperlink" Target="https://www.mcc.gov/resources/doc/annex-of-general-provisions" TargetMode="External"/><Relationship Id="rId50" Type="http://schemas.openxmlformats.org/officeDocument/2006/relationships/hyperlink" Target="https://www.sam.gov/portal/SAM/" TargetMode="External"/><Relationship Id="rId55" Type="http://schemas.openxmlformats.org/officeDocument/2006/relationships/hyperlink" Target="http://www.treas.gov/offices/enforcement/ofa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www.mcc.gov/ppg" TargetMode="External"/><Relationship Id="rId38" Type="http://schemas.openxmlformats.org/officeDocument/2006/relationships/header" Target="header11.xml"/><Relationship Id="rId46" Type="http://schemas.openxmlformats.org/officeDocument/2006/relationships/header" Target="header13.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cc.gov/ppg" TargetMode="External"/><Relationship Id="rId20" Type="http://schemas.openxmlformats.org/officeDocument/2006/relationships/hyperlink" Target="http://www.mcc.gov" TargetMode="External"/><Relationship Id="rId29" Type="http://schemas.openxmlformats.org/officeDocument/2006/relationships/hyperlink" Target="http://www.pdfmate.com/feature-encrypt.html" TargetMode="External"/><Relationship Id="rId41" Type="http://schemas.openxmlformats.org/officeDocument/2006/relationships/hyperlink" Target="https://www.mcc.gov/resources/doc/guidance-accommodation-welfare-staff-and-labor" TargetMode="External"/><Relationship Id="rId54" Type="http://schemas.openxmlformats.org/officeDocument/2006/relationships/hyperlink" Target="https://www.state.gov/j/ct/list/c1415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cc.gov"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yperlink" Target="https://www.cipe.org/wp-content/uploads/2014/01/CIPE_Anti-Corruption_Compliance_Guidebook.pdf" TargetMode="External"/><Relationship Id="rId45" Type="http://schemas.openxmlformats.org/officeDocument/2006/relationships/hyperlink" Target="http://www.federalreserve.gov/releases/h15/current/default.htm" TargetMode="External"/><Relationship Id="rId53" Type="http://schemas.openxmlformats.org/officeDocument/2006/relationships/hyperlink" Target="https://www.state.gov/j/ct/list/c14151.htm"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yperlink" Target="http://www.mcc.gov/ppg" TargetMode="External"/><Relationship Id="rId28" Type="http://schemas.openxmlformats.org/officeDocument/2006/relationships/hyperlink" Target="https://helpx.adobe.com/acrobat/using/securing-pdfs-passwords.html" TargetMode="External"/><Relationship Id="rId36" Type="http://schemas.openxmlformats.org/officeDocument/2006/relationships/header" Target="header9.xml"/><Relationship Id="rId49" Type="http://schemas.openxmlformats.org/officeDocument/2006/relationships/hyperlink" Target="mailto:sanctionscompliance@mcc.gov" TargetMode="External"/><Relationship Id="rId57"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yperlink" Target="http://www.mcc.gov/ppg" TargetMode="Externa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hyperlink" Target="https://2016.export.gov/ecr/eg_main_023148.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fc.org/wps/wcm/connect/topics_ext_content/ifc_external_corporate_site/sustainability-at-ifc/policies-standards/performance-standards" TargetMode="External"/><Relationship Id="rId27" Type="http://schemas.openxmlformats.org/officeDocument/2006/relationships/header" Target="header5.xml"/><Relationship Id="rId30" Type="http://schemas.openxmlformats.org/officeDocument/2006/relationships/hyperlink" Target="https://support.office.com/en-us/article/add-or-remove-protection-in-your-document-workbook-or-presentation-05084cc3-300d-4c1a-8416-38d3e37d6826" TargetMode="External"/><Relationship Id="rId35" Type="http://schemas.openxmlformats.org/officeDocument/2006/relationships/header" Target="header8.xml"/><Relationship Id="rId43" Type="http://schemas.openxmlformats.org/officeDocument/2006/relationships/hyperlink" Target="http://www.mcc.gov" TargetMode="External"/><Relationship Id="rId48" Type="http://schemas.openxmlformats.org/officeDocument/2006/relationships/header" Target="header14.xml"/><Relationship Id="rId56" Type="http://schemas.openxmlformats.org/officeDocument/2006/relationships/hyperlink" Target="http://www.sam.gov" TargetMode="External"/><Relationship Id="rId8" Type="http://schemas.openxmlformats.org/officeDocument/2006/relationships/webSettings" Target="webSettings.xml"/><Relationship Id="rId51"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E1C2781CC2A4F8D2BC4AB2385FE8E" ma:contentTypeVersion="2" ma:contentTypeDescription="Create a new document." ma:contentTypeScope="" ma:versionID="73756f75a60e86b5a776129d265f6958">
  <xsd:schema xmlns:xsd="http://www.w3.org/2001/XMLSchema" xmlns:xs="http://www.w3.org/2001/XMLSchema" xmlns:p="http://schemas.microsoft.com/office/2006/metadata/properties" xmlns:ns3="b4d0c57f-8252-4a51-ae02-644348da95a4" targetNamespace="http://schemas.microsoft.com/office/2006/metadata/properties" ma:root="true" ma:fieldsID="e0de9b6a23729262936b1615644c2188" ns3:_="">
    <xsd:import namespace="b4d0c57f-8252-4a51-ae02-644348da95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0c57f-8252-4a51-ae02-644348da9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2DB4-A08C-478E-B585-929F7D69A8C2}">
  <ds:schemaRefs>
    <ds:schemaRef ds:uri="b4d0c57f-8252-4a51-ae02-644348da95a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B0AB88-9AA4-4019-91A8-9C406414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0c57f-8252-4a51-ae02-644348da9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6DB54-B5EB-447B-8221-852EE71FB0F2}">
  <ds:schemaRefs>
    <ds:schemaRef ds:uri="http://schemas.microsoft.com/sharepoint/v3/contenttype/forms"/>
  </ds:schemaRefs>
</ds:datastoreItem>
</file>

<file path=customXml/itemProps4.xml><?xml version="1.0" encoding="utf-8"?>
<ds:datastoreItem xmlns:ds="http://schemas.openxmlformats.org/officeDocument/2006/customXml" ds:itemID="{B9399782-5347-4889-8341-2929B262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42358</Words>
  <Characters>241443</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Standard Bidding Document: Goods and Related Services - QPBS (1 Mar 2020)</vt:lpstr>
    </vt:vector>
  </TitlesOfParts>
  <Company>Millennium Challenge Corporation</Company>
  <LinksUpToDate>false</LinksUpToDate>
  <CharactersWithSpaces>283235</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Goods and Related Services - QPBS (1 Mar 2020)</dc:title>
  <dc:subject/>
  <dc:creator>Millennium Challenge Corporation</dc:creator>
  <cp:keywords/>
  <dc:description/>
  <cp:lastModifiedBy>McEntire, Michael B (DCO/SEC-PROC)</cp:lastModifiedBy>
  <cp:revision>4</cp:revision>
  <cp:lastPrinted>2020-01-27T17:01:00Z</cp:lastPrinted>
  <dcterms:created xsi:type="dcterms:W3CDTF">2020-04-28T21:21:00Z</dcterms:created>
  <dcterms:modified xsi:type="dcterms:W3CDTF">2020-05-05T20:53:00Z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0x010100385E1C2781CC2A4F8D2BC4AB2385FE8E</vt:lpwstr>
  </property>
  <property fmtid="{D5CDD505-2E9C-101B-9397-08002B2CF9AE}" pid="3" name="_dlc_DocIdItemGuid">
    <vt:lpwstr>d5ced66b-ab2e-47e2-9bfd-0c3834bcb62f</vt:lpwstr>
  </property>
</Properties>
</file>