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7C3DB" w14:textId="7AA49D34" w:rsidR="00126CAD" w:rsidRPr="00C1701C" w:rsidRDefault="005A5AFB" w:rsidP="00C074B8">
      <w:pPr>
        <w:tabs>
          <w:tab w:val="left" w:pos="4320"/>
        </w:tabs>
        <w:rPr>
          <w:noProof/>
        </w:rPr>
      </w:pPr>
      <w:bookmarkStart w:id="0" w:name="_GoBack"/>
      <w:bookmarkEnd w:id="0"/>
      <w:r>
        <w:rPr>
          <w:rFonts w:ascii="Arial" w:hAnsi="Arial"/>
          <w:b/>
          <w:bCs/>
          <w:noProof/>
          <w:color w:val="B71234"/>
          <w:sz w:val="56"/>
          <w:szCs w:val="56"/>
        </w:rPr>
        <w:drawing>
          <wp:anchor distT="0" distB="0" distL="114300" distR="114300" simplePos="0" relativeHeight="251653632" behindDoc="1" locked="0" layoutInCell="1" allowOverlap="1" wp14:anchorId="4EE7D094" wp14:editId="4EE7D095">
            <wp:simplePos x="0" y="0"/>
            <wp:positionH relativeFrom="page">
              <wp:posOffset>504825</wp:posOffset>
            </wp:positionH>
            <wp:positionV relativeFrom="page">
              <wp:posOffset>846455</wp:posOffset>
            </wp:positionV>
            <wp:extent cx="6282055" cy="8301990"/>
            <wp:effectExtent l="0" t="0" r="4445" b="3810"/>
            <wp:wrapNone/>
            <wp:docPr id="1" name="Picture 1" descr="Description: cover-spot-fro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ver-spot-front-pd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2055" cy="8301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E7C3DC" w14:textId="77777777" w:rsidR="00C074B8" w:rsidRPr="00C1701C" w:rsidRDefault="00C074B8" w:rsidP="00773916">
      <w:pPr>
        <w:rPr>
          <w:rFonts w:ascii="Arial" w:hAnsi="Arial" w:cs="Arial"/>
          <w:b/>
          <w:bCs/>
          <w:color w:val="B71234"/>
          <w:kern w:val="32"/>
          <w:sz w:val="56"/>
          <w:szCs w:val="56"/>
        </w:rPr>
      </w:pPr>
    </w:p>
    <w:p w14:paraId="4EE7C3DD" w14:textId="77777777" w:rsidR="00C074B8" w:rsidRPr="00C1701C" w:rsidRDefault="00C074B8" w:rsidP="00C074B8">
      <w:pPr>
        <w:ind w:left="720"/>
        <w:rPr>
          <w:rFonts w:ascii="Arial" w:hAnsi="Arial" w:cs="Arial"/>
          <w:b/>
          <w:bCs/>
          <w:color w:val="B71234"/>
          <w:kern w:val="32"/>
          <w:sz w:val="56"/>
          <w:szCs w:val="56"/>
        </w:rPr>
      </w:pPr>
    </w:p>
    <w:p w14:paraId="4EE7C3DE" w14:textId="4AE84B7B" w:rsidR="00304C55" w:rsidRPr="00C1701C" w:rsidRDefault="0005595E" w:rsidP="00C074B8">
      <w:pPr>
        <w:rPr>
          <w:rFonts w:ascii="Arial" w:hAnsi="Arial" w:cs="Arial"/>
          <w:b/>
          <w:bCs/>
          <w:color w:val="B71234"/>
          <w:kern w:val="32"/>
          <w:sz w:val="56"/>
          <w:szCs w:val="56"/>
        </w:rPr>
        <w:sectPr w:rsidR="00304C55" w:rsidRPr="00C1701C" w:rsidSect="00447F92">
          <w:headerReference w:type="default" r:id="rId13"/>
          <w:footerReference w:type="default" r:id="rId14"/>
          <w:pgSz w:w="12240" w:h="15840"/>
          <w:pgMar w:top="1440" w:right="1440" w:bottom="1440" w:left="1440" w:header="720" w:footer="720" w:gutter="0"/>
          <w:pgNumType w:fmt="lowerRoman" w:start="1"/>
          <w:cols w:space="720"/>
          <w:noEndnote/>
        </w:sectPr>
      </w:pPr>
      <w:r>
        <w:rPr>
          <w:rFonts w:ascii="Times New Roman Bold" w:hAnsi="Times New Roman Bold"/>
          <w:b/>
          <w:bCs/>
          <w:noProof/>
          <w:color w:val="B71234"/>
          <w:sz w:val="72"/>
          <w:szCs w:val="48"/>
        </w:rPr>
        <mc:AlternateContent>
          <mc:Choice Requires="wps">
            <w:drawing>
              <wp:anchor distT="45720" distB="45720" distL="114300" distR="114300" simplePos="0" relativeHeight="251652608" behindDoc="0" locked="0" layoutInCell="1" allowOverlap="1" wp14:anchorId="4EE7D096" wp14:editId="4EE7D097">
                <wp:simplePos x="0" y="0"/>
                <wp:positionH relativeFrom="column">
                  <wp:posOffset>-245745</wp:posOffset>
                </wp:positionH>
                <wp:positionV relativeFrom="paragraph">
                  <wp:posOffset>5108575</wp:posOffset>
                </wp:positionV>
                <wp:extent cx="2373630" cy="464185"/>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464185"/>
                        </a:xfrm>
                        <a:prstGeom prst="rect">
                          <a:avLst/>
                        </a:prstGeom>
                        <a:solidFill>
                          <a:srgbClr val="FFFFFF"/>
                        </a:solidFill>
                        <a:ln w="9525">
                          <a:noFill/>
                          <a:miter lim="800000"/>
                          <a:headEnd/>
                          <a:tailEnd/>
                        </a:ln>
                      </wps:spPr>
                      <wps:txbx>
                        <w:txbxContent>
                          <w:p w14:paraId="4EE7D0E9" w14:textId="0D1E66F2" w:rsidR="005D7273" w:rsidRPr="00F5341D" w:rsidRDefault="00D549B7" w:rsidP="00BC06E1">
                            <w:pPr>
                              <w:keepNext/>
                              <w:spacing w:before="240" w:after="40"/>
                              <w:outlineLvl w:val="0"/>
                              <w:rPr>
                                <w:rFonts w:ascii="Calibri" w:hAnsi="Calibri" w:cs="Arial"/>
                                <w:b/>
                                <w:bCs/>
                                <w:kern w:val="32"/>
                                <w:sz w:val="36"/>
                                <w:szCs w:val="36"/>
                              </w:rPr>
                            </w:pPr>
                            <w:r>
                              <w:rPr>
                                <w:rFonts w:ascii="Calibri" w:hAnsi="Calibri"/>
                                <w:b/>
                                <w:bCs/>
                                <w:sz w:val="36"/>
                                <w:szCs w:val="36"/>
                              </w:rPr>
                              <w:t>9 de abril de 2019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EE7D096" id="_x0000_t202" coordsize="21600,21600" o:spt="202" path="m,l,21600r21600,l21600,xe">
                <v:stroke joinstyle="miter"/>
                <v:path gradientshapeok="t" o:connecttype="rect"/>
              </v:shapetype>
              <v:shape id="Text Box 2" o:spid="_x0000_s1026" type="#_x0000_t202" style="position:absolute;margin-left:-19.35pt;margin-top:402.25pt;width:186.9pt;height:36.55pt;z-index:2516526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" stroked="f">
                <v:textbox style="mso-fit-shape-to-text:t">
                  <w:txbxContent>
                    <w:p w14:paraId="4EE7D0E9" w14:textId="0D1E66F2" w:rsidR="005D7273" w:rsidRPr="00F5341D" w:rsidRDefault="00D549B7" w:rsidP="00BC06E1">
                      <w:pPr>
                        <w:keepNext/>
                        <w:spacing w:before="240" w:after="40"/>
                        <w:outlineLvl w:val="0"/>
                        <w:rPr>
                          <w:rFonts w:ascii="Calibri" w:hAnsi="Calibri" w:cs="Arial"/>
                          <w:b/>
                          <w:bCs/>
                          <w:kern w:val="32"/>
                          <w:sz w:val="36"/>
                          <w:szCs w:val="36"/>
                        </w:rPr>
                      </w:pPr>
                      <w:r>
                        <w:rPr>
                          <w:rFonts w:ascii="Calibri" w:hAnsi="Calibri"/>
                          <w:b/>
                          <w:bCs/>
                          <w:sz w:val="36"/>
                          <w:szCs w:val="36"/>
                        </w:rPr>
                        <w:t>9 de abril de 2019</w:t>
                      </w:r>
                    </w:p>
                  </w:txbxContent>
                </v:textbox>
                <w10:wrap type="square"/>
              </v:shape>
            </w:pict>
          </mc:Fallback>
        </mc:AlternateContent>
      </w:r>
      <w:r>
        <w:rPr>
          <w:rFonts w:ascii="Arial" w:hAnsi="Arial"/>
          <w:b/>
          <w:bCs/>
          <w:color w:val="B71234"/>
          <w:sz w:val="56"/>
          <w:szCs w:val="56"/>
        </w:rPr>
        <w:t>Documento Estándar de Licitación: Adquisición de Servicios de Consultoría</w:t>
      </w:r>
    </w:p>
    <w:p w14:paraId="4EE7C3DF" w14:textId="5B909412" w:rsidR="009E69A7" w:rsidRPr="00C1701C" w:rsidRDefault="001C0C17" w:rsidP="004C6AFC">
      <w:pPr>
        <w:jc w:val="center"/>
        <w:rPr>
          <w:b/>
          <w:sz w:val="28"/>
          <w:szCs w:val="28"/>
        </w:rPr>
      </w:pPr>
      <w:r>
        <w:rPr>
          <w:b/>
          <w:sz w:val="28"/>
          <w:szCs w:val="28"/>
        </w:rPr>
        <w:lastRenderedPageBreak/>
        <w:t>Prefacio</w:t>
      </w:r>
    </w:p>
    <w:p w14:paraId="4EE7C3E0" w14:textId="77777777" w:rsidR="009E69A7" w:rsidRPr="00C1701C" w:rsidRDefault="009E69A7">
      <w:pPr>
        <w:tabs>
          <w:tab w:val="left" w:pos="0"/>
        </w:tabs>
        <w:jc w:val="both"/>
        <w:rPr>
          <w:sz w:val="28"/>
          <w:szCs w:val="28"/>
        </w:rPr>
      </w:pPr>
    </w:p>
    <w:p w14:paraId="4EE7C3E1" w14:textId="02FEED56" w:rsidR="00027732" w:rsidRPr="00C1701C" w:rsidRDefault="00A22747" w:rsidP="00027732">
      <w:pPr>
        <w:pStyle w:val="Text"/>
      </w:pPr>
      <w:r>
        <w:t>Est</w:t>
      </w:r>
      <w:r w:rsidR="00113F06">
        <w:t xml:space="preserve">a </w:t>
      </w:r>
      <w:r w:rsidR="00113F06" w:rsidRPr="00113F06">
        <w:t xml:space="preserve">Solicitud </w:t>
      </w:r>
      <w:r w:rsidR="00113F06">
        <w:t>E</w:t>
      </w:r>
      <w:r w:rsidR="00113F06" w:rsidRPr="00113F06">
        <w:t xml:space="preserve">stándar de </w:t>
      </w:r>
      <w:r w:rsidR="00113F06">
        <w:t>P</w:t>
      </w:r>
      <w:r w:rsidR="00113F06" w:rsidRPr="00113F06">
        <w:t>ropuestas</w:t>
      </w:r>
      <w:r>
        <w:t xml:space="preserve"> para la Adquisición de Servicios de Consultoría ha sido redactad</w:t>
      </w:r>
      <w:r w:rsidR="003E5F57">
        <w:t>a</w:t>
      </w:r>
      <w:r>
        <w:t xml:space="preserve"> por la Corporación Desafío del Milenio – (“MCC”, por sus siglas en inglés) para ser utilizad</w:t>
      </w:r>
      <w:r w:rsidR="008938F0">
        <w:t>a</w:t>
      </w:r>
      <w:r>
        <w:t xml:space="preserve"> por las Entidades de Cuenta del Desafío del Milenio (“Entidades MCA”) para la adquisición de servicios de consultoría</w:t>
      </w:r>
      <w:r w:rsidR="00563D75">
        <w:t xml:space="preserve"> </w:t>
      </w:r>
      <w:r>
        <w:t xml:space="preserve">financiados, total o parcialmente, con fondos de MCC. Esta Solicitud de </w:t>
      </w:r>
      <w:r w:rsidR="007462E1">
        <w:t>Propuestas</w:t>
      </w:r>
      <w:r w:rsidR="00A11B8A">
        <w:t xml:space="preserve"> (RFP, por sus siglas en inglés)</w:t>
      </w:r>
      <w:r>
        <w:t xml:space="preserve"> se apega a las Guías de Adquisición del Programa</w:t>
      </w:r>
      <w:r w:rsidR="007F57A1" w:rsidRPr="00C1701C">
        <w:rPr>
          <w:rStyle w:val="FootnoteReference"/>
        </w:rPr>
        <w:footnoteReference w:id="2"/>
      </w:r>
      <w:r w:rsidR="007462E1">
        <w:t xml:space="preserve"> </w:t>
      </w:r>
      <w:r w:rsidR="00B4532E">
        <w:t>MCC (</w:t>
      </w:r>
      <w:r>
        <w:t>“MCC PPG”, por sus siglas en inglés), del 15 de agosto de 2015 así como con sus subsiguientes modificaciones y avisos provisionales; y se modificará conforme sea necesario a fin de cumplir con modificaciones o revisiones subsecuentes de las PPG de MCC.</w:t>
      </w:r>
    </w:p>
    <w:p w14:paraId="4EE7C3E2" w14:textId="77777777" w:rsidR="001E0684" w:rsidRPr="00C1701C" w:rsidRDefault="001E0684" w:rsidP="00027732">
      <w:pPr>
        <w:pStyle w:val="Text"/>
      </w:pPr>
      <w:r>
        <w:t>Aunque esta RFP está basada en el documento Solicitud Estándar de Propuestas - Selección de Consultores del Banco Mundial,</w:t>
      </w:r>
      <w:r w:rsidR="008614A1" w:rsidRPr="00C1701C">
        <w:rPr>
          <w:rStyle w:val="FootnoteReference"/>
        </w:rPr>
        <w:footnoteReference w:id="3"/>
      </w:r>
      <w:r>
        <w:t xml:space="preserve"> se ha adaptado con numerosas revisiones a fin de reflejar las políticas y los procedimientos de MCC estipulados en las PPG de MCC y otros documentos</w:t>
      </w:r>
    </w:p>
    <w:p w14:paraId="4EE7C3E3" w14:textId="215D5335" w:rsidR="00027732" w:rsidRPr="00C1701C" w:rsidRDefault="00ED30A2" w:rsidP="00027732">
      <w:pPr>
        <w:pStyle w:val="Text"/>
      </w:pPr>
      <w:r>
        <w:t xml:space="preserve">Esta Solicitud Estándar de </w:t>
      </w:r>
      <w:r w:rsidR="00B4532E">
        <w:t>Propuestas ha</w:t>
      </w:r>
      <w:r>
        <w:t xml:space="preserve"> sido preparada para su uso tanto con preselección y como sin preselección. En los casos en que se ha</w:t>
      </w:r>
      <w:r w:rsidR="005F3B17">
        <w:t>ya</w:t>
      </w:r>
      <w:r>
        <w:t xml:space="preserve"> realizado una lista </w:t>
      </w:r>
      <w:r w:rsidR="00785AFB">
        <w:t>de preselección</w:t>
      </w:r>
      <w:r>
        <w:t xml:space="preserve"> (la lista </w:t>
      </w:r>
      <w:r w:rsidR="00785AFB">
        <w:t>de preselección</w:t>
      </w:r>
      <w:r>
        <w:t xml:space="preserve"> no es un requisito obligatorio de MCC), este documento se puede utilizar con algunas modificaciones; estas modificaciones se describen en las secciones relevantes de este documento.</w:t>
      </w:r>
      <w:r w:rsidR="009E2F77">
        <w:t xml:space="preserve"> </w:t>
      </w:r>
    </w:p>
    <w:p w14:paraId="4EE7C3E4" w14:textId="77777777" w:rsidR="0099205F" w:rsidRPr="00C1701C" w:rsidRDefault="0099205F" w:rsidP="004C6AFC">
      <w:pPr>
        <w:adjustRightInd/>
        <w:spacing w:before="240" w:after="60"/>
        <w:ind w:left="720" w:hanging="720"/>
        <w:jc w:val="center"/>
        <w:rPr>
          <w:sz w:val="28"/>
          <w:szCs w:val="28"/>
        </w:rPr>
      </w:pPr>
      <w:r>
        <w:br w:type="page"/>
      </w:r>
      <w:r>
        <w:rPr>
          <w:b/>
          <w:sz w:val="28"/>
          <w:szCs w:val="28"/>
        </w:rPr>
        <w:lastRenderedPageBreak/>
        <w:t>Descripción Resumida</w:t>
      </w:r>
    </w:p>
    <w:p w14:paraId="4EE7C3E5" w14:textId="77777777" w:rsidR="0099205F" w:rsidRPr="00C1701C" w:rsidRDefault="0099205F" w:rsidP="004C6AFC">
      <w:pPr>
        <w:pStyle w:val="Text"/>
        <w:spacing w:before="0" w:after="0"/>
      </w:pPr>
    </w:p>
    <w:p w14:paraId="4EE7C3E6" w14:textId="68AA44AF" w:rsidR="009E69A7" w:rsidRPr="00C1701C" w:rsidRDefault="009E2107" w:rsidP="004C6AFC">
      <w:pPr>
        <w:pStyle w:val="Text"/>
        <w:spacing w:before="0" w:after="0"/>
      </w:pPr>
      <w:r>
        <w:t xml:space="preserve">Esta Solicitud de Propuestas para la Adquisición de Servicios de Consultoría se deberá utilizar cuando se sigan procedimientos de selección pública para obtener servicios de consultoría bajo contratos a precio fijo. Las dos versiones de la Carta de Invitación para Presentar </w:t>
      </w:r>
      <w:r w:rsidR="003F5664">
        <w:t>Propuestas (</w:t>
      </w:r>
      <w:r>
        <w:t xml:space="preserve">preseleccionados y no preseleccionados) se incluyen en este documento de Solicitud Estándar de </w:t>
      </w:r>
      <w:r w:rsidR="003F5664">
        <w:t>Propuestas únicamente</w:t>
      </w:r>
      <w:r>
        <w:t xml:space="preserve"> con fines informativos. A continuación, se ofrece una descripción resumida de esta Solicitud Estándar de Propuestas.</w:t>
      </w:r>
    </w:p>
    <w:p w14:paraId="4EE7C3E7" w14:textId="77777777" w:rsidR="0099205F" w:rsidRPr="00C1701C" w:rsidRDefault="0099205F" w:rsidP="004C6AFC">
      <w:pPr>
        <w:pStyle w:val="Text"/>
        <w:spacing w:before="0" w:after="0"/>
      </w:pPr>
    </w:p>
    <w:p w14:paraId="4EE7C3E8" w14:textId="77777777" w:rsidR="0099205F" w:rsidRPr="00C1701C" w:rsidRDefault="0099205F" w:rsidP="004C6AFC">
      <w:pPr>
        <w:adjustRightInd/>
        <w:jc w:val="center"/>
        <w:rPr>
          <w:rFonts w:eastAsia="Times New Roman"/>
          <w:b/>
          <w:kern w:val="28"/>
          <w:sz w:val="32"/>
          <w:szCs w:val="32"/>
        </w:rPr>
      </w:pPr>
      <w:r>
        <w:rPr>
          <w:b/>
          <w:sz w:val="32"/>
          <w:szCs w:val="32"/>
        </w:rPr>
        <w:t>Solicitud Estándar de Propuestas para Adquisición de Servicios de Consultoría</w:t>
      </w:r>
    </w:p>
    <w:p w14:paraId="4EE7C3E9" w14:textId="77777777" w:rsidR="00ED605D" w:rsidRPr="00C1701C" w:rsidRDefault="00ED605D" w:rsidP="004C6AFC">
      <w:pPr>
        <w:pStyle w:val="Text"/>
        <w:spacing w:before="0" w:after="0"/>
        <w:ind w:left="1440" w:hanging="1440"/>
        <w:rPr>
          <w:b/>
        </w:rPr>
      </w:pPr>
    </w:p>
    <w:p w14:paraId="4EE7C3EA" w14:textId="1F6DF9D7" w:rsidR="00C77BD5" w:rsidRPr="00C1701C" w:rsidRDefault="00C77BD5" w:rsidP="00251E8D">
      <w:pPr>
        <w:spacing w:before="120" w:after="120"/>
        <w:jc w:val="both"/>
        <w:rPr>
          <w:b/>
          <w:sz w:val="28"/>
        </w:rPr>
      </w:pPr>
      <w:r>
        <w:rPr>
          <w:b/>
          <w:sz w:val="28"/>
        </w:rPr>
        <w:t>PARTE 1 – PROPUESTA Y PROCEDIMIENTOS DE SELECCIÓN</w:t>
      </w:r>
    </w:p>
    <w:p w14:paraId="4EE7C3EB" w14:textId="77777777" w:rsidR="00ED605D" w:rsidRPr="00C1701C" w:rsidRDefault="00FA0E6E" w:rsidP="009F4857">
      <w:pPr>
        <w:pStyle w:val="Text"/>
        <w:spacing w:before="0" w:after="0"/>
        <w:ind w:left="1440" w:hanging="1440"/>
        <w:rPr>
          <w:b/>
        </w:rPr>
      </w:pPr>
      <w:r>
        <w:rPr>
          <w:b/>
        </w:rPr>
        <w:t>Sección I</w:t>
      </w:r>
      <w:r>
        <w:rPr>
          <w:b/>
        </w:rPr>
        <w:tab/>
        <w:t>Instrucciones para Consultores (ITC, por sus siglas en inglés)</w:t>
      </w:r>
    </w:p>
    <w:p w14:paraId="4EE7C3EC" w14:textId="77777777" w:rsidR="00ED605D" w:rsidRPr="00C1701C" w:rsidRDefault="009E69A7" w:rsidP="00251E8D">
      <w:pPr>
        <w:pStyle w:val="Text"/>
        <w:spacing w:before="0"/>
        <w:ind w:left="1440"/>
        <w:rPr>
          <w:b/>
        </w:rPr>
      </w:pPr>
      <w:r>
        <w:t xml:space="preserve">En esta sección, se ofrece información para ayudar a los Consultores potenciales a preparar sus Propuestas; contiene también información sobre la presentación, apertura y evaluación de Propuestas, así como de la adjudicación de Contratos. </w:t>
      </w:r>
      <w:r>
        <w:rPr>
          <w:b/>
          <w:szCs w:val="24"/>
        </w:rPr>
        <w:t>No deberá modificarse el texto de las cláusulas en esta sección.</w:t>
      </w:r>
    </w:p>
    <w:p w14:paraId="4EE7C3ED" w14:textId="3671C960" w:rsidR="00ED605D" w:rsidRPr="00C1701C" w:rsidRDefault="009E69A7" w:rsidP="009F4857">
      <w:pPr>
        <w:pStyle w:val="Text"/>
        <w:spacing w:before="0" w:after="0"/>
        <w:ind w:left="1440" w:hanging="1440"/>
      </w:pPr>
      <w:r w:rsidRPr="00791F36">
        <w:rPr>
          <w:b/>
        </w:rPr>
        <w:t>Sección II</w:t>
      </w:r>
      <w:r>
        <w:tab/>
      </w:r>
      <w:r w:rsidRPr="00170BEE">
        <w:rPr>
          <w:b/>
        </w:rPr>
        <w:t>Hoja de Datos de Propuesta</w:t>
      </w:r>
      <w:r w:rsidR="005E4491" w:rsidRPr="00170BEE">
        <w:rPr>
          <w:b/>
        </w:rPr>
        <w:t xml:space="preserve"> </w:t>
      </w:r>
      <w:r w:rsidRPr="00170BEE">
        <w:rPr>
          <w:b/>
        </w:rPr>
        <w:t>(“PDS” por sus siglas en inglés)</w:t>
      </w:r>
    </w:p>
    <w:p w14:paraId="4EE7C3EE" w14:textId="77777777" w:rsidR="00ED605D" w:rsidRPr="00C1701C" w:rsidRDefault="009E69A7" w:rsidP="00251E8D">
      <w:pPr>
        <w:pStyle w:val="Text"/>
        <w:spacing w:before="0"/>
        <w:ind w:left="1440"/>
        <w:rPr>
          <w:b/>
        </w:rPr>
      </w:pPr>
      <w:r>
        <w:t>En esta sección se establecen los requisitos particulares para la adquisición específica y complementa la información incluida en la Sección I, Instrucciones para Consultores.</w:t>
      </w:r>
    </w:p>
    <w:p w14:paraId="4EE7C3EF" w14:textId="77777777" w:rsidR="00ED605D" w:rsidRPr="00C1701C" w:rsidRDefault="009E69A7" w:rsidP="00191157">
      <w:pPr>
        <w:pStyle w:val="Text"/>
        <w:spacing w:before="0" w:after="0"/>
        <w:ind w:left="1440" w:hanging="1440"/>
      </w:pPr>
      <w:r>
        <w:rPr>
          <w:b/>
        </w:rPr>
        <w:t>Sección III</w:t>
      </w:r>
      <w:r>
        <w:rPr>
          <w:b/>
        </w:rPr>
        <w:tab/>
        <w:t>Criterios de Calificación y Evaluación</w:t>
      </w:r>
    </w:p>
    <w:p w14:paraId="4EE7C3F0" w14:textId="77777777" w:rsidR="00ED605D" w:rsidRPr="00C1701C" w:rsidRDefault="009E69A7" w:rsidP="00251E8D">
      <w:pPr>
        <w:pStyle w:val="Text"/>
        <w:spacing w:before="0"/>
        <w:ind w:left="1440"/>
        <w:rPr>
          <w:b/>
        </w:rPr>
      </w:pPr>
      <w:r>
        <w:t>Esta sección describe el criterio que será utilizado para evaluar las Propuestas y para seleccionar el Consultor que realizará el Contrato.</w:t>
      </w:r>
    </w:p>
    <w:p w14:paraId="4EE7C3F1" w14:textId="77777777" w:rsidR="00ED605D" w:rsidRPr="00C1701C" w:rsidRDefault="00044395" w:rsidP="009F4857">
      <w:pPr>
        <w:pStyle w:val="Text"/>
        <w:spacing w:before="0" w:after="0"/>
        <w:ind w:left="1440" w:hanging="1440"/>
        <w:rPr>
          <w:b/>
        </w:rPr>
      </w:pPr>
      <w:r>
        <w:rPr>
          <w:b/>
        </w:rPr>
        <w:t>Sección IV A. Formularios de Propuestas Técnicas</w:t>
      </w:r>
    </w:p>
    <w:p w14:paraId="4EE7C3F2" w14:textId="77777777" w:rsidR="00ED605D" w:rsidRPr="00C1701C" w:rsidRDefault="009E69A7" w:rsidP="00251E8D">
      <w:pPr>
        <w:pStyle w:val="Text"/>
        <w:spacing w:before="0"/>
        <w:ind w:left="1440"/>
        <w:rPr>
          <w:b/>
        </w:rPr>
      </w:pPr>
      <w:r>
        <w:t>Esta sección contiene los Formularios de Propuestas Técnicas que deben ser completados por los posibles Consultores y presentados en un sobre separado como parte de sus Propuestas.</w:t>
      </w:r>
    </w:p>
    <w:p w14:paraId="4EE7C3F3" w14:textId="6BAC7DF5" w:rsidR="00ED605D" w:rsidRPr="00C1701C" w:rsidRDefault="00044395" w:rsidP="009F4857">
      <w:pPr>
        <w:pStyle w:val="Text"/>
        <w:spacing w:before="0" w:after="0"/>
        <w:ind w:left="1440" w:hanging="1440"/>
        <w:rPr>
          <w:b/>
        </w:rPr>
      </w:pPr>
      <w:r>
        <w:rPr>
          <w:b/>
        </w:rPr>
        <w:t xml:space="preserve">Sección IV B. Formularios de Propuestas </w:t>
      </w:r>
      <w:r w:rsidR="002B2E29">
        <w:rPr>
          <w:b/>
        </w:rPr>
        <w:t>Financieras</w:t>
      </w:r>
    </w:p>
    <w:p w14:paraId="4EE7C3F4" w14:textId="512A44AD" w:rsidR="00575E26" w:rsidRPr="00C1701C" w:rsidRDefault="009E69A7" w:rsidP="00251E8D">
      <w:pPr>
        <w:pStyle w:val="Text"/>
        <w:spacing w:before="0"/>
        <w:ind w:left="1440"/>
      </w:pPr>
      <w:r>
        <w:t xml:space="preserve">Esta sección contiene los Formularios de Propuestas </w:t>
      </w:r>
      <w:r w:rsidR="002B2E29">
        <w:t>Financieras</w:t>
      </w:r>
      <w:r>
        <w:t xml:space="preserve"> que deben ser completados por los posibles Consultores y presentados en un sobre separado como parte de sus Propuestas.</w:t>
      </w:r>
    </w:p>
    <w:p w14:paraId="4EE7C3F5" w14:textId="76769775" w:rsidR="009F4857" w:rsidRPr="00C1701C" w:rsidRDefault="007166CF" w:rsidP="00251E8D">
      <w:pPr>
        <w:pStyle w:val="Text"/>
        <w:spacing w:before="0" w:after="0"/>
        <w:ind w:left="1440" w:hanging="1440"/>
      </w:pPr>
      <w:r>
        <w:rPr>
          <w:b/>
        </w:rPr>
        <w:t>Sección</w:t>
      </w:r>
      <w:r w:rsidR="009F4857">
        <w:rPr>
          <w:b/>
        </w:rPr>
        <w:t xml:space="preserve"> V Términos de Referencia</w:t>
      </w:r>
    </w:p>
    <w:p w14:paraId="4EE7C3F6" w14:textId="6250F163" w:rsidR="009F4857" w:rsidRPr="00C1701C" w:rsidRDefault="009F4857" w:rsidP="00251E8D">
      <w:pPr>
        <w:pStyle w:val="Text"/>
        <w:spacing w:before="0"/>
        <w:ind w:left="1440"/>
      </w:pPr>
      <w:r>
        <w:t>Esta Sección incluye los Términos de Referencia detallados que describe</w:t>
      </w:r>
      <w:r w:rsidR="00B23869">
        <w:t>n</w:t>
      </w:r>
      <w:r>
        <w:t xml:space="preserve"> la naturaleza, las tareas y los deberes de los servicios de consultoría que se contratarán.</w:t>
      </w:r>
    </w:p>
    <w:p w14:paraId="4EE7C3F7" w14:textId="77777777" w:rsidR="00575E26" w:rsidRPr="00C1701C" w:rsidRDefault="00575E26" w:rsidP="00251E8D">
      <w:pPr>
        <w:pStyle w:val="Text"/>
        <w:ind w:left="1440" w:hanging="1440"/>
        <w:jc w:val="left"/>
        <w:rPr>
          <w:b/>
        </w:rPr>
      </w:pPr>
      <w:r>
        <w:rPr>
          <w:b/>
          <w:sz w:val="28"/>
        </w:rPr>
        <w:t>PARTE 2 – CONDICIONES DEL CONTRATO Y FORMULARIOS DEL CONTRATO</w:t>
      </w:r>
    </w:p>
    <w:p w14:paraId="4EE7C3F8" w14:textId="77777777" w:rsidR="00275989" w:rsidRPr="00C1701C" w:rsidRDefault="00575E26" w:rsidP="008F2620">
      <w:pPr>
        <w:pStyle w:val="Text"/>
        <w:spacing w:before="0" w:after="0"/>
        <w:ind w:left="1440" w:hanging="1440"/>
        <w:rPr>
          <w:b/>
        </w:rPr>
      </w:pPr>
      <w:r>
        <w:rPr>
          <w:b/>
        </w:rPr>
        <w:t>Sección VI</w:t>
      </w:r>
      <w:r>
        <w:rPr>
          <w:b/>
        </w:rPr>
        <w:tab/>
        <w:t>Contrato y Condiciones Generales del Contrato (“GCC”, por sus siglas en inglés)</w:t>
      </w:r>
    </w:p>
    <w:p w14:paraId="4EE7C3F9" w14:textId="77777777" w:rsidR="00E00865" w:rsidRPr="00C1701C" w:rsidRDefault="00E00865" w:rsidP="00E93453">
      <w:pPr>
        <w:pStyle w:val="Text"/>
        <w:spacing w:before="0"/>
        <w:ind w:left="1440" w:hanging="1440"/>
        <w:rPr>
          <w:b/>
        </w:rPr>
      </w:pPr>
      <w:r>
        <w:rPr>
          <w:b/>
        </w:rPr>
        <w:tab/>
      </w:r>
      <w:r>
        <w:t xml:space="preserve">En esta sección, se incluye el formulario del Contrato que se suscribirá entre la </w:t>
      </w:r>
      <w:r>
        <w:lastRenderedPageBreak/>
        <w:t xml:space="preserve">Entidad MCA y el Consultor. </w:t>
      </w:r>
      <w:r>
        <w:rPr>
          <w:b/>
        </w:rPr>
        <w:t>No deberá modificarse el texto de las cláusulas de las Condiciones Generales del Contrato de esta sección.</w:t>
      </w:r>
    </w:p>
    <w:p w14:paraId="4EE7C3FA" w14:textId="381DC17D" w:rsidR="00275989" w:rsidRPr="00C1701C" w:rsidRDefault="00275989" w:rsidP="00B6298F">
      <w:pPr>
        <w:pStyle w:val="Text"/>
        <w:spacing w:before="0" w:after="0"/>
        <w:ind w:left="1440" w:hanging="1440"/>
        <w:rPr>
          <w:b/>
        </w:rPr>
      </w:pPr>
      <w:r>
        <w:rPr>
          <w:b/>
        </w:rPr>
        <w:t>Sección VII</w:t>
      </w:r>
      <w:r>
        <w:rPr>
          <w:b/>
        </w:rPr>
        <w:tab/>
        <w:t xml:space="preserve">Condiciones Especiales del Contrato (“SCC”, por sus siglas en inglés) y </w:t>
      </w:r>
      <w:r w:rsidR="00B6298F">
        <w:rPr>
          <w:b/>
        </w:rPr>
        <w:t>Anexos al</w:t>
      </w:r>
      <w:r>
        <w:rPr>
          <w:b/>
        </w:rPr>
        <w:t xml:space="preserve"> Contrato</w:t>
      </w:r>
    </w:p>
    <w:p w14:paraId="4EE7C3FB" w14:textId="13A01C02" w:rsidR="00E00865" w:rsidRPr="00C1701C" w:rsidRDefault="00E00865" w:rsidP="008F2620">
      <w:pPr>
        <w:pStyle w:val="Text"/>
        <w:spacing w:before="0" w:after="0"/>
        <w:ind w:left="1440"/>
        <w:rPr>
          <w:b/>
        </w:rPr>
      </w:pPr>
      <w:r>
        <w:t xml:space="preserve">Esta sección contiene el formulario de aquellas cláusulas del Contrato que complementan las GCC y que deben completar las Entidades MCA para toda adquisición de Servicios de Consultoría. Esta sección contiene también un Anexo al Contrato (Anexo B: Estipulaciones Adicionales) que contiene estipulaciones que forman parte de las obligaciones del Gobierno y de las Entidades MCA conforme al Compacto y documentos afines que, según las cláusulas de estos últimos, deben transferirse a todo Consultor, Subconsultor o Asociado que participe en toda adquisición financiada por MCC. </w:t>
      </w:r>
      <w:r>
        <w:rPr>
          <w:b/>
        </w:rPr>
        <w:t>No se pueden modificar el texto ni las cláusulas del Anexo B al formulario del contrato.</w:t>
      </w:r>
    </w:p>
    <w:p w14:paraId="4EE7C3FC" w14:textId="77777777" w:rsidR="00575E26" w:rsidRPr="00C1701C" w:rsidRDefault="00575E26" w:rsidP="004C6AFC">
      <w:pPr>
        <w:pStyle w:val="Text"/>
        <w:spacing w:before="0" w:after="0"/>
        <w:ind w:left="1440" w:hanging="1440"/>
        <w:rPr>
          <w:b/>
        </w:rPr>
      </w:pPr>
    </w:p>
    <w:p w14:paraId="4EE7C3FD" w14:textId="77777777" w:rsidR="00044395" w:rsidRPr="00C1701C" w:rsidRDefault="00044395" w:rsidP="004C6AFC">
      <w:pPr>
        <w:pStyle w:val="Text"/>
        <w:spacing w:before="0" w:after="0"/>
        <w:ind w:left="1440"/>
        <w:sectPr w:rsidR="00044395" w:rsidRPr="00C1701C" w:rsidSect="00447F92">
          <w:headerReference w:type="even" r:id="rId15"/>
          <w:headerReference w:type="default" r:id="rId16"/>
          <w:footerReference w:type="default" r:id="rId17"/>
          <w:pgSz w:w="12240" w:h="15840"/>
          <w:pgMar w:top="1440" w:right="1440" w:bottom="1440" w:left="1440" w:header="720" w:footer="720" w:gutter="0"/>
          <w:pgNumType w:fmt="lowerRoman" w:start="1"/>
          <w:cols w:space="720"/>
          <w:noEndnote/>
        </w:sectPr>
      </w:pPr>
    </w:p>
    <w:p w14:paraId="4EE7C3FE" w14:textId="77777777" w:rsidR="00E62886" w:rsidRPr="00C1701C" w:rsidRDefault="00E62886" w:rsidP="004C6AFC">
      <w:pPr>
        <w:pStyle w:val="Style3"/>
        <w:keepNext/>
        <w:keepLines/>
        <w:spacing w:before="0" w:after="0" w:line="240" w:lineRule="auto"/>
        <w:ind w:left="0" w:firstLine="0"/>
        <w:jc w:val="center"/>
        <w:rPr>
          <w:b/>
          <w:spacing w:val="80"/>
          <w:kern w:val="28"/>
          <w:sz w:val="40"/>
          <w:szCs w:val="40"/>
        </w:rPr>
      </w:pPr>
      <w:r>
        <w:rPr>
          <w:b/>
          <w:sz w:val="40"/>
          <w:szCs w:val="40"/>
        </w:rPr>
        <w:lastRenderedPageBreak/>
        <w:t>SOLICITUD DE PROPUESTAS</w:t>
      </w:r>
    </w:p>
    <w:p w14:paraId="4EE7C3FF" w14:textId="77777777" w:rsidR="00E62886" w:rsidRPr="00C1701C" w:rsidRDefault="002D2A04" w:rsidP="004C6AFC">
      <w:pPr>
        <w:spacing w:before="240" w:after="60"/>
        <w:jc w:val="center"/>
        <w:rPr>
          <w:b/>
          <w:bCs/>
          <w:sz w:val="40"/>
          <w:szCs w:val="40"/>
        </w:rPr>
      </w:pPr>
      <w:r>
        <w:rPr>
          <w:b/>
          <w:bCs/>
          <w:sz w:val="40"/>
          <w:szCs w:val="40"/>
        </w:rPr>
        <w:t>Expedida el: _______________</w:t>
      </w:r>
    </w:p>
    <w:p w14:paraId="4EE7C400" w14:textId="77777777" w:rsidR="002D2A04" w:rsidRPr="00C1701C" w:rsidRDefault="002D2A04" w:rsidP="004C6AFC">
      <w:pPr>
        <w:spacing w:before="240" w:after="60"/>
        <w:jc w:val="center"/>
        <w:rPr>
          <w:b/>
          <w:bCs/>
          <w:sz w:val="40"/>
          <w:szCs w:val="40"/>
        </w:rPr>
      </w:pPr>
    </w:p>
    <w:p w14:paraId="4EE7C401" w14:textId="77777777" w:rsidR="00E62886" w:rsidRPr="00C1701C" w:rsidRDefault="00ED605D" w:rsidP="009C5193">
      <w:pPr>
        <w:jc w:val="center"/>
        <w:rPr>
          <w:b/>
          <w:bCs/>
          <w:sz w:val="40"/>
          <w:szCs w:val="40"/>
        </w:rPr>
      </w:pPr>
      <w:r>
        <w:rPr>
          <w:b/>
          <w:bCs/>
          <w:sz w:val="40"/>
          <w:szCs w:val="40"/>
        </w:rPr>
        <w:t>[Entidad MCA]</w:t>
      </w:r>
    </w:p>
    <w:p w14:paraId="4EE7C402" w14:textId="77777777" w:rsidR="00E62886" w:rsidRPr="00C1701C" w:rsidRDefault="00E62886" w:rsidP="004C6AFC">
      <w:pPr>
        <w:spacing w:before="40"/>
        <w:jc w:val="center"/>
        <w:rPr>
          <w:b/>
          <w:bCs/>
          <w:sz w:val="40"/>
          <w:szCs w:val="40"/>
        </w:rPr>
      </w:pPr>
      <w:r>
        <w:rPr>
          <w:b/>
          <w:bCs/>
          <w:sz w:val="40"/>
          <w:szCs w:val="40"/>
        </w:rPr>
        <w:t>En representación de:</w:t>
      </w:r>
    </w:p>
    <w:p w14:paraId="4EE7C403" w14:textId="77777777" w:rsidR="00E62886" w:rsidRPr="00C1701C" w:rsidRDefault="00E62886" w:rsidP="004C6AFC">
      <w:pPr>
        <w:spacing w:before="40"/>
        <w:jc w:val="center"/>
        <w:rPr>
          <w:b/>
          <w:bCs/>
          <w:sz w:val="40"/>
          <w:szCs w:val="40"/>
        </w:rPr>
      </w:pPr>
      <w:r>
        <w:rPr>
          <w:b/>
          <w:bCs/>
          <w:sz w:val="40"/>
          <w:szCs w:val="40"/>
        </w:rPr>
        <w:t>El Gobierno de [País]</w:t>
      </w:r>
    </w:p>
    <w:p w14:paraId="535DFEC0" w14:textId="77777777" w:rsidR="00010FA8" w:rsidRPr="00C1701C" w:rsidRDefault="00010FA8" w:rsidP="00010FA8">
      <w:pPr>
        <w:spacing w:before="40"/>
        <w:jc w:val="center"/>
        <w:rPr>
          <w:b/>
          <w:bCs/>
          <w:sz w:val="40"/>
          <w:szCs w:val="40"/>
        </w:rPr>
      </w:pPr>
      <w:r>
        <w:rPr>
          <w:b/>
          <w:bCs/>
          <w:sz w:val="40"/>
          <w:szCs w:val="40"/>
        </w:rPr>
        <w:t>Programa</w:t>
      </w:r>
    </w:p>
    <w:p w14:paraId="4EE7C404" w14:textId="5802EBBB" w:rsidR="00E62886" w:rsidRPr="00C1701C" w:rsidRDefault="00010FA8" w:rsidP="00010FA8">
      <w:pPr>
        <w:spacing w:before="40"/>
        <w:jc w:val="center"/>
        <w:rPr>
          <w:b/>
          <w:bCs/>
          <w:sz w:val="40"/>
          <w:szCs w:val="40"/>
        </w:rPr>
      </w:pPr>
      <w:r>
        <w:rPr>
          <w:b/>
          <w:bCs/>
          <w:sz w:val="40"/>
          <w:szCs w:val="40"/>
        </w:rPr>
        <w:t xml:space="preserve"> </w:t>
      </w:r>
      <w:r w:rsidR="002D2A04">
        <w:rPr>
          <w:b/>
          <w:bCs/>
          <w:sz w:val="40"/>
          <w:szCs w:val="40"/>
        </w:rPr>
        <w:t>[Entidad de Cuenta del Desafío del Milenio]</w:t>
      </w:r>
    </w:p>
    <w:p w14:paraId="4EE7C406" w14:textId="77777777" w:rsidR="00E62886" w:rsidRPr="00C1701C" w:rsidRDefault="00E62886" w:rsidP="004C6AFC">
      <w:pPr>
        <w:spacing w:before="40"/>
        <w:jc w:val="center"/>
        <w:rPr>
          <w:b/>
          <w:bCs/>
          <w:sz w:val="40"/>
          <w:szCs w:val="40"/>
        </w:rPr>
      </w:pPr>
    </w:p>
    <w:p w14:paraId="4EE7C407" w14:textId="77777777" w:rsidR="00E62886" w:rsidRPr="00C1701C" w:rsidRDefault="00E62886" w:rsidP="004C6AFC">
      <w:pPr>
        <w:spacing w:before="40"/>
        <w:jc w:val="center"/>
        <w:rPr>
          <w:b/>
          <w:bCs/>
          <w:sz w:val="40"/>
          <w:szCs w:val="40"/>
        </w:rPr>
      </w:pPr>
      <w:r>
        <w:rPr>
          <w:b/>
          <w:bCs/>
          <w:sz w:val="40"/>
          <w:szCs w:val="40"/>
        </w:rPr>
        <w:t>Financiado por</w:t>
      </w:r>
    </w:p>
    <w:p w14:paraId="4EE7C408" w14:textId="77777777" w:rsidR="00E62886" w:rsidRPr="00C1701C" w:rsidRDefault="00E62886" w:rsidP="004C6AFC">
      <w:pPr>
        <w:spacing w:before="40"/>
        <w:jc w:val="center"/>
        <w:rPr>
          <w:b/>
          <w:bCs/>
          <w:sz w:val="40"/>
          <w:szCs w:val="40"/>
        </w:rPr>
      </w:pPr>
      <w:r>
        <w:rPr>
          <w:b/>
          <w:bCs/>
          <w:sz w:val="40"/>
          <w:szCs w:val="40"/>
        </w:rPr>
        <w:t>LOS ESTADOS UNIDOS DE AMÉRICA</w:t>
      </w:r>
    </w:p>
    <w:p w14:paraId="4EE7C409" w14:textId="77777777" w:rsidR="002D2A04" w:rsidRPr="00C1701C" w:rsidRDefault="002D2A04" w:rsidP="004C6AFC">
      <w:pPr>
        <w:spacing w:before="40"/>
        <w:jc w:val="center"/>
        <w:rPr>
          <w:b/>
          <w:bCs/>
          <w:sz w:val="40"/>
          <w:szCs w:val="40"/>
        </w:rPr>
      </w:pPr>
    </w:p>
    <w:p w14:paraId="4EE7C40A" w14:textId="77777777" w:rsidR="00E62886" w:rsidRPr="00C1701C" w:rsidRDefault="00B93130" w:rsidP="004C6AFC">
      <w:pPr>
        <w:spacing w:before="40"/>
        <w:jc w:val="center"/>
        <w:rPr>
          <w:b/>
          <w:bCs/>
          <w:sz w:val="40"/>
          <w:szCs w:val="40"/>
        </w:rPr>
      </w:pPr>
      <w:r>
        <w:rPr>
          <w:b/>
          <w:bCs/>
          <w:sz w:val="40"/>
          <w:szCs w:val="40"/>
        </w:rPr>
        <w:t>Por medio de</w:t>
      </w:r>
    </w:p>
    <w:p w14:paraId="4EE7C40B" w14:textId="77777777" w:rsidR="00E62886" w:rsidRPr="00C1701C" w:rsidRDefault="00E62886" w:rsidP="004C6AFC">
      <w:pPr>
        <w:spacing w:before="40"/>
        <w:jc w:val="center"/>
        <w:rPr>
          <w:b/>
          <w:bCs/>
          <w:sz w:val="40"/>
          <w:szCs w:val="40"/>
        </w:rPr>
      </w:pPr>
      <w:r>
        <w:rPr>
          <w:b/>
          <w:bCs/>
          <w:sz w:val="40"/>
          <w:szCs w:val="40"/>
        </w:rPr>
        <w:t>LA CORPORACIÓN DEL DESAFÍO DEL MILENIO</w:t>
      </w:r>
    </w:p>
    <w:p w14:paraId="4EE7C40C" w14:textId="77777777" w:rsidR="00E62886" w:rsidRPr="00C1701C" w:rsidRDefault="00E62886" w:rsidP="00E62886">
      <w:pPr>
        <w:jc w:val="center"/>
        <w:rPr>
          <w:b/>
          <w:bCs/>
          <w:sz w:val="40"/>
          <w:szCs w:val="40"/>
        </w:rPr>
      </w:pPr>
    </w:p>
    <w:p w14:paraId="4EE7C40D" w14:textId="77777777" w:rsidR="00E62886" w:rsidRPr="00C1701C" w:rsidRDefault="00B93130" w:rsidP="00E62886">
      <w:pPr>
        <w:jc w:val="center"/>
        <w:rPr>
          <w:b/>
          <w:bCs/>
          <w:sz w:val="40"/>
          <w:szCs w:val="40"/>
        </w:rPr>
      </w:pPr>
      <w:r>
        <w:rPr>
          <w:b/>
          <w:bCs/>
          <w:sz w:val="40"/>
          <w:szCs w:val="40"/>
        </w:rPr>
        <w:t>para la</w:t>
      </w:r>
    </w:p>
    <w:p w14:paraId="4EE7C40E" w14:textId="77777777" w:rsidR="00E62886" w:rsidRPr="00C1701C" w:rsidRDefault="00E62886" w:rsidP="00E62886">
      <w:pPr>
        <w:jc w:val="center"/>
        <w:rPr>
          <w:b/>
          <w:bCs/>
          <w:sz w:val="40"/>
          <w:szCs w:val="40"/>
        </w:rPr>
      </w:pPr>
      <w:r>
        <w:rPr>
          <w:b/>
          <w:bCs/>
          <w:sz w:val="40"/>
          <w:szCs w:val="40"/>
        </w:rPr>
        <w:t>Adquisición de Servicios de Consultoría</w:t>
      </w:r>
    </w:p>
    <w:p w14:paraId="4EE7C40F" w14:textId="77777777" w:rsidR="00E62886" w:rsidRPr="00C1701C" w:rsidRDefault="00E62886" w:rsidP="00E62886">
      <w:pPr>
        <w:jc w:val="center"/>
        <w:rPr>
          <w:b/>
          <w:bCs/>
          <w:sz w:val="40"/>
          <w:szCs w:val="40"/>
        </w:rPr>
      </w:pPr>
    </w:p>
    <w:p w14:paraId="4EE7C410" w14:textId="77777777" w:rsidR="00E62886" w:rsidRPr="00C1701C" w:rsidRDefault="00E62886" w:rsidP="00E62886">
      <w:pPr>
        <w:jc w:val="center"/>
        <w:rPr>
          <w:b/>
          <w:bCs/>
          <w:sz w:val="40"/>
          <w:szCs w:val="40"/>
        </w:rPr>
      </w:pPr>
      <w:r>
        <w:rPr>
          <w:b/>
          <w:bCs/>
          <w:sz w:val="40"/>
          <w:szCs w:val="40"/>
        </w:rPr>
        <w:t>***</w:t>
      </w:r>
    </w:p>
    <w:p w14:paraId="4EE7C411" w14:textId="276273F0" w:rsidR="00E62886" w:rsidRPr="00C1701C" w:rsidRDefault="00E62886" w:rsidP="00E62886">
      <w:pPr>
        <w:jc w:val="center"/>
        <w:rPr>
          <w:b/>
          <w:bCs/>
          <w:sz w:val="40"/>
          <w:szCs w:val="40"/>
        </w:rPr>
      </w:pPr>
      <w:r>
        <w:rPr>
          <w:b/>
          <w:bCs/>
          <w:sz w:val="40"/>
          <w:szCs w:val="40"/>
        </w:rPr>
        <w:t xml:space="preserve">[TIPO DE SERVICIOS DE </w:t>
      </w:r>
      <w:r w:rsidR="001202FD">
        <w:rPr>
          <w:b/>
          <w:bCs/>
          <w:sz w:val="40"/>
          <w:szCs w:val="40"/>
        </w:rPr>
        <w:t>CONSULTORÍA</w:t>
      </w:r>
      <w:r>
        <w:rPr>
          <w:b/>
          <w:bCs/>
          <w:sz w:val="40"/>
          <w:szCs w:val="40"/>
        </w:rPr>
        <w:t>]</w:t>
      </w:r>
    </w:p>
    <w:p w14:paraId="4EE7C412" w14:textId="77777777" w:rsidR="00E62886" w:rsidRPr="00C1701C" w:rsidRDefault="00E62886" w:rsidP="00E62886">
      <w:pPr>
        <w:jc w:val="center"/>
        <w:rPr>
          <w:b/>
          <w:bCs/>
          <w:sz w:val="40"/>
          <w:szCs w:val="40"/>
        </w:rPr>
      </w:pPr>
    </w:p>
    <w:p w14:paraId="4EE7C413" w14:textId="77777777" w:rsidR="00E62886" w:rsidRPr="00C1701C" w:rsidRDefault="00E62886" w:rsidP="00167078">
      <w:pPr>
        <w:jc w:val="center"/>
        <w:rPr>
          <w:b/>
          <w:bCs/>
          <w:sz w:val="36"/>
          <w:szCs w:val="36"/>
        </w:rPr>
      </w:pPr>
      <w:r>
        <w:rPr>
          <w:b/>
          <w:bCs/>
          <w:sz w:val="40"/>
          <w:szCs w:val="40"/>
        </w:rPr>
        <w:t>***</w:t>
      </w:r>
    </w:p>
    <w:p w14:paraId="4EE7C414" w14:textId="77777777" w:rsidR="002D2A04" w:rsidRPr="00C1701C" w:rsidRDefault="002D2A04" w:rsidP="002D2A04">
      <w:pPr>
        <w:jc w:val="center"/>
        <w:rPr>
          <w:b/>
          <w:bCs/>
          <w:sz w:val="40"/>
          <w:szCs w:val="40"/>
        </w:rPr>
      </w:pPr>
      <w:r>
        <w:rPr>
          <w:b/>
          <w:bCs/>
          <w:sz w:val="40"/>
          <w:szCs w:val="40"/>
        </w:rPr>
        <w:t>RFP / [Método de Adquisición] / [Número de RFP]</w:t>
      </w:r>
    </w:p>
    <w:p w14:paraId="4EE7C415" w14:textId="77777777" w:rsidR="00304C55" w:rsidRPr="00C1701C" w:rsidRDefault="00304C55" w:rsidP="00304C55">
      <w:pPr>
        <w:jc w:val="center"/>
        <w:rPr>
          <w:b/>
          <w:bCs/>
          <w:sz w:val="28"/>
          <w:szCs w:val="28"/>
        </w:rPr>
        <w:sectPr w:rsidR="00304C55" w:rsidRPr="00C1701C" w:rsidSect="00447F92">
          <w:headerReference w:type="default" r:id="rId18"/>
          <w:footerReference w:type="default" r:id="rId19"/>
          <w:pgSz w:w="12240" w:h="15840"/>
          <w:pgMar w:top="1440" w:right="1800" w:bottom="1440" w:left="1800" w:header="720" w:footer="720" w:gutter="0"/>
          <w:pgNumType w:fmt="lowerRoman"/>
          <w:cols w:space="720"/>
          <w:noEndnote/>
        </w:sectPr>
      </w:pPr>
    </w:p>
    <w:p w14:paraId="4EE7C416" w14:textId="77777777" w:rsidR="00144E63" w:rsidRPr="00C1701C" w:rsidRDefault="00144E63" w:rsidP="004C6AFC">
      <w:pPr>
        <w:pStyle w:val="Text"/>
        <w:jc w:val="center"/>
        <w:rPr>
          <w:b/>
          <w:bCs/>
          <w:sz w:val="28"/>
        </w:rPr>
      </w:pPr>
      <w:r>
        <w:rPr>
          <w:b/>
          <w:bCs/>
          <w:sz w:val="28"/>
        </w:rPr>
        <w:lastRenderedPageBreak/>
        <w:t>Carta de Invitación para Presentar Propuestas</w:t>
      </w:r>
    </w:p>
    <w:p w14:paraId="4EE7C417" w14:textId="285DB2AA" w:rsidR="002D2A04" w:rsidRPr="00C1701C" w:rsidRDefault="002D2A04" w:rsidP="004C6AFC">
      <w:pPr>
        <w:pStyle w:val="Text"/>
        <w:jc w:val="center"/>
        <w:rPr>
          <w:b/>
        </w:rPr>
      </w:pPr>
      <w:r>
        <w:rPr>
          <w:b/>
        </w:rPr>
        <w:t xml:space="preserve">[Este formulario de carta de Solicitud de Propuestas se utilizará cuando no se haya preparado una lista </w:t>
      </w:r>
      <w:r w:rsidR="007D2595">
        <w:rPr>
          <w:b/>
        </w:rPr>
        <w:t>preseleccionada</w:t>
      </w:r>
      <w:r>
        <w:rPr>
          <w:b/>
        </w:rPr>
        <w:t xml:space="preserve">.] </w:t>
      </w:r>
    </w:p>
    <w:p w14:paraId="4EE7C418" w14:textId="77777777" w:rsidR="009C5193" w:rsidRPr="00C1701C" w:rsidRDefault="009C5193" w:rsidP="004C6AFC">
      <w:pPr>
        <w:pStyle w:val="Text"/>
        <w:spacing w:before="0" w:after="0"/>
        <w:jc w:val="right"/>
        <w:rPr>
          <w:b/>
        </w:rPr>
      </w:pPr>
      <w:r>
        <w:rPr>
          <w:b/>
        </w:rPr>
        <w:t>[Ciudad, País]</w:t>
      </w:r>
    </w:p>
    <w:p w14:paraId="4EE7C419" w14:textId="77777777" w:rsidR="009C5193" w:rsidRPr="00C1701C" w:rsidRDefault="009C5193" w:rsidP="004C6AFC">
      <w:pPr>
        <w:pStyle w:val="Text"/>
        <w:spacing w:before="0" w:after="0"/>
        <w:jc w:val="right"/>
        <w:rPr>
          <w:b/>
        </w:rPr>
      </w:pPr>
      <w:r>
        <w:rPr>
          <w:b/>
        </w:rPr>
        <w:t>[Mes, Día, Año]</w:t>
      </w:r>
    </w:p>
    <w:p w14:paraId="4EE7C41A" w14:textId="044ABD41" w:rsidR="002D2A04" w:rsidRPr="00C1701C" w:rsidRDefault="002D2A04" w:rsidP="004C6AFC">
      <w:pPr>
        <w:pStyle w:val="Text"/>
        <w:jc w:val="left"/>
        <w:rPr>
          <w:b/>
        </w:rPr>
      </w:pPr>
      <w:r>
        <w:rPr>
          <w:b/>
        </w:rPr>
        <w:t xml:space="preserve">Asunto: [insertar nombre y número </w:t>
      </w:r>
      <w:r w:rsidR="00ED6953">
        <w:rPr>
          <w:b/>
        </w:rPr>
        <w:t>de adquisición</w:t>
      </w:r>
      <w:r>
        <w:rPr>
          <w:b/>
        </w:rPr>
        <w:t>]</w:t>
      </w:r>
    </w:p>
    <w:p w14:paraId="4EE7C41B" w14:textId="77777777" w:rsidR="009C5193" w:rsidRPr="00C1701C" w:rsidRDefault="009C5193" w:rsidP="004C6AFC">
      <w:pPr>
        <w:pStyle w:val="Text"/>
        <w:jc w:val="left"/>
      </w:pPr>
      <w:r>
        <w:t>Estimado(a) Señor(a):</w:t>
      </w:r>
    </w:p>
    <w:p w14:paraId="4EE7C41C" w14:textId="5CD41555" w:rsidR="002D2A04" w:rsidRPr="00C1701C" w:rsidRDefault="002D2A04" w:rsidP="004C6AFC">
      <w:pPr>
        <w:pStyle w:val="SimpleList"/>
        <w:numPr>
          <w:ilvl w:val="0"/>
          <w:numId w:val="0"/>
        </w:numPr>
        <w:spacing w:before="120"/>
      </w:pPr>
      <w:r>
        <w:t xml:space="preserve">Los Estados Unidos de América, actuando por medio de la Corporación Desafío del Milenio (Millennium Challenge Corporation o “MCC”, por sus siglas en inglés) y el Gobierno de [País] (el “Gobierno” o “[Go__]”) han suscrito un Compacto del Desafío del Milenio (Millennium Challenge Compact) para la asistencia de la Cuenta Desafío del Milenio (Millennium Challenge Account o MCA, por sus siglas en inglés) a fin de ayudar a facilitar la reducción de la pobreza por medio del crecimiento económico en [País] (en lo sucesivo, el “Compacto”) por una cantidad de aproximadamente [Insertar cantidad] USD (en lo sucesivo, “Financiamiento de MCC”). El Gobierno, por medio de </w:t>
      </w:r>
      <w:r>
        <w:rPr>
          <w:b/>
          <w:bCs/>
        </w:rPr>
        <w:t>[denominación legal completa de la Entidad MCA]</w:t>
      </w:r>
      <w:r>
        <w:t xml:space="preserve"> (la “Entidad MCA”), desea destinar una porción de los fondos del Financiamiento de MCC a los pagos elegibles de acuerdo con lo estipulado en el Contrato para el cual se expide esta Solicitud de Propuestas (“RFP", por sus siglas en inglés). Cualquiera de los pagos efectuados por la Entidad MCA conforme al contrato propuesto estará sujeto, en todos los aspectos, a las cláusulas del Compacto y documentos afines, incluyendo restricciones sobre el uso y la distribución del Financiamiento de MCC. Ninguna parte, a excepción del Gobierno y la Entidad MCA, se atribuirá derechos derivados del Compacto ni podrá realizar reclamaciones sobre ninguna ganancia del Financiamiento de MCC. El Compacto y sus documentos afines se pueden encontrar en el sitio web de MCC (</w:t>
      </w:r>
      <w:hyperlink r:id="rId20" w:history="1">
        <w:r>
          <w:rPr>
            <w:rStyle w:val="Hyperlink"/>
          </w:rPr>
          <w:t>www.mcc.gov</w:t>
        </w:r>
      </w:hyperlink>
      <w:r>
        <w:t>) y en la página web de la Entidad MCA.</w:t>
      </w:r>
    </w:p>
    <w:p w14:paraId="4EE7C41D" w14:textId="77777777" w:rsidR="002D2A04" w:rsidRPr="00C1701C" w:rsidRDefault="002D2A04" w:rsidP="004C6AFC">
      <w:pPr>
        <w:pStyle w:val="SimpleList"/>
        <w:numPr>
          <w:ilvl w:val="0"/>
          <w:numId w:val="0"/>
        </w:numPr>
        <w:spacing w:before="120"/>
      </w:pPr>
      <w:r>
        <w:t>El programa del Compacto incluye</w:t>
      </w:r>
      <w:r>
        <w:rPr>
          <w:b/>
          <w:bCs/>
        </w:rPr>
        <w:t xml:space="preserve"> [describir brevemente de la mejor forma posible los objetivos y las estrategias generales y específicos del programa del Compacto, las áreas generales de enfoque y los proyectos específicos propuestos, la duración prevista y otra información sobre antecedentes que pudiera ser provechosa para los posibles consultores].</w:t>
      </w:r>
    </w:p>
    <w:p w14:paraId="4EE7C41E" w14:textId="77777777" w:rsidR="002D2A04" w:rsidRPr="00C1701C" w:rsidRDefault="002D2A04" w:rsidP="004C6AFC">
      <w:pPr>
        <w:pStyle w:val="SimpleList"/>
        <w:numPr>
          <w:ilvl w:val="0"/>
          <w:numId w:val="0"/>
        </w:numPr>
        <w:spacing w:before="120"/>
      </w:pPr>
      <w:r>
        <w:t xml:space="preserve">Esta RFP se apega al Aviso de Adquisición General que apareció en dgMarket el </w:t>
      </w:r>
      <w:r>
        <w:rPr>
          <w:b/>
          <w:bCs/>
        </w:rPr>
        <w:t>[Fecha]</w:t>
      </w:r>
      <w:r>
        <w:t xml:space="preserve">, UNDB Online el </w:t>
      </w:r>
      <w:r>
        <w:rPr>
          <w:b/>
          <w:bCs/>
        </w:rPr>
        <w:t>[Fecha]</w:t>
      </w:r>
      <w:r>
        <w:t xml:space="preserve">, en el sitio web de la Entidad MCA </w:t>
      </w:r>
      <w:r>
        <w:rPr>
          <w:b/>
          <w:bCs/>
        </w:rPr>
        <w:t>[insertar sitio web]</w:t>
      </w:r>
      <w:r>
        <w:t xml:space="preserve"> el </w:t>
      </w:r>
      <w:r>
        <w:rPr>
          <w:b/>
          <w:bCs/>
        </w:rPr>
        <w:t>[Fecha]</w:t>
      </w:r>
      <w:r>
        <w:t xml:space="preserve">, y en los periódicos locales </w:t>
      </w:r>
      <w:r>
        <w:rPr>
          <w:b/>
          <w:bCs/>
        </w:rPr>
        <w:t>[insertar nombres de los periódicos]</w:t>
      </w:r>
      <w:r>
        <w:t xml:space="preserve"> el </w:t>
      </w:r>
      <w:r>
        <w:rPr>
          <w:b/>
          <w:bCs/>
        </w:rPr>
        <w:t>[Fecha]</w:t>
      </w:r>
      <w:r>
        <w:t>.</w:t>
      </w:r>
    </w:p>
    <w:p w14:paraId="4EE7C41F" w14:textId="0AF2EB18" w:rsidR="002D2A04" w:rsidRPr="00C1701C" w:rsidRDefault="002D2A04" w:rsidP="004C6AFC">
      <w:pPr>
        <w:pStyle w:val="SimpleList"/>
        <w:numPr>
          <w:ilvl w:val="0"/>
          <w:numId w:val="0"/>
        </w:numPr>
        <w:spacing w:before="120"/>
      </w:pPr>
      <w:r>
        <w:t xml:space="preserve">La Entidad MCA invita propuestas de parte </w:t>
      </w:r>
      <w:r w:rsidR="000123A0">
        <w:t>de firmas</w:t>
      </w:r>
      <w:r>
        <w:t xml:space="preserve"> consultoras legalmente constituidas para ofrecer los servicios de consultoría mencionados anteriormente ("Propuestas"). Se presentan más detalles sobre estos servicios de consultoría en los Términos de Referencia.</w:t>
      </w:r>
    </w:p>
    <w:p w14:paraId="4EE7C420" w14:textId="77777777" w:rsidR="00273732" w:rsidRPr="00C1701C" w:rsidRDefault="002D2A04" w:rsidP="00273732">
      <w:pPr>
        <w:pStyle w:val="SimpleList"/>
        <w:numPr>
          <w:ilvl w:val="0"/>
          <w:numId w:val="0"/>
        </w:numPr>
        <w:spacing w:before="120"/>
      </w:pPr>
      <w:r>
        <w:t>Esta RFP está abierta a todas las entidades ("Consultores") elegibles que deseen responder. Considerando las restricciones que se indican en la RFP, los consultores elegibles se pueden asociar con otros consultores para mejorar su capacidad de llevar a cabo exitosamente la asignación.</w:t>
      </w:r>
    </w:p>
    <w:p w14:paraId="4EE7C421" w14:textId="77777777" w:rsidR="002D2A04" w:rsidRPr="00C1701C" w:rsidRDefault="002D2A04" w:rsidP="004C6AFC">
      <w:pPr>
        <w:pStyle w:val="SimpleList"/>
        <w:numPr>
          <w:ilvl w:val="0"/>
          <w:numId w:val="0"/>
        </w:numPr>
        <w:spacing w:before="120"/>
      </w:pPr>
      <w:r>
        <w:rPr>
          <w:b/>
          <w:bCs/>
        </w:rPr>
        <w:t>[AGREGAR SI ES NECESARIO</w:t>
      </w:r>
      <w:r>
        <w:t xml:space="preserve"> "Los servicios de consultoría y el contrato que se espera adjudicar se dividen en las siguientes Fases:"]</w:t>
      </w:r>
    </w:p>
    <w:p w14:paraId="4EE7C422" w14:textId="6AE1B2DB" w:rsidR="002D2A04" w:rsidRPr="00C1701C" w:rsidRDefault="002D2A04" w:rsidP="004C6AFC">
      <w:pPr>
        <w:pStyle w:val="SimpleList"/>
        <w:numPr>
          <w:ilvl w:val="0"/>
          <w:numId w:val="0"/>
        </w:numPr>
        <w:spacing w:before="120"/>
      </w:pPr>
      <w:r>
        <w:lastRenderedPageBreak/>
        <w:t>Se seleccionará un Consultor bajo el [Insertar Método</w:t>
      </w:r>
      <w:r w:rsidR="000123A0">
        <w:t>], y</w:t>
      </w:r>
      <w:r>
        <w:t xml:space="preserve"> el procedimiento de evaluación que se describe en las secciones de la RFP de acuerdo con las "Guías de Adquisición del Programa MCC" disponibles en el sitio web de MCC (</w:t>
      </w:r>
      <w:hyperlink r:id="rId21" w:history="1">
        <w:r>
          <w:rPr>
            <w:rStyle w:val="Hyperlink"/>
          </w:rPr>
          <w:t>www.mcc.gov/ppg</w:t>
        </w:r>
      </w:hyperlink>
      <w:r>
        <w:t>). El proceso de selección, conforme a lo descrito, incluye una revisión y verificación de las calificaciones y del historial de cumplimiento, además de una comprobación de referencias, antes de la adjudicación del contrato.</w:t>
      </w:r>
    </w:p>
    <w:p w14:paraId="4EE7C423" w14:textId="77777777" w:rsidR="00504217" w:rsidRPr="00C1701C" w:rsidRDefault="002D2A04" w:rsidP="00251E8D">
      <w:pPr>
        <w:pStyle w:val="SimpleList"/>
        <w:numPr>
          <w:ilvl w:val="0"/>
          <w:numId w:val="0"/>
        </w:numPr>
        <w:spacing w:before="120"/>
      </w:pPr>
      <w:r>
        <w:t>La RFP incluye las siguientes secciones:</w:t>
      </w:r>
    </w:p>
    <w:p w14:paraId="4EE7C424" w14:textId="77777777" w:rsidR="004C6CE4" w:rsidRPr="00C1701C" w:rsidRDefault="00504217" w:rsidP="00251E8D">
      <w:pPr>
        <w:spacing w:before="120" w:after="120"/>
        <w:jc w:val="both"/>
        <w:rPr>
          <w:b/>
          <w:sz w:val="28"/>
          <w:szCs w:val="28"/>
        </w:rPr>
      </w:pPr>
      <w:r>
        <w:rPr>
          <w:b/>
          <w:sz w:val="28"/>
          <w:szCs w:val="28"/>
        </w:rPr>
        <w:t xml:space="preserve">PARTE 1 – </w:t>
      </w:r>
      <w:r>
        <w:rPr>
          <w:b/>
          <w:sz w:val="28"/>
          <w:szCs w:val="28"/>
        </w:rPr>
        <w:tab/>
        <w:t>PROPUESTA Y PROCEDIMIENTOS DE SELECCIÓN</w:t>
      </w:r>
    </w:p>
    <w:p w14:paraId="4EE7C425" w14:textId="77777777" w:rsidR="00937D99" w:rsidRPr="00C1701C" w:rsidRDefault="002D2A04" w:rsidP="00251E8D">
      <w:pPr>
        <w:pStyle w:val="Text"/>
        <w:tabs>
          <w:tab w:val="left" w:pos="720"/>
          <w:tab w:val="left" w:pos="1440"/>
          <w:tab w:val="left" w:pos="2160"/>
          <w:tab w:val="left" w:pos="2880"/>
          <w:tab w:val="left" w:pos="3600"/>
          <w:tab w:val="left" w:pos="4320"/>
          <w:tab w:val="right" w:pos="8640"/>
        </w:tabs>
        <w:spacing w:before="0" w:after="0"/>
      </w:pPr>
      <w:r>
        <w:rPr>
          <w:b/>
        </w:rPr>
        <w:t>Sección I</w:t>
      </w:r>
      <w:r>
        <w:rPr>
          <w:b/>
        </w:rPr>
        <w:tab/>
        <w:t>Instrucciones para Consultores (ITC, por sus siglas en inglés)</w:t>
      </w:r>
      <w:r>
        <w:rPr>
          <w:b/>
        </w:rPr>
        <w:tab/>
      </w:r>
    </w:p>
    <w:p w14:paraId="4EE7C426" w14:textId="77777777" w:rsidR="00937D99" w:rsidRPr="00C1701C" w:rsidRDefault="002D2A04" w:rsidP="00251E8D">
      <w:pPr>
        <w:pStyle w:val="Text"/>
        <w:spacing w:before="0"/>
        <w:ind w:left="1440"/>
      </w:pPr>
      <w:r>
        <w:t>En esta sección, se ofrece información para ayudar a los Consultores potenciales a preparar sus Propuestas; contiene también información sobre la presentación, apertura y evaluación de Propuestas, así como de la adjudicación de Contratos.</w:t>
      </w:r>
    </w:p>
    <w:p w14:paraId="4EE7C427" w14:textId="11108669" w:rsidR="00937D99" w:rsidRPr="00C1701C" w:rsidRDefault="002D2A04" w:rsidP="00251E8D">
      <w:pPr>
        <w:pStyle w:val="Text"/>
        <w:tabs>
          <w:tab w:val="left" w:pos="720"/>
          <w:tab w:val="left" w:pos="1440"/>
          <w:tab w:val="left" w:pos="2160"/>
          <w:tab w:val="left" w:pos="2880"/>
          <w:tab w:val="left" w:pos="3600"/>
          <w:tab w:val="left" w:pos="4320"/>
          <w:tab w:val="right" w:pos="8640"/>
        </w:tabs>
        <w:spacing w:before="0" w:after="0"/>
        <w:rPr>
          <w:b/>
        </w:rPr>
      </w:pPr>
      <w:r>
        <w:rPr>
          <w:b/>
        </w:rPr>
        <w:t>Sección II</w:t>
      </w:r>
      <w:r>
        <w:rPr>
          <w:b/>
        </w:rPr>
        <w:tab/>
        <w:t>Hoja de Datos de Propuesta</w:t>
      </w:r>
      <w:r w:rsidR="000123A0">
        <w:rPr>
          <w:b/>
        </w:rPr>
        <w:t xml:space="preserve"> </w:t>
      </w:r>
      <w:r>
        <w:rPr>
          <w:b/>
        </w:rPr>
        <w:t>(“PDS” por sus siglas en inglés)</w:t>
      </w:r>
    </w:p>
    <w:p w14:paraId="4EE7C428" w14:textId="77777777" w:rsidR="00937D99" w:rsidRPr="00C1701C" w:rsidRDefault="002D2A04" w:rsidP="00251E8D">
      <w:pPr>
        <w:pStyle w:val="Text"/>
        <w:spacing w:before="0"/>
        <w:ind w:left="1440"/>
        <w:rPr>
          <w:b/>
        </w:rPr>
      </w:pPr>
      <w:r>
        <w:t>Esta sección incluye disposiciones específicas de esta adquisición y que complementan la Sección I, Instrucciones para Consultores.</w:t>
      </w:r>
    </w:p>
    <w:p w14:paraId="4EE7C429" w14:textId="77777777" w:rsidR="00937D99" w:rsidRPr="00C1701C" w:rsidRDefault="002D2A04" w:rsidP="00251E8D">
      <w:pPr>
        <w:pStyle w:val="Text"/>
        <w:tabs>
          <w:tab w:val="left" w:pos="720"/>
          <w:tab w:val="left" w:pos="1440"/>
          <w:tab w:val="left" w:pos="2160"/>
          <w:tab w:val="left" w:pos="2880"/>
          <w:tab w:val="left" w:pos="3600"/>
          <w:tab w:val="left" w:pos="4320"/>
          <w:tab w:val="right" w:pos="8640"/>
        </w:tabs>
        <w:spacing w:before="0" w:after="0"/>
        <w:rPr>
          <w:b/>
        </w:rPr>
      </w:pPr>
      <w:r>
        <w:rPr>
          <w:b/>
        </w:rPr>
        <w:t>Sección III</w:t>
      </w:r>
      <w:r>
        <w:rPr>
          <w:b/>
        </w:rPr>
        <w:tab/>
        <w:t>Criterios de Calificación y Evaluación</w:t>
      </w:r>
    </w:p>
    <w:p w14:paraId="4EE7C42A" w14:textId="77777777" w:rsidR="00937D99" w:rsidRPr="00C1701C" w:rsidRDefault="002D2A04" w:rsidP="00251E8D">
      <w:pPr>
        <w:pStyle w:val="Text"/>
        <w:spacing w:before="0"/>
        <w:ind w:left="1440"/>
        <w:rPr>
          <w:b/>
        </w:rPr>
      </w:pPr>
      <w:r>
        <w:t>Esta sección las calificaciones especifica requeridas del Consultor, y los criterios que se utilizarán para evaluar la Propuesta.</w:t>
      </w:r>
    </w:p>
    <w:p w14:paraId="4EE7C42B" w14:textId="4FFD9A2F" w:rsidR="00937D99" w:rsidRPr="00C1701C" w:rsidRDefault="002D2A04" w:rsidP="00251E8D">
      <w:pPr>
        <w:pStyle w:val="Text"/>
        <w:tabs>
          <w:tab w:val="left" w:pos="720"/>
          <w:tab w:val="left" w:pos="1440"/>
          <w:tab w:val="left" w:pos="2160"/>
          <w:tab w:val="left" w:pos="2880"/>
          <w:tab w:val="left" w:pos="3600"/>
          <w:tab w:val="left" w:pos="4320"/>
          <w:tab w:val="right" w:pos="8640"/>
        </w:tabs>
        <w:spacing w:before="0" w:after="0"/>
        <w:rPr>
          <w:b/>
        </w:rPr>
      </w:pPr>
      <w:r>
        <w:rPr>
          <w:b/>
        </w:rPr>
        <w:t>Sección IV A Formularios de Propuestas Técnicas</w:t>
      </w:r>
    </w:p>
    <w:p w14:paraId="4EE7C42C" w14:textId="77777777" w:rsidR="00937D99" w:rsidRPr="00C1701C" w:rsidRDefault="002D2A04" w:rsidP="00251E8D">
      <w:pPr>
        <w:pStyle w:val="Text"/>
        <w:spacing w:before="0"/>
        <w:ind w:left="1440"/>
        <w:rPr>
          <w:b/>
        </w:rPr>
      </w:pPr>
      <w:r>
        <w:t xml:space="preserve">Esta sección contiene los Formularios de Propuestas Técnicas que deben ser completados por los posibles Consultores y presentados en un sobre separado como parte de las Propuestas totales de los posibles Consultores. </w:t>
      </w:r>
    </w:p>
    <w:p w14:paraId="4EE7C42D" w14:textId="48250A01" w:rsidR="00937D99" w:rsidRPr="00C1701C" w:rsidRDefault="002D2A04" w:rsidP="00251E8D">
      <w:pPr>
        <w:pStyle w:val="Text"/>
        <w:tabs>
          <w:tab w:val="left" w:pos="720"/>
          <w:tab w:val="left" w:pos="1440"/>
          <w:tab w:val="left" w:pos="2160"/>
          <w:tab w:val="left" w:pos="2880"/>
          <w:tab w:val="left" w:pos="3600"/>
          <w:tab w:val="left" w:pos="4320"/>
          <w:tab w:val="right" w:pos="8640"/>
        </w:tabs>
        <w:spacing w:before="0" w:after="0"/>
        <w:rPr>
          <w:b/>
        </w:rPr>
      </w:pPr>
      <w:r>
        <w:rPr>
          <w:b/>
        </w:rPr>
        <w:t>Sección IV B Formularios de Propuestas Financieras</w:t>
      </w:r>
    </w:p>
    <w:p w14:paraId="4EE7C42E" w14:textId="77777777" w:rsidR="009F4857" w:rsidRPr="00C1701C" w:rsidRDefault="002D2A04" w:rsidP="00E21B02">
      <w:pPr>
        <w:pStyle w:val="Text"/>
        <w:spacing w:before="0"/>
        <w:ind w:left="1440"/>
        <w:rPr>
          <w:b/>
        </w:rPr>
      </w:pPr>
      <w:r>
        <w:t>Esta sección contiene los Formularios de Propuestas Financieras que deben ser completados por los posibles Consultores y presentados en un sobre separado como parte de las Propuestas totales de los posibles Consultores.</w:t>
      </w:r>
    </w:p>
    <w:p w14:paraId="4EE7C42F" w14:textId="42F83C10" w:rsidR="009F4857" w:rsidRPr="00C1701C" w:rsidRDefault="00DD1BB9" w:rsidP="00251E8D">
      <w:pPr>
        <w:pStyle w:val="Text"/>
        <w:spacing w:before="0" w:after="0"/>
        <w:ind w:left="1440" w:hanging="1440"/>
      </w:pPr>
      <w:r>
        <w:rPr>
          <w:b/>
        </w:rPr>
        <w:t>Sección</w:t>
      </w:r>
      <w:r w:rsidR="009F4857">
        <w:rPr>
          <w:b/>
        </w:rPr>
        <w:t xml:space="preserve"> V</w:t>
      </w:r>
      <w:r w:rsidR="00633948">
        <w:rPr>
          <w:b/>
        </w:rPr>
        <w:t xml:space="preserve">  </w:t>
      </w:r>
      <w:r w:rsidR="009F4857">
        <w:rPr>
          <w:b/>
        </w:rPr>
        <w:t xml:space="preserve"> Términos de Referencia</w:t>
      </w:r>
    </w:p>
    <w:p w14:paraId="4EE7C430" w14:textId="77777777" w:rsidR="00BC50C4" w:rsidRPr="00C1701C" w:rsidRDefault="009F4857" w:rsidP="00E21B02">
      <w:pPr>
        <w:pStyle w:val="Text"/>
        <w:spacing w:before="0"/>
        <w:ind w:left="1440"/>
      </w:pPr>
      <w:r>
        <w:t>Esta Sección incluye los Términos de Referencia detallados que describe la naturaleza, las tareas y los deberes de los servicios de consultoría que se contratarán.</w:t>
      </w:r>
    </w:p>
    <w:p w14:paraId="4EE7C431" w14:textId="77777777" w:rsidR="00BC50C4" w:rsidRPr="00C1701C" w:rsidRDefault="00BC50C4" w:rsidP="00251E8D">
      <w:pPr>
        <w:pStyle w:val="Text"/>
        <w:ind w:left="1440" w:hanging="1440"/>
        <w:jc w:val="left"/>
        <w:rPr>
          <w:b/>
          <w:sz w:val="28"/>
        </w:rPr>
      </w:pPr>
      <w:r>
        <w:rPr>
          <w:b/>
          <w:sz w:val="28"/>
        </w:rPr>
        <w:t>PARTE 2 – CONDICIONES DEL CONTRATO Y FORMULARIOS DEL CONTRATO</w:t>
      </w:r>
    </w:p>
    <w:p w14:paraId="4EE7C432" w14:textId="77777777" w:rsidR="00BC50C4" w:rsidRPr="00C1701C" w:rsidRDefault="00BC50C4" w:rsidP="008F2620">
      <w:pPr>
        <w:pStyle w:val="Text"/>
        <w:spacing w:before="0" w:after="0"/>
        <w:ind w:left="1440" w:hanging="1440"/>
        <w:rPr>
          <w:b/>
        </w:rPr>
      </w:pPr>
      <w:r>
        <w:rPr>
          <w:b/>
        </w:rPr>
        <w:t>Sección VI</w:t>
      </w:r>
      <w:r>
        <w:rPr>
          <w:b/>
        </w:rPr>
        <w:tab/>
        <w:t>Contrato y Condiciones Generales del Contrato (“GCC”, por sus siglas en inglés)</w:t>
      </w:r>
    </w:p>
    <w:p w14:paraId="4EE7C433" w14:textId="77777777" w:rsidR="00E5537E" w:rsidRPr="00C1701C" w:rsidRDefault="00E5537E" w:rsidP="00E5537E">
      <w:pPr>
        <w:pStyle w:val="Text"/>
        <w:spacing w:before="0"/>
        <w:ind w:left="1440" w:hanging="1440"/>
        <w:rPr>
          <w:b/>
        </w:rPr>
      </w:pPr>
      <w:r>
        <w:rPr>
          <w:b/>
        </w:rPr>
        <w:tab/>
      </w:r>
      <w:r>
        <w:t>En esta sección, se incluye el formulario del Contrato que se suscribirá entre la Entidad MCA y el Consultor.</w:t>
      </w:r>
    </w:p>
    <w:p w14:paraId="4EE7C434" w14:textId="77777777" w:rsidR="00251E8D" w:rsidRPr="00C1701C" w:rsidRDefault="00BC50C4" w:rsidP="008F2620">
      <w:pPr>
        <w:pStyle w:val="SimpleList"/>
        <w:numPr>
          <w:ilvl w:val="0"/>
          <w:numId w:val="0"/>
        </w:numPr>
        <w:rPr>
          <w:b/>
        </w:rPr>
      </w:pPr>
      <w:r>
        <w:rPr>
          <w:b/>
        </w:rPr>
        <w:t>Sección VII</w:t>
      </w:r>
      <w:r>
        <w:rPr>
          <w:b/>
        </w:rPr>
        <w:tab/>
        <w:t>Condiciones Especiales del Contrato (“SCC”, por sus siglas en inglés) y Anexos al Contrato</w:t>
      </w:r>
    </w:p>
    <w:p w14:paraId="4EE7C435" w14:textId="33657276" w:rsidR="00251E8D" w:rsidRPr="00C1701C" w:rsidRDefault="00E5537E" w:rsidP="008F2620">
      <w:pPr>
        <w:pStyle w:val="Text"/>
        <w:spacing w:before="0"/>
        <w:ind w:left="1440"/>
        <w:rPr>
          <w:b/>
        </w:rPr>
      </w:pPr>
      <w:r>
        <w:t xml:space="preserve">Esta sección contiene el formulario de aquellas cláusulas del Contrato que </w:t>
      </w:r>
      <w:r>
        <w:lastRenderedPageBreak/>
        <w:t>complementan las GCC y que deben completar las Entidades MCA para toda adquisición de Servicios de Consultoría. Esta sección contiene también un Anexo al Contrato (Anexo B: Estipulaciones Adicionales) que contiene estipulaciones que forman parte de las obligaciones del Gobierno y de las Entidades MCA conforme al Compacto y documentos afines que, según las cláusulas de estos últimos, deben transferirse a todo Consultor, Subconsultor o Asociado que participe en toda adquisición financiada por MCC.</w:t>
      </w:r>
    </w:p>
    <w:p w14:paraId="4EE7C436" w14:textId="77777777" w:rsidR="005972B6" w:rsidRPr="00C1701C" w:rsidRDefault="005972B6" w:rsidP="00E21B02">
      <w:pPr>
        <w:pStyle w:val="SimpleList"/>
        <w:numPr>
          <w:ilvl w:val="0"/>
          <w:numId w:val="0"/>
        </w:numPr>
        <w:spacing w:before="120"/>
        <w:rPr>
          <w:bCs/>
        </w:rPr>
      </w:pPr>
    </w:p>
    <w:p w14:paraId="4EE7C437" w14:textId="77777777" w:rsidR="00A535E0" w:rsidRPr="00C1701C" w:rsidRDefault="00A535E0" w:rsidP="004C6AFC">
      <w:pPr>
        <w:ind w:left="-180"/>
        <w:jc w:val="center"/>
        <w:rPr>
          <w:b/>
          <w:bCs/>
          <w:sz w:val="28"/>
          <w:szCs w:val="28"/>
        </w:rPr>
      </w:pPr>
    </w:p>
    <w:p w14:paraId="4EE7C438" w14:textId="77777777" w:rsidR="00A535E0" w:rsidRPr="00C1701C" w:rsidRDefault="00A535E0" w:rsidP="004C6AFC">
      <w:pPr>
        <w:ind w:left="-180"/>
        <w:jc w:val="center"/>
        <w:rPr>
          <w:b/>
          <w:bCs/>
          <w:sz w:val="28"/>
          <w:szCs w:val="28"/>
        </w:rPr>
      </w:pPr>
    </w:p>
    <w:p w14:paraId="4EE7C439" w14:textId="77777777" w:rsidR="00A535E0" w:rsidRPr="00C1701C" w:rsidRDefault="00A535E0" w:rsidP="004C6AFC">
      <w:pPr>
        <w:ind w:left="-180"/>
        <w:jc w:val="center"/>
        <w:rPr>
          <w:b/>
          <w:bCs/>
          <w:sz w:val="28"/>
          <w:szCs w:val="28"/>
        </w:rPr>
      </w:pPr>
    </w:p>
    <w:p w14:paraId="4EE7C43A" w14:textId="77777777" w:rsidR="00A535E0" w:rsidRPr="00C1701C" w:rsidRDefault="00A535E0" w:rsidP="004C6AFC">
      <w:pPr>
        <w:ind w:left="-180"/>
        <w:jc w:val="center"/>
        <w:rPr>
          <w:b/>
          <w:bCs/>
          <w:sz w:val="28"/>
          <w:szCs w:val="28"/>
        </w:rPr>
      </w:pPr>
    </w:p>
    <w:p w14:paraId="4EE7C43B" w14:textId="77777777" w:rsidR="002D2A04" w:rsidRPr="00C1701C" w:rsidRDefault="00374780" w:rsidP="004C6AFC">
      <w:pPr>
        <w:ind w:left="-180"/>
        <w:jc w:val="center"/>
        <w:rPr>
          <w:sz w:val="28"/>
          <w:szCs w:val="28"/>
        </w:rPr>
      </w:pPr>
      <w:r>
        <w:rPr>
          <w:b/>
          <w:bCs/>
          <w:sz w:val="28"/>
          <w:szCs w:val="28"/>
        </w:rPr>
        <w:t>Carta de Invitación para Presentar Propuestas</w:t>
      </w:r>
    </w:p>
    <w:p w14:paraId="4EE7C43C" w14:textId="77777777" w:rsidR="002D2A04" w:rsidRPr="00C1701C" w:rsidRDefault="002D2A04" w:rsidP="002D2A04">
      <w:pPr>
        <w:pStyle w:val="Text"/>
        <w:rPr>
          <w:b/>
        </w:rPr>
      </w:pPr>
      <w:r>
        <w:rPr>
          <w:b/>
        </w:rPr>
        <w:t>[Este formulario de carta de Solicitud de Propuestas se utilizará en los casos en que se haya realizado una lista de Consultores preseleccionados.]</w:t>
      </w:r>
    </w:p>
    <w:p w14:paraId="4EE7C43D" w14:textId="77777777" w:rsidR="00085810" w:rsidRPr="00C1701C" w:rsidRDefault="00085810" w:rsidP="004C6AFC">
      <w:pPr>
        <w:pStyle w:val="Text"/>
        <w:spacing w:before="0" w:after="0"/>
        <w:jc w:val="right"/>
        <w:rPr>
          <w:b/>
        </w:rPr>
      </w:pPr>
      <w:r>
        <w:rPr>
          <w:b/>
        </w:rPr>
        <w:t>[Ciudad, País]</w:t>
      </w:r>
    </w:p>
    <w:p w14:paraId="4EE7C43E" w14:textId="77777777" w:rsidR="00085810" w:rsidRPr="00C1701C" w:rsidRDefault="00085810" w:rsidP="004C6AFC">
      <w:pPr>
        <w:pStyle w:val="Text"/>
        <w:spacing w:before="0" w:after="0"/>
        <w:jc w:val="right"/>
        <w:rPr>
          <w:b/>
        </w:rPr>
      </w:pPr>
      <w:r>
        <w:rPr>
          <w:b/>
        </w:rPr>
        <w:t>[Mes, Día, Año]</w:t>
      </w:r>
    </w:p>
    <w:p w14:paraId="4EE7C43F" w14:textId="75EEA2AA" w:rsidR="00085810" w:rsidRPr="00C1701C" w:rsidRDefault="002D2A04" w:rsidP="004C6AFC">
      <w:pPr>
        <w:pStyle w:val="Text"/>
        <w:jc w:val="left"/>
        <w:rPr>
          <w:bCs/>
        </w:rPr>
      </w:pPr>
      <w:r>
        <w:t xml:space="preserve">Asunto: </w:t>
      </w:r>
      <w:r>
        <w:rPr>
          <w:b/>
          <w:bCs/>
        </w:rPr>
        <w:t xml:space="preserve">[insertar nombre y número </w:t>
      </w:r>
      <w:r w:rsidR="00020C84">
        <w:rPr>
          <w:b/>
          <w:bCs/>
        </w:rPr>
        <w:t>de</w:t>
      </w:r>
      <w:r w:rsidR="00633948">
        <w:rPr>
          <w:b/>
          <w:bCs/>
        </w:rPr>
        <w:t xml:space="preserve"> </w:t>
      </w:r>
      <w:r w:rsidR="00020C84">
        <w:rPr>
          <w:b/>
          <w:bCs/>
        </w:rPr>
        <w:t>l</w:t>
      </w:r>
      <w:r w:rsidR="00633948">
        <w:rPr>
          <w:b/>
          <w:bCs/>
        </w:rPr>
        <w:t>a</w:t>
      </w:r>
      <w:r w:rsidR="00020C84">
        <w:rPr>
          <w:b/>
          <w:bCs/>
        </w:rPr>
        <w:t xml:space="preserve"> adquisición</w:t>
      </w:r>
      <w:r>
        <w:rPr>
          <w:b/>
          <w:bCs/>
        </w:rPr>
        <w:t>]</w:t>
      </w:r>
    </w:p>
    <w:p w14:paraId="4EE7C440" w14:textId="77777777" w:rsidR="002D2A04" w:rsidRPr="00C1701C" w:rsidRDefault="00085810" w:rsidP="004C6AFC">
      <w:pPr>
        <w:pStyle w:val="Text"/>
        <w:jc w:val="left"/>
        <w:rPr>
          <w:bCs/>
        </w:rPr>
      </w:pPr>
      <w:r>
        <w:t>Estimado(a) Señor(a):</w:t>
      </w:r>
    </w:p>
    <w:p w14:paraId="4EE7C441" w14:textId="620510C5" w:rsidR="00126CAD" w:rsidRPr="00C1701C" w:rsidRDefault="00126CAD" w:rsidP="00126CAD">
      <w:pPr>
        <w:pStyle w:val="SimpleList"/>
        <w:numPr>
          <w:ilvl w:val="0"/>
          <w:numId w:val="0"/>
        </w:numPr>
        <w:spacing w:before="120"/>
      </w:pPr>
      <w:r>
        <w:t xml:space="preserve">Los Estados Unidos de América, actuando por medio de la Corporación Desafío del Milenio (Millennium Challenge Corporation o “MCC”, por sus siglas en inglés) y el Gobierno de [País] (el “Gobierno” o “[Go__]”) han suscrito un Compacto del Desafío del Milenio (Millennium Challenge Compact) para la asistencia de la Cuenta Desafío del Milenio (Millennium Challenge Account o MCA, por sus siglas en inglés) a fin de ayudar a facilitar la reducción de la pobreza por medio del crecimiento económico en [País] (en lo sucesivo, el “Compacto”) por una cantidad de aproximadamente [Insertar cantidad] USD (en lo sucesivo, “Financiamiento de MCC”). El Gobierno, por medio de </w:t>
      </w:r>
      <w:r>
        <w:rPr>
          <w:b/>
          <w:bCs/>
        </w:rPr>
        <w:t>[denominación legal completa de la Entidad MCA]</w:t>
      </w:r>
      <w:r>
        <w:t xml:space="preserve"> (la “Entidad MCA”), desea destinar una porción de los fondos del Financiamiento MCC a los pagos elegibles de acuerdo con lo estipulado en el Contrato para el cual se expide esta Solicitud de Propuestas. Cualquiera de los pagos efectuados por la Entidad MCA conforme al contrato propuesto estará sujeto, en todos los aspectos, a las cláusulas del Compacto y documentos afines, incluyendo restricciones sobre el uso y la distribución del Financiamiento de MCC. Ninguna parte, a excepción del Gobierno y la Entidad MCA, se atribuirá derechos derivados del Compacto ni podrá realizar reclamaciones sobre ninguna ganancia del Financiamiento de MCC. El Compacto y sus documentos afines se pueden encontrar en el sitio web de MCC (</w:t>
      </w:r>
      <w:hyperlink r:id="rId22" w:history="1">
        <w:r>
          <w:rPr>
            <w:rStyle w:val="Hyperlink"/>
          </w:rPr>
          <w:t>www.mcc.gov</w:t>
        </w:r>
      </w:hyperlink>
      <w:r>
        <w:t>) y en la página web de la Entidad MCA.</w:t>
      </w:r>
    </w:p>
    <w:p w14:paraId="4EE7C442" w14:textId="77777777" w:rsidR="00126CAD" w:rsidRPr="00C1701C" w:rsidRDefault="00126CAD" w:rsidP="00126CAD">
      <w:pPr>
        <w:pStyle w:val="SimpleList"/>
        <w:numPr>
          <w:ilvl w:val="0"/>
          <w:numId w:val="0"/>
        </w:numPr>
        <w:spacing w:before="120"/>
      </w:pPr>
      <w:r>
        <w:t>El programa del Compacto incluye</w:t>
      </w:r>
      <w:r>
        <w:rPr>
          <w:b/>
          <w:bCs/>
        </w:rPr>
        <w:t xml:space="preserve"> [describir brevemente de la mejor forma posible los objetivos y las estrategias generales y específicos del programa del Compacto, las áreas generales de enfoque y los proyectos específicos propuestos, la duración prevista y otra información sobre antecedentes que pudiera ser provechosa para los posibles consultores].</w:t>
      </w:r>
    </w:p>
    <w:p w14:paraId="4EE7C443" w14:textId="77777777" w:rsidR="002D2A04" w:rsidRPr="00C1701C" w:rsidRDefault="002D2A04" w:rsidP="004C6AFC">
      <w:pPr>
        <w:pStyle w:val="SimpleList"/>
        <w:numPr>
          <w:ilvl w:val="0"/>
          <w:numId w:val="0"/>
        </w:numPr>
        <w:spacing w:before="120"/>
      </w:pPr>
      <w:r>
        <w:lastRenderedPageBreak/>
        <w:t>La Entidad MCA invita a la prestación de propuestas para ofrecer los servicios de consultoría mencionados anteriormente ("Propuestas"). Se presentan más detalles sobre estos servicios de consultoría en los Términos de Referencia.</w:t>
      </w:r>
    </w:p>
    <w:p w14:paraId="4EE7C444" w14:textId="77777777" w:rsidR="002D2A04" w:rsidRPr="00C1701C" w:rsidRDefault="002D2A04" w:rsidP="004C6AFC">
      <w:pPr>
        <w:pStyle w:val="SimpleList"/>
        <w:numPr>
          <w:ilvl w:val="0"/>
          <w:numId w:val="0"/>
        </w:numPr>
        <w:spacing w:before="120"/>
      </w:pPr>
      <w:r>
        <w:t>Esta Solicitud de Propuestas ("RFP") se ha dirigido a las siguientes entidades preseleccionadas ("Consultores"):</w:t>
      </w:r>
    </w:p>
    <w:p w14:paraId="4EE7C445" w14:textId="77777777" w:rsidR="002D2A04" w:rsidRPr="00C1701C" w:rsidRDefault="002D2A04" w:rsidP="004C6AFC">
      <w:pPr>
        <w:pStyle w:val="Text"/>
        <w:spacing w:after="0"/>
        <w:rPr>
          <w:b/>
        </w:rPr>
      </w:pPr>
      <w:r>
        <w:rPr>
          <w:b/>
        </w:rPr>
        <w:t>[Insertar nombres de consultores preseleccionados]</w:t>
      </w:r>
    </w:p>
    <w:p w14:paraId="4EE7C446" w14:textId="77777777" w:rsidR="002D2A04" w:rsidRPr="00C1701C" w:rsidRDefault="007C00CE" w:rsidP="004C6AFC">
      <w:pPr>
        <w:pStyle w:val="SimpleList"/>
        <w:numPr>
          <w:ilvl w:val="0"/>
          <w:numId w:val="0"/>
        </w:numPr>
        <w:spacing w:before="120"/>
      </w:pPr>
      <w:r>
        <w:t>Salvo que se permita específicamente en la RFP, los Consultores preseleccionados no pueden asociarse con otros consultores preseleccionados. Considerando las restricciones que se indican en la RFP, los preseleccionados se pueden asociar con otros consultores no preseleccionados para mejorar su capacidad de llevar a cabo exitosamente la asignación.</w:t>
      </w:r>
    </w:p>
    <w:p w14:paraId="4EE7C447" w14:textId="77777777" w:rsidR="002D2A04" w:rsidRPr="00C1701C" w:rsidRDefault="002D2A04" w:rsidP="004C6AFC">
      <w:pPr>
        <w:pStyle w:val="SimpleList"/>
        <w:numPr>
          <w:ilvl w:val="0"/>
          <w:numId w:val="0"/>
        </w:numPr>
        <w:spacing w:before="120"/>
        <w:rPr>
          <w:sz w:val="28"/>
        </w:rPr>
      </w:pPr>
      <w:r>
        <w:rPr>
          <w:b/>
          <w:bCs/>
        </w:rPr>
        <w:t>[AGREGAR SI ES NECESARIO</w:t>
      </w:r>
      <w:r>
        <w:t xml:space="preserve"> "Los servicios de consultoría y el contrato que se espera adjudicar se dividen en las siguientes Fases:"]</w:t>
      </w:r>
    </w:p>
    <w:p w14:paraId="4EE7C448" w14:textId="2346C583" w:rsidR="002D2A04" w:rsidRPr="00C1701C" w:rsidRDefault="002D2A04" w:rsidP="004C6AFC">
      <w:pPr>
        <w:pStyle w:val="SimpleList"/>
        <w:numPr>
          <w:ilvl w:val="0"/>
          <w:numId w:val="0"/>
        </w:numPr>
        <w:spacing w:before="120"/>
        <w:rPr>
          <w:sz w:val="28"/>
        </w:rPr>
      </w:pPr>
      <w:r>
        <w:t xml:space="preserve">Se seleccionará un Consultor bajo el </w:t>
      </w:r>
      <w:r>
        <w:rPr>
          <w:b/>
          <w:bCs/>
        </w:rPr>
        <w:t>[Insertar Método</w:t>
      </w:r>
      <w:r w:rsidR="00020C84">
        <w:rPr>
          <w:b/>
          <w:bCs/>
        </w:rPr>
        <w:t>]</w:t>
      </w:r>
      <w:r w:rsidR="00020C84">
        <w:t>, y</w:t>
      </w:r>
      <w:r>
        <w:t xml:space="preserve"> el procedimiento de evaluación que se describe en las secciones de la RFP de acuerdo con las "Guías de Adquisición del Programa MCC" disponibles en el sitio web de MCC (</w:t>
      </w:r>
      <w:hyperlink r:id="rId23" w:history="1">
        <w:r>
          <w:rPr>
            <w:rStyle w:val="Hyperlink"/>
          </w:rPr>
          <w:t>www.mcc.gov/ppg</w:t>
        </w:r>
      </w:hyperlink>
      <w:r>
        <w:t>). El proceso de selección, conforme a lo descrito, incluirá una revisión y verificación de las calificaciones y del historial de cumplimiento, además de una comprobación de referencias, antes de la adjudicación del contrato.</w:t>
      </w:r>
    </w:p>
    <w:p w14:paraId="4EE7C449" w14:textId="77777777" w:rsidR="002D2A04" w:rsidRPr="00C1701C" w:rsidRDefault="002D2A04" w:rsidP="004C6AFC">
      <w:pPr>
        <w:pStyle w:val="SimpleList"/>
        <w:numPr>
          <w:ilvl w:val="0"/>
          <w:numId w:val="0"/>
        </w:numPr>
        <w:spacing w:before="120"/>
        <w:ind w:left="720" w:hanging="720"/>
      </w:pPr>
      <w:r>
        <w:t>La RFP incluye las siguientes secciones:</w:t>
      </w:r>
    </w:p>
    <w:p w14:paraId="4EE7C44A" w14:textId="77777777" w:rsidR="00504217" w:rsidRPr="00C1701C" w:rsidRDefault="00504217" w:rsidP="00E21B02">
      <w:pPr>
        <w:spacing w:before="120" w:after="120"/>
        <w:jc w:val="both"/>
        <w:rPr>
          <w:b/>
          <w:sz w:val="28"/>
        </w:rPr>
      </w:pPr>
      <w:r>
        <w:rPr>
          <w:b/>
          <w:sz w:val="28"/>
        </w:rPr>
        <w:t xml:space="preserve">PARTE 1 – </w:t>
      </w:r>
      <w:r>
        <w:rPr>
          <w:b/>
          <w:sz w:val="28"/>
        </w:rPr>
        <w:tab/>
        <w:t>PROPUESTA Y PROCEDIMIENTOS DE SELECCIÓN</w:t>
      </w:r>
    </w:p>
    <w:p w14:paraId="4EE7C44B" w14:textId="77777777" w:rsidR="00937D99" w:rsidRPr="00C1701C" w:rsidRDefault="002D2A04" w:rsidP="00E21B02">
      <w:pPr>
        <w:pStyle w:val="Text"/>
        <w:spacing w:before="0" w:after="0"/>
        <w:ind w:left="1440" w:hanging="1440"/>
        <w:rPr>
          <w:b/>
        </w:rPr>
      </w:pPr>
      <w:r>
        <w:rPr>
          <w:b/>
        </w:rPr>
        <w:t>Sección I</w:t>
      </w:r>
      <w:r>
        <w:rPr>
          <w:b/>
        </w:rPr>
        <w:tab/>
        <w:t>Instrucciones para Consultores (ITC, por sus siglas en inglés)</w:t>
      </w:r>
    </w:p>
    <w:p w14:paraId="4EE7C44C" w14:textId="77777777" w:rsidR="00A54B68" w:rsidRPr="00C1701C" w:rsidRDefault="002D2A04" w:rsidP="00E5537E">
      <w:pPr>
        <w:pStyle w:val="Text"/>
        <w:spacing w:before="0"/>
        <w:ind w:left="1440"/>
      </w:pPr>
      <w:r>
        <w:t>En esta sección, se ofrece información para ayudar a los Consultores potenciales a preparar sus Propuestas; contiene también información sobre la presentación, apertura y evaluación de Propuestas, así como de la adjudicación del contrato propuesto.</w:t>
      </w:r>
    </w:p>
    <w:p w14:paraId="4EE7C44D" w14:textId="4AE44E3D" w:rsidR="00937D99" w:rsidRPr="00C1701C" w:rsidRDefault="002D2A04" w:rsidP="00E21B02">
      <w:pPr>
        <w:pStyle w:val="Text"/>
        <w:spacing w:before="0" w:after="0"/>
        <w:ind w:left="1440" w:hanging="1440"/>
        <w:rPr>
          <w:b/>
        </w:rPr>
      </w:pPr>
      <w:r>
        <w:rPr>
          <w:b/>
        </w:rPr>
        <w:t>Sección II</w:t>
      </w:r>
      <w:r>
        <w:rPr>
          <w:b/>
        </w:rPr>
        <w:tab/>
        <w:t>Hoja de Datos de Propuesta</w:t>
      </w:r>
      <w:r w:rsidR="00020C84">
        <w:rPr>
          <w:b/>
        </w:rPr>
        <w:t xml:space="preserve"> </w:t>
      </w:r>
      <w:r>
        <w:rPr>
          <w:b/>
        </w:rPr>
        <w:t>(“PDS” por sus siglas en inglés)</w:t>
      </w:r>
    </w:p>
    <w:p w14:paraId="4EE7C44E" w14:textId="77777777" w:rsidR="00A54B68" w:rsidRPr="00C1701C" w:rsidRDefault="002D2A04" w:rsidP="00E21B02">
      <w:pPr>
        <w:pStyle w:val="Text"/>
        <w:spacing w:before="0"/>
        <w:ind w:left="1440"/>
        <w:rPr>
          <w:b/>
        </w:rPr>
      </w:pPr>
      <w:r>
        <w:t>Esta sección incluye disposiciones específicas de esta adquisición y que complementan la Sección I, Instrucciones para Consultores.</w:t>
      </w:r>
    </w:p>
    <w:p w14:paraId="4EE7C44F" w14:textId="77777777" w:rsidR="00937D99" w:rsidRPr="00C1701C" w:rsidRDefault="002D2A04" w:rsidP="00E21B02">
      <w:pPr>
        <w:pStyle w:val="Text"/>
        <w:spacing w:before="0" w:after="0"/>
        <w:ind w:left="1440" w:hanging="1440"/>
        <w:rPr>
          <w:b/>
        </w:rPr>
      </w:pPr>
      <w:r>
        <w:rPr>
          <w:b/>
        </w:rPr>
        <w:t>Sección III</w:t>
      </w:r>
      <w:r>
        <w:rPr>
          <w:b/>
        </w:rPr>
        <w:tab/>
        <w:t>Criterios de Calificación y Evaluación</w:t>
      </w:r>
    </w:p>
    <w:p w14:paraId="4EE7C450" w14:textId="77777777" w:rsidR="00A54B68" w:rsidRPr="00C1701C" w:rsidRDefault="002D2A04" w:rsidP="00E21B02">
      <w:pPr>
        <w:pStyle w:val="Text"/>
        <w:spacing w:before="0"/>
        <w:ind w:left="1440"/>
        <w:rPr>
          <w:b/>
        </w:rPr>
      </w:pPr>
      <w:r>
        <w:t>Esta sección las calificaciones especifica requeridas del Consultor, y los criterios que se utilizarán para evaluar la Propuesta.</w:t>
      </w:r>
    </w:p>
    <w:p w14:paraId="4EE7C451" w14:textId="77777777" w:rsidR="00937D99" w:rsidRPr="00C1701C" w:rsidRDefault="002D2A04" w:rsidP="00E21B02">
      <w:pPr>
        <w:pStyle w:val="Text"/>
        <w:spacing w:before="0" w:after="0"/>
        <w:ind w:left="1440" w:hanging="1440"/>
        <w:rPr>
          <w:b/>
        </w:rPr>
      </w:pPr>
      <w:r>
        <w:rPr>
          <w:b/>
        </w:rPr>
        <w:t>Sección IV A. Formularios de Propuestas Técnicas</w:t>
      </w:r>
    </w:p>
    <w:p w14:paraId="4EE7C452" w14:textId="77777777" w:rsidR="00A54B68" w:rsidRPr="00C1701C" w:rsidRDefault="002D2A04" w:rsidP="00E21B02">
      <w:pPr>
        <w:pStyle w:val="Text"/>
        <w:spacing w:before="0"/>
        <w:ind w:left="1440"/>
        <w:rPr>
          <w:b/>
        </w:rPr>
      </w:pPr>
      <w:r>
        <w:t>Esta sección contiene los Formularios de Propuestas Técnicas que deben ser completados por los posibles Consultores y presentados en un sobre separado como parte de las Propuestas totales de los posibles Consultores.</w:t>
      </w:r>
    </w:p>
    <w:p w14:paraId="4EE7C453" w14:textId="77777777" w:rsidR="00937D99" w:rsidRPr="00C1701C" w:rsidRDefault="002D2A04" w:rsidP="00E21B02">
      <w:pPr>
        <w:pStyle w:val="Text"/>
        <w:spacing w:before="0" w:after="0"/>
        <w:ind w:left="1440" w:hanging="1440"/>
        <w:rPr>
          <w:b/>
        </w:rPr>
      </w:pPr>
      <w:r>
        <w:rPr>
          <w:b/>
        </w:rPr>
        <w:t>Sección IV B. Formularios de Propuestas Financieras</w:t>
      </w:r>
    </w:p>
    <w:p w14:paraId="4EE7C454" w14:textId="77777777" w:rsidR="00251E8D" w:rsidRPr="00C1701C" w:rsidRDefault="002D2A04" w:rsidP="00E21B02">
      <w:pPr>
        <w:pStyle w:val="Text"/>
        <w:spacing w:before="0"/>
        <w:ind w:left="1440"/>
      </w:pPr>
      <w:r>
        <w:t>Esta sección contiene los Formularios de Propuestas Financieras que deben ser completados por los posibles Consultores y presentados en un sobre separado como parte de las Propuestas totales de los posibles Consultores.</w:t>
      </w:r>
    </w:p>
    <w:p w14:paraId="4EE7C455" w14:textId="3CEAD950" w:rsidR="00251E8D" w:rsidRPr="00C1701C" w:rsidRDefault="00020C84" w:rsidP="00E21B02">
      <w:pPr>
        <w:pStyle w:val="Text"/>
        <w:spacing w:before="0" w:after="0"/>
        <w:ind w:left="1440" w:hanging="1440"/>
      </w:pPr>
      <w:r>
        <w:rPr>
          <w:b/>
        </w:rPr>
        <w:lastRenderedPageBreak/>
        <w:t>Sección</w:t>
      </w:r>
      <w:r w:rsidR="00251E8D">
        <w:rPr>
          <w:b/>
        </w:rPr>
        <w:t xml:space="preserve"> V Términos de Referencia</w:t>
      </w:r>
    </w:p>
    <w:p w14:paraId="4EE7C456" w14:textId="77777777" w:rsidR="00251E8D" w:rsidRPr="00C1701C" w:rsidRDefault="00251E8D" w:rsidP="00251E8D">
      <w:pPr>
        <w:pStyle w:val="Text"/>
        <w:spacing w:before="0"/>
        <w:ind w:left="1440"/>
      </w:pPr>
      <w:r>
        <w:t>Esta Sección incluye los Términos de Referencia detallados que describe la naturaleza, las tareas y los deberes de los servicios de consultoría que se contratarán.</w:t>
      </w:r>
    </w:p>
    <w:p w14:paraId="4EE7C457" w14:textId="77777777" w:rsidR="00BC50C4" w:rsidRPr="00C1701C" w:rsidRDefault="00BC50C4" w:rsidP="00251E8D">
      <w:pPr>
        <w:pStyle w:val="Text"/>
        <w:ind w:left="1440" w:hanging="1440"/>
        <w:jc w:val="left"/>
        <w:rPr>
          <w:b/>
          <w:sz w:val="28"/>
        </w:rPr>
      </w:pPr>
      <w:r>
        <w:rPr>
          <w:b/>
          <w:sz w:val="28"/>
        </w:rPr>
        <w:t>PARTE 2 – CONDICIONES DEL CONTRATO Y FORMULARIOS DEL CONTRATO</w:t>
      </w:r>
    </w:p>
    <w:p w14:paraId="4EE7C458" w14:textId="77777777" w:rsidR="00BC50C4" w:rsidRPr="00C1701C" w:rsidRDefault="00BC50C4" w:rsidP="008F2620">
      <w:pPr>
        <w:pStyle w:val="Text"/>
        <w:spacing w:before="0" w:after="0"/>
        <w:ind w:left="1440" w:hanging="1440"/>
        <w:rPr>
          <w:b/>
        </w:rPr>
      </w:pPr>
      <w:r>
        <w:rPr>
          <w:b/>
        </w:rPr>
        <w:t>Sección VI</w:t>
      </w:r>
      <w:r>
        <w:rPr>
          <w:b/>
        </w:rPr>
        <w:tab/>
        <w:t>Contrato y Condiciones Generales del Contrato (“GCC”, por sus siglas en inglés)</w:t>
      </w:r>
    </w:p>
    <w:p w14:paraId="4EE7C459" w14:textId="77777777" w:rsidR="00E5537E" w:rsidRPr="00C1701C" w:rsidRDefault="00E5537E" w:rsidP="008F2620">
      <w:pPr>
        <w:pStyle w:val="Text"/>
        <w:spacing w:before="0"/>
        <w:ind w:left="1440"/>
        <w:rPr>
          <w:b/>
        </w:rPr>
      </w:pPr>
      <w:r>
        <w:t>En esta sección, se incluye el formulario del Contrato que se suscribirá entre la Entidad MCA y el Consultor.</w:t>
      </w:r>
    </w:p>
    <w:p w14:paraId="4EE7C45A" w14:textId="77777777" w:rsidR="00BC50C4" w:rsidRPr="00C1701C" w:rsidRDefault="00BC50C4" w:rsidP="008F2620">
      <w:pPr>
        <w:pStyle w:val="Text"/>
        <w:spacing w:before="0" w:after="0"/>
        <w:ind w:left="1440" w:hanging="1440"/>
        <w:rPr>
          <w:b/>
        </w:rPr>
      </w:pPr>
      <w:r>
        <w:rPr>
          <w:b/>
        </w:rPr>
        <w:t>Sección VII</w:t>
      </w:r>
      <w:r>
        <w:rPr>
          <w:b/>
        </w:rPr>
        <w:tab/>
        <w:t>Condiciones Especiales del Contrato (“SCC”, por sus siglas en inglés) y Anexos al Contrato</w:t>
      </w:r>
    </w:p>
    <w:p w14:paraId="4EE7C45B" w14:textId="55E4EAB0" w:rsidR="005972B6" w:rsidRPr="00C1701C" w:rsidRDefault="00E5537E" w:rsidP="008F2620">
      <w:pPr>
        <w:pStyle w:val="Text"/>
        <w:spacing w:before="0"/>
        <w:ind w:left="1440"/>
        <w:rPr>
          <w:b/>
        </w:rPr>
      </w:pPr>
      <w:r>
        <w:t xml:space="preserve">Esta sección contiene el formulario de aquellas cláusulas del Contrato que complementan las GCC y que deben completar las Entidades MCA para toda adquisición de Servicios de Consultoría. Esta sección contiene también un Anexo al Contrato (Anexo B: Estipulaciones Adicionales) que contiene estipulaciones que forman parte de las obligaciones del Gobierno y de las Entidades MCA conforme al Compacto y documentos afines que, según las cláusulas de estos últimos, deben transferirse a todo Consultor, Subconsultor o Asociado que participe en toda adquisición financiada por MCC. </w:t>
      </w:r>
    </w:p>
    <w:p w14:paraId="4EE7C45C" w14:textId="77777777" w:rsidR="005972B6" w:rsidRPr="00C1701C" w:rsidRDefault="005972B6" w:rsidP="008F2620">
      <w:pPr>
        <w:pStyle w:val="SimpleList"/>
        <w:numPr>
          <w:ilvl w:val="0"/>
          <w:numId w:val="0"/>
        </w:numPr>
        <w:tabs>
          <w:tab w:val="left" w:pos="2430"/>
        </w:tabs>
        <w:spacing w:before="120"/>
        <w:rPr>
          <w:bCs/>
        </w:rPr>
      </w:pPr>
    </w:p>
    <w:p w14:paraId="4EE7C45D" w14:textId="77777777" w:rsidR="000C60ED" w:rsidRPr="00C1701C" w:rsidRDefault="000C60ED" w:rsidP="000C60ED">
      <w:pPr>
        <w:pStyle w:val="SimpleList"/>
        <w:numPr>
          <w:ilvl w:val="0"/>
          <w:numId w:val="0"/>
        </w:numPr>
        <w:spacing w:before="120"/>
      </w:pPr>
      <w:r>
        <w:t xml:space="preserve">Debe observarse que </w:t>
      </w:r>
      <w:r>
        <w:rPr>
          <w:b/>
        </w:rPr>
        <w:t>[insertar sí/no]</w:t>
      </w:r>
      <w:r>
        <w:t xml:space="preserve"> se celebrará una Reunión Previa a la Oferta, como se describe en la Hoja de Datos de la Propuesta (“PDS”, por sus siglas en inglés), Sección II del Documento de esta RFP.</w:t>
      </w:r>
    </w:p>
    <w:p w14:paraId="4EE7C45E" w14:textId="77777777" w:rsidR="000C60ED" w:rsidRPr="00C1701C" w:rsidRDefault="000C60ED" w:rsidP="000C60ED">
      <w:pPr>
        <w:pStyle w:val="SimpleList"/>
        <w:numPr>
          <w:ilvl w:val="0"/>
          <w:numId w:val="0"/>
        </w:numPr>
        <w:spacing w:before="120"/>
        <w:rPr>
          <w:bCs/>
        </w:rPr>
      </w:pPr>
      <w:r>
        <w:t xml:space="preserve">Las Propuestas deben presentarse a la dirección y según la manera especificada en la </w:t>
      </w:r>
      <w:r>
        <w:rPr>
          <w:b/>
          <w:bCs/>
        </w:rPr>
        <w:t>PDS ITC sección 17.5</w:t>
      </w:r>
      <w:r>
        <w:t xml:space="preserve">, a más tardar </w:t>
      </w:r>
      <w:r>
        <w:rPr>
          <w:b/>
          <w:bCs/>
        </w:rPr>
        <w:t>[insertar fecha y hora local].</w:t>
      </w:r>
    </w:p>
    <w:p w14:paraId="4EE7C45F" w14:textId="5902B3C1" w:rsidR="000C60ED" w:rsidRPr="00C1701C" w:rsidRDefault="000C60ED" w:rsidP="000C60ED">
      <w:pPr>
        <w:pStyle w:val="SimpleList"/>
        <w:numPr>
          <w:ilvl w:val="0"/>
          <w:numId w:val="0"/>
        </w:numPr>
        <w:spacing w:before="120"/>
      </w:pPr>
      <w:r>
        <w:t xml:space="preserve">Los </w:t>
      </w:r>
      <w:r w:rsidR="002F4B2A">
        <w:t>Consultores</w:t>
      </w:r>
      <w:r>
        <w:t xml:space="preserve"> deben estar conscientes de que las distancias y las formalidades de aduana pueden precisar de más tiempo de entrega de lo esperado. Bajo ninguna circunstancia se aceptarán Propuestas fuera de plazo y serán devueltas sin abrir a petición por escrito de los Consultantes, y a su propio costo.</w:t>
      </w:r>
    </w:p>
    <w:p w14:paraId="4EE7C460" w14:textId="77777777" w:rsidR="000C60ED" w:rsidRPr="00C1701C" w:rsidRDefault="000C60ED" w:rsidP="000C60ED">
      <w:pPr>
        <w:pStyle w:val="SimpleList"/>
        <w:numPr>
          <w:ilvl w:val="0"/>
          <w:numId w:val="0"/>
        </w:numPr>
        <w:spacing w:before="120"/>
      </w:pPr>
      <w:r>
        <w:t xml:space="preserve">Por favor tenga en cuenta que las Propuestas electrónicas </w:t>
      </w:r>
      <w:r>
        <w:rPr>
          <w:b/>
        </w:rPr>
        <w:t xml:space="preserve">[serán/no serán] </w:t>
      </w:r>
      <w:r>
        <w:t>aceptadas.</w:t>
      </w:r>
    </w:p>
    <w:p w14:paraId="4EE7C461" w14:textId="77777777" w:rsidR="00D47BA7" w:rsidRPr="00C1701C" w:rsidRDefault="00D47BA7" w:rsidP="00D47BA7">
      <w:pPr>
        <w:pStyle w:val="SimpleList"/>
        <w:numPr>
          <w:ilvl w:val="0"/>
          <w:numId w:val="0"/>
        </w:numPr>
        <w:spacing w:before="120"/>
      </w:pPr>
      <w:r>
        <w:t>Al recibir esta carta, por favor infórmenos por escrito, o por correo electrónico, a la dirección que se muestra a continuación:</w:t>
      </w:r>
    </w:p>
    <w:p w14:paraId="4EE7C462" w14:textId="77777777" w:rsidR="00D47BA7" w:rsidRPr="00C1701C" w:rsidRDefault="00D47BA7" w:rsidP="00773829">
      <w:pPr>
        <w:pStyle w:val="Text"/>
        <w:numPr>
          <w:ilvl w:val="0"/>
          <w:numId w:val="40"/>
        </w:numPr>
        <w:ind w:left="1710"/>
      </w:pPr>
      <w:r>
        <w:t xml:space="preserve">que recibió la Solicitud de Propuestas; y </w:t>
      </w:r>
    </w:p>
    <w:p w14:paraId="4EE7C463" w14:textId="77777777" w:rsidR="00D47BA7" w:rsidRPr="00C1701C" w:rsidRDefault="00D47BA7" w:rsidP="00773829">
      <w:pPr>
        <w:pStyle w:val="Text"/>
        <w:numPr>
          <w:ilvl w:val="0"/>
          <w:numId w:val="40"/>
        </w:numPr>
        <w:ind w:left="1710"/>
      </w:pPr>
      <w:r>
        <w:t>si presentará una Propuesta solo o en asociación.</w:t>
      </w:r>
    </w:p>
    <w:p w14:paraId="4EE7C464" w14:textId="77777777" w:rsidR="00D47BA7" w:rsidRPr="00C1701C" w:rsidRDefault="00D47BA7" w:rsidP="000C60ED">
      <w:pPr>
        <w:pStyle w:val="Text"/>
      </w:pPr>
    </w:p>
    <w:p w14:paraId="4EE7C465" w14:textId="77777777" w:rsidR="000C60ED" w:rsidRPr="00C1701C" w:rsidRDefault="000C60ED" w:rsidP="000C60ED">
      <w:pPr>
        <w:pStyle w:val="Text"/>
      </w:pPr>
      <w:r>
        <w:t>Atentamente,</w:t>
      </w:r>
    </w:p>
    <w:p w14:paraId="4EE7C466" w14:textId="77777777" w:rsidR="000F1905" w:rsidRPr="00C1701C" w:rsidRDefault="000F1905" w:rsidP="008F2620">
      <w:pPr>
        <w:rPr>
          <w:b/>
        </w:rPr>
      </w:pPr>
    </w:p>
    <w:p w14:paraId="4EE7C467" w14:textId="77777777" w:rsidR="000C60ED" w:rsidRPr="00C1701C" w:rsidRDefault="000C60ED" w:rsidP="008F2620">
      <w:pPr>
        <w:rPr>
          <w:b/>
        </w:rPr>
      </w:pPr>
    </w:p>
    <w:p w14:paraId="4EE7C468" w14:textId="77777777" w:rsidR="000C60ED" w:rsidRPr="00C1701C" w:rsidRDefault="000C60ED" w:rsidP="000C60ED">
      <w:pPr>
        <w:rPr>
          <w:b/>
        </w:rPr>
      </w:pPr>
      <w:r>
        <w:rPr>
          <w:b/>
        </w:rPr>
        <w:lastRenderedPageBreak/>
        <w:t>[Agente de Adquisiciones]</w:t>
      </w:r>
    </w:p>
    <w:p w14:paraId="4EE7C469" w14:textId="77777777" w:rsidR="000C60ED" w:rsidRPr="00C1701C" w:rsidRDefault="000C60ED" w:rsidP="000C60ED">
      <w:pPr>
        <w:rPr>
          <w:b/>
        </w:rPr>
      </w:pPr>
    </w:p>
    <w:p w14:paraId="4EE7C46A" w14:textId="211E3733" w:rsidR="000C60ED" w:rsidRPr="00C1701C" w:rsidRDefault="000C60ED" w:rsidP="000C60ED">
      <w:pPr>
        <w:rPr>
          <w:b/>
        </w:rPr>
      </w:pPr>
      <w:r>
        <w:rPr>
          <w:b/>
        </w:rPr>
        <w:t xml:space="preserve">De </w:t>
      </w:r>
      <w:r w:rsidR="00B72519">
        <w:rPr>
          <w:b/>
        </w:rPr>
        <w:t>la [</w:t>
      </w:r>
      <w:r>
        <w:rPr>
          <w:b/>
        </w:rPr>
        <w:t>Entidad MCA]</w:t>
      </w:r>
    </w:p>
    <w:p w14:paraId="4EE7C46B" w14:textId="77777777" w:rsidR="000C60ED" w:rsidRPr="00C1701C" w:rsidRDefault="000C60ED" w:rsidP="000C60ED">
      <w:pPr>
        <w:rPr>
          <w:b/>
        </w:rPr>
      </w:pPr>
    </w:p>
    <w:p w14:paraId="4EE7C46C" w14:textId="77777777" w:rsidR="000C60ED" w:rsidRPr="00C1701C" w:rsidRDefault="000C60ED" w:rsidP="000C60ED">
      <w:pPr>
        <w:rPr>
          <w:b/>
        </w:rPr>
      </w:pPr>
      <w:r>
        <w:rPr>
          <w:b/>
        </w:rPr>
        <w:t>[Dirección]</w:t>
      </w:r>
    </w:p>
    <w:p w14:paraId="4EE7C46D" w14:textId="77777777" w:rsidR="000C60ED" w:rsidRPr="00C1701C" w:rsidRDefault="000C60ED" w:rsidP="000C60ED">
      <w:pPr>
        <w:rPr>
          <w:b/>
        </w:rPr>
      </w:pPr>
    </w:p>
    <w:p w14:paraId="4EE7C46E" w14:textId="77777777" w:rsidR="000C60ED" w:rsidRPr="00C1701C" w:rsidRDefault="000C60ED" w:rsidP="000C60ED">
      <w:pPr>
        <w:rPr>
          <w:b/>
        </w:rPr>
      </w:pPr>
      <w:r>
        <w:rPr>
          <w:b/>
        </w:rPr>
        <w:t>[Número de teléfono]</w:t>
      </w:r>
    </w:p>
    <w:p w14:paraId="4EE7C46F" w14:textId="77777777" w:rsidR="000C60ED" w:rsidRPr="00C1701C" w:rsidRDefault="000C60ED" w:rsidP="000C60ED">
      <w:pPr>
        <w:rPr>
          <w:b/>
        </w:rPr>
      </w:pPr>
    </w:p>
    <w:p w14:paraId="4EE7C470" w14:textId="77777777" w:rsidR="000C60ED" w:rsidRPr="00C1701C" w:rsidRDefault="000C60ED" w:rsidP="000C60ED">
      <w:pPr>
        <w:rPr>
          <w:b/>
        </w:rPr>
      </w:pPr>
      <w:r>
        <w:rPr>
          <w:b/>
        </w:rPr>
        <w:t>[Número de fax]</w:t>
      </w:r>
    </w:p>
    <w:p w14:paraId="4EE7C471" w14:textId="77777777" w:rsidR="000C60ED" w:rsidRPr="00C1701C" w:rsidRDefault="000C60ED" w:rsidP="000C60ED">
      <w:pPr>
        <w:rPr>
          <w:b/>
        </w:rPr>
      </w:pPr>
    </w:p>
    <w:p w14:paraId="4EE7C472" w14:textId="77777777" w:rsidR="000C60ED" w:rsidRPr="00C1701C" w:rsidRDefault="000C60ED" w:rsidP="000C60ED">
      <w:pPr>
        <w:rPr>
          <w:b/>
        </w:rPr>
      </w:pPr>
      <w:r>
        <w:rPr>
          <w:b/>
        </w:rPr>
        <w:t>[Dirección de correo electrónico]</w:t>
      </w:r>
    </w:p>
    <w:p w14:paraId="4EE7C473" w14:textId="77777777" w:rsidR="000C60ED" w:rsidRPr="00C1701C" w:rsidRDefault="000C60ED" w:rsidP="000C60ED">
      <w:pPr>
        <w:rPr>
          <w:b/>
        </w:rPr>
        <w:sectPr w:rsidR="000C60ED" w:rsidRPr="00C1701C" w:rsidSect="00447F92">
          <w:headerReference w:type="default" r:id="rId24"/>
          <w:pgSz w:w="12240" w:h="15840"/>
          <w:pgMar w:top="1440" w:right="1800" w:bottom="1440" w:left="1800" w:header="720" w:footer="720" w:gutter="0"/>
          <w:pgNumType w:fmt="lowerRoman"/>
          <w:cols w:space="720"/>
          <w:docGrid w:linePitch="360"/>
        </w:sectPr>
      </w:pPr>
    </w:p>
    <w:p w14:paraId="4EE7C474" w14:textId="77777777" w:rsidR="008B3C2D" w:rsidRPr="00C1701C" w:rsidRDefault="00937D99" w:rsidP="009E630C">
      <w:pPr>
        <w:jc w:val="center"/>
        <w:rPr>
          <w:smallCaps/>
          <w:sz w:val="28"/>
          <w:szCs w:val="28"/>
        </w:rPr>
      </w:pPr>
      <w:r>
        <w:rPr>
          <w:b/>
        </w:rPr>
        <w:lastRenderedPageBreak/>
        <w:t>Índice</w:t>
      </w:r>
    </w:p>
    <w:p w14:paraId="09765BC9" w14:textId="5307CB5C" w:rsidR="005C1242" w:rsidRDefault="00AD066D">
      <w:pPr>
        <w:pStyle w:val="TOC1"/>
        <w:tabs>
          <w:tab w:val="left" w:pos="2070"/>
        </w:tabs>
        <w:rPr>
          <w:rFonts w:asciiTheme="minorHAnsi" w:eastAsiaTheme="minorEastAsia" w:hAnsiTheme="minorHAnsi" w:cstheme="minorBidi"/>
          <w:b w:val="0"/>
          <w:noProof/>
          <w:sz w:val="22"/>
          <w:szCs w:val="22"/>
          <w:lang w:val="en-US" w:eastAsia="en-US"/>
        </w:rPr>
      </w:pPr>
      <w:r w:rsidRPr="00C1701C">
        <w:rPr>
          <w:rStyle w:val="Hyperlink"/>
          <w:rFonts w:ascii="Calibri Light" w:hAnsi="Calibri Light"/>
          <w:color w:val="auto"/>
          <w:u w:val="none"/>
        </w:rPr>
        <w:fldChar w:fldCharType="begin"/>
      </w:r>
      <w:r w:rsidRPr="00C1701C">
        <w:rPr>
          <w:rStyle w:val="Hyperlink"/>
          <w:color w:val="auto"/>
          <w:u w:val="none"/>
        </w:rPr>
        <w:instrText xml:space="preserve"> TOC \h \z \t "Section Headers,1,Heading One,1,Columns Left,2,Columns Left (no bullet),3,Heading Three,3,GCC Heading,3,Heading Two,2" </w:instrText>
      </w:r>
      <w:r w:rsidRPr="00C1701C">
        <w:rPr>
          <w:rStyle w:val="Hyperlink"/>
          <w:rFonts w:ascii="Calibri Light" w:hAnsi="Calibri Light"/>
          <w:color w:val="auto"/>
          <w:u w:val="none"/>
        </w:rPr>
        <w:fldChar w:fldCharType="separate"/>
      </w:r>
      <w:hyperlink w:anchor="_Toc8633821" w:history="1">
        <w:r w:rsidR="005C1242" w:rsidRPr="00364B6B">
          <w:rPr>
            <w:rStyle w:val="Hyperlink"/>
            <w:noProof/>
          </w:rPr>
          <w:t>Section I.</w:t>
        </w:r>
        <w:r w:rsidR="005C1242">
          <w:rPr>
            <w:rFonts w:asciiTheme="minorHAnsi" w:eastAsiaTheme="minorEastAsia" w:hAnsiTheme="minorHAnsi" w:cstheme="minorBidi"/>
            <w:b w:val="0"/>
            <w:noProof/>
            <w:sz w:val="22"/>
            <w:szCs w:val="22"/>
            <w:lang w:val="en-US" w:eastAsia="en-US"/>
          </w:rPr>
          <w:tab/>
        </w:r>
        <w:r w:rsidR="005C1242" w:rsidRPr="00364B6B">
          <w:rPr>
            <w:rStyle w:val="Hyperlink"/>
            <w:noProof/>
          </w:rPr>
          <w:t>Instrucciones para Consultores</w:t>
        </w:r>
        <w:r w:rsidR="005C1242">
          <w:rPr>
            <w:noProof/>
            <w:webHidden/>
          </w:rPr>
          <w:tab/>
        </w:r>
        <w:r w:rsidR="005C1242">
          <w:rPr>
            <w:noProof/>
            <w:webHidden/>
          </w:rPr>
          <w:fldChar w:fldCharType="begin"/>
        </w:r>
        <w:r w:rsidR="005C1242">
          <w:rPr>
            <w:noProof/>
            <w:webHidden/>
          </w:rPr>
          <w:instrText xml:space="preserve"> PAGEREF _Toc8633821 \h </w:instrText>
        </w:r>
        <w:r w:rsidR="005C1242">
          <w:rPr>
            <w:noProof/>
            <w:webHidden/>
          </w:rPr>
        </w:r>
        <w:r w:rsidR="005C1242">
          <w:rPr>
            <w:noProof/>
            <w:webHidden/>
          </w:rPr>
          <w:fldChar w:fldCharType="separate"/>
        </w:r>
        <w:r w:rsidR="005C1242">
          <w:rPr>
            <w:noProof/>
            <w:webHidden/>
          </w:rPr>
          <w:t>2</w:t>
        </w:r>
        <w:r w:rsidR="005C1242">
          <w:rPr>
            <w:noProof/>
            <w:webHidden/>
          </w:rPr>
          <w:fldChar w:fldCharType="end"/>
        </w:r>
      </w:hyperlink>
    </w:p>
    <w:p w14:paraId="1CABF4D5" w14:textId="09C89638" w:rsidR="005C1242" w:rsidRDefault="00DA0B8F">
      <w:pPr>
        <w:pStyle w:val="TOC2"/>
        <w:rPr>
          <w:rFonts w:asciiTheme="minorHAnsi" w:eastAsiaTheme="minorEastAsia" w:hAnsiTheme="minorHAnsi" w:cstheme="minorBidi"/>
          <w:sz w:val="22"/>
          <w:szCs w:val="22"/>
          <w:lang w:val="en-US" w:eastAsia="en-US"/>
        </w:rPr>
      </w:pPr>
      <w:hyperlink w:anchor="_Toc8633822" w:history="1">
        <w:r w:rsidR="005C1242" w:rsidRPr="00364B6B">
          <w:rPr>
            <w:rStyle w:val="Hyperlink"/>
          </w:rPr>
          <w:t>1.</w:t>
        </w:r>
        <w:r w:rsidR="005C1242">
          <w:rPr>
            <w:rFonts w:asciiTheme="minorHAnsi" w:eastAsiaTheme="minorEastAsia" w:hAnsiTheme="minorHAnsi" w:cstheme="minorBidi"/>
            <w:sz w:val="22"/>
            <w:szCs w:val="22"/>
            <w:lang w:val="en-US" w:eastAsia="en-US"/>
          </w:rPr>
          <w:tab/>
        </w:r>
        <w:r w:rsidR="005C1242" w:rsidRPr="00364B6B">
          <w:rPr>
            <w:rStyle w:val="Hyperlink"/>
          </w:rPr>
          <w:t>Alcance de la RFP</w:t>
        </w:r>
        <w:r w:rsidR="005C1242">
          <w:rPr>
            <w:webHidden/>
          </w:rPr>
          <w:tab/>
        </w:r>
        <w:r w:rsidR="005C1242">
          <w:rPr>
            <w:webHidden/>
          </w:rPr>
          <w:fldChar w:fldCharType="begin"/>
        </w:r>
        <w:r w:rsidR="005C1242">
          <w:rPr>
            <w:webHidden/>
          </w:rPr>
          <w:instrText xml:space="preserve"> PAGEREF _Toc8633822 \h </w:instrText>
        </w:r>
        <w:r w:rsidR="005C1242">
          <w:rPr>
            <w:webHidden/>
          </w:rPr>
        </w:r>
        <w:r w:rsidR="005C1242">
          <w:rPr>
            <w:webHidden/>
          </w:rPr>
          <w:fldChar w:fldCharType="separate"/>
        </w:r>
        <w:r w:rsidR="005C1242">
          <w:rPr>
            <w:webHidden/>
          </w:rPr>
          <w:t>5</w:t>
        </w:r>
        <w:r w:rsidR="005C1242">
          <w:rPr>
            <w:webHidden/>
          </w:rPr>
          <w:fldChar w:fldCharType="end"/>
        </w:r>
      </w:hyperlink>
    </w:p>
    <w:p w14:paraId="0BDC40F3" w14:textId="49F8BF21" w:rsidR="005C1242" w:rsidRDefault="00DA0B8F">
      <w:pPr>
        <w:pStyle w:val="TOC2"/>
        <w:rPr>
          <w:rFonts w:asciiTheme="minorHAnsi" w:eastAsiaTheme="minorEastAsia" w:hAnsiTheme="minorHAnsi" w:cstheme="minorBidi"/>
          <w:sz w:val="22"/>
          <w:szCs w:val="22"/>
          <w:lang w:val="en-US" w:eastAsia="en-US"/>
        </w:rPr>
      </w:pPr>
      <w:hyperlink w:anchor="_Toc8633823" w:history="1">
        <w:r w:rsidR="005C1242" w:rsidRPr="00364B6B">
          <w:rPr>
            <w:rStyle w:val="Hyperlink"/>
          </w:rPr>
          <w:t>2.</w:t>
        </w:r>
        <w:r w:rsidR="005C1242">
          <w:rPr>
            <w:rFonts w:asciiTheme="minorHAnsi" w:eastAsiaTheme="minorEastAsia" w:hAnsiTheme="minorHAnsi" w:cstheme="minorBidi"/>
            <w:sz w:val="22"/>
            <w:szCs w:val="22"/>
            <w:lang w:val="en-US" w:eastAsia="en-US"/>
          </w:rPr>
          <w:tab/>
        </w:r>
        <w:r w:rsidR="005C1242" w:rsidRPr="00364B6B">
          <w:rPr>
            <w:rStyle w:val="Hyperlink"/>
          </w:rPr>
          <w:t>Fuente de los Fondos</w:t>
        </w:r>
        <w:r w:rsidR="005C1242">
          <w:rPr>
            <w:webHidden/>
          </w:rPr>
          <w:tab/>
        </w:r>
        <w:r w:rsidR="005C1242">
          <w:rPr>
            <w:webHidden/>
          </w:rPr>
          <w:fldChar w:fldCharType="begin"/>
        </w:r>
        <w:r w:rsidR="005C1242">
          <w:rPr>
            <w:webHidden/>
          </w:rPr>
          <w:instrText xml:space="preserve"> PAGEREF _Toc8633823 \h </w:instrText>
        </w:r>
        <w:r w:rsidR="005C1242">
          <w:rPr>
            <w:webHidden/>
          </w:rPr>
        </w:r>
        <w:r w:rsidR="005C1242">
          <w:rPr>
            <w:webHidden/>
          </w:rPr>
          <w:fldChar w:fldCharType="separate"/>
        </w:r>
        <w:r w:rsidR="005C1242">
          <w:rPr>
            <w:webHidden/>
          </w:rPr>
          <w:t>6</w:t>
        </w:r>
        <w:r w:rsidR="005C1242">
          <w:rPr>
            <w:webHidden/>
          </w:rPr>
          <w:fldChar w:fldCharType="end"/>
        </w:r>
      </w:hyperlink>
    </w:p>
    <w:p w14:paraId="1BB45088" w14:textId="6881B4B4" w:rsidR="005C1242" w:rsidRDefault="00DA0B8F">
      <w:pPr>
        <w:pStyle w:val="TOC2"/>
        <w:rPr>
          <w:rFonts w:asciiTheme="minorHAnsi" w:eastAsiaTheme="minorEastAsia" w:hAnsiTheme="minorHAnsi" w:cstheme="minorBidi"/>
          <w:sz w:val="22"/>
          <w:szCs w:val="22"/>
          <w:lang w:val="en-US" w:eastAsia="en-US"/>
        </w:rPr>
      </w:pPr>
      <w:hyperlink w:anchor="_Toc8633824" w:history="1">
        <w:r w:rsidR="005C1242" w:rsidRPr="00364B6B">
          <w:rPr>
            <w:rStyle w:val="Hyperlink"/>
          </w:rPr>
          <w:t>3.</w:t>
        </w:r>
        <w:r w:rsidR="005C1242">
          <w:rPr>
            <w:rFonts w:asciiTheme="minorHAnsi" w:eastAsiaTheme="minorEastAsia" w:hAnsiTheme="minorHAnsi" w:cstheme="minorBidi"/>
            <w:sz w:val="22"/>
            <w:szCs w:val="22"/>
            <w:lang w:val="en-US" w:eastAsia="en-US"/>
          </w:rPr>
          <w:tab/>
        </w:r>
        <w:r w:rsidR="005C1242" w:rsidRPr="00364B6B">
          <w:rPr>
            <w:rStyle w:val="Hyperlink"/>
          </w:rPr>
          <w:t>Corrupción y Fraude</w:t>
        </w:r>
        <w:r w:rsidR="005C1242">
          <w:rPr>
            <w:webHidden/>
          </w:rPr>
          <w:tab/>
        </w:r>
        <w:r w:rsidR="005C1242">
          <w:rPr>
            <w:webHidden/>
          </w:rPr>
          <w:fldChar w:fldCharType="begin"/>
        </w:r>
        <w:r w:rsidR="005C1242">
          <w:rPr>
            <w:webHidden/>
          </w:rPr>
          <w:instrText xml:space="preserve"> PAGEREF _Toc8633824 \h </w:instrText>
        </w:r>
        <w:r w:rsidR="005C1242">
          <w:rPr>
            <w:webHidden/>
          </w:rPr>
        </w:r>
        <w:r w:rsidR="005C1242">
          <w:rPr>
            <w:webHidden/>
          </w:rPr>
          <w:fldChar w:fldCharType="separate"/>
        </w:r>
        <w:r w:rsidR="005C1242">
          <w:rPr>
            <w:webHidden/>
          </w:rPr>
          <w:t>6</w:t>
        </w:r>
        <w:r w:rsidR="005C1242">
          <w:rPr>
            <w:webHidden/>
          </w:rPr>
          <w:fldChar w:fldCharType="end"/>
        </w:r>
      </w:hyperlink>
    </w:p>
    <w:p w14:paraId="6F822D9C" w14:textId="225ADAD9" w:rsidR="005C1242" w:rsidRDefault="00DA0B8F">
      <w:pPr>
        <w:pStyle w:val="TOC2"/>
        <w:rPr>
          <w:rFonts w:asciiTheme="minorHAnsi" w:eastAsiaTheme="minorEastAsia" w:hAnsiTheme="minorHAnsi" w:cstheme="minorBidi"/>
          <w:sz w:val="22"/>
          <w:szCs w:val="22"/>
          <w:lang w:val="en-US" w:eastAsia="en-US"/>
        </w:rPr>
      </w:pPr>
      <w:hyperlink w:anchor="_Toc8633825" w:history="1">
        <w:r w:rsidR="005C1242" w:rsidRPr="00364B6B">
          <w:rPr>
            <w:rStyle w:val="Hyperlink"/>
          </w:rPr>
          <w:t>4.</w:t>
        </w:r>
        <w:r w:rsidR="005C1242">
          <w:rPr>
            <w:rFonts w:asciiTheme="minorHAnsi" w:eastAsiaTheme="minorEastAsia" w:hAnsiTheme="minorHAnsi" w:cstheme="minorBidi"/>
            <w:sz w:val="22"/>
            <w:szCs w:val="22"/>
            <w:lang w:val="en-US" w:eastAsia="en-US"/>
          </w:rPr>
          <w:tab/>
        </w:r>
        <w:r w:rsidR="005C1242" w:rsidRPr="00364B6B">
          <w:rPr>
            <w:rStyle w:val="Hyperlink"/>
          </w:rPr>
          <w:t>Requisitos Ambientales y Sociales</w:t>
        </w:r>
        <w:r w:rsidR="005C1242">
          <w:rPr>
            <w:webHidden/>
          </w:rPr>
          <w:tab/>
        </w:r>
        <w:r w:rsidR="005C1242">
          <w:rPr>
            <w:webHidden/>
          </w:rPr>
          <w:fldChar w:fldCharType="begin"/>
        </w:r>
        <w:r w:rsidR="005C1242">
          <w:rPr>
            <w:webHidden/>
          </w:rPr>
          <w:instrText xml:space="preserve"> PAGEREF _Toc8633825 \h </w:instrText>
        </w:r>
        <w:r w:rsidR="005C1242">
          <w:rPr>
            <w:webHidden/>
          </w:rPr>
        </w:r>
        <w:r w:rsidR="005C1242">
          <w:rPr>
            <w:webHidden/>
          </w:rPr>
          <w:fldChar w:fldCharType="separate"/>
        </w:r>
        <w:r w:rsidR="005C1242">
          <w:rPr>
            <w:webHidden/>
          </w:rPr>
          <w:t>9</w:t>
        </w:r>
        <w:r w:rsidR="005C1242">
          <w:rPr>
            <w:webHidden/>
          </w:rPr>
          <w:fldChar w:fldCharType="end"/>
        </w:r>
      </w:hyperlink>
    </w:p>
    <w:p w14:paraId="701CA4B4" w14:textId="2C09D6F8" w:rsidR="005C1242" w:rsidRDefault="00DA0B8F">
      <w:pPr>
        <w:pStyle w:val="TOC2"/>
        <w:rPr>
          <w:rFonts w:asciiTheme="minorHAnsi" w:eastAsiaTheme="minorEastAsia" w:hAnsiTheme="minorHAnsi" w:cstheme="minorBidi"/>
          <w:sz w:val="22"/>
          <w:szCs w:val="22"/>
          <w:lang w:val="en-US" w:eastAsia="en-US"/>
        </w:rPr>
      </w:pPr>
      <w:hyperlink w:anchor="_Toc8633826" w:history="1">
        <w:r w:rsidR="005C1242" w:rsidRPr="00364B6B">
          <w:rPr>
            <w:rStyle w:val="Hyperlink"/>
          </w:rPr>
          <w:t>5.</w:t>
        </w:r>
        <w:r w:rsidR="005C1242">
          <w:rPr>
            <w:rFonts w:asciiTheme="minorHAnsi" w:eastAsiaTheme="minorEastAsia" w:hAnsiTheme="minorHAnsi" w:cstheme="minorBidi"/>
            <w:sz w:val="22"/>
            <w:szCs w:val="22"/>
            <w:lang w:val="en-US" w:eastAsia="en-US"/>
          </w:rPr>
          <w:tab/>
        </w:r>
        <w:r w:rsidR="005C1242" w:rsidRPr="00364B6B">
          <w:rPr>
            <w:rStyle w:val="Hyperlink"/>
          </w:rPr>
          <w:t>Calificación y Elegibilidad de Consultores</w:t>
        </w:r>
        <w:r w:rsidR="005C1242">
          <w:rPr>
            <w:webHidden/>
          </w:rPr>
          <w:tab/>
        </w:r>
        <w:r w:rsidR="005C1242">
          <w:rPr>
            <w:webHidden/>
          </w:rPr>
          <w:fldChar w:fldCharType="begin"/>
        </w:r>
        <w:r w:rsidR="005C1242">
          <w:rPr>
            <w:webHidden/>
          </w:rPr>
          <w:instrText xml:space="preserve"> PAGEREF _Toc8633826 \h </w:instrText>
        </w:r>
        <w:r w:rsidR="005C1242">
          <w:rPr>
            <w:webHidden/>
          </w:rPr>
        </w:r>
        <w:r w:rsidR="005C1242">
          <w:rPr>
            <w:webHidden/>
          </w:rPr>
          <w:fldChar w:fldCharType="separate"/>
        </w:r>
        <w:r w:rsidR="005C1242">
          <w:rPr>
            <w:webHidden/>
          </w:rPr>
          <w:t>11</w:t>
        </w:r>
        <w:r w:rsidR="005C1242">
          <w:rPr>
            <w:webHidden/>
          </w:rPr>
          <w:fldChar w:fldCharType="end"/>
        </w:r>
      </w:hyperlink>
    </w:p>
    <w:p w14:paraId="15E78CB2" w14:textId="43AEA233" w:rsidR="005C1242" w:rsidRDefault="00DA0B8F">
      <w:pPr>
        <w:pStyle w:val="TOC2"/>
        <w:rPr>
          <w:rFonts w:asciiTheme="minorHAnsi" w:eastAsiaTheme="minorEastAsia" w:hAnsiTheme="minorHAnsi" w:cstheme="minorBidi"/>
          <w:sz w:val="22"/>
          <w:szCs w:val="22"/>
          <w:lang w:val="en-US" w:eastAsia="en-US"/>
        </w:rPr>
      </w:pPr>
      <w:hyperlink w:anchor="_Toc8633827" w:history="1">
        <w:r w:rsidR="005C1242" w:rsidRPr="00364B6B">
          <w:rPr>
            <w:rStyle w:val="Hyperlink"/>
          </w:rPr>
          <w:t>6.</w:t>
        </w:r>
        <w:r w:rsidR="005C1242">
          <w:rPr>
            <w:rFonts w:asciiTheme="minorHAnsi" w:eastAsiaTheme="minorEastAsia" w:hAnsiTheme="minorHAnsi" w:cstheme="minorBidi"/>
            <w:sz w:val="22"/>
            <w:szCs w:val="22"/>
            <w:lang w:val="en-US" w:eastAsia="en-US"/>
          </w:rPr>
          <w:tab/>
        </w:r>
        <w:r w:rsidR="005C1242" w:rsidRPr="00364B6B">
          <w:rPr>
            <w:rStyle w:val="Hyperlink"/>
          </w:rPr>
          <w:t>Origen de Bienes y Servicios de Consultoría.</w:t>
        </w:r>
        <w:r w:rsidR="005C1242">
          <w:rPr>
            <w:webHidden/>
          </w:rPr>
          <w:tab/>
        </w:r>
        <w:r w:rsidR="005C1242">
          <w:rPr>
            <w:webHidden/>
          </w:rPr>
          <w:fldChar w:fldCharType="begin"/>
        </w:r>
        <w:r w:rsidR="005C1242">
          <w:rPr>
            <w:webHidden/>
          </w:rPr>
          <w:instrText xml:space="preserve"> PAGEREF _Toc8633827 \h </w:instrText>
        </w:r>
        <w:r w:rsidR="005C1242">
          <w:rPr>
            <w:webHidden/>
          </w:rPr>
        </w:r>
        <w:r w:rsidR="005C1242">
          <w:rPr>
            <w:webHidden/>
          </w:rPr>
          <w:fldChar w:fldCharType="separate"/>
        </w:r>
        <w:r w:rsidR="005C1242">
          <w:rPr>
            <w:webHidden/>
          </w:rPr>
          <w:t>16</w:t>
        </w:r>
        <w:r w:rsidR="005C1242">
          <w:rPr>
            <w:webHidden/>
          </w:rPr>
          <w:fldChar w:fldCharType="end"/>
        </w:r>
      </w:hyperlink>
    </w:p>
    <w:p w14:paraId="6F0D5384" w14:textId="4B1152EB" w:rsidR="005C1242" w:rsidRDefault="00DA0B8F">
      <w:pPr>
        <w:pStyle w:val="TOC2"/>
        <w:rPr>
          <w:rFonts w:asciiTheme="minorHAnsi" w:eastAsiaTheme="minorEastAsia" w:hAnsiTheme="minorHAnsi" w:cstheme="minorBidi"/>
          <w:sz w:val="22"/>
          <w:szCs w:val="22"/>
          <w:lang w:val="en-US" w:eastAsia="en-US"/>
        </w:rPr>
      </w:pPr>
      <w:hyperlink w:anchor="_Toc8633828" w:history="1">
        <w:r w:rsidR="005C1242" w:rsidRPr="00364B6B">
          <w:rPr>
            <w:rStyle w:val="Hyperlink"/>
            <w:bCs/>
          </w:rPr>
          <w:t>7.</w:t>
        </w:r>
        <w:r w:rsidR="005C1242">
          <w:rPr>
            <w:rFonts w:asciiTheme="minorHAnsi" w:eastAsiaTheme="minorEastAsia" w:hAnsiTheme="minorHAnsi" w:cstheme="minorBidi"/>
            <w:sz w:val="22"/>
            <w:szCs w:val="22"/>
            <w:lang w:val="en-US" w:eastAsia="en-US"/>
          </w:rPr>
          <w:tab/>
        </w:r>
        <w:r w:rsidR="005C1242" w:rsidRPr="00364B6B">
          <w:rPr>
            <w:rStyle w:val="Hyperlink"/>
          </w:rPr>
          <w:t>Secciones de la RFP</w:t>
        </w:r>
        <w:r w:rsidR="005C1242">
          <w:rPr>
            <w:webHidden/>
          </w:rPr>
          <w:tab/>
        </w:r>
        <w:r w:rsidR="005C1242">
          <w:rPr>
            <w:webHidden/>
          </w:rPr>
          <w:fldChar w:fldCharType="begin"/>
        </w:r>
        <w:r w:rsidR="005C1242">
          <w:rPr>
            <w:webHidden/>
          </w:rPr>
          <w:instrText xml:space="preserve"> PAGEREF _Toc8633828 \h </w:instrText>
        </w:r>
        <w:r w:rsidR="005C1242">
          <w:rPr>
            <w:webHidden/>
          </w:rPr>
        </w:r>
        <w:r w:rsidR="005C1242">
          <w:rPr>
            <w:webHidden/>
          </w:rPr>
          <w:fldChar w:fldCharType="separate"/>
        </w:r>
        <w:r w:rsidR="005C1242">
          <w:rPr>
            <w:webHidden/>
          </w:rPr>
          <w:t>16</w:t>
        </w:r>
        <w:r w:rsidR="005C1242">
          <w:rPr>
            <w:webHidden/>
          </w:rPr>
          <w:fldChar w:fldCharType="end"/>
        </w:r>
      </w:hyperlink>
    </w:p>
    <w:p w14:paraId="6D49DA66" w14:textId="41EB2CF5" w:rsidR="005C1242" w:rsidRDefault="00DA0B8F">
      <w:pPr>
        <w:pStyle w:val="TOC2"/>
        <w:rPr>
          <w:rFonts w:asciiTheme="minorHAnsi" w:eastAsiaTheme="minorEastAsia" w:hAnsiTheme="minorHAnsi" w:cstheme="minorBidi"/>
          <w:sz w:val="22"/>
          <w:szCs w:val="22"/>
          <w:lang w:val="en-US" w:eastAsia="en-US"/>
        </w:rPr>
      </w:pPr>
      <w:hyperlink w:anchor="_Toc8633829" w:history="1">
        <w:r w:rsidR="005C1242" w:rsidRPr="00364B6B">
          <w:rPr>
            <w:rStyle w:val="Hyperlink"/>
            <w:bCs/>
          </w:rPr>
          <w:t>8.</w:t>
        </w:r>
        <w:r w:rsidR="005C1242">
          <w:rPr>
            <w:rFonts w:asciiTheme="minorHAnsi" w:eastAsiaTheme="minorEastAsia" w:hAnsiTheme="minorHAnsi" w:cstheme="minorBidi"/>
            <w:sz w:val="22"/>
            <w:szCs w:val="22"/>
            <w:lang w:val="en-US" w:eastAsia="en-US"/>
          </w:rPr>
          <w:tab/>
        </w:r>
        <w:r w:rsidR="005C1242" w:rsidRPr="00364B6B">
          <w:rPr>
            <w:rStyle w:val="Hyperlink"/>
          </w:rPr>
          <w:t>Aclaraciones de la RFP</w:t>
        </w:r>
        <w:r w:rsidR="005C1242">
          <w:rPr>
            <w:webHidden/>
          </w:rPr>
          <w:tab/>
        </w:r>
        <w:r w:rsidR="005C1242">
          <w:rPr>
            <w:webHidden/>
          </w:rPr>
          <w:fldChar w:fldCharType="begin"/>
        </w:r>
        <w:r w:rsidR="005C1242">
          <w:rPr>
            <w:webHidden/>
          </w:rPr>
          <w:instrText xml:space="preserve"> PAGEREF _Toc8633829 \h </w:instrText>
        </w:r>
        <w:r w:rsidR="005C1242">
          <w:rPr>
            <w:webHidden/>
          </w:rPr>
        </w:r>
        <w:r w:rsidR="005C1242">
          <w:rPr>
            <w:webHidden/>
          </w:rPr>
          <w:fldChar w:fldCharType="separate"/>
        </w:r>
        <w:r w:rsidR="005C1242">
          <w:rPr>
            <w:webHidden/>
          </w:rPr>
          <w:t>17</w:t>
        </w:r>
        <w:r w:rsidR="005C1242">
          <w:rPr>
            <w:webHidden/>
          </w:rPr>
          <w:fldChar w:fldCharType="end"/>
        </w:r>
      </w:hyperlink>
    </w:p>
    <w:p w14:paraId="454C672D" w14:textId="106BC494" w:rsidR="005C1242" w:rsidRDefault="00DA0B8F">
      <w:pPr>
        <w:pStyle w:val="TOC2"/>
        <w:rPr>
          <w:rFonts w:asciiTheme="minorHAnsi" w:eastAsiaTheme="minorEastAsia" w:hAnsiTheme="minorHAnsi" w:cstheme="minorBidi"/>
          <w:sz w:val="22"/>
          <w:szCs w:val="22"/>
          <w:lang w:val="en-US" w:eastAsia="en-US"/>
        </w:rPr>
      </w:pPr>
      <w:hyperlink w:anchor="_Toc8633830" w:history="1">
        <w:r w:rsidR="005C1242" w:rsidRPr="00364B6B">
          <w:rPr>
            <w:rStyle w:val="Hyperlink"/>
            <w:bCs/>
          </w:rPr>
          <w:t>9.</w:t>
        </w:r>
        <w:r w:rsidR="005C1242">
          <w:rPr>
            <w:rFonts w:asciiTheme="minorHAnsi" w:eastAsiaTheme="minorEastAsia" w:hAnsiTheme="minorHAnsi" w:cstheme="minorBidi"/>
            <w:sz w:val="22"/>
            <w:szCs w:val="22"/>
            <w:lang w:val="en-US" w:eastAsia="en-US"/>
          </w:rPr>
          <w:tab/>
        </w:r>
        <w:r w:rsidR="005C1242" w:rsidRPr="00364B6B">
          <w:rPr>
            <w:rStyle w:val="Hyperlink"/>
          </w:rPr>
          <w:t>Modificaciones a la RFP</w:t>
        </w:r>
        <w:r w:rsidR="005C1242">
          <w:rPr>
            <w:webHidden/>
          </w:rPr>
          <w:tab/>
        </w:r>
        <w:r w:rsidR="005C1242">
          <w:rPr>
            <w:webHidden/>
          </w:rPr>
          <w:fldChar w:fldCharType="begin"/>
        </w:r>
        <w:r w:rsidR="005C1242">
          <w:rPr>
            <w:webHidden/>
          </w:rPr>
          <w:instrText xml:space="preserve"> PAGEREF _Toc8633830 \h </w:instrText>
        </w:r>
        <w:r w:rsidR="005C1242">
          <w:rPr>
            <w:webHidden/>
          </w:rPr>
        </w:r>
        <w:r w:rsidR="005C1242">
          <w:rPr>
            <w:webHidden/>
          </w:rPr>
          <w:fldChar w:fldCharType="separate"/>
        </w:r>
        <w:r w:rsidR="005C1242">
          <w:rPr>
            <w:webHidden/>
          </w:rPr>
          <w:t>18</w:t>
        </w:r>
        <w:r w:rsidR="005C1242">
          <w:rPr>
            <w:webHidden/>
          </w:rPr>
          <w:fldChar w:fldCharType="end"/>
        </w:r>
      </w:hyperlink>
    </w:p>
    <w:p w14:paraId="1F1F0763" w14:textId="15A9F2CB" w:rsidR="005C1242" w:rsidRDefault="00DA0B8F">
      <w:pPr>
        <w:pStyle w:val="TOC2"/>
        <w:rPr>
          <w:rFonts w:asciiTheme="minorHAnsi" w:eastAsiaTheme="minorEastAsia" w:hAnsiTheme="minorHAnsi" w:cstheme="minorBidi"/>
          <w:sz w:val="22"/>
          <w:szCs w:val="22"/>
          <w:lang w:val="en-US" w:eastAsia="en-US"/>
        </w:rPr>
      </w:pPr>
      <w:hyperlink w:anchor="_Toc8633831" w:history="1">
        <w:r w:rsidR="005C1242" w:rsidRPr="00364B6B">
          <w:rPr>
            <w:rStyle w:val="Hyperlink"/>
          </w:rPr>
          <w:t>10.</w:t>
        </w:r>
        <w:r w:rsidR="005C1242">
          <w:rPr>
            <w:rFonts w:asciiTheme="minorHAnsi" w:eastAsiaTheme="minorEastAsia" w:hAnsiTheme="minorHAnsi" w:cstheme="minorBidi"/>
            <w:sz w:val="22"/>
            <w:szCs w:val="22"/>
            <w:lang w:val="en-US" w:eastAsia="en-US"/>
          </w:rPr>
          <w:tab/>
        </w:r>
        <w:r w:rsidR="005C1242" w:rsidRPr="00364B6B">
          <w:rPr>
            <w:rStyle w:val="Hyperlink"/>
          </w:rPr>
          <w:t>Costo de Propuesta</w:t>
        </w:r>
        <w:r w:rsidR="005C1242">
          <w:rPr>
            <w:webHidden/>
          </w:rPr>
          <w:tab/>
        </w:r>
        <w:r w:rsidR="005C1242">
          <w:rPr>
            <w:webHidden/>
          </w:rPr>
          <w:fldChar w:fldCharType="begin"/>
        </w:r>
        <w:r w:rsidR="005C1242">
          <w:rPr>
            <w:webHidden/>
          </w:rPr>
          <w:instrText xml:space="preserve"> PAGEREF _Toc8633831 \h </w:instrText>
        </w:r>
        <w:r w:rsidR="005C1242">
          <w:rPr>
            <w:webHidden/>
          </w:rPr>
        </w:r>
        <w:r w:rsidR="005C1242">
          <w:rPr>
            <w:webHidden/>
          </w:rPr>
          <w:fldChar w:fldCharType="separate"/>
        </w:r>
        <w:r w:rsidR="005C1242">
          <w:rPr>
            <w:webHidden/>
          </w:rPr>
          <w:t>18</w:t>
        </w:r>
        <w:r w:rsidR="005C1242">
          <w:rPr>
            <w:webHidden/>
          </w:rPr>
          <w:fldChar w:fldCharType="end"/>
        </w:r>
      </w:hyperlink>
    </w:p>
    <w:p w14:paraId="046B12DF" w14:textId="07AAD96E" w:rsidR="005C1242" w:rsidRDefault="00DA0B8F">
      <w:pPr>
        <w:pStyle w:val="TOC2"/>
        <w:rPr>
          <w:rFonts w:asciiTheme="minorHAnsi" w:eastAsiaTheme="minorEastAsia" w:hAnsiTheme="minorHAnsi" w:cstheme="minorBidi"/>
          <w:sz w:val="22"/>
          <w:szCs w:val="22"/>
          <w:lang w:val="en-US" w:eastAsia="en-US"/>
        </w:rPr>
      </w:pPr>
      <w:hyperlink w:anchor="_Toc8633832" w:history="1">
        <w:r w:rsidR="005C1242" w:rsidRPr="00364B6B">
          <w:rPr>
            <w:rStyle w:val="Hyperlink"/>
          </w:rPr>
          <w:t>11.</w:t>
        </w:r>
        <w:r w:rsidR="005C1242">
          <w:rPr>
            <w:rFonts w:asciiTheme="minorHAnsi" w:eastAsiaTheme="minorEastAsia" w:hAnsiTheme="minorHAnsi" w:cstheme="minorBidi"/>
            <w:sz w:val="22"/>
            <w:szCs w:val="22"/>
            <w:lang w:val="en-US" w:eastAsia="en-US"/>
          </w:rPr>
          <w:tab/>
        </w:r>
        <w:r w:rsidR="005C1242" w:rsidRPr="00364B6B">
          <w:rPr>
            <w:rStyle w:val="Hyperlink"/>
          </w:rPr>
          <w:t>Idioma de la Propuesta</w:t>
        </w:r>
        <w:r w:rsidR="005C1242">
          <w:rPr>
            <w:webHidden/>
          </w:rPr>
          <w:tab/>
        </w:r>
        <w:r w:rsidR="005C1242">
          <w:rPr>
            <w:webHidden/>
          </w:rPr>
          <w:fldChar w:fldCharType="begin"/>
        </w:r>
        <w:r w:rsidR="005C1242">
          <w:rPr>
            <w:webHidden/>
          </w:rPr>
          <w:instrText xml:space="preserve"> PAGEREF _Toc8633832 \h </w:instrText>
        </w:r>
        <w:r w:rsidR="005C1242">
          <w:rPr>
            <w:webHidden/>
          </w:rPr>
        </w:r>
        <w:r w:rsidR="005C1242">
          <w:rPr>
            <w:webHidden/>
          </w:rPr>
          <w:fldChar w:fldCharType="separate"/>
        </w:r>
        <w:r w:rsidR="005C1242">
          <w:rPr>
            <w:webHidden/>
          </w:rPr>
          <w:t>18</w:t>
        </w:r>
        <w:r w:rsidR="005C1242">
          <w:rPr>
            <w:webHidden/>
          </w:rPr>
          <w:fldChar w:fldCharType="end"/>
        </w:r>
      </w:hyperlink>
    </w:p>
    <w:p w14:paraId="1ABFA771" w14:textId="67DA1E4B" w:rsidR="005C1242" w:rsidRDefault="00DA0B8F">
      <w:pPr>
        <w:pStyle w:val="TOC2"/>
        <w:rPr>
          <w:rFonts w:asciiTheme="minorHAnsi" w:eastAsiaTheme="minorEastAsia" w:hAnsiTheme="minorHAnsi" w:cstheme="minorBidi"/>
          <w:sz w:val="22"/>
          <w:szCs w:val="22"/>
          <w:lang w:val="en-US" w:eastAsia="en-US"/>
        </w:rPr>
      </w:pPr>
      <w:hyperlink w:anchor="_Toc8633833" w:history="1">
        <w:r w:rsidR="005C1242" w:rsidRPr="00364B6B">
          <w:rPr>
            <w:rStyle w:val="Hyperlink"/>
            <w:bCs/>
          </w:rPr>
          <w:t>12.</w:t>
        </w:r>
        <w:r w:rsidR="005C1242">
          <w:rPr>
            <w:rFonts w:asciiTheme="minorHAnsi" w:eastAsiaTheme="minorEastAsia" w:hAnsiTheme="minorHAnsi" w:cstheme="minorBidi"/>
            <w:sz w:val="22"/>
            <w:szCs w:val="22"/>
            <w:lang w:val="en-US" w:eastAsia="en-US"/>
          </w:rPr>
          <w:tab/>
        </w:r>
        <w:r w:rsidR="005C1242" w:rsidRPr="00364B6B">
          <w:rPr>
            <w:rStyle w:val="Hyperlink"/>
          </w:rPr>
          <w:t>Preparación de Propuestas</w:t>
        </w:r>
        <w:r w:rsidR="005C1242">
          <w:rPr>
            <w:webHidden/>
          </w:rPr>
          <w:tab/>
        </w:r>
        <w:r w:rsidR="005C1242">
          <w:rPr>
            <w:webHidden/>
          </w:rPr>
          <w:fldChar w:fldCharType="begin"/>
        </w:r>
        <w:r w:rsidR="005C1242">
          <w:rPr>
            <w:webHidden/>
          </w:rPr>
          <w:instrText xml:space="preserve"> PAGEREF _Toc8633833 \h </w:instrText>
        </w:r>
        <w:r w:rsidR="005C1242">
          <w:rPr>
            <w:webHidden/>
          </w:rPr>
        </w:r>
        <w:r w:rsidR="005C1242">
          <w:rPr>
            <w:webHidden/>
          </w:rPr>
          <w:fldChar w:fldCharType="separate"/>
        </w:r>
        <w:r w:rsidR="005C1242">
          <w:rPr>
            <w:webHidden/>
          </w:rPr>
          <w:t>18</w:t>
        </w:r>
        <w:r w:rsidR="005C1242">
          <w:rPr>
            <w:webHidden/>
          </w:rPr>
          <w:fldChar w:fldCharType="end"/>
        </w:r>
      </w:hyperlink>
    </w:p>
    <w:p w14:paraId="458756E4" w14:textId="0C4177BD" w:rsidR="005C1242" w:rsidRDefault="00DA0B8F">
      <w:pPr>
        <w:pStyle w:val="TOC2"/>
        <w:rPr>
          <w:rFonts w:asciiTheme="minorHAnsi" w:eastAsiaTheme="minorEastAsia" w:hAnsiTheme="minorHAnsi" w:cstheme="minorBidi"/>
          <w:sz w:val="22"/>
          <w:szCs w:val="22"/>
          <w:lang w:val="en-US" w:eastAsia="en-US"/>
        </w:rPr>
      </w:pPr>
      <w:hyperlink w:anchor="_Toc8633834" w:history="1">
        <w:r w:rsidR="005C1242" w:rsidRPr="00364B6B">
          <w:rPr>
            <w:rStyle w:val="Hyperlink"/>
          </w:rPr>
          <w:t>13.</w:t>
        </w:r>
        <w:r w:rsidR="005C1242">
          <w:rPr>
            <w:rFonts w:asciiTheme="minorHAnsi" w:eastAsiaTheme="minorEastAsia" w:hAnsiTheme="minorHAnsi" w:cstheme="minorBidi"/>
            <w:sz w:val="22"/>
            <w:szCs w:val="22"/>
            <w:lang w:val="en-US" w:eastAsia="en-US"/>
          </w:rPr>
          <w:tab/>
        </w:r>
        <w:r w:rsidR="005C1242" w:rsidRPr="00364B6B">
          <w:rPr>
            <w:rStyle w:val="Hyperlink"/>
          </w:rPr>
          <w:t>Impuestos</w:t>
        </w:r>
        <w:r w:rsidR="005C1242">
          <w:rPr>
            <w:webHidden/>
          </w:rPr>
          <w:tab/>
        </w:r>
        <w:r w:rsidR="005C1242">
          <w:rPr>
            <w:webHidden/>
          </w:rPr>
          <w:fldChar w:fldCharType="begin"/>
        </w:r>
        <w:r w:rsidR="005C1242">
          <w:rPr>
            <w:webHidden/>
          </w:rPr>
          <w:instrText xml:space="preserve"> PAGEREF _Toc8633834 \h </w:instrText>
        </w:r>
        <w:r w:rsidR="005C1242">
          <w:rPr>
            <w:webHidden/>
          </w:rPr>
        </w:r>
        <w:r w:rsidR="005C1242">
          <w:rPr>
            <w:webHidden/>
          </w:rPr>
          <w:fldChar w:fldCharType="separate"/>
        </w:r>
        <w:r w:rsidR="005C1242">
          <w:rPr>
            <w:webHidden/>
          </w:rPr>
          <w:t>22</w:t>
        </w:r>
        <w:r w:rsidR="005C1242">
          <w:rPr>
            <w:webHidden/>
          </w:rPr>
          <w:fldChar w:fldCharType="end"/>
        </w:r>
      </w:hyperlink>
    </w:p>
    <w:p w14:paraId="741D558C" w14:textId="17D6EF3F" w:rsidR="005C1242" w:rsidRDefault="00DA0B8F">
      <w:pPr>
        <w:pStyle w:val="TOC2"/>
        <w:rPr>
          <w:rFonts w:asciiTheme="minorHAnsi" w:eastAsiaTheme="minorEastAsia" w:hAnsiTheme="minorHAnsi" w:cstheme="minorBidi"/>
          <w:sz w:val="22"/>
          <w:szCs w:val="22"/>
          <w:lang w:val="en-US" w:eastAsia="en-US"/>
        </w:rPr>
      </w:pPr>
      <w:hyperlink w:anchor="_Toc8633835" w:history="1">
        <w:r w:rsidR="005C1242" w:rsidRPr="00364B6B">
          <w:rPr>
            <w:rStyle w:val="Hyperlink"/>
          </w:rPr>
          <w:t>14.</w:t>
        </w:r>
        <w:r w:rsidR="005C1242">
          <w:rPr>
            <w:rFonts w:asciiTheme="minorHAnsi" w:eastAsiaTheme="minorEastAsia" w:hAnsiTheme="minorHAnsi" w:cstheme="minorBidi"/>
            <w:sz w:val="22"/>
            <w:szCs w:val="22"/>
            <w:lang w:val="en-US" w:eastAsia="en-US"/>
          </w:rPr>
          <w:tab/>
        </w:r>
        <w:r w:rsidR="005C1242" w:rsidRPr="00364B6B">
          <w:rPr>
            <w:rStyle w:val="Hyperlink"/>
          </w:rPr>
          <w:t>Una Sola Propuesta</w:t>
        </w:r>
        <w:r w:rsidR="005C1242">
          <w:rPr>
            <w:webHidden/>
          </w:rPr>
          <w:tab/>
        </w:r>
        <w:r w:rsidR="005C1242">
          <w:rPr>
            <w:webHidden/>
          </w:rPr>
          <w:fldChar w:fldCharType="begin"/>
        </w:r>
        <w:r w:rsidR="005C1242">
          <w:rPr>
            <w:webHidden/>
          </w:rPr>
          <w:instrText xml:space="preserve"> PAGEREF _Toc8633835 \h </w:instrText>
        </w:r>
        <w:r w:rsidR="005C1242">
          <w:rPr>
            <w:webHidden/>
          </w:rPr>
        </w:r>
        <w:r w:rsidR="005C1242">
          <w:rPr>
            <w:webHidden/>
          </w:rPr>
          <w:fldChar w:fldCharType="separate"/>
        </w:r>
        <w:r w:rsidR="005C1242">
          <w:rPr>
            <w:webHidden/>
          </w:rPr>
          <w:t>22</w:t>
        </w:r>
        <w:r w:rsidR="005C1242">
          <w:rPr>
            <w:webHidden/>
          </w:rPr>
          <w:fldChar w:fldCharType="end"/>
        </w:r>
      </w:hyperlink>
    </w:p>
    <w:p w14:paraId="2467CB34" w14:textId="727FCEB0" w:rsidR="005C1242" w:rsidRDefault="00DA0B8F">
      <w:pPr>
        <w:pStyle w:val="TOC2"/>
        <w:rPr>
          <w:rFonts w:asciiTheme="minorHAnsi" w:eastAsiaTheme="minorEastAsia" w:hAnsiTheme="minorHAnsi" w:cstheme="minorBidi"/>
          <w:sz w:val="22"/>
          <w:szCs w:val="22"/>
          <w:lang w:val="en-US" w:eastAsia="en-US"/>
        </w:rPr>
      </w:pPr>
      <w:hyperlink w:anchor="_Toc8633836" w:history="1">
        <w:r w:rsidR="005C1242" w:rsidRPr="00364B6B">
          <w:rPr>
            <w:rStyle w:val="Hyperlink"/>
          </w:rPr>
          <w:t>15.</w:t>
        </w:r>
        <w:r w:rsidR="005C1242">
          <w:rPr>
            <w:rFonts w:asciiTheme="minorHAnsi" w:eastAsiaTheme="minorEastAsia" w:hAnsiTheme="minorHAnsi" w:cstheme="minorBidi"/>
            <w:sz w:val="22"/>
            <w:szCs w:val="22"/>
            <w:lang w:val="en-US" w:eastAsia="en-US"/>
          </w:rPr>
          <w:tab/>
        </w:r>
        <w:r w:rsidR="005C1242" w:rsidRPr="00364B6B">
          <w:rPr>
            <w:rStyle w:val="Hyperlink"/>
          </w:rPr>
          <w:t>Monedas de la Propuesta</w:t>
        </w:r>
        <w:r w:rsidR="005C1242">
          <w:rPr>
            <w:webHidden/>
          </w:rPr>
          <w:tab/>
        </w:r>
        <w:r w:rsidR="005C1242">
          <w:rPr>
            <w:webHidden/>
          </w:rPr>
          <w:fldChar w:fldCharType="begin"/>
        </w:r>
        <w:r w:rsidR="005C1242">
          <w:rPr>
            <w:webHidden/>
          </w:rPr>
          <w:instrText xml:space="preserve"> PAGEREF _Toc8633836 \h </w:instrText>
        </w:r>
        <w:r w:rsidR="005C1242">
          <w:rPr>
            <w:webHidden/>
          </w:rPr>
        </w:r>
        <w:r w:rsidR="005C1242">
          <w:rPr>
            <w:webHidden/>
          </w:rPr>
          <w:fldChar w:fldCharType="separate"/>
        </w:r>
        <w:r w:rsidR="005C1242">
          <w:rPr>
            <w:webHidden/>
          </w:rPr>
          <w:t>22</w:t>
        </w:r>
        <w:r w:rsidR="005C1242">
          <w:rPr>
            <w:webHidden/>
          </w:rPr>
          <w:fldChar w:fldCharType="end"/>
        </w:r>
      </w:hyperlink>
    </w:p>
    <w:p w14:paraId="3CEB60BC" w14:textId="33811837" w:rsidR="005C1242" w:rsidRDefault="00DA0B8F">
      <w:pPr>
        <w:pStyle w:val="TOC2"/>
        <w:rPr>
          <w:rFonts w:asciiTheme="minorHAnsi" w:eastAsiaTheme="minorEastAsia" w:hAnsiTheme="minorHAnsi" w:cstheme="minorBidi"/>
          <w:sz w:val="22"/>
          <w:szCs w:val="22"/>
          <w:lang w:val="en-US" w:eastAsia="en-US"/>
        </w:rPr>
      </w:pPr>
      <w:hyperlink w:anchor="_Toc8633837" w:history="1">
        <w:r w:rsidR="005C1242" w:rsidRPr="00364B6B">
          <w:rPr>
            <w:rStyle w:val="Hyperlink"/>
          </w:rPr>
          <w:t>16.</w:t>
        </w:r>
        <w:r w:rsidR="005C1242">
          <w:rPr>
            <w:rFonts w:asciiTheme="minorHAnsi" w:eastAsiaTheme="minorEastAsia" w:hAnsiTheme="minorHAnsi" w:cstheme="minorBidi"/>
            <w:sz w:val="22"/>
            <w:szCs w:val="22"/>
            <w:lang w:val="en-US" w:eastAsia="en-US"/>
          </w:rPr>
          <w:tab/>
        </w:r>
        <w:r w:rsidR="005C1242" w:rsidRPr="00364B6B">
          <w:rPr>
            <w:rStyle w:val="Hyperlink"/>
          </w:rPr>
          <w:t>Periodo de Validez de la Propuesta</w:t>
        </w:r>
        <w:r w:rsidR="005C1242">
          <w:rPr>
            <w:webHidden/>
          </w:rPr>
          <w:tab/>
        </w:r>
        <w:r w:rsidR="005C1242">
          <w:rPr>
            <w:webHidden/>
          </w:rPr>
          <w:fldChar w:fldCharType="begin"/>
        </w:r>
        <w:r w:rsidR="005C1242">
          <w:rPr>
            <w:webHidden/>
          </w:rPr>
          <w:instrText xml:space="preserve"> PAGEREF _Toc8633837 \h </w:instrText>
        </w:r>
        <w:r w:rsidR="005C1242">
          <w:rPr>
            <w:webHidden/>
          </w:rPr>
        </w:r>
        <w:r w:rsidR="005C1242">
          <w:rPr>
            <w:webHidden/>
          </w:rPr>
          <w:fldChar w:fldCharType="separate"/>
        </w:r>
        <w:r w:rsidR="005C1242">
          <w:rPr>
            <w:webHidden/>
          </w:rPr>
          <w:t>22</w:t>
        </w:r>
        <w:r w:rsidR="005C1242">
          <w:rPr>
            <w:webHidden/>
          </w:rPr>
          <w:fldChar w:fldCharType="end"/>
        </w:r>
      </w:hyperlink>
    </w:p>
    <w:p w14:paraId="2CEAD3C8" w14:textId="4B1945B4" w:rsidR="005C1242" w:rsidRDefault="00DA0B8F">
      <w:pPr>
        <w:pStyle w:val="TOC2"/>
        <w:rPr>
          <w:rFonts w:asciiTheme="minorHAnsi" w:eastAsiaTheme="minorEastAsia" w:hAnsiTheme="minorHAnsi" w:cstheme="minorBidi"/>
          <w:sz w:val="22"/>
          <w:szCs w:val="22"/>
          <w:lang w:val="en-US" w:eastAsia="en-US"/>
        </w:rPr>
      </w:pPr>
      <w:hyperlink w:anchor="_Toc8633838" w:history="1">
        <w:r w:rsidR="005C1242" w:rsidRPr="00364B6B">
          <w:rPr>
            <w:rStyle w:val="Hyperlink"/>
          </w:rPr>
          <w:t>17.</w:t>
        </w:r>
        <w:r w:rsidR="005C1242">
          <w:rPr>
            <w:rFonts w:asciiTheme="minorHAnsi" w:eastAsiaTheme="minorEastAsia" w:hAnsiTheme="minorHAnsi" w:cstheme="minorBidi"/>
            <w:sz w:val="22"/>
            <w:szCs w:val="22"/>
            <w:lang w:val="en-US" w:eastAsia="en-US"/>
          </w:rPr>
          <w:tab/>
        </w:r>
        <w:r w:rsidR="005C1242" w:rsidRPr="00364B6B">
          <w:rPr>
            <w:rStyle w:val="Hyperlink"/>
          </w:rPr>
          <w:t>Sellado y Marcado de Propuestas</w:t>
        </w:r>
        <w:r w:rsidR="005C1242">
          <w:rPr>
            <w:webHidden/>
          </w:rPr>
          <w:tab/>
        </w:r>
        <w:r w:rsidR="005C1242">
          <w:rPr>
            <w:webHidden/>
          </w:rPr>
          <w:fldChar w:fldCharType="begin"/>
        </w:r>
        <w:r w:rsidR="005C1242">
          <w:rPr>
            <w:webHidden/>
          </w:rPr>
          <w:instrText xml:space="preserve"> PAGEREF _Toc8633838 \h </w:instrText>
        </w:r>
        <w:r w:rsidR="005C1242">
          <w:rPr>
            <w:webHidden/>
          </w:rPr>
        </w:r>
        <w:r w:rsidR="005C1242">
          <w:rPr>
            <w:webHidden/>
          </w:rPr>
          <w:fldChar w:fldCharType="separate"/>
        </w:r>
        <w:r w:rsidR="005C1242">
          <w:rPr>
            <w:webHidden/>
          </w:rPr>
          <w:t>23</w:t>
        </w:r>
        <w:r w:rsidR="005C1242">
          <w:rPr>
            <w:webHidden/>
          </w:rPr>
          <w:fldChar w:fldCharType="end"/>
        </w:r>
      </w:hyperlink>
    </w:p>
    <w:p w14:paraId="47CB5E12" w14:textId="236F22A8" w:rsidR="005C1242" w:rsidRDefault="00DA0B8F">
      <w:pPr>
        <w:pStyle w:val="TOC2"/>
        <w:rPr>
          <w:rFonts w:asciiTheme="minorHAnsi" w:eastAsiaTheme="minorEastAsia" w:hAnsiTheme="minorHAnsi" w:cstheme="minorBidi"/>
          <w:sz w:val="22"/>
          <w:szCs w:val="22"/>
          <w:lang w:val="en-US" w:eastAsia="en-US"/>
        </w:rPr>
      </w:pPr>
      <w:hyperlink w:anchor="_Toc8633839" w:history="1">
        <w:r w:rsidR="005C1242" w:rsidRPr="00364B6B">
          <w:rPr>
            <w:rStyle w:val="Hyperlink"/>
            <w:bCs/>
          </w:rPr>
          <w:t>18.</w:t>
        </w:r>
        <w:r w:rsidR="005C1242">
          <w:rPr>
            <w:rFonts w:asciiTheme="minorHAnsi" w:eastAsiaTheme="minorEastAsia" w:hAnsiTheme="minorHAnsi" w:cstheme="minorBidi"/>
            <w:sz w:val="22"/>
            <w:szCs w:val="22"/>
            <w:lang w:val="en-US" w:eastAsia="en-US"/>
          </w:rPr>
          <w:tab/>
        </w:r>
        <w:r w:rsidR="005C1242" w:rsidRPr="00364B6B">
          <w:rPr>
            <w:rStyle w:val="Hyperlink"/>
          </w:rPr>
          <w:t>Plazo de Presentación de Propuestas</w:t>
        </w:r>
        <w:r w:rsidR="005C1242">
          <w:rPr>
            <w:webHidden/>
          </w:rPr>
          <w:tab/>
        </w:r>
        <w:r w:rsidR="005C1242">
          <w:rPr>
            <w:webHidden/>
          </w:rPr>
          <w:fldChar w:fldCharType="begin"/>
        </w:r>
        <w:r w:rsidR="005C1242">
          <w:rPr>
            <w:webHidden/>
          </w:rPr>
          <w:instrText xml:space="preserve"> PAGEREF _Toc8633839 \h </w:instrText>
        </w:r>
        <w:r w:rsidR="005C1242">
          <w:rPr>
            <w:webHidden/>
          </w:rPr>
        </w:r>
        <w:r w:rsidR="005C1242">
          <w:rPr>
            <w:webHidden/>
          </w:rPr>
          <w:fldChar w:fldCharType="separate"/>
        </w:r>
        <w:r w:rsidR="005C1242">
          <w:rPr>
            <w:webHidden/>
          </w:rPr>
          <w:t>24</w:t>
        </w:r>
        <w:r w:rsidR="005C1242">
          <w:rPr>
            <w:webHidden/>
          </w:rPr>
          <w:fldChar w:fldCharType="end"/>
        </w:r>
      </w:hyperlink>
    </w:p>
    <w:p w14:paraId="5FE4BE24" w14:textId="2E1EDBEA" w:rsidR="005C1242" w:rsidRDefault="00DA0B8F">
      <w:pPr>
        <w:pStyle w:val="TOC2"/>
        <w:rPr>
          <w:rFonts w:asciiTheme="minorHAnsi" w:eastAsiaTheme="minorEastAsia" w:hAnsiTheme="minorHAnsi" w:cstheme="minorBidi"/>
          <w:sz w:val="22"/>
          <w:szCs w:val="22"/>
          <w:lang w:val="en-US" w:eastAsia="en-US"/>
        </w:rPr>
      </w:pPr>
      <w:hyperlink w:anchor="_Toc8633840" w:history="1">
        <w:r w:rsidR="005C1242" w:rsidRPr="00364B6B">
          <w:rPr>
            <w:rStyle w:val="Hyperlink"/>
          </w:rPr>
          <w:t>19.</w:t>
        </w:r>
        <w:r w:rsidR="005C1242">
          <w:rPr>
            <w:rFonts w:asciiTheme="minorHAnsi" w:eastAsiaTheme="minorEastAsia" w:hAnsiTheme="minorHAnsi" w:cstheme="minorBidi"/>
            <w:sz w:val="22"/>
            <w:szCs w:val="22"/>
            <w:lang w:val="en-US" w:eastAsia="en-US"/>
          </w:rPr>
          <w:tab/>
        </w:r>
        <w:r w:rsidR="005C1242" w:rsidRPr="00364B6B">
          <w:rPr>
            <w:rStyle w:val="Hyperlink"/>
          </w:rPr>
          <w:t>Propuestas Fuera de Plazo</w:t>
        </w:r>
        <w:r w:rsidR="005C1242">
          <w:rPr>
            <w:webHidden/>
          </w:rPr>
          <w:tab/>
        </w:r>
        <w:r w:rsidR="005C1242">
          <w:rPr>
            <w:webHidden/>
          </w:rPr>
          <w:fldChar w:fldCharType="begin"/>
        </w:r>
        <w:r w:rsidR="005C1242">
          <w:rPr>
            <w:webHidden/>
          </w:rPr>
          <w:instrText xml:space="preserve"> PAGEREF _Toc8633840 \h </w:instrText>
        </w:r>
        <w:r w:rsidR="005C1242">
          <w:rPr>
            <w:webHidden/>
          </w:rPr>
        </w:r>
        <w:r w:rsidR="005C1242">
          <w:rPr>
            <w:webHidden/>
          </w:rPr>
          <w:fldChar w:fldCharType="separate"/>
        </w:r>
        <w:r w:rsidR="005C1242">
          <w:rPr>
            <w:webHidden/>
          </w:rPr>
          <w:t>25</w:t>
        </w:r>
        <w:r w:rsidR="005C1242">
          <w:rPr>
            <w:webHidden/>
          </w:rPr>
          <w:fldChar w:fldCharType="end"/>
        </w:r>
      </w:hyperlink>
    </w:p>
    <w:p w14:paraId="655F509B" w14:textId="4F67F276" w:rsidR="005C1242" w:rsidRDefault="00DA0B8F">
      <w:pPr>
        <w:pStyle w:val="TOC2"/>
        <w:rPr>
          <w:rFonts w:asciiTheme="minorHAnsi" w:eastAsiaTheme="minorEastAsia" w:hAnsiTheme="minorHAnsi" w:cstheme="minorBidi"/>
          <w:sz w:val="22"/>
          <w:szCs w:val="22"/>
          <w:lang w:val="en-US" w:eastAsia="en-US"/>
        </w:rPr>
      </w:pPr>
      <w:hyperlink w:anchor="_Toc8633841" w:history="1">
        <w:r w:rsidR="005C1242" w:rsidRPr="00364B6B">
          <w:rPr>
            <w:rStyle w:val="Hyperlink"/>
            <w:bCs/>
          </w:rPr>
          <w:t>20.</w:t>
        </w:r>
        <w:r w:rsidR="005C1242">
          <w:rPr>
            <w:rFonts w:asciiTheme="minorHAnsi" w:eastAsiaTheme="minorEastAsia" w:hAnsiTheme="minorHAnsi" w:cstheme="minorBidi"/>
            <w:sz w:val="22"/>
            <w:szCs w:val="22"/>
            <w:lang w:val="en-US" w:eastAsia="en-US"/>
          </w:rPr>
          <w:tab/>
        </w:r>
        <w:r w:rsidR="005C1242" w:rsidRPr="00364B6B">
          <w:rPr>
            <w:rStyle w:val="Hyperlink"/>
          </w:rPr>
          <w:t>Apertura de Propuestas</w:t>
        </w:r>
        <w:r w:rsidR="005C1242">
          <w:rPr>
            <w:webHidden/>
          </w:rPr>
          <w:tab/>
        </w:r>
        <w:r w:rsidR="005C1242">
          <w:rPr>
            <w:webHidden/>
          </w:rPr>
          <w:fldChar w:fldCharType="begin"/>
        </w:r>
        <w:r w:rsidR="005C1242">
          <w:rPr>
            <w:webHidden/>
          </w:rPr>
          <w:instrText xml:space="preserve"> PAGEREF _Toc8633841 \h </w:instrText>
        </w:r>
        <w:r w:rsidR="005C1242">
          <w:rPr>
            <w:webHidden/>
          </w:rPr>
        </w:r>
        <w:r w:rsidR="005C1242">
          <w:rPr>
            <w:webHidden/>
          </w:rPr>
          <w:fldChar w:fldCharType="separate"/>
        </w:r>
        <w:r w:rsidR="005C1242">
          <w:rPr>
            <w:webHidden/>
          </w:rPr>
          <w:t>25</w:t>
        </w:r>
        <w:r w:rsidR="005C1242">
          <w:rPr>
            <w:webHidden/>
          </w:rPr>
          <w:fldChar w:fldCharType="end"/>
        </w:r>
      </w:hyperlink>
    </w:p>
    <w:p w14:paraId="14A428DF" w14:textId="45E35D49" w:rsidR="005C1242" w:rsidRDefault="00DA0B8F">
      <w:pPr>
        <w:pStyle w:val="TOC2"/>
        <w:rPr>
          <w:rFonts w:asciiTheme="minorHAnsi" w:eastAsiaTheme="minorEastAsia" w:hAnsiTheme="minorHAnsi" w:cstheme="minorBidi"/>
          <w:sz w:val="22"/>
          <w:szCs w:val="22"/>
          <w:lang w:val="en-US" w:eastAsia="en-US"/>
        </w:rPr>
      </w:pPr>
      <w:hyperlink w:anchor="_Toc8633842" w:history="1">
        <w:r w:rsidR="005C1242" w:rsidRPr="00364B6B">
          <w:rPr>
            <w:rStyle w:val="Hyperlink"/>
          </w:rPr>
          <w:t>21.</w:t>
        </w:r>
        <w:r w:rsidR="005C1242">
          <w:rPr>
            <w:rFonts w:asciiTheme="minorHAnsi" w:eastAsiaTheme="minorEastAsia" w:hAnsiTheme="minorHAnsi" w:cstheme="minorBidi"/>
            <w:sz w:val="22"/>
            <w:szCs w:val="22"/>
            <w:lang w:val="en-US" w:eastAsia="en-US"/>
          </w:rPr>
          <w:tab/>
        </w:r>
        <w:r w:rsidR="005C1242" w:rsidRPr="00364B6B">
          <w:rPr>
            <w:rStyle w:val="Hyperlink"/>
          </w:rPr>
          <w:t>Confidencialidad</w:t>
        </w:r>
        <w:r w:rsidR="005C1242">
          <w:rPr>
            <w:webHidden/>
          </w:rPr>
          <w:tab/>
        </w:r>
        <w:r w:rsidR="005C1242">
          <w:rPr>
            <w:webHidden/>
          </w:rPr>
          <w:fldChar w:fldCharType="begin"/>
        </w:r>
        <w:r w:rsidR="005C1242">
          <w:rPr>
            <w:webHidden/>
          </w:rPr>
          <w:instrText xml:space="preserve"> PAGEREF _Toc8633842 \h </w:instrText>
        </w:r>
        <w:r w:rsidR="005C1242">
          <w:rPr>
            <w:webHidden/>
          </w:rPr>
        </w:r>
        <w:r w:rsidR="005C1242">
          <w:rPr>
            <w:webHidden/>
          </w:rPr>
          <w:fldChar w:fldCharType="separate"/>
        </w:r>
        <w:r w:rsidR="005C1242">
          <w:rPr>
            <w:webHidden/>
          </w:rPr>
          <w:t>25</w:t>
        </w:r>
        <w:r w:rsidR="005C1242">
          <w:rPr>
            <w:webHidden/>
          </w:rPr>
          <w:fldChar w:fldCharType="end"/>
        </w:r>
      </w:hyperlink>
    </w:p>
    <w:p w14:paraId="78C0AF53" w14:textId="214D2E67" w:rsidR="005C1242" w:rsidRDefault="00DA0B8F">
      <w:pPr>
        <w:pStyle w:val="TOC2"/>
        <w:rPr>
          <w:rFonts w:asciiTheme="minorHAnsi" w:eastAsiaTheme="minorEastAsia" w:hAnsiTheme="minorHAnsi" w:cstheme="minorBidi"/>
          <w:sz w:val="22"/>
          <w:szCs w:val="22"/>
          <w:lang w:val="en-US" w:eastAsia="en-US"/>
        </w:rPr>
      </w:pPr>
      <w:hyperlink w:anchor="_Toc8633843" w:history="1">
        <w:r w:rsidR="005C1242" w:rsidRPr="00364B6B">
          <w:rPr>
            <w:rStyle w:val="Hyperlink"/>
          </w:rPr>
          <w:t>22.</w:t>
        </w:r>
        <w:r w:rsidR="005C1242">
          <w:rPr>
            <w:rFonts w:asciiTheme="minorHAnsi" w:eastAsiaTheme="minorEastAsia" w:hAnsiTheme="minorHAnsi" w:cstheme="minorBidi"/>
            <w:sz w:val="22"/>
            <w:szCs w:val="22"/>
            <w:lang w:val="en-US" w:eastAsia="en-US"/>
          </w:rPr>
          <w:tab/>
        </w:r>
        <w:r w:rsidR="005C1242" w:rsidRPr="00364B6B">
          <w:rPr>
            <w:rStyle w:val="Hyperlink"/>
          </w:rPr>
          <w:t>Aclaración de Propuestas</w:t>
        </w:r>
        <w:r w:rsidR="005C1242">
          <w:rPr>
            <w:webHidden/>
          </w:rPr>
          <w:tab/>
        </w:r>
        <w:r w:rsidR="005C1242">
          <w:rPr>
            <w:webHidden/>
          </w:rPr>
          <w:fldChar w:fldCharType="begin"/>
        </w:r>
        <w:r w:rsidR="005C1242">
          <w:rPr>
            <w:webHidden/>
          </w:rPr>
          <w:instrText xml:space="preserve"> PAGEREF _Toc8633843 \h </w:instrText>
        </w:r>
        <w:r w:rsidR="005C1242">
          <w:rPr>
            <w:webHidden/>
          </w:rPr>
        </w:r>
        <w:r w:rsidR="005C1242">
          <w:rPr>
            <w:webHidden/>
          </w:rPr>
          <w:fldChar w:fldCharType="separate"/>
        </w:r>
        <w:r w:rsidR="005C1242">
          <w:rPr>
            <w:webHidden/>
          </w:rPr>
          <w:t>26</w:t>
        </w:r>
        <w:r w:rsidR="005C1242">
          <w:rPr>
            <w:webHidden/>
          </w:rPr>
          <w:fldChar w:fldCharType="end"/>
        </w:r>
      </w:hyperlink>
    </w:p>
    <w:p w14:paraId="13130BD3" w14:textId="2223500F" w:rsidR="005C1242" w:rsidRDefault="00DA0B8F">
      <w:pPr>
        <w:pStyle w:val="TOC2"/>
        <w:rPr>
          <w:rFonts w:asciiTheme="minorHAnsi" w:eastAsiaTheme="minorEastAsia" w:hAnsiTheme="minorHAnsi" w:cstheme="minorBidi"/>
          <w:sz w:val="22"/>
          <w:szCs w:val="22"/>
          <w:lang w:val="en-US" w:eastAsia="en-US"/>
        </w:rPr>
      </w:pPr>
      <w:hyperlink w:anchor="_Toc8633844" w:history="1">
        <w:r w:rsidR="005C1242" w:rsidRPr="00364B6B">
          <w:rPr>
            <w:rStyle w:val="Hyperlink"/>
          </w:rPr>
          <w:t>23.</w:t>
        </w:r>
        <w:r w:rsidR="005C1242">
          <w:rPr>
            <w:rFonts w:asciiTheme="minorHAnsi" w:eastAsiaTheme="minorEastAsia" w:hAnsiTheme="minorHAnsi" w:cstheme="minorBidi"/>
            <w:sz w:val="22"/>
            <w:szCs w:val="22"/>
            <w:lang w:val="en-US" w:eastAsia="en-US"/>
          </w:rPr>
          <w:tab/>
        </w:r>
        <w:r w:rsidR="005C1242" w:rsidRPr="00364B6B">
          <w:rPr>
            <w:rStyle w:val="Hyperlink"/>
          </w:rPr>
          <w:t>Evaluación de Propuestas Financieras</w:t>
        </w:r>
        <w:r w:rsidR="005C1242">
          <w:rPr>
            <w:webHidden/>
          </w:rPr>
          <w:tab/>
        </w:r>
        <w:r w:rsidR="005C1242">
          <w:rPr>
            <w:webHidden/>
          </w:rPr>
          <w:fldChar w:fldCharType="begin"/>
        </w:r>
        <w:r w:rsidR="005C1242">
          <w:rPr>
            <w:webHidden/>
          </w:rPr>
          <w:instrText xml:space="preserve"> PAGEREF _Toc8633844 \h </w:instrText>
        </w:r>
        <w:r w:rsidR="005C1242">
          <w:rPr>
            <w:webHidden/>
          </w:rPr>
        </w:r>
        <w:r w:rsidR="005C1242">
          <w:rPr>
            <w:webHidden/>
          </w:rPr>
          <w:fldChar w:fldCharType="separate"/>
        </w:r>
        <w:r w:rsidR="005C1242">
          <w:rPr>
            <w:webHidden/>
          </w:rPr>
          <w:t>26</w:t>
        </w:r>
        <w:r w:rsidR="005C1242">
          <w:rPr>
            <w:webHidden/>
          </w:rPr>
          <w:fldChar w:fldCharType="end"/>
        </w:r>
      </w:hyperlink>
    </w:p>
    <w:p w14:paraId="5CB95D1D" w14:textId="23488825" w:rsidR="005C1242" w:rsidRDefault="00DA0B8F">
      <w:pPr>
        <w:pStyle w:val="TOC2"/>
        <w:rPr>
          <w:rFonts w:asciiTheme="minorHAnsi" w:eastAsiaTheme="minorEastAsia" w:hAnsiTheme="minorHAnsi" w:cstheme="minorBidi"/>
          <w:sz w:val="22"/>
          <w:szCs w:val="22"/>
          <w:lang w:val="en-US" w:eastAsia="en-US"/>
        </w:rPr>
      </w:pPr>
      <w:hyperlink w:anchor="_Toc8633845" w:history="1">
        <w:r w:rsidR="005C1242" w:rsidRPr="00364B6B">
          <w:rPr>
            <w:rStyle w:val="Hyperlink"/>
          </w:rPr>
          <w:t>24.</w:t>
        </w:r>
        <w:r w:rsidR="005C1242">
          <w:rPr>
            <w:rFonts w:asciiTheme="minorHAnsi" w:eastAsiaTheme="minorEastAsia" w:hAnsiTheme="minorHAnsi" w:cstheme="minorBidi"/>
            <w:sz w:val="22"/>
            <w:szCs w:val="22"/>
            <w:lang w:val="en-US" w:eastAsia="en-US"/>
          </w:rPr>
          <w:tab/>
        </w:r>
        <w:r w:rsidR="005C1242" w:rsidRPr="00364B6B">
          <w:rPr>
            <w:rStyle w:val="Hyperlink"/>
          </w:rPr>
          <w:t>Evaluación de Capacidad Financiera</w:t>
        </w:r>
        <w:r w:rsidR="005C1242">
          <w:rPr>
            <w:webHidden/>
          </w:rPr>
          <w:tab/>
        </w:r>
        <w:r w:rsidR="005C1242">
          <w:rPr>
            <w:webHidden/>
          </w:rPr>
          <w:fldChar w:fldCharType="begin"/>
        </w:r>
        <w:r w:rsidR="005C1242">
          <w:rPr>
            <w:webHidden/>
          </w:rPr>
          <w:instrText xml:space="preserve"> PAGEREF _Toc8633845 \h </w:instrText>
        </w:r>
        <w:r w:rsidR="005C1242">
          <w:rPr>
            <w:webHidden/>
          </w:rPr>
        </w:r>
        <w:r w:rsidR="005C1242">
          <w:rPr>
            <w:webHidden/>
          </w:rPr>
          <w:fldChar w:fldCharType="separate"/>
        </w:r>
        <w:r w:rsidR="005C1242">
          <w:rPr>
            <w:webHidden/>
          </w:rPr>
          <w:t>27</w:t>
        </w:r>
        <w:r w:rsidR="005C1242">
          <w:rPr>
            <w:webHidden/>
          </w:rPr>
          <w:fldChar w:fldCharType="end"/>
        </w:r>
      </w:hyperlink>
    </w:p>
    <w:p w14:paraId="4E361BF8" w14:textId="5A329FAE" w:rsidR="005C1242" w:rsidRDefault="00DA0B8F">
      <w:pPr>
        <w:pStyle w:val="TOC2"/>
        <w:rPr>
          <w:rFonts w:asciiTheme="minorHAnsi" w:eastAsiaTheme="minorEastAsia" w:hAnsiTheme="minorHAnsi" w:cstheme="minorBidi"/>
          <w:sz w:val="22"/>
          <w:szCs w:val="22"/>
          <w:lang w:val="en-US" w:eastAsia="en-US"/>
        </w:rPr>
      </w:pPr>
      <w:hyperlink w:anchor="_Toc8633846" w:history="1">
        <w:r w:rsidR="005C1242" w:rsidRPr="00364B6B">
          <w:rPr>
            <w:rStyle w:val="Hyperlink"/>
          </w:rPr>
          <w:t>25.</w:t>
        </w:r>
        <w:r w:rsidR="005C1242">
          <w:rPr>
            <w:rFonts w:asciiTheme="minorHAnsi" w:eastAsiaTheme="minorEastAsia" w:hAnsiTheme="minorHAnsi" w:cstheme="minorBidi"/>
            <w:sz w:val="22"/>
            <w:szCs w:val="22"/>
            <w:lang w:val="en-US" w:eastAsia="en-US"/>
          </w:rPr>
          <w:tab/>
        </w:r>
        <w:r w:rsidR="005C1242" w:rsidRPr="00364B6B">
          <w:rPr>
            <w:rStyle w:val="Hyperlink"/>
          </w:rPr>
          <w:t>Desempeño Pasado y Verificación de Referencias</w:t>
        </w:r>
        <w:r w:rsidR="005C1242">
          <w:rPr>
            <w:webHidden/>
          </w:rPr>
          <w:tab/>
        </w:r>
        <w:r w:rsidR="005C1242">
          <w:rPr>
            <w:webHidden/>
          </w:rPr>
          <w:fldChar w:fldCharType="begin"/>
        </w:r>
        <w:r w:rsidR="005C1242">
          <w:rPr>
            <w:webHidden/>
          </w:rPr>
          <w:instrText xml:space="preserve"> PAGEREF _Toc8633846 \h </w:instrText>
        </w:r>
        <w:r w:rsidR="005C1242">
          <w:rPr>
            <w:webHidden/>
          </w:rPr>
        </w:r>
        <w:r w:rsidR="005C1242">
          <w:rPr>
            <w:webHidden/>
          </w:rPr>
          <w:fldChar w:fldCharType="separate"/>
        </w:r>
        <w:r w:rsidR="005C1242">
          <w:rPr>
            <w:webHidden/>
          </w:rPr>
          <w:t>30</w:t>
        </w:r>
        <w:r w:rsidR="005C1242">
          <w:rPr>
            <w:webHidden/>
          </w:rPr>
          <w:fldChar w:fldCharType="end"/>
        </w:r>
      </w:hyperlink>
    </w:p>
    <w:p w14:paraId="0CDBCB4B" w14:textId="374B4B2A" w:rsidR="005C1242" w:rsidRDefault="00DA0B8F">
      <w:pPr>
        <w:pStyle w:val="TOC2"/>
        <w:rPr>
          <w:rFonts w:asciiTheme="minorHAnsi" w:eastAsiaTheme="minorEastAsia" w:hAnsiTheme="minorHAnsi" w:cstheme="minorBidi"/>
          <w:sz w:val="22"/>
          <w:szCs w:val="22"/>
          <w:lang w:val="en-US" w:eastAsia="en-US"/>
        </w:rPr>
      </w:pPr>
      <w:hyperlink w:anchor="_Toc8633847" w:history="1">
        <w:r w:rsidR="005C1242" w:rsidRPr="00364B6B">
          <w:rPr>
            <w:rStyle w:val="Hyperlink"/>
          </w:rPr>
          <w:t>26.</w:t>
        </w:r>
        <w:r w:rsidR="005C1242">
          <w:rPr>
            <w:rFonts w:asciiTheme="minorHAnsi" w:eastAsiaTheme="minorEastAsia" w:hAnsiTheme="minorHAnsi" w:cstheme="minorBidi"/>
            <w:sz w:val="22"/>
            <w:szCs w:val="22"/>
            <w:lang w:val="en-US" w:eastAsia="en-US"/>
          </w:rPr>
          <w:tab/>
        </w:r>
        <w:r w:rsidR="005C1242" w:rsidRPr="00364B6B">
          <w:rPr>
            <w:rStyle w:val="Hyperlink"/>
          </w:rPr>
          <w:t>Aviso de Intención de Adjudicación</w:t>
        </w:r>
        <w:r w:rsidR="005C1242">
          <w:rPr>
            <w:webHidden/>
          </w:rPr>
          <w:tab/>
        </w:r>
        <w:r w:rsidR="005C1242">
          <w:rPr>
            <w:webHidden/>
          </w:rPr>
          <w:fldChar w:fldCharType="begin"/>
        </w:r>
        <w:r w:rsidR="005C1242">
          <w:rPr>
            <w:webHidden/>
          </w:rPr>
          <w:instrText xml:space="preserve"> PAGEREF _Toc8633847 \h </w:instrText>
        </w:r>
        <w:r w:rsidR="005C1242">
          <w:rPr>
            <w:webHidden/>
          </w:rPr>
        </w:r>
        <w:r w:rsidR="005C1242">
          <w:rPr>
            <w:webHidden/>
          </w:rPr>
          <w:fldChar w:fldCharType="separate"/>
        </w:r>
        <w:r w:rsidR="005C1242">
          <w:rPr>
            <w:webHidden/>
          </w:rPr>
          <w:t>31</w:t>
        </w:r>
        <w:r w:rsidR="005C1242">
          <w:rPr>
            <w:webHidden/>
          </w:rPr>
          <w:fldChar w:fldCharType="end"/>
        </w:r>
      </w:hyperlink>
    </w:p>
    <w:p w14:paraId="6712B9AF" w14:textId="56588C03" w:rsidR="005C1242" w:rsidRDefault="00DA0B8F">
      <w:pPr>
        <w:pStyle w:val="TOC2"/>
        <w:rPr>
          <w:rFonts w:asciiTheme="minorHAnsi" w:eastAsiaTheme="minorEastAsia" w:hAnsiTheme="minorHAnsi" w:cstheme="minorBidi"/>
          <w:sz w:val="22"/>
          <w:szCs w:val="22"/>
          <w:lang w:val="en-US" w:eastAsia="en-US"/>
        </w:rPr>
      </w:pPr>
      <w:hyperlink w:anchor="_Toc8633848" w:history="1">
        <w:r w:rsidR="005C1242" w:rsidRPr="00364B6B">
          <w:rPr>
            <w:rStyle w:val="Hyperlink"/>
          </w:rPr>
          <w:t>27.</w:t>
        </w:r>
        <w:r w:rsidR="005C1242">
          <w:rPr>
            <w:rFonts w:asciiTheme="minorHAnsi" w:eastAsiaTheme="minorEastAsia" w:hAnsiTheme="minorHAnsi" w:cstheme="minorBidi"/>
            <w:sz w:val="22"/>
            <w:szCs w:val="22"/>
            <w:lang w:val="en-US" w:eastAsia="en-US"/>
          </w:rPr>
          <w:tab/>
        </w:r>
        <w:r w:rsidR="005C1242" w:rsidRPr="00364B6B">
          <w:rPr>
            <w:rStyle w:val="Hyperlink"/>
          </w:rPr>
          <w:t>Negociaciones</w:t>
        </w:r>
        <w:r w:rsidR="005C1242">
          <w:rPr>
            <w:webHidden/>
          </w:rPr>
          <w:tab/>
        </w:r>
        <w:r w:rsidR="005C1242">
          <w:rPr>
            <w:webHidden/>
          </w:rPr>
          <w:fldChar w:fldCharType="begin"/>
        </w:r>
        <w:r w:rsidR="005C1242">
          <w:rPr>
            <w:webHidden/>
          </w:rPr>
          <w:instrText xml:space="preserve"> PAGEREF _Toc8633848 \h </w:instrText>
        </w:r>
        <w:r w:rsidR="005C1242">
          <w:rPr>
            <w:webHidden/>
          </w:rPr>
        </w:r>
        <w:r w:rsidR="005C1242">
          <w:rPr>
            <w:webHidden/>
          </w:rPr>
          <w:fldChar w:fldCharType="separate"/>
        </w:r>
        <w:r w:rsidR="005C1242">
          <w:rPr>
            <w:webHidden/>
          </w:rPr>
          <w:t>31</w:t>
        </w:r>
        <w:r w:rsidR="005C1242">
          <w:rPr>
            <w:webHidden/>
          </w:rPr>
          <w:fldChar w:fldCharType="end"/>
        </w:r>
      </w:hyperlink>
    </w:p>
    <w:p w14:paraId="546A6CAD" w14:textId="63EBCF87" w:rsidR="005C1242" w:rsidRDefault="00DA0B8F">
      <w:pPr>
        <w:pStyle w:val="TOC2"/>
        <w:rPr>
          <w:rFonts w:asciiTheme="minorHAnsi" w:eastAsiaTheme="minorEastAsia" w:hAnsiTheme="minorHAnsi" w:cstheme="minorBidi"/>
          <w:sz w:val="22"/>
          <w:szCs w:val="22"/>
          <w:lang w:val="en-US" w:eastAsia="en-US"/>
        </w:rPr>
      </w:pPr>
      <w:hyperlink w:anchor="_Toc8633849" w:history="1">
        <w:r w:rsidR="005C1242" w:rsidRPr="00364B6B">
          <w:rPr>
            <w:rStyle w:val="Hyperlink"/>
          </w:rPr>
          <w:t>28.</w:t>
        </w:r>
        <w:r w:rsidR="005C1242">
          <w:rPr>
            <w:rFonts w:asciiTheme="minorHAnsi" w:eastAsiaTheme="minorEastAsia" w:hAnsiTheme="minorHAnsi" w:cstheme="minorBidi"/>
            <w:sz w:val="22"/>
            <w:szCs w:val="22"/>
            <w:lang w:val="en-US" w:eastAsia="en-US"/>
          </w:rPr>
          <w:tab/>
        </w:r>
        <w:r w:rsidR="005C1242" w:rsidRPr="00364B6B">
          <w:rPr>
            <w:rStyle w:val="Hyperlink"/>
          </w:rPr>
          <w:t>Aviso de Adjudicación del Contrato</w:t>
        </w:r>
        <w:r w:rsidR="005C1242">
          <w:rPr>
            <w:webHidden/>
          </w:rPr>
          <w:tab/>
        </w:r>
        <w:r w:rsidR="005C1242">
          <w:rPr>
            <w:webHidden/>
          </w:rPr>
          <w:fldChar w:fldCharType="begin"/>
        </w:r>
        <w:r w:rsidR="005C1242">
          <w:rPr>
            <w:webHidden/>
          </w:rPr>
          <w:instrText xml:space="preserve"> PAGEREF _Toc8633849 \h </w:instrText>
        </w:r>
        <w:r w:rsidR="005C1242">
          <w:rPr>
            <w:webHidden/>
          </w:rPr>
        </w:r>
        <w:r w:rsidR="005C1242">
          <w:rPr>
            <w:webHidden/>
          </w:rPr>
          <w:fldChar w:fldCharType="separate"/>
        </w:r>
        <w:r w:rsidR="005C1242">
          <w:rPr>
            <w:webHidden/>
          </w:rPr>
          <w:t>33</w:t>
        </w:r>
        <w:r w:rsidR="005C1242">
          <w:rPr>
            <w:webHidden/>
          </w:rPr>
          <w:fldChar w:fldCharType="end"/>
        </w:r>
      </w:hyperlink>
    </w:p>
    <w:p w14:paraId="11D81D97" w14:textId="4C15A7E6" w:rsidR="005C1242" w:rsidRDefault="00DA0B8F">
      <w:pPr>
        <w:pStyle w:val="TOC2"/>
        <w:rPr>
          <w:rFonts w:asciiTheme="minorHAnsi" w:eastAsiaTheme="minorEastAsia" w:hAnsiTheme="minorHAnsi" w:cstheme="minorBidi"/>
          <w:sz w:val="22"/>
          <w:szCs w:val="22"/>
          <w:lang w:val="en-US" w:eastAsia="en-US"/>
        </w:rPr>
      </w:pPr>
      <w:hyperlink w:anchor="_Toc8633850" w:history="1">
        <w:r w:rsidR="005C1242" w:rsidRPr="00364B6B">
          <w:rPr>
            <w:rStyle w:val="Hyperlink"/>
          </w:rPr>
          <w:t>29.</w:t>
        </w:r>
        <w:r w:rsidR="005C1242">
          <w:rPr>
            <w:rFonts w:asciiTheme="minorHAnsi" w:eastAsiaTheme="minorEastAsia" w:hAnsiTheme="minorHAnsi" w:cstheme="minorBidi"/>
            <w:sz w:val="22"/>
            <w:szCs w:val="22"/>
            <w:lang w:val="en-US" w:eastAsia="en-US"/>
          </w:rPr>
          <w:tab/>
        </w:r>
        <w:r w:rsidR="005C1242" w:rsidRPr="00364B6B">
          <w:rPr>
            <w:rStyle w:val="Hyperlink"/>
          </w:rPr>
          <w:t>Impugnación de Oferta</w:t>
        </w:r>
        <w:r w:rsidR="005C1242">
          <w:rPr>
            <w:webHidden/>
          </w:rPr>
          <w:tab/>
        </w:r>
        <w:r w:rsidR="005C1242">
          <w:rPr>
            <w:webHidden/>
          </w:rPr>
          <w:fldChar w:fldCharType="begin"/>
        </w:r>
        <w:r w:rsidR="005C1242">
          <w:rPr>
            <w:webHidden/>
          </w:rPr>
          <w:instrText xml:space="preserve"> PAGEREF _Toc8633850 \h </w:instrText>
        </w:r>
        <w:r w:rsidR="005C1242">
          <w:rPr>
            <w:webHidden/>
          </w:rPr>
        </w:r>
        <w:r w:rsidR="005C1242">
          <w:rPr>
            <w:webHidden/>
          </w:rPr>
          <w:fldChar w:fldCharType="separate"/>
        </w:r>
        <w:r w:rsidR="005C1242">
          <w:rPr>
            <w:webHidden/>
          </w:rPr>
          <w:t>33</w:t>
        </w:r>
        <w:r w:rsidR="005C1242">
          <w:rPr>
            <w:webHidden/>
          </w:rPr>
          <w:fldChar w:fldCharType="end"/>
        </w:r>
      </w:hyperlink>
    </w:p>
    <w:p w14:paraId="2AF3DD2F" w14:textId="20C7CB9E" w:rsidR="005C1242" w:rsidRDefault="00DA0B8F">
      <w:pPr>
        <w:pStyle w:val="TOC2"/>
        <w:rPr>
          <w:rFonts w:asciiTheme="minorHAnsi" w:eastAsiaTheme="minorEastAsia" w:hAnsiTheme="minorHAnsi" w:cstheme="minorBidi"/>
          <w:sz w:val="22"/>
          <w:szCs w:val="22"/>
          <w:lang w:val="en-US" w:eastAsia="en-US"/>
        </w:rPr>
      </w:pPr>
      <w:hyperlink w:anchor="_Toc8633851" w:history="1">
        <w:r w:rsidR="005C1242" w:rsidRPr="00364B6B">
          <w:rPr>
            <w:rStyle w:val="Hyperlink"/>
          </w:rPr>
          <w:t>30.</w:t>
        </w:r>
        <w:r w:rsidR="005C1242">
          <w:rPr>
            <w:rFonts w:asciiTheme="minorHAnsi" w:eastAsiaTheme="minorEastAsia" w:hAnsiTheme="minorHAnsi" w:cstheme="minorBidi"/>
            <w:sz w:val="22"/>
            <w:szCs w:val="22"/>
            <w:lang w:val="en-US" w:eastAsia="en-US"/>
          </w:rPr>
          <w:tab/>
        </w:r>
        <w:r w:rsidR="005C1242" w:rsidRPr="00364B6B">
          <w:rPr>
            <w:rStyle w:val="Hyperlink"/>
          </w:rPr>
          <w:t>Devolución Sin Abrir de Propuestas Financieras</w:t>
        </w:r>
        <w:r w:rsidR="005C1242">
          <w:rPr>
            <w:webHidden/>
          </w:rPr>
          <w:tab/>
        </w:r>
        <w:r w:rsidR="005C1242">
          <w:rPr>
            <w:webHidden/>
          </w:rPr>
          <w:fldChar w:fldCharType="begin"/>
        </w:r>
        <w:r w:rsidR="005C1242">
          <w:rPr>
            <w:webHidden/>
          </w:rPr>
          <w:instrText xml:space="preserve"> PAGEREF _Toc8633851 \h </w:instrText>
        </w:r>
        <w:r w:rsidR="005C1242">
          <w:rPr>
            <w:webHidden/>
          </w:rPr>
        </w:r>
        <w:r w:rsidR="005C1242">
          <w:rPr>
            <w:webHidden/>
          </w:rPr>
          <w:fldChar w:fldCharType="separate"/>
        </w:r>
        <w:r w:rsidR="005C1242">
          <w:rPr>
            <w:webHidden/>
          </w:rPr>
          <w:t>33</w:t>
        </w:r>
        <w:r w:rsidR="005C1242">
          <w:rPr>
            <w:webHidden/>
          </w:rPr>
          <w:fldChar w:fldCharType="end"/>
        </w:r>
      </w:hyperlink>
    </w:p>
    <w:p w14:paraId="687917CF" w14:textId="52681FD0" w:rsidR="005C1242" w:rsidRDefault="00DA0B8F">
      <w:pPr>
        <w:pStyle w:val="TOC2"/>
        <w:rPr>
          <w:rFonts w:asciiTheme="minorHAnsi" w:eastAsiaTheme="minorEastAsia" w:hAnsiTheme="minorHAnsi" w:cstheme="minorBidi"/>
          <w:sz w:val="22"/>
          <w:szCs w:val="22"/>
          <w:lang w:val="en-US" w:eastAsia="en-US"/>
        </w:rPr>
      </w:pPr>
      <w:hyperlink w:anchor="_Toc8633852" w:history="1">
        <w:r w:rsidR="005C1242" w:rsidRPr="00364B6B">
          <w:rPr>
            <w:rStyle w:val="Hyperlink"/>
          </w:rPr>
          <w:t>31.</w:t>
        </w:r>
        <w:r w:rsidR="005C1242">
          <w:rPr>
            <w:rFonts w:asciiTheme="minorHAnsi" w:eastAsiaTheme="minorEastAsia" w:hAnsiTheme="minorHAnsi" w:cstheme="minorBidi"/>
            <w:sz w:val="22"/>
            <w:szCs w:val="22"/>
            <w:lang w:val="en-US" w:eastAsia="en-US"/>
          </w:rPr>
          <w:tab/>
        </w:r>
        <w:r w:rsidR="005C1242" w:rsidRPr="00364B6B">
          <w:rPr>
            <w:rStyle w:val="Hyperlink"/>
          </w:rPr>
          <w:t>Fecha de Inicio</w:t>
        </w:r>
        <w:r w:rsidR="005C1242">
          <w:rPr>
            <w:webHidden/>
          </w:rPr>
          <w:tab/>
        </w:r>
        <w:r w:rsidR="005C1242">
          <w:rPr>
            <w:webHidden/>
          </w:rPr>
          <w:fldChar w:fldCharType="begin"/>
        </w:r>
        <w:r w:rsidR="005C1242">
          <w:rPr>
            <w:webHidden/>
          </w:rPr>
          <w:instrText xml:space="preserve"> PAGEREF _Toc8633852 \h </w:instrText>
        </w:r>
        <w:r w:rsidR="005C1242">
          <w:rPr>
            <w:webHidden/>
          </w:rPr>
        </w:r>
        <w:r w:rsidR="005C1242">
          <w:rPr>
            <w:webHidden/>
          </w:rPr>
          <w:fldChar w:fldCharType="separate"/>
        </w:r>
        <w:r w:rsidR="005C1242">
          <w:rPr>
            <w:webHidden/>
          </w:rPr>
          <w:t>33</w:t>
        </w:r>
        <w:r w:rsidR="005C1242">
          <w:rPr>
            <w:webHidden/>
          </w:rPr>
          <w:fldChar w:fldCharType="end"/>
        </w:r>
      </w:hyperlink>
    </w:p>
    <w:p w14:paraId="089341D6" w14:textId="70E04F15" w:rsidR="005C1242" w:rsidRDefault="00DA0B8F">
      <w:pPr>
        <w:pStyle w:val="TOC2"/>
        <w:rPr>
          <w:rFonts w:asciiTheme="minorHAnsi" w:eastAsiaTheme="minorEastAsia" w:hAnsiTheme="minorHAnsi" w:cstheme="minorBidi"/>
          <w:sz w:val="22"/>
          <w:szCs w:val="22"/>
          <w:lang w:val="en-US" w:eastAsia="en-US"/>
        </w:rPr>
      </w:pPr>
      <w:hyperlink w:anchor="_Toc8633853" w:history="1">
        <w:r w:rsidR="005C1242" w:rsidRPr="00364B6B">
          <w:rPr>
            <w:rStyle w:val="Hyperlink"/>
          </w:rPr>
          <w:t>32.</w:t>
        </w:r>
        <w:r w:rsidR="005C1242">
          <w:rPr>
            <w:rFonts w:asciiTheme="minorHAnsi" w:eastAsiaTheme="minorEastAsia" w:hAnsiTheme="minorHAnsi" w:cstheme="minorBidi"/>
            <w:sz w:val="22"/>
            <w:szCs w:val="22"/>
            <w:lang w:val="en-US" w:eastAsia="en-US"/>
          </w:rPr>
          <w:tab/>
        </w:r>
        <w:r w:rsidR="005C1242" w:rsidRPr="00364B6B">
          <w:rPr>
            <w:rStyle w:val="Hyperlink"/>
          </w:rPr>
          <w:t>Inconsistencias con las Guías de Adquisición del Programa MCC</w:t>
        </w:r>
        <w:r w:rsidR="005C1242">
          <w:rPr>
            <w:webHidden/>
          </w:rPr>
          <w:tab/>
        </w:r>
        <w:r w:rsidR="005C1242">
          <w:rPr>
            <w:webHidden/>
          </w:rPr>
          <w:fldChar w:fldCharType="begin"/>
        </w:r>
        <w:r w:rsidR="005C1242">
          <w:rPr>
            <w:webHidden/>
          </w:rPr>
          <w:instrText xml:space="preserve"> PAGEREF _Toc8633853 \h </w:instrText>
        </w:r>
        <w:r w:rsidR="005C1242">
          <w:rPr>
            <w:webHidden/>
          </w:rPr>
        </w:r>
        <w:r w:rsidR="005C1242">
          <w:rPr>
            <w:webHidden/>
          </w:rPr>
          <w:fldChar w:fldCharType="separate"/>
        </w:r>
        <w:r w:rsidR="005C1242">
          <w:rPr>
            <w:webHidden/>
          </w:rPr>
          <w:t>33</w:t>
        </w:r>
        <w:r w:rsidR="005C1242">
          <w:rPr>
            <w:webHidden/>
          </w:rPr>
          <w:fldChar w:fldCharType="end"/>
        </w:r>
      </w:hyperlink>
    </w:p>
    <w:p w14:paraId="145155DC" w14:textId="75879731" w:rsidR="005C1242" w:rsidRDefault="00DA0B8F">
      <w:pPr>
        <w:pStyle w:val="TOC2"/>
        <w:rPr>
          <w:rFonts w:asciiTheme="minorHAnsi" w:eastAsiaTheme="minorEastAsia" w:hAnsiTheme="minorHAnsi" w:cstheme="minorBidi"/>
          <w:sz w:val="22"/>
          <w:szCs w:val="22"/>
          <w:lang w:val="en-US" w:eastAsia="en-US"/>
        </w:rPr>
      </w:pPr>
      <w:hyperlink w:anchor="_Toc8633854" w:history="1">
        <w:r w:rsidR="005C1242" w:rsidRPr="00364B6B">
          <w:rPr>
            <w:rStyle w:val="Hyperlink"/>
          </w:rPr>
          <w:t>33.</w:t>
        </w:r>
        <w:r w:rsidR="005C1242">
          <w:rPr>
            <w:rFonts w:asciiTheme="minorHAnsi" w:eastAsiaTheme="minorEastAsia" w:hAnsiTheme="minorHAnsi" w:cstheme="minorBidi"/>
            <w:sz w:val="22"/>
            <w:szCs w:val="22"/>
            <w:lang w:val="en-US" w:eastAsia="en-US"/>
          </w:rPr>
          <w:tab/>
        </w:r>
        <w:r w:rsidR="005C1242" w:rsidRPr="00364B6B">
          <w:rPr>
            <w:rStyle w:val="Hyperlink"/>
          </w:rPr>
          <w:t>Condiciones Aplicables al Compacto</w:t>
        </w:r>
        <w:r w:rsidR="005C1242">
          <w:rPr>
            <w:webHidden/>
          </w:rPr>
          <w:tab/>
        </w:r>
        <w:r w:rsidR="005C1242">
          <w:rPr>
            <w:webHidden/>
          </w:rPr>
          <w:fldChar w:fldCharType="begin"/>
        </w:r>
        <w:r w:rsidR="005C1242">
          <w:rPr>
            <w:webHidden/>
          </w:rPr>
          <w:instrText xml:space="preserve"> PAGEREF _Toc8633854 \h </w:instrText>
        </w:r>
        <w:r w:rsidR="005C1242">
          <w:rPr>
            <w:webHidden/>
          </w:rPr>
        </w:r>
        <w:r w:rsidR="005C1242">
          <w:rPr>
            <w:webHidden/>
          </w:rPr>
          <w:fldChar w:fldCharType="separate"/>
        </w:r>
        <w:r w:rsidR="005C1242">
          <w:rPr>
            <w:webHidden/>
          </w:rPr>
          <w:t>34</w:t>
        </w:r>
        <w:r w:rsidR="005C1242">
          <w:rPr>
            <w:webHidden/>
          </w:rPr>
          <w:fldChar w:fldCharType="end"/>
        </w:r>
      </w:hyperlink>
    </w:p>
    <w:p w14:paraId="0F57855C" w14:textId="7DE1A7DC" w:rsidR="005C1242" w:rsidRDefault="00DA0B8F">
      <w:pPr>
        <w:pStyle w:val="TOC1"/>
        <w:tabs>
          <w:tab w:val="left" w:pos="2070"/>
        </w:tabs>
        <w:rPr>
          <w:rFonts w:asciiTheme="minorHAnsi" w:eastAsiaTheme="minorEastAsia" w:hAnsiTheme="minorHAnsi" w:cstheme="minorBidi"/>
          <w:b w:val="0"/>
          <w:noProof/>
          <w:sz w:val="22"/>
          <w:szCs w:val="22"/>
          <w:lang w:val="en-US" w:eastAsia="en-US"/>
        </w:rPr>
      </w:pPr>
      <w:hyperlink w:anchor="_Toc8633855" w:history="1">
        <w:r w:rsidR="005C1242" w:rsidRPr="00364B6B">
          <w:rPr>
            <w:rStyle w:val="Hyperlink"/>
            <w:noProof/>
          </w:rPr>
          <w:t>Section II.</w:t>
        </w:r>
        <w:r w:rsidR="005C1242">
          <w:rPr>
            <w:rFonts w:asciiTheme="minorHAnsi" w:eastAsiaTheme="minorEastAsia" w:hAnsiTheme="minorHAnsi" w:cstheme="minorBidi"/>
            <w:b w:val="0"/>
            <w:noProof/>
            <w:sz w:val="22"/>
            <w:szCs w:val="22"/>
            <w:lang w:val="en-US" w:eastAsia="en-US"/>
          </w:rPr>
          <w:tab/>
        </w:r>
        <w:r w:rsidR="005C1242" w:rsidRPr="00364B6B">
          <w:rPr>
            <w:rStyle w:val="Hyperlink"/>
            <w:noProof/>
          </w:rPr>
          <w:t>Hoja de Datos de la Propuesta</w:t>
        </w:r>
        <w:r w:rsidR="005C1242">
          <w:rPr>
            <w:noProof/>
            <w:webHidden/>
          </w:rPr>
          <w:tab/>
        </w:r>
        <w:r w:rsidR="005C1242">
          <w:rPr>
            <w:noProof/>
            <w:webHidden/>
          </w:rPr>
          <w:fldChar w:fldCharType="begin"/>
        </w:r>
        <w:r w:rsidR="005C1242">
          <w:rPr>
            <w:noProof/>
            <w:webHidden/>
          </w:rPr>
          <w:instrText xml:space="preserve"> PAGEREF _Toc8633855 \h </w:instrText>
        </w:r>
        <w:r w:rsidR="005C1242">
          <w:rPr>
            <w:noProof/>
            <w:webHidden/>
          </w:rPr>
        </w:r>
        <w:r w:rsidR="005C1242">
          <w:rPr>
            <w:noProof/>
            <w:webHidden/>
          </w:rPr>
          <w:fldChar w:fldCharType="separate"/>
        </w:r>
        <w:r w:rsidR="005C1242">
          <w:rPr>
            <w:noProof/>
            <w:webHidden/>
          </w:rPr>
          <w:t>35</w:t>
        </w:r>
        <w:r w:rsidR="005C1242">
          <w:rPr>
            <w:noProof/>
            <w:webHidden/>
          </w:rPr>
          <w:fldChar w:fldCharType="end"/>
        </w:r>
      </w:hyperlink>
    </w:p>
    <w:p w14:paraId="2BA3C2E2" w14:textId="0922190B" w:rsidR="005C1242" w:rsidRDefault="00DA0B8F">
      <w:pPr>
        <w:pStyle w:val="TOC1"/>
        <w:tabs>
          <w:tab w:val="left" w:pos="2070"/>
        </w:tabs>
        <w:rPr>
          <w:rFonts w:asciiTheme="minorHAnsi" w:eastAsiaTheme="minorEastAsia" w:hAnsiTheme="minorHAnsi" w:cstheme="minorBidi"/>
          <w:b w:val="0"/>
          <w:noProof/>
          <w:sz w:val="22"/>
          <w:szCs w:val="22"/>
          <w:lang w:val="en-US" w:eastAsia="en-US"/>
        </w:rPr>
      </w:pPr>
      <w:hyperlink w:anchor="_Toc8633856" w:history="1">
        <w:r w:rsidR="005C1242" w:rsidRPr="00364B6B">
          <w:rPr>
            <w:rStyle w:val="Hyperlink"/>
            <w:noProof/>
          </w:rPr>
          <w:t>Section III.</w:t>
        </w:r>
        <w:r w:rsidR="005C1242">
          <w:rPr>
            <w:rFonts w:asciiTheme="minorHAnsi" w:eastAsiaTheme="minorEastAsia" w:hAnsiTheme="minorHAnsi" w:cstheme="minorBidi"/>
            <w:b w:val="0"/>
            <w:noProof/>
            <w:sz w:val="22"/>
            <w:szCs w:val="22"/>
            <w:lang w:val="en-US" w:eastAsia="en-US"/>
          </w:rPr>
          <w:tab/>
        </w:r>
        <w:r w:rsidR="005C1242" w:rsidRPr="00364B6B">
          <w:rPr>
            <w:rStyle w:val="Hyperlink"/>
            <w:noProof/>
          </w:rPr>
          <w:t>Criterios de Calificación y Evaluación</w:t>
        </w:r>
        <w:r w:rsidR="005C1242">
          <w:rPr>
            <w:noProof/>
            <w:webHidden/>
          </w:rPr>
          <w:tab/>
        </w:r>
        <w:r w:rsidR="005C1242">
          <w:rPr>
            <w:noProof/>
            <w:webHidden/>
          </w:rPr>
          <w:fldChar w:fldCharType="begin"/>
        </w:r>
        <w:r w:rsidR="005C1242">
          <w:rPr>
            <w:noProof/>
            <w:webHidden/>
          </w:rPr>
          <w:instrText xml:space="preserve"> PAGEREF _Toc8633856 \h </w:instrText>
        </w:r>
        <w:r w:rsidR="005C1242">
          <w:rPr>
            <w:noProof/>
            <w:webHidden/>
          </w:rPr>
        </w:r>
        <w:r w:rsidR="005C1242">
          <w:rPr>
            <w:noProof/>
            <w:webHidden/>
          </w:rPr>
          <w:fldChar w:fldCharType="separate"/>
        </w:r>
        <w:r w:rsidR="005C1242">
          <w:rPr>
            <w:noProof/>
            <w:webHidden/>
          </w:rPr>
          <w:t>40</w:t>
        </w:r>
        <w:r w:rsidR="005C1242">
          <w:rPr>
            <w:noProof/>
            <w:webHidden/>
          </w:rPr>
          <w:fldChar w:fldCharType="end"/>
        </w:r>
      </w:hyperlink>
    </w:p>
    <w:p w14:paraId="4478353D" w14:textId="2E5F67C4" w:rsidR="005C1242" w:rsidRDefault="00DA0B8F">
      <w:pPr>
        <w:pStyle w:val="TOC1"/>
        <w:tabs>
          <w:tab w:val="left" w:pos="2070"/>
        </w:tabs>
        <w:rPr>
          <w:rFonts w:asciiTheme="minorHAnsi" w:eastAsiaTheme="minorEastAsia" w:hAnsiTheme="minorHAnsi" w:cstheme="minorBidi"/>
          <w:b w:val="0"/>
          <w:noProof/>
          <w:sz w:val="22"/>
          <w:szCs w:val="22"/>
          <w:lang w:val="en-US" w:eastAsia="en-US"/>
        </w:rPr>
      </w:pPr>
      <w:hyperlink w:anchor="_Toc8633857" w:history="1">
        <w:r w:rsidR="005C1242" w:rsidRPr="00364B6B">
          <w:rPr>
            <w:rStyle w:val="Hyperlink"/>
            <w:noProof/>
          </w:rPr>
          <w:t>Section IV.</w:t>
        </w:r>
        <w:r w:rsidR="005C1242">
          <w:rPr>
            <w:rFonts w:asciiTheme="minorHAnsi" w:eastAsiaTheme="minorEastAsia" w:hAnsiTheme="minorHAnsi" w:cstheme="minorBidi"/>
            <w:b w:val="0"/>
            <w:noProof/>
            <w:sz w:val="22"/>
            <w:szCs w:val="22"/>
            <w:lang w:val="en-US" w:eastAsia="en-US"/>
          </w:rPr>
          <w:tab/>
        </w:r>
        <w:r w:rsidR="005C1242" w:rsidRPr="00364B6B">
          <w:rPr>
            <w:rStyle w:val="Hyperlink"/>
            <w:noProof/>
          </w:rPr>
          <w:t>A. Formularios de Propuestas Técnicas</w:t>
        </w:r>
        <w:r w:rsidR="005C1242">
          <w:rPr>
            <w:noProof/>
            <w:webHidden/>
          </w:rPr>
          <w:tab/>
        </w:r>
        <w:r w:rsidR="005C1242">
          <w:rPr>
            <w:noProof/>
            <w:webHidden/>
          </w:rPr>
          <w:fldChar w:fldCharType="begin"/>
        </w:r>
        <w:r w:rsidR="005C1242">
          <w:rPr>
            <w:noProof/>
            <w:webHidden/>
          </w:rPr>
          <w:instrText xml:space="preserve"> PAGEREF _Toc8633857 \h </w:instrText>
        </w:r>
        <w:r w:rsidR="005C1242">
          <w:rPr>
            <w:noProof/>
            <w:webHidden/>
          </w:rPr>
        </w:r>
        <w:r w:rsidR="005C1242">
          <w:rPr>
            <w:noProof/>
            <w:webHidden/>
          </w:rPr>
          <w:fldChar w:fldCharType="separate"/>
        </w:r>
        <w:r w:rsidR="005C1242">
          <w:rPr>
            <w:noProof/>
            <w:webHidden/>
          </w:rPr>
          <w:t>51</w:t>
        </w:r>
        <w:r w:rsidR="005C1242">
          <w:rPr>
            <w:noProof/>
            <w:webHidden/>
          </w:rPr>
          <w:fldChar w:fldCharType="end"/>
        </w:r>
      </w:hyperlink>
    </w:p>
    <w:p w14:paraId="529F3688" w14:textId="0375F13A" w:rsidR="005C1242" w:rsidRDefault="00DA0B8F">
      <w:pPr>
        <w:pStyle w:val="TOC3"/>
        <w:tabs>
          <w:tab w:val="left" w:pos="2516"/>
        </w:tabs>
        <w:rPr>
          <w:rFonts w:asciiTheme="minorHAnsi" w:eastAsiaTheme="minorEastAsia" w:hAnsiTheme="minorHAnsi" w:cstheme="minorBidi"/>
          <w:sz w:val="22"/>
          <w:szCs w:val="22"/>
          <w:lang w:val="en-US" w:eastAsia="en-US"/>
        </w:rPr>
      </w:pPr>
      <w:hyperlink w:anchor="_Toc8633858" w:history="1">
        <w:r w:rsidR="005C1242" w:rsidRPr="00364B6B">
          <w:rPr>
            <w:rStyle w:val="Hyperlink"/>
          </w:rPr>
          <w:t>Formulario TECH-1.</w:t>
        </w:r>
        <w:r w:rsidR="005C1242">
          <w:rPr>
            <w:rFonts w:asciiTheme="minorHAnsi" w:eastAsiaTheme="minorEastAsia" w:hAnsiTheme="minorHAnsi" w:cstheme="minorBidi"/>
            <w:sz w:val="22"/>
            <w:szCs w:val="22"/>
            <w:lang w:val="en-US" w:eastAsia="en-US"/>
          </w:rPr>
          <w:tab/>
        </w:r>
        <w:r w:rsidR="005C1242" w:rsidRPr="00364B6B">
          <w:rPr>
            <w:rStyle w:val="Hyperlink"/>
          </w:rPr>
          <w:t>Formulario de Presentación de Propuesta Técnica</w:t>
        </w:r>
        <w:r w:rsidR="005C1242">
          <w:rPr>
            <w:webHidden/>
          </w:rPr>
          <w:tab/>
        </w:r>
        <w:r w:rsidR="005C1242">
          <w:rPr>
            <w:webHidden/>
          </w:rPr>
          <w:fldChar w:fldCharType="begin"/>
        </w:r>
        <w:r w:rsidR="005C1242">
          <w:rPr>
            <w:webHidden/>
          </w:rPr>
          <w:instrText xml:space="preserve"> PAGEREF _Toc8633858 \h </w:instrText>
        </w:r>
        <w:r w:rsidR="005C1242">
          <w:rPr>
            <w:webHidden/>
          </w:rPr>
        </w:r>
        <w:r w:rsidR="005C1242">
          <w:rPr>
            <w:webHidden/>
          </w:rPr>
          <w:fldChar w:fldCharType="separate"/>
        </w:r>
        <w:r w:rsidR="005C1242">
          <w:rPr>
            <w:webHidden/>
          </w:rPr>
          <w:t>52</w:t>
        </w:r>
        <w:r w:rsidR="005C1242">
          <w:rPr>
            <w:webHidden/>
          </w:rPr>
          <w:fldChar w:fldCharType="end"/>
        </w:r>
      </w:hyperlink>
    </w:p>
    <w:p w14:paraId="40FBE349" w14:textId="7FDCC14F" w:rsidR="005C1242" w:rsidRDefault="00DA0B8F">
      <w:pPr>
        <w:pStyle w:val="TOC3"/>
        <w:tabs>
          <w:tab w:val="left" w:pos="2690"/>
        </w:tabs>
        <w:rPr>
          <w:rFonts w:asciiTheme="minorHAnsi" w:eastAsiaTheme="minorEastAsia" w:hAnsiTheme="minorHAnsi" w:cstheme="minorBidi"/>
          <w:sz w:val="22"/>
          <w:szCs w:val="22"/>
          <w:lang w:val="en-US" w:eastAsia="en-US"/>
        </w:rPr>
      </w:pPr>
      <w:hyperlink w:anchor="_Toc8633859" w:history="1">
        <w:r w:rsidR="005C1242" w:rsidRPr="00364B6B">
          <w:rPr>
            <w:rStyle w:val="Hyperlink"/>
          </w:rPr>
          <w:t>Formulario TECH-2A.</w:t>
        </w:r>
        <w:r w:rsidR="005C1242">
          <w:rPr>
            <w:rFonts w:asciiTheme="minorHAnsi" w:eastAsiaTheme="minorEastAsia" w:hAnsiTheme="minorHAnsi" w:cstheme="minorBidi"/>
            <w:sz w:val="22"/>
            <w:szCs w:val="22"/>
            <w:lang w:val="en-US" w:eastAsia="en-US"/>
          </w:rPr>
          <w:tab/>
        </w:r>
        <w:r w:rsidR="005C1242" w:rsidRPr="00364B6B">
          <w:rPr>
            <w:rStyle w:val="Hyperlink"/>
          </w:rPr>
          <w:t>Capacidad Financiera del Consultor</w:t>
        </w:r>
        <w:r w:rsidR="005C1242">
          <w:rPr>
            <w:webHidden/>
          </w:rPr>
          <w:tab/>
        </w:r>
        <w:r w:rsidR="005C1242">
          <w:rPr>
            <w:webHidden/>
          </w:rPr>
          <w:fldChar w:fldCharType="begin"/>
        </w:r>
        <w:r w:rsidR="005C1242">
          <w:rPr>
            <w:webHidden/>
          </w:rPr>
          <w:instrText xml:space="preserve"> PAGEREF _Toc8633859 \h </w:instrText>
        </w:r>
        <w:r w:rsidR="005C1242">
          <w:rPr>
            <w:webHidden/>
          </w:rPr>
        </w:r>
        <w:r w:rsidR="005C1242">
          <w:rPr>
            <w:webHidden/>
          </w:rPr>
          <w:fldChar w:fldCharType="separate"/>
        </w:r>
        <w:r w:rsidR="005C1242">
          <w:rPr>
            <w:webHidden/>
          </w:rPr>
          <w:t>55</w:t>
        </w:r>
        <w:r w:rsidR="005C1242">
          <w:rPr>
            <w:webHidden/>
          </w:rPr>
          <w:fldChar w:fldCharType="end"/>
        </w:r>
      </w:hyperlink>
    </w:p>
    <w:p w14:paraId="1A4B463B" w14:textId="0BACCEA7" w:rsidR="005C1242" w:rsidRDefault="00DA0B8F">
      <w:pPr>
        <w:pStyle w:val="TOC3"/>
        <w:tabs>
          <w:tab w:val="left" w:pos="2676"/>
        </w:tabs>
        <w:rPr>
          <w:rFonts w:asciiTheme="minorHAnsi" w:eastAsiaTheme="minorEastAsia" w:hAnsiTheme="minorHAnsi" w:cstheme="minorBidi"/>
          <w:sz w:val="22"/>
          <w:szCs w:val="22"/>
          <w:lang w:val="en-US" w:eastAsia="en-US"/>
        </w:rPr>
      </w:pPr>
      <w:hyperlink w:anchor="_Toc8633860" w:history="1">
        <w:r w:rsidR="005C1242" w:rsidRPr="00364B6B">
          <w:rPr>
            <w:rStyle w:val="Hyperlink"/>
          </w:rPr>
          <w:t>Formulario TECH-2B.</w:t>
        </w:r>
        <w:r w:rsidR="005C1242">
          <w:rPr>
            <w:rFonts w:asciiTheme="minorHAnsi" w:eastAsiaTheme="minorEastAsia" w:hAnsiTheme="minorHAnsi" w:cstheme="minorBidi"/>
            <w:sz w:val="22"/>
            <w:szCs w:val="22"/>
            <w:lang w:val="en-US" w:eastAsia="en-US"/>
          </w:rPr>
          <w:tab/>
        </w:r>
        <w:r w:rsidR="005C1242" w:rsidRPr="00364B6B">
          <w:rPr>
            <w:rStyle w:val="Hyperlink"/>
          </w:rPr>
          <w:t>Procedimientos Actuales y Pasados, Litigios, Arbitrajes, Acciones, Reclamos, Investigaciones y Disputas del Consultor</w:t>
        </w:r>
        <w:r w:rsidR="005C1242">
          <w:rPr>
            <w:webHidden/>
          </w:rPr>
          <w:tab/>
        </w:r>
        <w:r w:rsidR="005C1242">
          <w:rPr>
            <w:webHidden/>
          </w:rPr>
          <w:fldChar w:fldCharType="begin"/>
        </w:r>
        <w:r w:rsidR="005C1242">
          <w:rPr>
            <w:webHidden/>
          </w:rPr>
          <w:instrText xml:space="preserve"> PAGEREF _Toc8633860 \h </w:instrText>
        </w:r>
        <w:r w:rsidR="005C1242">
          <w:rPr>
            <w:webHidden/>
          </w:rPr>
        </w:r>
        <w:r w:rsidR="005C1242">
          <w:rPr>
            <w:webHidden/>
          </w:rPr>
          <w:fldChar w:fldCharType="separate"/>
        </w:r>
        <w:r w:rsidR="005C1242">
          <w:rPr>
            <w:webHidden/>
          </w:rPr>
          <w:t>56</w:t>
        </w:r>
        <w:r w:rsidR="005C1242">
          <w:rPr>
            <w:webHidden/>
          </w:rPr>
          <w:fldChar w:fldCharType="end"/>
        </w:r>
      </w:hyperlink>
    </w:p>
    <w:p w14:paraId="54D20FB0" w14:textId="0F858276" w:rsidR="005C1242" w:rsidRDefault="00DA0B8F">
      <w:pPr>
        <w:pStyle w:val="TOC3"/>
        <w:tabs>
          <w:tab w:val="left" w:pos="2516"/>
        </w:tabs>
        <w:rPr>
          <w:rFonts w:asciiTheme="minorHAnsi" w:eastAsiaTheme="minorEastAsia" w:hAnsiTheme="minorHAnsi" w:cstheme="minorBidi"/>
          <w:sz w:val="22"/>
          <w:szCs w:val="22"/>
          <w:lang w:val="en-US" w:eastAsia="en-US"/>
        </w:rPr>
      </w:pPr>
      <w:hyperlink w:anchor="_Toc8633861" w:history="1">
        <w:r w:rsidR="005C1242" w:rsidRPr="00364B6B">
          <w:rPr>
            <w:rStyle w:val="Hyperlink"/>
          </w:rPr>
          <w:t>Formulario TECH-3.</w:t>
        </w:r>
        <w:r w:rsidR="005C1242">
          <w:rPr>
            <w:rFonts w:asciiTheme="minorHAnsi" w:eastAsiaTheme="minorEastAsia" w:hAnsiTheme="minorHAnsi" w:cstheme="minorBidi"/>
            <w:sz w:val="22"/>
            <w:szCs w:val="22"/>
            <w:lang w:val="en-US" w:eastAsia="en-US"/>
          </w:rPr>
          <w:tab/>
        </w:r>
        <w:r w:rsidR="005C1242" w:rsidRPr="00364B6B">
          <w:rPr>
            <w:rStyle w:val="Hyperlink"/>
          </w:rPr>
          <w:t>Organización del Consultor</w:t>
        </w:r>
        <w:r w:rsidR="005C1242">
          <w:rPr>
            <w:webHidden/>
          </w:rPr>
          <w:tab/>
        </w:r>
        <w:r w:rsidR="005C1242">
          <w:rPr>
            <w:webHidden/>
          </w:rPr>
          <w:fldChar w:fldCharType="begin"/>
        </w:r>
        <w:r w:rsidR="005C1242">
          <w:rPr>
            <w:webHidden/>
          </w:rPr>
          <w:instrText xml:space="preserve"> PAGEREF _Toc8633861 \h </w:instrText>
        </w:r>
        <w:r w:rsidR="005C1242">
          <w:rPr>
            <w:webHidden/>
          </w:rPr>
        </w:r>
        <w:r w:rsidR="005C1242">
          <w:rPr>
            <w:webHidden/>
          </w:rPr>
          <w:fldChar w:fldCharType="separate"/>
        </w:r>
        <w:r w:rsidR="005C1242">
          <w:rPr>
            <w:webHidden/>
          </w:rPr>
          <w:t>57</w:t>
        </w:r>
        <w:r w:rsidR="005C1242">
          <w:rPr>
            <w:webHidden/>
          </w:rPr>
          <w:fldChar w:fldCharType="end"/>
        </w:r>
      </w:hyperlink>
    </w:p>
    <w:p w14:paraId="19B0AD01" w14:textId="7F7A22F0" w:rsidR="005C1242" w:rsidRDefault="00DA0B8F">
      <w:pPr>
        <w:pStyle w:val="TOC3"/>
        <w:tabs>
          <w:tab w:val="left" w:pos="2516"/>
        </w:tabs>
        <w:rPr>
          <w:rFonts w:asciiTheme="minorHAnsi" w:eastAsiaTheme="minorEastAsia" w:hAnsiTheme="minorHAnsi" w:cstheme="minorBidi"/>
          <w:sz w:val="22"/>
          <w:szCs w:val="22"/>
          <w:lang w:val="en-US" w:eastAsia="en-US"/>
        </w:rPr>
      </w:pPr>
      <w:hyperlink w:anchor="_Toc8633862" w:history="1">
        <w:r w:rsidR="005C1242" w:rsidRPr="00364B6B">
          <w:rPr>
            <w:rStyle w:val="Hyperlink"/>
          </w:rPr>
          <w:t>Formulario TECH-4.</w:t>
        </w:r>
        <w:r w:rsidR="005C1242">
          <w:rPr>
            <w:rFonts w:asciiTheme="minorHAnsi" w:eastAsiaTheme="minorEastAsia" w:hAnsiTheme="minorHAnsi" w:cstheme="minorBidi"/>
            <w:sz w:val="22"/>
            <w:szCs w:val="22"/>
            <w:lang w:val="en-US" w:eastAsia="en-US"/>
          </w:rPr>
          <w:tab/>
        </w:r>
        <w:r w:rsidR="005C1242" w:rsidRPr="00364B6B">
          <w:rPr>
            <w:rStyle w:val="Hyperlink"/>
          </w:rPr>
          <w:t>Experiencia del Consultor</w:t>
        </w:r>
        <w:r w:rsidR="005C1242">
          <w:rPr>
            <w:webHidden/>
          </w:rPr>
          <w:tab/>
        </w:r>
        <w:r w:rsidR="005C1242">
          <w:rPr>
            <w:webHidden/>
          </w:rPr>
          <w:fldChar w:fldCharType="begin"/>
        </w:r>
        <w:r w:rsidR="005C1242">
          <w:rPr>
            <w:webHidden/>
          </w:rPr>
          <w:instrText xml:space="preserve"> PAGEREF _Toc8633862 \h </w:instrText>
        </w:r>
        <w:r w:rsidR="005C1242">
          <w:rPr>
            <w:webHidden/>
          </w:rPr>
        </w:r>
        <w:r w:rsidR="005C1242">
          <w:rPr>
            <w:webHidden/>
          </w:rPr>
          <w:fldChar w:fldCharType="separate"/>
        </w:r>
        <w:r w:rsidR="005C1242">
          <w:rPr>
            <w:webHidden/>
          </w:rPr>
          <w:t>58</w:t>
        </w:r>
        <w:r w:rsidR="005C1242">
          <w:rPr>
            <w:webHidden/>
          </w:rPr>
          <w:fldChar w:fldCharType="end"/>
        </w:r>
      </w:hyperlink>
    </w:p>
    <w:p w14:paraId="29E9BF94" w14:textId="6B0F0441" w:rsidR="005C1242" w:rsidRDefault="00DA0B8F">
      <w:pPr>
        <w:pStyle w:val="TOC3"/>
        <w:tabs>
          <w:tab w:val="left" w:pos="2516"/>
        </w:tabs>
        <w:rPr>
          <w:rFonts w:asciiTheme="minorHAnsi" w:eastAsiaTheme="minorEastAsia" w:hAnsiTheme="minorHAnsi" w:cstheme="minorBidi"/>
          <w:sz w:val="22"/>
          <w:szCs w:val="22"/>
          <w:lang w:val="en-US" w:eastAsia="en-US"/>
        </w:rPr>
      </w:pPr>
      <w:hyperlink w:anchor="_Toc8633863" w:history="1">
        <w:r w:rsidR="005C1242" w:rsidRPr="00364B6B">
          <w:rPr>
            <w:rStyle w:val="Hyperlink"/>
          </w:rPr>
          <w:t>Formulario TECH-5.</w:t>
        </w:r>
        <w:r w:rsidR="005C1242">
          <w:rPr>
            <w:rFonts w:asciiTheme="minorHAnsi" w:eastAsiaTheme="minorEastAsia" w:hAnsiTheme="minorHAnsi" w:cstheme="minorBidi"/>
            <w:sz w:val="22"/>
            <w:szCs w:val="22"/>
            <w:lang w:val="en-US" w:eastAsia="en-US"/>
          </w:rPr>
          <w:tab/>
        </w:r>
        <w:r w:rsidR="005C1242" w:rsidRPr="00364B6B">
          <w:rPr>
            <w:rStyle w:val="Hyperlink"/>
          </w:rPr>
          <w:t>Referencias de Contratos Financiados por MCC</w:t>
        </w:r>
        <w:r w:rsidR="005C1242">
          <w:rPr>
            <w:webHidden/>
          </w:rPr>
          <w:tab/>
        </w:r>
        <w:r w:rsidR="005C1242">
          <w:rPr>
            <w:webHidden/>
          </w:rPr>
          <w:fldChar w:fldCharType="begin"/>
        </w:r>
        <w:r w:rsidR="005C1242">
          <w:rPr>
            <w:webHidden/>
          </w:rPr>
          <w:instrText xml:space="preserve"> PAGEREF _Toc8633863 \h </w:instrText>
        </w:r>
        <w:r w:rsidR="005C1242">
          <w:rPr>
            <w:webHidden/>
          </w:rPr>
        </w:r>
        <w:r w:rsidR="005C1242">
          <w:rPr>
            <w:webHidden/>
          </w:rPr>
          <w:fldChar w:fldCharType="separate"/>
        </w:r>
        <w:r w:rsidR="005C1242">
          <w:rPr>
            <w:webHidden/>
          </w:rPr>
          <w:t>60</w:t>
        </w:r>
        <w:r w:rsidR="005C1242">
          <w:rPr>
            <w:webHidden/>
          </w:rPr>
          <w:fldChar w:fldCharType="end"/>
        </w:r>
      </w:hyperlink>
    </w:p>
    <w:p w14:paraId="07675DCC" w14:textId="705AA721" w:rsidR="005C1242" w:rsidRDefault="00DA0B8F">
      <w:pPr>
        <w:pStyle w:val="TOC3"/>
        <w:tabs>
          <w:tab w:val="left" w:pos="2516"/>
        </w:tabs>
        <w:rPr>
          <w:rFonts w:asciiTheme="minorHAnsi" w:eastAsiaTheme="minorEastAsia" w:hAnsiTheme="minorHAnsi" w:cstheme="minorBidi"/>
          <w:sz w:val="22"/>
          <w:szCs w:val="22"/>
          <w:lang w:val="en-US" w:eastAsia="en-US"/>
        </w:rPr>
      </w:pPr>
      <w:hyperlink w:anchor="_Toc8633864" w:history="1">
        <w:r w:rsidR="005C1242" w:rsidRPr="00364B6B">
          <w:rPr>
            <w:rStyle w:val="Hyperlink"/>
          </w:rPr>
          <w:t>Formulario TECH-6.</w:t>
        </w:r>
        <w:r w:rsidR="005C1242">
          <w:rPr>
            <w:rFonts w:asciiTheme="minorHAnsi" w:eastAsiaTheme="minorEastAsia" w:hAnsiTheme="minorHAnsi" w:cstheme="minorBidi"/>
            <w:sz w:val="22"/>
            <w:szCs w:val="22"/>
            <w:lang w:val="en-US" w:eastAsia="en-US"/>
          </w:rPr>
          <w:tab/>
        </w:r>
        <w:r w:rsidR="005C1242" w:rsidRPr="00364B6B">
          <w:rPr>
            <w:rStyle w:val="Hyperlink"/>
          </w:rPr>
          <w:t>Descripción del Procedimiento, Metodología y Plan de Trabajo para Realizar la Asignación</w:t>
        </w:r>
        <w:r w:rsidR="005C1242">
          <w:rPr>
            <w:webHidden/>
          </w:rPr>
          <w:tab/>
        </w:r>
        <w:r w:rsidR="005C1242">
          <w:rPr>
            <w:webHidden/>
          </w:rPr>
          <w:fldChar w:fldCharType="begin"/>
        </w:r>
        <w:r w:rsidR="005C1242">
          <w:rPr>
            <w:webHidden/>
          </w:rPr>
          <w:instrText xml:space="preserve"> PAGEREF _Toc8633864 \h </w:instrText>
        </w:r>
        <w:r w:rsidR="005C1242">
          <w:rPr>
            <w:webHidden/>
          </w:rPr>
        </w:r>
        <w:r w:rsidR="005C1242">
          <w:rPr>
            <w:webHidden/>
          </w:rPr>
          <w:fldChar w:fldCharType="separate"/>
        </w:r>
        <w:r w:rsidR="005C1242">
          <w:rPr>
            <w:webHidden/>
          </w:rPr>
          <w:t>61</w:t>
        </w:r>
        <w:r w:rsidR="005C1242">
          <w:rPr>
            <w:webHidden/>
          </w:rPr>
          <w:fldChar w:fldCharType="end"/>
        </w:r>
      </w:hyperlink>
    </w:p>
    <w:p w14:paraId="23860419" w14:textId="382D3840" w:rsidR="005C1242" w:rsidRDefault="00DA0B8F">
      <w:pPr>
        <w:pStyle w:val="TOC3"/>
        <w:tabs>
          <w:tab w:val="left" w:pos="2516"/>
        </w:tabs>
        <w:rPr>
          <w:rFonts w:asciiTheme="minorHAnsi" w:eastAsiaTheme="minorEastAsia" w:hAnsiTheme="minorHAnsi" w:cstheme="minorBidi"/>
          <w:sz w:val="22"/>
          <w:szCs w:val="22"/>
          <w:lang w:val="en-US" w:eastAsia="en-US"/>
        </w:rPr>
      </w:pPr>
      <w:hyperlink w:anchor="_Toc8633865" w:history="1">
        <w:r w:rsidR="005C1242" w:rsidRPr="00364B6B">
          <w:rPr>
            <w:rStyle w:val="Hyperlink"/>
          </w:rPr>
          <w:t>Formulario TECH-7.</w:t>
        </w:r>
        <w:r w:rsidR="005C1242">
          <w:rPr>
            <w:rFonts w:asciiTheme="minorHAnsi" w:eastAsiaTheme="minorEastAsia" w:hAnsiTheme="minorHAnsi" w:cstheme="minorBidi"/>
            <w:sz w:val="22"/>
            <w:szCs w:val="22"/>
            <w:lang w:val="en-US" w:eastAsia="en-US"/>
          </w:rPr>
          <w:tab/>
        </w:r>
        <w:r w:rsidR="005C1242" w:rsidRPr="00364B6B">
          <w:rPr>
            <w:rStyle w:val="Hyperlink"/>
          </w:rPr>
          <w:t>Comentarios y Sugerencias sobre los Términos de Referencia y Asignación</w:t>
        </w:r>
        <w:r w:rsidR="005C1242">
          <w:rPr>
            <w:webHidden/>
          </w:rPr>
          <w:tab/>
        </w:r>
        <w:r w:rsidR="005C1242">
          <w:rPr>
            <w:webHidden/>
          </w:rPr>
          <w:fldChar w:fldCharType="begin"/>
        </w:r>
        <w:r w:rsidR="005C1242">
          <w:rPr>
            <w:webHidden/>
          </w:rPr>
          <w:instrText xml:space="preserve"> PAGEREF _Toc8633865 \h </w:instrText>
        </w:r>
        <w:r w:rsidR="005C1242">
          <w:rPr>
            <w:webHidden/>
          </w:rPr>
        </w:r>
        <w:r w:rsidR="005C1242">
          <w:rPr>
            <w:webHidden/>
          </w:rPr>
          <w:fldChar w:fldCharType="separate"/>
        </w:r>
        <w:r w:rsidR="005C1242">
          <w:rPr>
            <w:webHidden/>
          </w:rPr>
          <w:t>62</w:t>
        </w:r>
        <w:r w:rsidR="005C1242">
          <w:rPr>
            <w:webHidden/>
          </w:rPr>
          <w:fldChar w:fldCharType="end"/>
        </w:r>
      </w:hyperlink>
    </w:p>
    <w:p w14:paraId="6757F444" w14:textId="054728E9" w:rsidR="005C1242" w:rsidRDefault="00DA0B8F">
      <w:pPr>
        <w:pStyle w:val="TOC3"/>
        <w:tabs>
          <w:tab w:val="left" w:pos="2516"/>
        </w:tabs>
        <w:rPr>
          <w:rFonts w:asciiTheme="minorHAnsi" w:eastAsiaTheme="minorEastAsia" w:hAnsiTheme="minorHAnsi" w:cstheme="minorBidi"/>
          <w:sz w:val="22"/>
          <w:szCs w:val="22"/>
          <w:lang w:val="en-US" w:eastAsia="en-US"/>
        </w:rPr>
      </w:pPr>
      <w:hyperlink w:anchor="_Toc8633866" w:history="1">
        <w:r w:rsidR="005C1242" w:rsidRPr="00364B6B">
          <w:rPr>
            <w:rStyle w:val="Hyperlink"/>
          </w:rPr>
          <w:t>Formulario TECH-8.</w:t>
        </w:r>
        <w:r w:rsidR="005C1242">
          <w:rPr>
            <w:rFonts w:asciiTheme="minorHAnsi" w:eastAsiaTheme="minorEastAsia" w:hAnsiTheme="minorHAnsi" w:cstheme="minorBidi"/>
            <w:sz w:val="22"/>
            <w:szCs w:val="22"/>
            <w:lang w:val="en-US" w:eastAsia="en-US"/>
          </w:rPr>
          <w:tab/>
        </w:r>
        <w:r w:rsidR="005C1242" w:rsidRPr="00364B6B">
          <w:rPr>
            <w:rStyle w:val="Hyperlink"/>
          </w:rPr>
          <w:t>Composición del Equipo y Asignación de Trabajo</w:t>
        </w:r>
        <w:r w:rsidR="005C1242">
          <w:rPr>
            <w:webHidden/>
          </w:rPr>
          <w:tab/>
        </w:r>
        <w:r w:rsidR="005C1242">
          <w:rPr>
            <w:webHidden/>
          </w:rPr>
          <w:fldChar w:fldCharType="begin"/>
        </w:r>
        <w:r w:rsidR="005C1242">
          <w:rPr>
            <w:webHidden/>
          </w:rPr>
          <w:instrText xml:space="preserve"> PAGEREF _Toc8633866 \h </w:instrText>
        </w:r>
        <w:r w:rsidR="005C1242">
          <w:rPr>
            <w:webHidden/>
          </w:rPr>
        </w:r>
        <w:r w:rsidR="005C1242">
          <w:rPr>
            <w:webHidden/>
          </w:rPr>
          <w:fldChar w:fldCharType="separate"/>
        </w:r>
        <w:r w:rsidR="005C1242">
          <w:rPr>
            <w:webHidden/>
          </w:rPr>
          <w:t>63</w:t>
        </w:r>
        <w:r w:rsidR="005C1242">
          <w:rPr>
            <w:webHidden/>
          </w:rPr>
          <w:fldChar w:fldCharType="end"/>
        </w:r>
      </w:hyperlink>
    </w:p>
    <w:p w14:paraId="3442D5F5" w14:textId="2858AAAE" w:rsidR="005C1242" w:rsidRDefault="00DA0B8F">
      <w:pPr>
        <w:pStyle w:val="TOC3"/>
        <w:tabs>
          <w:tab w:val="left" w:pos="2516"/>
        </w:tabs>
        <w:rPr>
          <w:rFonts w:asciiTheme="minorHAnsi" w:eastAsiaTheme="minorEastAsia" w:hAnsiTheme="minorHAnsi" w:cstheme="minorBidi"/>
          <w:sz w:val="22"/>
          <w:szCs w:val="22"/>
          <w:lang w:val="en-US" w:eastAsia="en-US"/>
        </w:rPr>
      </w:pPr>
      <w:hyperlink w:anchor="_Toc8633867" w:history="1">
        <w:r w:rsidR="005C1242" w:rsidRPr="00364B6B">
          <w:rPr>
            <w:rStyle w:val="Hyperlink"/>
          </w:rPr>
          <w:t>Formulario TECH-9.</w:t>
        </w:r>
        <w:r w:rsidR="005C1242">
          <w:rPr>
            <w:rFonts w:asciiTheme="minorHAnsi" w:eastAsiaTheme="minorEastAsia" w:hAnsiTheme="minorHAnsi" w:cstheme="minorBidi"/>
            <w:sz w:val="22"/>
            <w:szCs w:val="22"/>
            <w:lang w:val="en-US" w:eastAsia="en-US"/>
          </w:rPr>
          <w:tab/>
        </w:r>
        <w:r w:rsidR="005C1242" w:rsidRPr="00364B6B">
          <w:rPr>
            <w:rStyle w:val="Hyperlink"/>
          </w:rPr>
          <w:t>Programación de la dotación de personal (Personal Profesional Clave y Personal de Apoyo)</w:t>
        </w:r>
        <w:r w:rsidR="005C1242">
          <w:rPr>
            <w:webHidden/>
          </w:rPr>
          <w:tab/>
        </w:r>
        <w:r w:rsidR="005C1242">
          <w:rPr>
            <w:webHidden/>
          </w:rPr>
          <w:fldChar w:fldCharType="begin"/>
        </w:r>
        <w:r w:rsidR="005C1242">
          <w:rPr>
            <w:webHidden/>
          </w:rPr>
          <w:instrText xml:space="preserve"> PAGEREF _Toc8633867 \h </w:instrText>
        </w:r>
        <w:r w:rsidR="005C1242">
          <w:rPr>
            <w:webHidden/>
          </w:rPr>
        </w:r>
        <w:r w:rsidR="005C1242">
          <w:rPr>
            <w:webHidden/>
          </w:rPr>
          <w:fldChar w:fldCharType="separate"/>
        </w:r>
        <w:r w:rsidR="005C1242">
          <w:rPr>
            <w:webHidden/>
          </w:rPr>
          <w:t>64</w:t>
        </w:r>
        <w:r w:rsidR="005C1242">
          <w:rPr>
            <w:webHidden/>
          </w:rPr>
          <w:fldChar w:fldCharType="end"/>
        </w:r>
      </w:hyperlink>
    </w:p>
    <w:p w14:paraId="0316D826" w14:textId="3E815967" w:rsidR="005C1242" w:rsidRDefault="00DA0B8F">
      <w:pPr>
        <w:pStyle w:val="TOC3"/>
        <w:tabs>
          <w:tab w:val="left" w:pos="2636"/>
        </w:tabs>
        <w:rPr>
          <w:rFonts w:asciiTheme="minorHAnsi" w:eastAsiaTheme="minorEastAsia" w:hAnsiTheme="minorHAnsi" w:cstheme="minorBidi"/>
          <w:sz w:val="22"/>
          <w:szCs w:val="22"/>
          <w:lang w:val="en-US" w:eastAsia="en-US"/>
        </w:rPr>
      </w:pPr>
      <w:hyperlink w:anchor="_Toc8633868" w:history="1">
        <w:r w:rsidR="005C1242" w:rsidRPr="00364B6B">
          <w:rPr>
            <w:rStyle w:val="Hyperlink"/>
          </w:rPr>
          <w:t>Formulario TECH-10.</w:t>
        </w:r>
        <w:r w:rsidR="005C1242">
          <w:rPr>
            <w:rFonts w:asciiTheme="minorHAnsi" w:eastAsiaTheme="minorEastAsia" w:hAnsiTheme="minorHAnsi" w:cstheme="minorBidi"/>
            <w:sz w:val="22"/>
            <w:szCs w:val="22"/>
            <w:lang w:val="en-US" w:eastAsia="en-US"/>
          </w:rPr>
          <w:tab/>
        </w:r>
        <w:r w:rsidR="005C1242" w:rsidRPr="00364B6B">
          <w:rPr>
            <w:rStyle w:val="Hyperlink"/>
          </w:rPr>
          <w:t>Programa de Trabajo y de Servicios por Proveer</w:t>
        </w:r>
        <w:r w:rsidR="005C1242">
          <w:rPr>
            <w:webHidden/>
          </w:rPr>
          <w:tab/>
        </w:r>
        <w:r w:rsidR="005C1242">
          <w:rPr>
            <w:webHidden/>
          </w:rPr>
          <w:fldChar w:fldCharType="begin"/>
        </w:r>
        <w:r w:rsidR="005C1242">
          <w:rPr>
            <w:webHidden/>
          </w:rPr>
          <w:instrText xml:space="preserve"> PAGEREF _Toc8633868 \h </w:instrText>
        </w:r>
        <w:r w:rsidR="005C1242">
          <w:rPr>
            <w:webHidden/>
          </w:rPr>
        </w:r>
        <w:r w:rsidR="005C1242">
          <w:rPr>
            <w:webHidden/>
          </w:rPr>
          <w:fldChar w:fldCharType="separate"/>
        </w:r>
        <w:r w:rsidR="005C1242">
          <w:rPr>
            <w:webHidden/>
          </w:rPr>
          <w:t>66</w:t>
        </w:r>
        <w:r w:rsidR="005C1242">
          <w:rPr>
            <w:webHidden/>
          </w:rPr>
          <w:fldChar w:fldCharType="end"/>
        </w:r>
      </w:hyperlink>
    </w:p>
    <w:p w14:paraId="1E6EC980" w14:textId="73837CE8" w:rsidR="005C1242" w:rsidRDefault="00DA0B8F">
      <w:pPr>
        <w:pStyle w:val="TOC3"/>
        <w:tabs>
          <w:tab w:val="left" w:pos="2636"/>
        </w:tabs>
        <w:rPr>
          <w:rFonts w:asciiTheme="minorHAnsi" w:eastAsiaTheme="minorEastAsia" w:hAnsiTheme="minorHAnsi" w:cstheme="minorBidi"/>
          <w:sz w:val="22"/>
          <w:szCs w:val="22"/>
          <w:lang w:val="en-US" w:eastAsia="en-US"/>
        </w:rPr>
      </w:pPr>
      <w:hyperlink w:anchor="_Toc8633869" w:history="1">
        <w:r w:rsidR="005C1242" w:rsidRPr="00364B6B">
          <w:rPr>
            <w:rStyle w:val="Hyperlink"/>
          </w:rPr>
          <w:t>Formulario TECH-11.</w:t>
        </w:r>
        <w:r w:rsidR="005C1242">
          <w:rPr>
            <w:rFonts w:asciiTheme="minorHAnsi" w:eastAsiaTheme="minorEastAsia" w:hAnsiTheme="minorHAnsi" w:cstheme="minorBidi"/>
            <w:sz w:val="22"/>
            <w:szCs w:val="22"/>
            <w:lang w:val="en-US" w:eastAsia="en-US"/>
          </w:rPr>
          <w:tab/>
        </w:r>
        <w:r w:rsidR="005C1242" w:rsidRPr="00364B6B">
          <w:rPr>
            <w:rStyle w:val="Hyperlink"/>
          </w:rPr>
          <w:t>Curriculum Vitae (CV) del Personal Profesional Clave Propuesto</w:t>
        </w:r>
        <w:r w:rsidR="005C1242">
          <w:rPr>
            <w:webHidden/>
          </w:rPr>
          <w:tab/>
        </w:r>
        <w:r w:rsidR="005C1242">
          <w:rPr>
            <w:webHidden/>
          </w:rPr>
          <w:fldChar w:fldCharType="begin"/>
        </w:r>
        <w:r w:rsidR="005C1242">
          <w:rPr>
            <w:webHidden/>
          </w:rPr>
          <w:instrText xml:space="preserve"> PAGEREF _Toc8633869 \h </w:instrText>
        </w:r>
        <w:r w:rsidR="005C1242">
          <w:rPr>
            <w:webHidden/>
          </w:rPr>
        </w:r>
        <w:r w:rsidR="005C1242">
          <w:rPr>
            <w:webHidden/>
          </w:rPr>
          <w:fldChar w:fldCharType="separate"/>
        </w:r>
        <w:r w:rsidR="005C1242">
          <w:rPr>
            <w:webHidden/>
          </w:rPr>
          <w:t>67</w:t>
        </w:r>
        <w:r w:rsidR="005C1242">
          <w:rPr>
            <w:webHidden/>
          </w:rPr>
          <w:fldChar w:fldCharType="end"/>
        </w:r>
      </w:hyperlink>
    </w:p>
    <w:p w14:paraId="1B3506FA" w14:textId="5EB761D3" w:rsidR="005C1242" w:rsidRDefault="00DA0B8F">
      <w:pPr>
        <w:pStyle w:val="TOC1"/>
        <w:tabs>
          <w:tab w:val="left" w:pos="2070"/>
        </w:tabs>
        <w:rPr>
          <w:rFonts w:asciiTheme="minorHAnsi" w:eastAsiaTheme="minorEastAsia" w:hAnsiTheme="minorHAnsi" w:cstheme="minorBidi"/>
          <w:b w:val="0"/>
          <w:noProof/>
          <w:sz w:val="22"/>
          <w:szCs w:val="22"/>
          <w:lang w:val="en-US" w:eastAsia="en-US"/>
        </w:rPr>
      </w:pPr>
      <w:hyperlink w:anchor="_Toc8633870" w:history="1">
        <w:r w:rsidR="005C1242" w:rsidRPr="00364B6B">
          <w:rPr>
            <w:rStyle w:val="Hyperlink"/>
            <w:noProof/>
          </w:rPr>
          <w:t>Section IV.</w:t>
        </w:r>
        <w:r w:rsidR="005C1242">
          <w:rPr>
            <w:rFonts w:asciiTheme="minorHAnsi" w:eastAsiaTheme="minorEastAsia" w:hAnsiTheme="minorHAnsi" w:cstheme="minorBidi"/>
            <w:b w:val="0"/>
            <w:noProof/>
            <w:sz w:val="22"/>
            <w:szCs w:val="22"/>
            <w:lang w:val="en-US" w:eastAsia="en-US"/>
          </w:rPr>
          <w:tab/>
        </w:r>
        <w:r w:rsidR="005C1242" w:rsidRPr="00364B6B">
          <w:rPr>
            <w:rStyle w:val="Hyperlink"/>
            <w:noProof/>
          </w:rPr>
          <w:t>B. Formularios de Propuestas Financieras</w:t>
        </w:r>
        <w:r w:rsidR="005C1242">
          <w:rPr>
            <w:noProof/>
            <w:webHidden/>
          </w:rPr>
          <w:tab/>
        </w:r>
        <w:r w:rsidR="005C1242">
          <w:rPr>
            <w:noProof/>
            <w:webHidden/>
          </w:rPr>
          <w:fldChar w:fldCharType="begin"/>
        </w:r>
        <w:r w:rsidR="005C1242">
          <w:rPr>
            <w:noProof/>
            <w:webHidden/>
          </w:rPr>
          <w:instrText xml:space="preserve"> PAGEREF _Toc8633870 \h </w:instrText>
        </w:r>
        <w:r w:rsidR="005C1242">
          <w:rPr>
            <w:noProof/>
            <w:webHidden/>
          </w:rPr>
        </w:r>
        <w:r w:rsidR="005C1242">
          <w:rPr>
            <w:noProof/>
            <w:webHidden/>
          </w:rPr>
          <w:fldChar w:fldCharType="separate"/>
        </w:r>
        <w:r w:rsidR="005C1242">
          <w:rPr>
            <w:noProof/>
            <w:webHidden/>
          </w:rPr>
          <w:t>70</w:t>
        </w:r>
        <w:r w:rsidR="005C1242">
          <w:rPr>
            <w:noProof/>
            <w:webHidden/>
          </w:rPr>
          <w:fldChar w:fldCharType="end"/>
        </w:r>
      </w:hyperlink>
    </w:p>
    <w:p w14:paraId="5C595646" w14:textId="7489EBC0" w:rsidR="005C1242" w:rsidRDefault="00DA0B8F">
      <w:pPr>
        <w:pStyle w:val="TOC3"/>
        <w:tabs>
          <w:tab w:val="left" w:pos="2277"/>
        </w:tabs>
        <w:rPr>
          <w:rFonts w:asciiTheme="minorHAnsi" w:eastAsiaTheme="minorEastAsia" w:hAnsiTheme="minorHAnsi" w:cstheme="minorBidi"/>
          <w:sz w:val="22"/>
          <w:szCs w:val="22"/>
          <w:lang w:val="en-US" w:eastAsia="en-US"/>
        </w:rPr>
      </w:pPr>
      <w:hyperlink w:anchor="_Toc8633871" w:history="1">
        <w:r w:rsidR="005C1242" w:rsidRPr="00364B6B">
          <w:rPr>
            <w:rStyle w:val="Hyperlink"/>
          </w:rPr>
          <w:t>Formulario FIN-1.</w:t>
        </w:r>
        <w:r w:rsidR="005C1242">
          <w:rPr>
            <w:rFonts w:asciiTheme="minorHAnsi" w:eastAsiaTheme="minorEastAsia" w:hAnsiTheme="minorHAnsi" w:cstheme="minorBidi"/>
            <w:sz w:val="22"/>
            <w:szCs w:val="22"/>
            <w:lang w:val="en-US" w:eastAsia="en-US"/>
          </w:rPr>
          <w:tab/>
        </w:r>
        <w:r w:rsidR="005C1242" w:rsidRPr="00364B6B">
          <w:rPr>
            <w:rStyle w:val="Hyperlink"/>
          </w:rPr>
          <w:t>Formulario de Presentación de Propuesta Financiera</w:t>
        </w:r>
        <w:r w:rsidR="005C1242">
          <w:rPr>
            <w:webHidden/>
          </w:rPr>
          <w:tab/>
        </w:r>
        <w:r w:rsidR="005C1242">
          <w:rPr>
            <w:webHidden/>
          </w:rPr>
          <w:fldChar w:fldCharType="begin"/>
        </w:r>
        <w:r w:rsidR="005C1242">
          <w:rPr>
            <w:webHidden/>
          </w:rPr>
          <w:instrText xml:space="preserve"> PAGEREF _Toc8633871 \h </w:instrText>
        </w:r>
        <w:r w:rsidR="005C1242">
          <w:rPr>
            <w:webHidden/>
          </w:rPr>
        </w:r>
        <w:r w:rsidR="005C1242">
          <w:rPr>
            <w:webHidden/>
          </w:rPr>
          <w:fldChar w:fldCharType="separate"/>
        </w:r>
        <w:r w:rsidR="005C1242">
          <w:rPr>
            <w:webHidden/>
          </w:rPr>
          <w:t>71</w:t>
        </w:r>
        <w:r w:rsidR="005C1242">
          <w:rPr>
            <w:webHidden/>
          </w:rPr>
          <w:fldChar w:fldCharType="end"/>
        </w:r>
      </w:hyperlink>
    </w:p>
    <w:p w14:paraId="6A4F90C5" w14:textId="45D1EC67" w:rsidR="005C1242" w:rsidRDefault="00DA0B8F">
      <w:pPr>
        <w:pStyle w:val="TOC3"/>
        <w:tabs>
          <w:tab w:val="left" w:pos="2277"/>
        </w:tabs>
        <w:rPr>
          <w:rFonts w:asciiTheme="minorHAnsi" w:eastAsiaTheme="minorEastAsia" w:hAnsiTheme="minorHAnsi" w:cstheme="minorBidi"/>
          <w:sz w:val="22"/>
          <w:szCs w:val="22"/>
          <w:lang w:val="en-US" w:eastAsia="en-US"/>
        </w:rPr>
      </w:pPr>
      <w:hyperlink w:anchor="_Toc8633872" w:history="1">
        <w:r w:rsidR="005C1242" w:rsidRPr="00364B6B">
          <w:rPr>
            <w:rStyle w:val="Hyperlink"/>
          </w:rPr>
          <w:t>Formulario FIN-2.</w:t>
        </w:r>
        <w:r w:rsidR="005C1242">
          <w:rPr>
            <w:rFonts w:asciiTheme="minorHAnsi" w:eastAsiaTheme="minorEastAsia" w:hAnsiTheme="minorHAnsi" w:cstheme="minorBidi"/>
            <w:sz w:val="22"/>
            <w:szCs w:val="22"/>
            <w:lang w:val="en-US" w:eastAsia="en-US"/>
          </w:rPr>
          <w:tab/>
        </w:r>
        <w:r w:rsidR="005C1242" w:rsidRPr="00364B6B">
          <w:rPr>
            <w:rStyle w:val="Hyperlink"/>
          </w:rPr>
          <w:t>FIN-2 Resumen del Precio</w:t>
        </w:r>
        <w:r w:rsidR="005C1242">
          <w:rPr>
            <w:webHidden/>
          </w:rPr>
          <w:tab/>
        </w:r>
        <w:r w:rsidR="005C1242">
          <w:rPr>
            <w:webHidden/>
          </w:rPr>
          <w:fldChar w:fldCharType="begin"/>
        </w:r>
        <w:r w:rsidR="005C1242">
          <w:rPr>
            <w:webHidden/>
          </w:rPr>
          <w:instrText xml:space="preserve"> PAGEREF _Toc8633872 \h </w:instrText>
        </w:r>
        <w:r w:rsidR="005C1242">
          <w:rPr>
            <w:webHidden/>
          </w:rPr>
        </w:r>
        <w:r w:rsidR="005C1242">
          <w:rPr>
            <w:webHidden/>
          </w:rPr>
          <w:fldChar w:fldCharType="separate"/>
        </w:r>
        <w:r w:rsidR="005C1242">
          <w:rPr>
            <w:webHidden/>
          </w:rPr>
          <w:t>72</w:t>
        </w:r>
        <w:r w:rsidR="005C1242">
          <w:rPr>
            <w:webHidden/>
          </w:rPr>
          <w:fldChar w:fldCharType="end"/>
        </w:r>
      </w:hyperlink>
    </w:p>
    <w:p w14:paraId="0971D180" w14:textId="645D4B7B" w:rsidR="005C1242" w:rsidRDefault="00DA0B8F">
      <w:pPr>
        <w:pStyle w:val="TOC3"/>
        <w:tabs>
          <w:tab w:val="left" w:pos="2277"/>
        </w:tabs>
        <w:rPr>
          <w:rFonts w:asciiTheme="minorHAnsi" w:eastAsiaTheme="minorEastAsia" w:hAnsiTheme="minorHAnsi" w:cstheme="minorBidi"/>
          <w:sz w:val="22"/>
          <w:szCs w:val="22"/>
          <w:lang w:val="en-US" w:eastAsia="en-US"/>
        </w:rPr>
      </w:pPr>
      <w:hyperlink w:anchor="_Toc8633873" w:history="1">
        <w:r w:rsidR="005C1242" w:rsidRPr="00364B6B">
          <w:rPr>
            <w:rStyle w:val="Hyperlink"/>
          </w:rPr>
          <w:t>Formulario FIN-3.</w:t>
        </w:r>
        <w:r w:rsidR="005C1242">
          <w:rPr>
            <w:rFonts w:asciiTheme="minorHAnsi" w:eastAsiaTheme="minorEastAsia" w:hAnsiTheme="minorHAnsi" w:cstheme="minorBidi"/>
            <w:sz w:val="22"/>
            <w:szCs w:val="22"/>
            <w:lang w:val="en-US" w:eastAsia="en-US"/>
          </w:rPr>
          <w:tab/>
        </w:r>
        <w:r w:rsidR="005C1242" w:rsidRPr="00364B6B">
          <w:rPr>
            <w:rStyle w:val="Hyperlink"/>
          </w:rPr>
          <w:t>Desglose del Precio por Actividad</w:t>
        </w:r>
        <w:r w:rsidR="005C1242">
          <w:rPr>
            <w:webHidden/>
          </w:rPr>
          <w:tab/>
        </w:r>
        <w:r w:rsidR="005C1242">
          <w:rPr>
            <w:webHidden/>
          </w:rPr>
          <w:fldChar w:fldCharType="begin"/>
        </w:r>
        <w:r w:rsidR="005C1242">
          <w:rPr>
            <w:webHidden/>
          </w:rPr>
          <w:instrText xml:space="preserve"> PAGEREF _Toc8633873 \h </w:instrText>
        </w:r>
        <w:r w:rsidR="005C1242">
          <w:rPr>
            <w:webHidden/>
          </w:rPr>
        </w:r>
        <w:r w:rsidR="005C1242">
          <w:rPr>
            <w:webHidden/>
          </w:rPr>
          <w:fldChar w:fldCharType="separate"/>
        </w:r>
        <w:r w:rsidR="005C1242">
          <w:rPr>
            <w:webHidden/>
          </w:rPr>
          <w:t>74</w:t>
        </w:r>
        <w:r w:rsidR="005C1242">
          <w:rPr>
            <w:webHidden/>
          </w:rPr>
          <w:fldChar w:fldCharType="end"/>
        </w:r>
      </w:hyperlink>
    </w:p>
    <w:p w14:paraId="6E7EDF9B" w14:textId="120F809C" w:rsidR="005C1242" w:rsidRDefault="00DA0B8F">
      <w:pPr>
        <w:pStyle w:val="TOC3"/>
        <w:tabs>
          <w:tab w:val="left" w:pos="2277"/>
        </w:tabs>
        <w:rPr>
          <w:rFonts w:asciiTheme="minorHAnsi" w:eastAsiaTheme="minorEastAsia" w:hAnsiTheme="minorHAnsi" w:cstheme="minorBidi"/>
          <w:sz w:val="22"/>
          <w:szCs w:val="22"/>
          <w:lang w:val="en-US" w:eastAsia="en-US"/>
        </w:rPr>
      </w:pPr>
      <w:hyperlink w:anchor="_Toc8633874" w:history="1">
        <w:r w:rsidR="005C1242" w:rsidRPr="00364B6B">
          <w:rPr>
            <w:rStyle w:val="Hyperlink"/>
          </w:rPr>
          <w:t>Formulario FIN-4.</w:t>
        </w:r>
        <w:r w:rsidR="005C1242">
          <w:rPr>
            <w:rFonts w:asciiTheme="minorHAnsi" w:eastAsiaTheme="minorEastAsia" w:hAnsiTheme="minorHAnsi" w:cstheme="minorBidi"/>
            <w:sz w:val="22"/>
            <w:szCs w:val="22"/>
            <w:lang w:val="en-US" w:eastAsia="en-US"/>
          </w:rPr>
          <w:tab/>
        </w:r>
        <w:r w:rsidR="005C1242" w:rsidRPr="00364B6B">
          <w:rPr>
            <w:rStyle w:val="Hyperlink"/>
          </w:rPr>
          <w:t>Desglose de la Remuneración</w:t>
        </w:r>
        <w:r w:rsidR="005C1242">
          <w:rPr>
            <w:webHidden/>
          </w:rPr>
          <w:tab/>
        </w:r>
        <w:r w:rsidR="005C1242">
          <w:rPr>
            <w:webHidden/>
          </w:rPr>
          <w:fldChar w:fldCharType="begin"/>
        </w:r>
        <w:r w:rsidR="005C1242">
          <w:rPr>
            <w:webHidden/>
          </w:rPr>
          <w:instrText xml:space="preserve"> PAGEREF _Toc8633874 \h </w:instrText>
        </w:r>
        <w:r w:rsidR="005C1242">
          <w:rPr>
            <w:webHidden/>
          </w:rPr>
        </w:r>
        <w:r w:rsidR="005C1242">
          <w:rPr>
            <w:webHidden/>
          </w:rPr>
          <w:fldChar w:fldCharType="separate"/>
        </w:r>
        <w:r w:rsidR="005C1242">
          <w:rPr>
            <w:webHidden/>
          </w:rPr>
          <w:t>75</w:t>
        </w:r>
        <w:r w:rsidR="005C1242">
          <w:rPr>
            <w:webHidden/>
          </w:rPr>
          <w:fldChar w:fldCharType="end"/>
        </w:r>
      </w:hyperlink>
    </w:p>
    <w:p w14:paraId="145541C9" w14:textId="436270C5" w:rsidR="005C1242" w:rsidRDefault="00DA0B8F">
      <w:pPr>
        <w:pStyle w:val="TOC1"/>
        <w:tabs>
          <w:tab w:val="left" w:pos="2070"/>
        </w:tabs>
        <w:rPr>
          <w:rFonts w:asciiTheme="minorHAnsi" w:eastAsiaTheme="minorEastAsia" w:hAnsiTheme="minorHAnsi" w:cstheme="minorBidi"/>
          <w:b w:val="0"/>
          <w:noProof/>
          <w:sz w:val="22"/>
          <w:szCs w:val="22"/>
          <w:lang w:val="en-US" w:eastAsia="en-US"/>
        </w:rPr>
      </w:pPr>
      <w:hyperlink w:anchor="_Toc8633875" w:history="1">
        <w:r w:rsidR="005C1242" w:rsidRPr="00364B6B">
          <w:rPr>
            <w:rStyle w:val="Hyperlink"/>
            <w:noProof/>
          </w:rPr>
          <w:t>Section V.</w:t>
        </w:r>
        <w:r w:rsidR="005C1242">
          <w:rPr>
            <w:rFonts w:asciiTheme="minorHAnsi" w:eastAsiaTheme="minorEastAsia" w:hAnsiTheme="minorHAnsi" w:cstheme="minorBidi"/>
            <w:b w:val="0"/>
            <w:noProof/>
            <w:sz w:val="22"/>
            <w:szCs w:val="22"/>
            <w:lang w:val="en-US" w:eastAsia="en-US"/>
          </w:rPr>
          <w:tab/>
        </w:r>
        <w:r w:rsidR="005C1242" w:rsidRPr="00364B6B">
          <w:rPr>
            <w:rStyle w:val="Hyperlink"/>
            <w:noProof/>
          </w:rPr>
          <w:t>Términos de Referencia</w:t>
        </w:r>
        <w:r w:rsidR="005C1242">
          <w:rPr>
            <w:noProof/>
            <w:webHidden/>
          </w:rPr>
          <w:tab/>
        </w:r>
        <w:r w:rsidR="005C1242">
          <w:rPr>
            <w:noProof/>
            <w:webHidden/>
          </w:rPr>
          <w:fldChar w:fldCharType="begin"/>
        </w:r>
        <w:r w:rsidR="005C1242">
          <w:rPr>
            <w:noProof/>
            <w:webHidden/>
          </w:rPr>
          <w:instrText xml:space="preserve"> PAGEREF _Toc8633875 \h </w:instrText>
        </w:r>
        <w:r w:rsidR="005C1242">
          <w:rPr>
            <w:noProof/>
            <w:webHidden/>
          </w:rPr>
        </w:r>
        <w:r w:rsidR="005C1242">
          <w:rPr>
            <w:noProof/>
            <w:webHidden/>
          </w:rPr>
          <w:fldChar w:fldCharType="separate"/>
        </w:r>
        <w:r w:rsidR="005C1242">
          <w:rPr>
            <w:noProof/>
            <w:webHidden/>
          </w:rPr>
          <w:t>76</w:t>
        </w:r>
        <w:r w:rsidR="005C1242">
          <w:rPr>
            <w:noProof/>
            <w:webHidden/>
          </w:rPr>
          <w:fldChar w:fldCharType="end"/>
        </w:r>
      </w:hyperlink>
    </w:p>
    <w:p w14:paraId="25C974E4" w14:textId="6C4BC653" w:rsidR="005C1242" w:rsidRDefault="00DA0B8F">
      <w:pPr>
        <w:pStyle w:val="TOC1"/>
        <w:rPr>
          <w:rFonts w:asciiTheme="minorHAnsi" w:eastAsiaTheme="minorEastAsia" w:hAnsiTheme="minorHAnsi" w:cstheme="minorBidi"/>
          <w:b w:val="0"/>
          <w:noProof/>
          <w:sz w:val="22"/>
          <w:szCs w:val="22"/>
          <w:lang w:val="en-US" w:eastAsia="en-US"/>
        </w:rPr>
      </w:pPr>
      <w:hyperlink w:anchor="_Toc8633876" w:history="1">
        <w:r w:rsidR="005C1242" w:rsidRPr="00364B6B">
          <w:rPr>
            <w:rStyle w:val="Hyperlink"/>
            <w:noProof/>
          </w:rPr>
          <w:t>CONTRATO</w:t>
        </w:r>
        <w:r w:rsidR="005C1242">
          <w:rPr>
            <w:noProof/>
            <w:webHidden/>
          </w:rPr>
          <w:tab/>
        </w:r>
        <w:r w:rsidR="005C1242">
          <w:rPr>
            <w:noProof/>
            <w:webHidden/>
          </w:rPr>
          <w:fldChar w:fldCharType="begin"/>
        </w:r>
        <w:r w:rsidR="005C1242">
          <w:rPr>
            <w:noProof/>
            <w:webHidden/>
          </w:rPr>
          <w:instrText xml:space="preserve"> PAGEREF _Toc8633876 \h </w:instrText>
        </w:r>
        <w:r w:rsidR="005C1242">
          <w:rPr>
            <w:noProof/>
            <w:webHidden/>
          </w:rPr>
        </w:r>
        <w:r w:rsidR="005C1242">
          <w:rPr>
            <w:noProof/>
            <w:webHidden/>
          </w:rPr>
          <w:fldChar w:fldCharType="separate"/>
        </w:r>
        <w:r w:rsidR="005C1242">
          <w:rPr>
            <w:noProof/>
            <w:webHidden/>
          </w:rPr>
          <w:t>78</w:t>
        </w:r>
        <w:r w:rsidR="005C1242">
          <w:rPr>
            <w:noProof/>
            <w:webHidden/>
          </w:rPr>
          <w:fldChar w:fldCharType="end"/>
        </w:r>
      </w:hyperlink>
    </w:p>
    <w:p w14:paraId="3C96237F" w14:textId="69AC0CA6" w:rsidR="005C1242" w:rsidRDefault="00DA0B8F">
      <w:pPr>
        <w:pStyle w:val="TOC1"/>
        <w:rPr>
          <w:rFonts w:asciiTheme="minorHAnsi" w:eastAsiaTheme="minorEastAsia" w:hAnsiTheme="minorHAnsi" w:cstheme="minorBidi"/>
          <w:b w:val="0"/>
          <w:noProof/>
          <w:sz w:val="22"/>
          <w:szCs w:val="22"/>
          <w:lang w:val="en-US" w:eastAsia="en-US"/>
        </w:rPr>
      </w:pPr>
      <w:hyperlink w:anchor="_Toc8633877" w:history="1">
        <w:r w:rsidR="005C1242" w:rsidRPr="00364B6B">
          <w:rPr>
            <w:rStyle w:val="Hyperlink"/>
            <w:noProof/>
          </w:rPr>
          <w:t>CONDICIONES GENERALES DEL CONTRATO</w:t>
        </w:r>
        <w:r w:rsidR="005C1242">
          <w:rPr>
            <w:noProof/>
            <w:webHidden/>
          </w:rPr>
          <w:tab/>
        </w:r>
        <w:r w:rsidR="005C1242">
          <w:rPr>
            <w:noProof/>
            <w:webHidden/>
          </w:rPr>
          <w:fldChar w:fldCharType="begin"/>
        </w:r>
        <w:r w:rsidR="005C1242">
          <w:rPr>
            <w:noProof/>
            <w:webHidden/>
          </w:rPr>
          <w:instrText xml:space="preserve"> PAGEREF _Toc8633877 \h </w:instrText>
        </w:r>
        <w:r w:rsidR="005C1242">
          <w:rPr>
            <w:noProof/>
            <w:webHidden/>
          </w:rPr>
        </w:r>
        <w:r w:rsidR="005C1242">
          <w:rPr>
            <w:noProof/>
            <w:webHidden/>
          </w:rPr>
          <w:fldChar w:fldCharType="separate"/>
        </w:r>
        <w:r w:rsidR="005C1242">
          <w:rPr>
            <w:noProof/>
            <w:webHidden/>
          </w:rPr>
          <w:t>80</w:t>
        </w:r>
        <w:r w:rsidR="005C1242">
          <w:rPr>
            <w:noProof/>
            <w:webHidden/>
          </w:rPr>
          <w:fldChar w:fldCharType="end"/>
        </w:r>
      </w:hyperlink>
    </w:p>
    <w:p w14:paraId="66DCA2B7" w14:textId="71AA93EA" w:rsidR="005C1242" w:rsidRDefault="00DA0B8F">
      <w:pPr>
        <w:pStyle w:val="TOC2"/>
        <w:rPr>
          <w:rFonts w:asciiTheme="minorHAnsi" w:eastAsiaTheme="minorEastAsia" w:hAnsiTheme="minorHAnsi" w:cstheme="minorBidi"/>
          <w:sz w:val="22"/>
          <w:szCs w:val="22"/>
          <w:lang w:val="en-US" w:eastAsia="en-US"/>
        </w:rPr>
      </w:pPr>
      <w:hyperlink w:anchor="_Toc8633878" w:history="1">
        <w:r w:rsidR="005C1242" w:rsidRPr="00364B6B">
          <w:rPr>
            <w:rStyle w:val="Hyperlink"/>
          </w:rPr>
          <w:t>1.</w:t>
        </w:r>
        <w:r w:rsidR="005C1242">
          <w:rPr>
            <w:rFonts w:asciiTheme="minorHAnsi" w:eastAsiaTheme="minorEastAsia" w:hAnsiTheme="minorHAnsi" w:cstheme="minorBidi"/>
            <w:sz w:val="22"/>
            <w:szCs w:val="22"/>
            <w:lang w:val="en-US" w:eastAsia="en-US"/>
          </w:rPr>
          <w:tab/>
        </w:r>
        <w:r w:rsidR="005C1242" w:rsidRPr="00364B6B">
          <w:rPr>
            <w:rStyle w:val="Hyperlink"/>
          </w:rPr>
          <w:t>Definiciones</w:t>
        </w:r>
        <w:r w:rsidR="005C1242">
          <w:rPr>
            <w:webHidden/>
          </w:rPr>
          <w:tab/>
        </w:r>
        <w:r w:rsidR="005C1242">
          <w:rPr>
            <w:webHidden/>
          </w:rPr>
          <w:fldChar w:fldCharType="begin"/>
        </w:r>
        <w:r w:rsidR="005C1242">
          <w:rPr>
            <w:webHidden/>
          </w:rPr>
          <w:instrText xml:space="preserve"> PAGEREF _Toc8633878 \h </w:instrText>
        </w:r>
        <w:r w:rsidR="005C1242">
          <w:rPr>
            <w:webHidden/>
          </w:rPr>
        </w:r>
        <w:r w:rsidR="005C1242">
          <w:rPr>
            <w:webHidden/>
          </w:rPr>
          <w:fldChar w:fldCharType="separate"/>
        </w:r>
        <w:r w:rsidR="005C1242">
          <w:rPr>
            <w:webHidden/>
          </w:rPr>
          <w:t>80</w:t>
        </w:r>
        <w:r w:rsidR="005C1242">
          <w:rPr>
            <w:webHidden/>
          </w:rPr>
          <w:fldChar w:fldCharType="end"/>
        </w:r>
      </w:hyperlink>
    </w:p>
    <w:p w14:paraId="395B2FAE" w14:textId="5040666B" w:rsidR="005C1242" w:rsidRDefault="00DA0B8F">
      <w:pPr>
        <w:pStyle w:val="TOC2"/>
        <w:rPr>
          <w:rFonts w:asciiTheme="minorHAnsi" w:eastAsiaTheme="minorEastAsia" w:hAnsiTheme="minorHAnsi" w:cstheme="minorBidi"/>
          <w:sz w:val="22"/>
          <w:szCs w:val="22"/>
          <w:lang w:val="en-US" w:eastAsia="en-US"/>
        </w:rPr>
      </w:pPr>
      <w:hyperlink w:anchor="_Toc8633879" w:history="1">
        <w:r w:rsidR="005C1242" w:rsidRPr="00364B6B">
          <w:rPr>
            <w:rStyle w:val="Hyperlink"/>
          </w:rPr>
          <w:t>2.</w:t>
        </w:r>
        <w:r w:rsidR="005C1242">
          <w:rPr>
            <w:rFonts w:asciiTheme="minorHAnsi" w:eastAsiaTheme="minorEastAsia" w:hAnsiTheme="minorHAnsi" w:cstheme="minorBidi"/>
            <w:sz w:val="22"/>
            <w:szCs w:val="22"/>
            <w:lang w:val="en-US" w:eastAsia="en-US"/>
          </w:rPr>
          <w:tab/>
        </w:r>
        <w:r w:rsidR="005C1242" w:rsidRPr="00364B6B">
          <w:rPr>
            <w:rStyle w:val="Hyperlink"/>
          </w:rPr>
          <w:t>Interpretación</w:t>
        </w:r>
        <w:r w:rsidR="005C1242">
          <w:rPr>
            <w:webHidden/>
          </w:rPr>
          <w:tab/>
        </w:r>
        <w:r w:rsidR="005C1242">
          <w:rPr>
            <w:webHidden/>
          </w:rPr>
          <w:fldChar w:fldCharType="begin"/>
        </w:r>
        <w:r w:rsidR="005C1242">
          <w:rPr>
            <w:webHidden/>
          </w:rPr>
          <w:instrText xml:space="preserve"> PAGEREF _Toc8633879 \h </w:instrText>
        </w:r>
        <w:r w:rsidR="005C1242">
          <w:rPr>
            <w:webHidden/>
          </w:rPr>
        </w:r>
        <w:r w:rsidR="005C1242">
          <w:rPr>
            <w:webHidden/>
          </w:rPr>
          <w:fldChar w:fldCharType="separate"/>
        </w:r>
        <w:r w:rsidR="005C1242">
          <w:rPr>
            <w:webHidden/>
          </w:rPr>
          <w:t>81</w:t>
        </w:r>
        <w:r w:rsidR="005C1242">
          <w:rPr>
            <w:webHidden/>
          </w:rPr>
          <w:fldChar w:fldCharType="end"/>
        </w:r>
      </w:hyperlink>
    </w:p>
    <w:p w14:paraId="7A4100F2" w14:textId="05B631EE" w:rsidR="005C1242" w:rsidRDefault="00DA0B8F">
      <w:pPr>
        <w:pStyle w:val="TOC2"/>
        <w:rPr>
          <w:rFonts w:asciiTheme="minorHAnsi" w:eastAsiaTheme="minorEastAsia" w:hAnsiTheme="minorHAnsi" w:cstheme="minorBidi"/>
          <w:sz w:val="22"/>
          <w:szCs w:val="22"/>
          <w:lang w:val="en-US" w:eastAsia="en-US"/>
        </w:rPr>
      </w:pPr>
      <w:hyperlink w:anchor="_Toc8633880" w:history="1">
        <w:r w:rsidR="005C1242" w:rsidRPr="00364B6B">
          <w:rPr>
            <w:rStyle w:val="Hyperlink"/>
          </w:rPr>
          <w:t>3.</w:t>
        </w:r>
        <w:r w:rsidR="005C1242">
          <w:rPr>
            <w:rFonts w:asciiTheme="minorHAnsi" w:eastAsiaTheme="minorEastAsia" w:hAnsiTheme="minorHAnsi" w:cstheme="minorBidi"/>
            <w:sz w:val="22"/>
            <w:szCs w:val="22"/>
            <w:lang w:val="en-US" w:eastAsia="en-US"/>
          </w:rPr>
          <w:tab/>
        </w:r>
        <w:r w:rsidR="005C1242" w:rsidRPr="00364B6B">
          <w:rPr>
            <w:rStyle w:val="Hyperlink"/>
          </w:rPr>
          <w:t>Idioma y la Ley</w:t>
        </w:r>
        <w:r w:rsidR="005C1242">
          <w:rPr>
            <w:webHidden/>
          </w:rPr>
          <w:tab/>
        </w:r>
        <w:r w:rsidR="005C1242">
          <w:rPr>
            <w:webHidden/>
          </w:rPr>
          <w:fldChar w:fldCharType="begin"/>
        </w:r>
        <w:r w:rsidR="005C1242">
          <w:rPr>
            <w:webHidden/>
          </w:rPr>
          <w:instrText xml:space="preserve"> PAGEREF _Toc8633880 \h </w:instrText>
        </w:r>
        <w:r w:rsidR="005C1242">
          <w:rPr>
            <w:webHidden/>
          </w:rPr>
        </w:r>
        <w:r w:rsidR="005C1242">
          <w:rPr>
            <w:webHidden/>
          </w:rPr>
          <w:fldChar w:fldCharType="separate"/>
        </w:r>
        <w:r w:rsidR="005C1242">
          <w:rPr>
            <w:webHidden/>
          </w:rPr>
          <w:t>81</w:t>
        </w:r>
        <w:r w:rsidR="005C1242">
          <w:rPr>
            <w:webHidden/>
          </w:rPr>
          <w:fldChar w:fldCharType="end"/>
        </w:r>
      </w:hyperlink>
    </w:p>
    <w:p w14:paraId="2ACE42D8" w14:textId="7ED74E19" w:rsidR="005C1242" w:rsidRDefault="00DA0B8F">
      <w:pPr>
        <w:pStyle w:val="TOC2"/>
        <w:rPr>
          <w:rFonts w:asciiTheme="minorHAnsi" w:eastAsiaTheme="minorEastAsia" w:hAnsiTheme="minorHAnsi" w:cstheme="minorBidi"/>
          <w:sz w:val="22"/>
          <w:szCs w:val="22"/>
          <w:lang w:val="en-US" w:eastAsia="en-US"/>
        </w:rPr>
      </w:pPr>
      <w:hyperlink w:anchor="_Toc8633881" w:history="1">
        <w:r w:rsidR="005C1242" w:rsidRPr="00364B6B">
          <w:rPr>
            <w:rStyle w:val="Hyperlink"/>
          </w:rPr>
          <w:t>4.</w:t>
        </w:r>
        <w:r w:rsidR="005C1242">
          <w:rPr>
            <w:rFonts w:asciiTheme="minorHAnsi" w:eastAsiaTheme="minorEastAsia" w:hAnsiTheme="minorHAnsi" w:cstheme="minorBidi"/>
            <w:sz w:val="22"/>
            <w:szCs w:val="22"/>
            <w:lang w:val="en-US" w:eastAsia="en-US"/>
          </w:rPr>
          <w:tab/>
        </w:r>
        <w:r w:rsidR="005C1242" w:rsidRPr="00364B6B">
          <w:rPr>
            <w:rStyle w:val="Hyperlink"/>
          </w:rPr>
          <w:t>Comunicaciones</w:t>
        </w:r>
        <w:r w:rsidR="005C1242">
          <w:rPr>
            <w:webHidden/>
          </w:rPr>
          <w:tab/>
        </w:r>
        <w:r w:rsidR="005C1242">
          <w:rPr>
            <w:webHidden/>
          </w:rPr>
          <w:fldChar w:fldCharType="begin"/>
        </w:r>
        <w:r w:rsidR="005C1242">
          <w:rPr>
            <w:webHidden/>
          </w:rPr>
          <w:instrText xml:space="preserve"> PAGEREF _Toc8633881 \h </w:instrText>
        </w:r>
        <w:r w:rsidR="005C1242">
          <w:rPr>
            <w:webHidden/>
          </w:rPr>
        </w:r>
        <w:r w:rsidR="005C1242">
          <w:rPr>
            <w:webHidden/>
          </w:rPr>
          <w:fldChar w:fldCharType="separate"/>
        </w:r>
        <w:r w:rsidR="005C1242">
          <w:rPr>
            <w:webHidden/>
          </w:rPr>
          <w:t>82</w:t>
        </w:r>
        <w:r w:rsidR="005C1242">
          <w:rPr>
            <w:webHidden/>
          </w:rPr>
          <w:fldChar w:fldCharType="end"/>
        </w:r>
      </w:hyperlink>
    </w:p>
    <w:p w14:paraId="45E726EB" w14:textId="637B20EF" w:rsidR="005C1242" w:rsidRDefault="00DA0B8F">
      <w:pPr>
        <w:pStyle w:val="TOC2"/>
        <w:rPr>
          <w:rFonts w:asciiTheme="minorHAnsi" w:eastAsiaTheme="minorEastAsia" w:hAnsiTheme="minorHAnsi" w:cstheme="minorBidi"/>
          <w:sz w:val="22"/>
          <w:szCs w:val="22"/>
          <w:lang w:val="en-US" w:eastAsia="en-US"/>
        </w:rPr>
      </w:pPr>
      <w:hyperlink w:anchor="_Toc8633882" w:history="1">
        <w:r w:rsidR="005C1242" w:rsidRPr="00364B6B">
          <w:rPr>
            <w:rStyle w:val="Hyperlink"/>
          </w:rPr>
          <w:t>5.</w:t>
        </w:r>
        <w:r w:rsidR="005C1242">
          <w:rPr>
            <w:rFonts w:asciiTheme="minorHAnsi" w:eastAsiaTheme="minorEastAsia" w:hAnsiTheme="minorHAnsi" w:cstheme="minorBidi"/>
            <w:sz w:val="22"/>
            <w:szCs w:val="22"/>
            <w:lang w:val="en-US" w:eastAsia="en-US"/>
          </w:rPr>
          <w:tab/>
        </w:r>
        <w:r w:rsidR="005C1242" w:rsidRPr="00364B6B">
          <w:rPr>
            <w:rStyle w:val="Hyperlink"/>
          </w:rPr>
          <w:t>Subcontratación</w:t>
        </w:r>
        <w:r w:rsidR="005C1242">
          <w:rPr>
            <w:webHidden/>
          </w:rPr>
          <w:tab/>
        </w:r>
        <w:r w:rsidR="005C1242">
          <w:rPr>
            <w:webHidden/>
          </w:rPr>
          <w:fldChar w:fldCharType="begin"/>
        </w:r>
        <w:r w:rsidR="005C1242">
          <w:rPr>
            <w:webHidden/>
          </w:rPr>
          <w:instrText xml:space="preserve"> PAGEREF _Toc8633882 \h </w:instrText>
        </w:r>
        <w:r w:rsidR="005C1242">
          <w:rPr>
            <w:webHidden/>
          </w:rPr>
        </w:r>
        <w:r w:rsidR="005C1242">
          <w:rPr>
            <w:webHidden/>
          </w:rPr>
          <w:fldChar w:fldCharType="separate"/>
        </w:r>
        <w:r w:rsidR="005C1242">
          <w:rPr>
            <w:webHidden/>
          </w:rPr>
          <w:t>82</w:t>
        </w:r>
        <w:r w:rsidR="005C1242">
          <w:rPr>
            <w:webHidden/>
          </w:rPr>
          <w:fldChar w:fldCharType="end"/>
        </w:r>
      </w:hyperlink>
    </w:p>
    <w:p w14:paraId="4FCCE607" w14:textId="3A875CF4" w:rsidR="005C1242" w:rsidRDefault="00DA0B8F">
      <w:pPr>
        <w:pStyle w:val="TOC2"/>
        <w:rPr>
          <w:rFonts w:asciiTheme="minorHAnsi" w:eastAsiaTheme="minorEastAsia" w:hAnsiTheme="minorHAnsi" w:cstheme="minorBidi"/>
          <w:sz w:val="22"/>
          <w:szCs w:val="22"/>
          <w:lang w:val="en-US" w:eastAsia="en-US"/>
        </w:rPr>
      </w:pPr>
      <w:hyperlink w:anchor="_Toc8633883" w:history="1">
        <w:r w:rsidR="005C1242" w:rsidRPr="00364B6B">
          <w:rPr>
            <w:rStyle w:val="Hyperlink"/>
          </w:rPr>
          <w:t>6.</w:t>
        </w:r>
        <w:r w:rsidR="005C1242">
          <w:rPr>
            <w:rFonts w:asciiTheme="minorHAnsi" w:eastAsiaTheme="minorEastAsia" w:hAnsiTheme="minorHAnsi" w:cstheme="minorBidi"/>
            <w:sz w:val="22"/>
            <w:szCs w:val="22"/>
            <w:lang w:val="en-US" w:eastAsia="en-US"/>
          </w:rPr>
          <w:tab/>
        </w:r>
        <w:r w:rsidR="005C1242" w:rsidRPr="00364B6B">
          <w:rPr>
            <w:rStyle w:val="Hyperlink"/>
          </w:rPr>
          <w:t>Relación Entre las Partes</w:t>
        </w:r>
        <w:r w:rsidR="005C1242">
          <w:rPr>
            <w:webHidden/>
          </w:rPr>
          <w:tab/>
        </w:r>
        <w:r w:rsidR="005C1242">
          <w:rPr>
            <w:webHidden/>
          </w:rPr>
          <w:fldChar w:fldCharType="begin"/>
        </w:r>
        <w:r w:rsidR="005C1242">
          <w:rPr>
            <w:webHidden/>
          </w:rPr>
          <w:instrText xml:space="preserve"> PAGEREF _Toc8633883 \h </w:instrText>
        </w:r>
        <w:r w:rsidR="005C1242">
          <w:rPr>
            <w:webHidden/>
          </w:rPr>
        </w:r>
        <w:r w:rsidR="005C1242">
          <w:rPr>
            <w:webHidden/>
          </w:rPr>
          <w:fldChar w:fldCharType="separate"/>
        </w:r>
        <w:r w:rsidR="005C1242">
          <w:rPr>
            <w:webHidden/>
          </w:rPr>
          <w:t>82</w:t>
        </w:r>
        <w:r w:rsidR="005C1242">
          <w:rPr>
            <w:webHidden/>
          </w:rPr>
          <w:fldChar w:fldCharType="end"/>
        </w:r>
      </w:hyperlink>
    </w:p>
    <w:p w14:paraId="02A18086" w14:textId="30BFC69B" w:rsidR="005C1242" w:rsidRDefault="00DA0B8F">
      <w:pPr>
        <w:pStyle w:val="TOC2"/>
        <w:rPr>
          <w:rFonts w:asciiTheme="minorHAnsi" w:eastAsiaTheme="minorEastAsia" w:hAnsiTheme="minorHAnsi" w:cstheme="minorBidi"/>
          <w:sz w:val="22"/>
          <w:szCs w:val="22"/>
          <w:lang w:val="en-US" w:eastAsia="en-US"/>
        </w:rPr>
      </w:pPr>
      <w:hyperlink w:anchor="_Toc8633884" w:history="1">
        <w:r w:rsidR="005C1242" w:rsidRPr="00364B6B">
          <w:rPr>
            <w:rStyle w:val="Hyperlink"/>
          </w:rPr>
          <w:t>7.</w:t>
        </w:r>
        <w:r w:rsidR="005C1242">
          <w:rPr>
            <w:rFonts w:asciiTheme="minorHAnsi" w:eastAsiaTheme="minorEastAsia" w:hAnsiTheme="minorHAnsi" w:cstheme="minorBidi"/>
            <w:sz w:val="22"/>
            <w:szCs w:val="22"/>
            <w:lang w:val="en-US" w:eastAsia="en-US"/>
          </w:rPr>
          <w:tab/>
        </w:r>
        <w:r w:rsidR="005C1242" w:rsidRPr="00364B6B">
          <w:rPr>
            <w:rStyle w:val="Hyperlink"/>
          </w:rPr>
          <w:t>Ubicación</w:t>
        </w:r>
        <w:r w:rsidR="005C1242">
          <w:rPr>
            <w:webHidden/>
          </w:rPr>
          <w:tab/>
        </w:r>
        <w:r w:rsidR="005C1242">
          <w:rPr>
            <w:webHidden/>
          </w:rPr>
          <w:fldChar w:fldCharType="begin"/>
        </w:r>
        <w:r w:rsidR="005C1242">
          <w:rPr>
            <w:webHidden/>
          </w:rPr>
          <w:instrText xml:space="preserve"> PAGEREF _Toc8633884 \h </w:instrText>
        </w:r>
        <w:r w:rsidR="005C1242">
          <w:rPr>
            <w:webHidden/>
          </w:rPr>
        </w:r>
        <w:r w:rsidR="005C1242">
          <w:rPr>
            <w:webHidden/>
          </w:rPr>
          <w:fldChar w:fldCharType="separate"/>
        </w:r>
        <w:r w:rsidR="005C1242">
          <w:rPr>
            <w:webHidden/>
          </w:rPr>
          <w:t>82</w:t>
        </w:r>
        <w:r w:rsidR="005C1242">
          <w:rPr>
            <w:webHidden/>
          </w:rPr>
          <w:fldChar w:fldCharType="end"/>
        </w:r>
      </w:hyperlink>
    </w:p>
    <w:p w14:paraId="08CC5054" w14:textId="56EFB6DA" w:rsidR="005C1242" w:rsidRDefault="00DA0B8F">
      <w:pPr>
        <w:pStyle w:val="TOC2"/>
        <w:rPr>
          <w:rFonts w:asciiTheme="minorHAnsi" w:eastAsiaTheme="minorEastAsia" w:hAnsiTheme="minorHAnsi" w:cstheme="minorBidi"/>
          <w:sz w:val="22"/>
          <w:szCs w:val="22"/>
          <w:lang w:val="en-US" w:eastAsia="en-US"/>
        </w:rPr>
      </w:pPr>
      <w:hyperlink w:anchor="_Toc8633885" w:history="1">
        <w:r w:rsidR="005C1242" w:rsidRPr="00364B6B">
          <w:rPr>
            <w:rStyle w:val="Hyperlink"/>
          </w:rPr>
          <w:t>8.</w:t>
        </w:r>
        <w:r w:rsidR="005C1242">
          <w:rPr>
            <w:rFonts w:asciiTheme="minorHAnsi" w:eastAsiaTheme="minorEastAsia" w:hAnsiTheme="minorHAnsi" w:cstheme="minorBidi"/>
            <w:sz w:val="22"/>
            <w:szCs w:val="22"/>
            <w:lang w:val="en-US" w:eastAsia="en-US"/>
          </w:rPr>
          <w:tab/>
        </w:r>
        <w:r w:rsidR="005C1242" w:rsidRPr="00364B6B">
          <w:rPr>
            <w:rStyle w:val="Hyperlink"/>
          </w:rPr>
          <w:t>Autoridad del Miembro a Cargo</w:t>
        </w:r>
        <w:r w:rsidR="005C1242">
          <w:rPr>
            <w:webHidden/>
          </w:rPr>
          <w:tab/>
        </w:r>
        <w:r w:rsidR="005C1242">
          <w:rPr>
            <w:webHidden/>
          </w:rPr>
          <w:fldChar w:fldCharType="begin"/>
        </w:r>
        <w:r w:rsidR="005C1242">
          <w:rPr>
            <w:webHidden/>
          </w:rPr>
          <w:instrText xml:space="preserve"> PAGEREF _Toc8633885 \h </w:instrText>
        </w:r>
        <w:r w:rsidR="005C1242">
          <w:rPr>
            <w:webHidden/>
          </w:rPr>
        </w:r>
        <w:r w:rsidR="005C1242">
          <w:rPr>
            <w:webHidden/>
          </w:rPr>
          <w:fldChar w:fldCharType="separate"/>
        </w:r>
        <w:r w:rsidR="005C1242">
          <w:rPr>
            <w:webHidden/>
          </w:rPr>
          <w:t>82</w:t>
        </w:r>
        <w:r w:rsidR="005C1242">
          <w:rPr>
            <w:webHidden/>
          </w:rPr>
          <w:fldChar w:fldCharType="end"/>
        </w:r>
      </w:hyperlink>
    </w:p>
    <w:p w14:paraId="21324A1C" w14:textId="5C7C051E" w:rsidR="005C1242" w:rsidRDefault="00DA0B8F">
      <w:pPr>
        <w:pStyle w:val="TOC2"/>
        <w:rPr>
          <w:rFonts w:asciiTheme="minorHAnsi" w:eastAsiaTheme="minorEastAsia" w:hAnsiTheme="minorHAnsi" w:cstheme="minorBidi"/>
          <w:sz w:val="22"/>
          <w:szCs w:val="22"/>
          <w:lang w:val="en-US" w:eastAsia="en-US"/>
        </w:rPr>
      </w:pPr>
      <w:hyperlink w:anchor="_Toc8633886" w:history="1">
        <w:r w:rsidR="005C1242" w:rsidRPr="00364B6B">
          <w:rPr>
            <w:rStyle w:val="Hyperlink"/>
          </w:rPr>
          <w:t>9.</w:t>
        </w:r>
        <w:r w:rsidR="005C1242">
          <w:rPr>
            <w:rFonts w:asciiTheme="minorHAnsi" w:eastAsiaTheme="minorEastAsia" w:hAnsiTheme="minorHAnsi" w:cstheme="minorBidi"/>
            <w:sz w:val="22"/>
            <w:szCs w:val="22"/>
            <w:lang w:val="en-US" w:eastAsia="en-US"/>
          </w:rPr>
          <w:tab/>
        </w:r>
        <w:r w:rsidR="005C1242" w:rsidRPr="00364B6B">
          <w:rPr>
            <w:rStyle w:val="Hyperlink"/>
          </w:rPr>
          <w:t>Representantes Autorizados</w:t>
        </w:r>
        <w:r w:rsidR="005C1242">
          <w:rPr>
            <w:webHidden/>
          </w:rPr>
          <w:tab/>
        </w:r>
        <w:r w:rsidR="005C1242">
          <w:rPr>
            <w:webHidden/>
          </w:rPr>
          <w:fldChar w:fldCharType="begin"/>
        </w:r>
        <w:r w:rsidR="005C1242">
          <w:rPr>
            <w:webHidden/>
          </w:rPr>
          <w:instrText xml:space="preserve"> PAGEREF _Toc8633886 \h </w:instrText>
        </w:r>
        <w:r w:rsidR="005C1242">
          <w:rPr>
            <w:webHidden/>
          </w:rPr>
        </w:r>
        <w:r w:rsidR="005C1242">
          <w:rPr>
            <w:webHidden/>
          </w:rPr>
          <w:fldChar w:fldCharType="separate"/>
        </w:r>
        <w:r w:rsidR="005C1242">
          <w:rPr>
            <w:webHidden/>
          </w:rPr>
          <w:t>83</w:t>
        </w:r>
        <w:r w:rsidR="005C1242">
          <w:rPr>
            <w:webHidden/>
          </w:rPr>
          <w:fldChar w:fldCharType="end"/>
        </w:r>
      </w:hyperlink>
    </w:p>
    <w:p w14:paraId="2151E95C" w14:textId="799FFFCF" w:rsidR="005C1242" w:rsidRDefault="00DA0B8F">
      <w:pPr>
        <w:pStyle w:val="TOC2"/>
        <w:rPr>
          <w:rFonts w:asciiTheme="minorHAnsi" w:eastAsiaTheme="minorEastAsia" w:hAnsiTheme="minorHAnsi" w:cstheme="minorBidi"/>
          <w:sz w:val="22"/>
          <w:szCs w:val="22"/>
          <w:lang w:val="en-US" w:eastAsia="en-US"/>
        </w:rPr>
      </w:pPr>
      <w:hyperlink w:anchor="_Toc8633887" w:history="1">
        <w:r w:rsidR="005C1242" w:rsidRPr="00364B6B">
          <w:rPr>
            <w:rStyle w:val="Hyperlink"/>
          </w:rPr>
          <w:t>10.</w:t>
        </w:r>
        <w:r w:rsidR="005C1242">
          <w:rPr>
            <w:rFonts w:asciiTheme="minorHAnsi" w:eastAsiaTheme="minorEastAsia" w:hAnsiTheme="minorHAnsi" w:cstheme="minorBidi"/>
            <w:sz w:val="22"/>
            <w:szCs w:val="22"/>
            <w:lang w:val="en-US" w:eastAsia="en-US"/>
          </w:rPr>
          <w:tab/>
        </w:r>
        <w:r w:rsidR="005C1242" w:rsidRPr="00364B6B">
          <w:rPr>
            <w:rStyle w:val="Hyperlink"/>
          </w:rPr>
          <w:t>Descripción y Aprobación del Personal; Ajustes; Aprobación de Obras Adicionales</w:t>
        </w:r>
        <w:r w:rsidR="005C1242">
          <w:rPr>
            <w:webHidden/>
          </w:rPr>
          <w:tab/>
        </w:r>
        <w:r w:rsidR="005C1242">
          <w:rPr>
            <w:webHidden/>
          </w:rPr>
          <w:fldChar w:fldCharType="begin"/>
        </w:r>
        <w:r w:rsidR="005C1242">
          <w:rPr>
            <w:webHidden/>
          </w:rPr>
          <w:instrText xml:space="preserve"> PAGEREF _Toc8633887 \h </w:instrText>
        </w:r>
        <w:r w:rsidR="005C1242">
          <w:rPr>
            <w:webHidden/>
          </w:rPr>
        </w:r>
        <w:r w:rsidR="005C1242">
          <w:rPr>
            <w:webHidden/>
          </w:rPr>
          <w:fldChar w:fldCharType="separate"/>
        </w:r>
        <w:r w:rsidR="005C1242">
          <w:rPr>
            <w:webHidden/>
          </w:rPr>
          <w:t>83</w:t>
        </w:r>
        <w:r w:rsidR="005C1242">
          <w:rPr>
            <w:webHidden/>
          </w:rPr>
          <w:fldChar w:fldCharType="end"/>
        </w:r>
      </w:hyperlink>
    </w:p>
    <w:p w14:paraId="5E7226CE" w14:textId="30F81258" w:rsidR="005C1242" w:rsidRDefault="00DA0B8F">
      <w:pPr>
        <w:pStyle w:val="TOC2"/>
        <w:rPr>
          <w:rFonts w:asciiTheme="minorHAnsi" w:eastAsiaTheme="minorEastAsia" w:hAnsiTheme="minorHAnsi" w:cstheme="minorBidi"/>
          <w:sz w:val="22"/>
          <w:szCs w:val="22"/>
          <w:lang w:val="en-US" w:eastAsia="en-US"/>
        </w:rPr>
      </w:pPr>
      <w:hyperlink w:anchor="_Toc8633888" w:history="1">
        <w:r w:rsidR="005C1242" w:rsidRPr="00364B6B">
          <w:rPr>
            <w:rStyle w:val="Hyperlink"/>
          </w:rPr>
          <w:t>11.</w:t>
        </w:r>
        <w:r w:rsidR="005C1242">
          <w:rPr>
            <w:rFonts w:asciiTheme="minorHAnsi" w:eastAsiaTheme="minorEastAsia" w:hAnsiTheme="minorHAnsi" w:cstheme="minorBidi"/>
            <w:sz w:val="22"/>
            <w:szCs w:val="22"/>
            <w:lang w:val="en-US" w:eastAsia="en-US"/>
          </w:rPr>
          <w:tab/>
        </w:r>
        <w:r w:rsidR="005C1242" w:rsidRPr="00364B6B">
          <w:rPr>
            <w:rStyle w:val="Hyperlink"/>
          </w:rPr>
          <w:t>Horas laborales, Horas extraordinarias, Licencias, etc.</w:t>
        </w:r>
        <w:r w:rsidR="005C1242">
          <w:rPr>
            <w:webHidden/>
          </w:rPr>
          <w:tab/>
        </w:r>
        <w:r w:rsidR="005C1242">
          <w:rPr>
            <w:webHidden/>
          </w:rPr>
          <w:fldChar w:fldCharType="begin"/>
        </w:r>
        <w:r w:rsidR="005C1242">
          <w:rPr>
            <w:webHidden/>
          </w:rPr>
          <w:instrText xml:space="preserve"> PAGEREF _Toc8633888 \h </w:instrText>
        </w:r>
        <w:r w:rsidR="005C1242">
          <w:rPr>
            <w:webHidden/>
          </w:rPr>
        </w:r>
        <w:r w:rsidR="005C1242">
          <w:rPr>
            <w:webHidden/>
          </w:rPr>
          <w:fldChar w:fldCharType="separate"/>
        </w:r>
        <w:r w:rsidR="005C1242">
          <w:rPr>
            <w:webHidden/>
          </w:rPr>
          <w:t>84</w:t>
        </w:r>
        <w:r w:rsidR="005C1242">
          <w:rPr>
            <w:webHidden/>
          </w:rPr>
          <w:fldChar w:fldCharType="end"/>
        </w:r>
      </w:hyperlink>
    </w:p>
    <w:p w14:paraId="5C478DC1" w14:textId="4E335425" w:rsidR="005C1242" w:rsidRDefault="00DA0B8F">
      <w:pPr>
        <w:pStyle w:val="TOC2"/>
        <w:rPr>
          <w:rFonts w:asciiTheme="minorHAnsi" w:eastAsiaTheme="minorEastAsia" w:hAnsiTheme="minorHAnsi" w:cstheme="minorBidi"/>
          <w:sz w:val="22"/>
          <w:szCs w:val="22"/>
          <w:lang w:val="en-US" w:eastAsia="en-US"/>
        </w:rPr>
      </w:pPr>
      <w:hyperlink w:anchor="_Toc8633889" w:history="1">
        <w:r w:rsidR="005C1242" w:rsidRPr="00364B6B">
          <w:rPr>
            <w:rStyle w:val="Hyperlink"/>
          </w:rPr>
          <w:t>12.</w:t>
        </w:r>
        <w:r w:rsidR="005C1242">
          <w:rPr>
            <w:rFonts w:asciiTheme="minorHAnsi" w:eastAsiaTheme="minorEastAsia" w:hAnsiTheme="minorHAnsi" w:cstheme="minorBidi"/>
            <w:sz w:val="22"/>
            <w:szCs w:val="22"/>
            <w:lang w:val="en-US" w:eastAsia="en-US"/>
          </w:rPr>
          <w:tab/>
        </w:r>
        <w:r w:rsidR="005C1242" w:rsidRPr="00364B6B">
          <w:rPr>
            <w:rStyle w:val="Hyperlink"/>
          </w:rPr>
          <w:t>Destitución y / o Sustitución del Personal</w:t>
        </w:r>
        <w:r w:rsidR="005C1242">
          <w:rPr>
            <w:webHidden/>
          </w:rPr>
          <w:tab/>
        </w:r>
        <w:r w:rsidR="005C1242">
          <w:rPr>
            <w:webHidden/>
          </w:rPr>
          <w:fldChar w:fldCharType="begin"/>
        </w:r>
        <w:r w:rsidR="005C1242">
          <w:rPr>
            <w:webHidden/>
          </w:rPr>
          <w:instrText xml:space="preserve"> PAGEREF _Toc8633889 \h </w:instrText>
        </w:r>
        <w:r w:rsidR="005C1242">
          <w:rPr>
            <w:webHidden/>
          </w:rPr>
        </w:r>
        <w:r w:rsidR="005C1242">
          <w:rPr>
            <w:webHidden/>
          </w:rPr>
          <w:fldChar w:fldCharType="separate"/>
        </w:r>
        <w:r w:rsidR="005C1242">
          <w:rPr>
            <w:webHidden/>
          </w:rPr>
          <w:t>85</w:t>
        </w:r>
        <w:r w:rsidR="005C1242">
          <w:rPr>
            <w:webHidden/>
          </w:rPr>
          <w:fldChar w:fldCharType="end"/>
        </w:r>
      </w:hyperlink>
    </w:p>
    <w:p w14:paraId="40161043" w14:textId="7D905884" w:rsidR="005C1242" w:rsidRDefault="00DA0B8F">
      <w:pPr>
        <w:pStyle w:val="TOC2"/>
        <w:rPr>
          <w:rFonts w:asciiTheme="minorHAnsi" w:eastAsiaTheme="minorEastAsia" w:hAnsiTheme="minorHAnsi" w:cstheme="minorBidi"/>
          <w:sz w:val="22"/>
          <w:szCs w:val="22"/>
          <w:lang w:val="en-US" w:eastAsia="en-US"/>
        </w:rPr>
      </w:pPr>
      <w:hyperlink w:anchor="_Toc8633890" w:history="1">
        <w:r w:rsidR="005C1242" w:rsidRPr="00364B6B">
          <w:rPr>
            <w:rStyle w:val="Hyperlink"/>
          </w:rPr>
          <w:t>13.</w:t>
        </w:r>
        <w:r w:rsidR="005C1242">
          <w:rPr>
            <w:rFonts w:asciiTheme="minorHAnsi" w:eastAsiaTheme="minorEastAsia" w:hAnsiTheme="minorHAnsi" w:cstheme="minorBidi"/>
            <w:sz w:val="22"/>
            <w:szCs w:val="22"/>
            <w:lang w:val="en-US" w:eastAsia="en-US"/>
          </w:rPr>
          <w:tab/>
        </w:r>
        <w:r w:rsidR="005C1242" w:rsidRPr="00364B6B">
          <w:rPr>
            <w:rStyle w:val="Hyperlink"/>
          </w:rPr>
          <w:t>Resolución de Conflictos</w:t>
        </w:r>
        <w:r w:rsidR="005C1242">
          <w:rPr>
            <w:webHidden/>
          </w:rPr>
          <w:tab/>
        </w:r>
        <w:r w:rsidR="005C1242">
          <w:rPr>
            <w:webHidden/>
          </w:rPr>
          <w:fldChar w:fldCharType="begin"/>
        </w:r>
        <w:r w:rsidR="005C1242">
          <w:rPr>
            <w:webHidden/>
          </w:rPr>
          <w:instrText xml:space="preserve"> PAGEREF _Toc8633890 \h </w:instrText>
        </w:r>
        <w:r w:rsidR="005C1242">
          <w:rPr>
            <w:webHidden/>
          </w:rPr>
        </w:r>
        <w:r w:rsidR="005C1242">
          <w:rPr>
            <w:webHidden/>
          </w:rPr>
          <w:fldChar w:fldCharType="separate"/>
        </w:r>
        <w:r w:rsidR="005C1242">
          <w:rPr>
            <w:webHidden/>
          </w:rPr>
          <w:t>86</w:t>
        </w:r>
        <w:r w:rsidR="005C1242">
          <w:rPr>
            <w:webHidden/>
          </w:rPr>
          <w:fldChar w:fldCharType="end"/>
        </w:r>
      </w:hyperlink>
    </w:p>
    <w:p w14:paraId="297AAA71" w14:textId="4D1CA444" w:rsidR="005C1242" w:rsidRDefault="00DA0B8F">
      <w:pPr>
        <w:pStyle w:val="TOC2"/>
        <w:rPr>
          <w:rFonts w:asciiTheme="minorHAnsi" w:eastAsiaTheme="minorEastAsia" w:hAnsiTheme="minorHAnsi" w:cstheme="minorBidi"/>
          <w:sz w:val="22"/>
          <w:szCs w:val="22"/>
          <w:lang w:val="en-US" w:eastAsia="en-US"/>
        </w:rPr>
      </w:pPr>
      <w:hyperlink w:anchor="_Toc8633891" w:history="1">
        <w:r w:rsidR="005C1242" w:rsidRPr="00364B6B">
          <w:rPr>
            <w:rStyle w:val="Hyperlink"/>
          </w:rPr>
          <w:t>14.</w:t>
        </w:r>
        <w:r w:rsidR="005C1242">
          <w:rPr>
            <w:rFonts w:asciiTheme="minorHAnsi" w:eastAsiaTheme="minorEastAsia" w:hAnsiTheme="minorHAnsi" w:cstheme="minorBidi"/>
            <w:sz w:val="22"/>
            <w:szCs w:val="22"/>
            <w:lang w:val="en-US" w:eastAsia="en-US"/>
          </w:rPr>
          <w:tab/>
        </w:r>
        <w:r w:rsidR="005C1242" w:rsidRPr="00364B6B">
          <w:rPr>
            <w:rStyle w:val="Hyperlink"/>
          </w:rPr>
          <w:t>Comisiones y Honorarios</w:t>
        </w:r>
        <w:r w:rsidR="005C1242">
          <w:rPr>
            <w:webHidden/>
          </w:rPr>
          <w:tab/>
        </w:r>
        <w:r w:rsidR="005C1242">
          <w:rPr>
            <w:webHidden/>
          </w:rPr>
          <w:fldChar w:fldCharType="begin"/>
        </w:r>
        <w:r w:rsidR="005C1242">
          <w:rPr>
            <w:webHidden/>
          </w:rPr>
          <w:instrText xml:space="preserve"> PAGEREF _Toc8633891 \h </w:instrText>
        </w:r>
        <w:r w:rsidR="005C1242">
          <w:rPr>
            <w:webHidden/>
          </w:rPr>
        </w:r>
        <w:r w:rsidR="005C1242">
          <w:rPr>
            <w:webHidden/>
          </w:rPr>
          <w:fldChar w:fldCharType="separate"/>
        </w:r>
        <w:r w:rsidR="005C1242">
          <w:rPr>
            <w:webHidden/>
          </w:rPr>
          <w:t>87</w:t>
        </w:r>
        <w:r w:rsidR="005C1242">
          <w:rPr>
            <w:webHidden/>
          </w:rPr>
          <w:fldChar w:fldCharType="end"/>
        </w:r>
      </w:hyperlink>
    </w:p>
    <w:p w14:paraId="61E96B32" w14:textId="5D1E3CC2" w:rsidR="005C1242" w:rsidRDefault="00DA0B8F">
      <w:pPr>
        <w:pStyle w:val="TOC2"/>
        <w:rPr>
          <w:rFonts w:asciiTheme="minorHAnsi" w:eastAsiaTheme="minorEastAsia" w:hAnsiTheme="minorHAnsi" w:cstheme="minorBidi"/>
          <w:sz w:val="22"/>
          <w:szCs w:val="22"/>
          <w:lang w:val="en-US" w:eastAsia="en-US"/>
        </w:rPr>
      </w:pPr>
      <w:hyperlink w:anchor="_Toc8633892" w:history="1">
        <w:r w:rsidR="005C1242" w:rsidRPr="00364B6B">
          <w:rPr>
            <w:rStyle w:val="Hyperlink"/>
          </w:rPr>
          <w:t>15.</w:t>
        </w:r>
        <w:r w:rsidR="005C1242">
          <w:rPr>
            <w:rFonts w:asciiTheme="minorHAnsi" w:eastAsiaTheme="minorEastAsia" w:hAnsiTheme="minorHAnsi" w:cstheme="minorBidi"/>
            <w:sz w:val="22"/>
            <w:szCs w:val="22"/>
            <w:lang w:val="en-US" w:eastAsia="en-US"/>
          </w:rPr>
          <w:tab/>
        </w:r>
        <w:r w:rsidR="005C1242" w:rsidRPr="00364B6B">
          <w:rPr>
            <w:rStyle w:val="Hyperlink"/>
          </w:rPr>
          <w:t>Indivisibilidad del Contrato</w:t>
        </w:r>
        <w:r w:rsidR="005C1242">
          <w:rPr>
            <w:webHidden/>
          </w:rPr>
          <w:tab/>
        </w:r>
        <w:r w:rsidR="005C1242">
          <w:rPr>
            <w:webHidden/>
          </w:rPr>
          <w:fldChar w:fldCharType="begin"/>
        </w:r>
        <w:r w:rsidR="005C1242">
          <w:rPr>
            <w:webHidden/>
          </w:rPr>
          <w:instrText xml:space="preserve"> PAGEREF _Toc8633892 \h </w:instrText>
        </w:r>
        <w:r w:rsidR="005C1242">
          <w:rPr>
            <w:webHidden/>
          </w:rPr>
        </w:r>
        <w:r w:rsidR="005C1242">
          <w:rPr>
            <w:webHidden/>
          </w:rPr>
          <w:fldChar w:fldCharType="separate"/>
        </w:r>
        <w:r w:rsidR="005C1242">
          <w:rPr>
            <w:webHidden/>
          </w:rPr>
          <w:t>87</w:t>
        </w:r>
        <w:r w:rsidR="005C1242">
          <w:rPr>
            <w:webHidden/>
          </w:rPr>
          <w:fldChar w:fldCharType="end"/>
        </w:r>
      </w:hyperlink>
    </w:p>
    <w:p w14:paraId="52C23534" w14:textId="4DFFEADD" w:rsidR="005C1242" w:rsidRDefault="00DA0B8F">
      <w:pPr>
        <w:pStyle w:val="TOC2"/>
        <w:rPr>
          <w:rFonts w:asciiTheme="minorHAnsi" w:eastAsiaTheme="minorEastAsia" w:hAnsiTheme="minorHAnsi" w:cstheme="minorBidi"/>
          <w:sz w:val="22"/>
          <w:szCs w:val="22"/>
          <w:lang w:val="en-US" w:eastAsia="en-US"/>
        </w:rPr>
      </w:pPr>
      <w:hyperlink w:anchor="_Toc8633893" w:history="1">
        <w:r w:rsidR="005C1242" w:rsidRPr="00364B6B">
          <w:rPr>
            <w:rStyle w:val="Hyperlink"/>
          </w:rPr>
          <w:t>16.</w:t>
        </w:r>
        <w:r w:rsidR="005C1242">
          <w:rPr>
            <w:rFonts w:asciiTheme="minorHAnsi" w:eastAsiaTheme="minorEastAsia" w:hAnsiTheme="minorHAnsi" w:cstheme="minorBidi"/>
            <w:sz w:val="22"/>
            <w:szCs w:val="22"/>
            <w:lang w:val="en-US" w:eastAsia="en-US"/>
          </w:rPr>
          <w:tab/>
        </w:r>
        <w:r w:rsidR="005C1242" w:rsidRPr="00364B6B">
          <w:rPr>
            <w:rStyle w:val="Hyperlink"/>
          </w:rPr>
          <w:t>Comienzo, Finalización y Modificación del Contrato.</w:t>
        </w:r>
        <w:r w:rsidR="005C1242">
          <w:rPr>
            <w:webHidden/>
          </w:rPr>
          <w:tab/>
        </w:r>
        <w:r w:rsidR="005C1242">
          <w:rPr>
            <w:webHidden/>
          </w:rPr>
          <w:fldChar w:fldCharType="begin"/>
        </w:r>
        <w:r w:rsidR="005C1242">
          <w:rPr>
            <w:webHidden/>
          </w:rPr>
          <w:instrText xml:space="preserve"> PAGEREF _Toc8633893 \h </w:instrText>
        </w:r>
        <w:r w:rsidR="005C1242">
          <w:rPr>
            <w:webHidden/>
          </w:rPr>
        </w:r>
        <w:r w:rsidR="005C1242">
          <w:rPr>
            <w:webHidden/>
          </w:rPr>
          <w:fldChar w:fldCharType="separate"/>
        </w:r>
        <w:r w:rsidR="005C1242">
          <w:rPr>
            <w:webHidden/>
          </w:rPr>
          <w:t>87</w:t>
        </w:r>
        <w:r w:rsidR="005C1242">
          <w:rPr>
            <w:webHidden/>
          </w:rPr>
          <w:fldChar w:fldCharType="end"/>
        </w:r>
      </w:hyperlink>
    </w:p>
    <w:p w14:paraId="7F7FF623" w14:textId="4AACF5CB" w:rsidR="005C1242" w:rsidRDefault="00DA0B8F">
      <w:pPr>
        <w:pStyle w:val="TOC2"/>
        <w:rPr>
          <w:rFonts w:asciiTheme="minorHAnsi" w:eastAsiaTheme="minorEastAsia" w:hAnsiTheme="minorHAnsi" w:cstheme="minorBidi"/>
          <w:sz w:val="22"/>
          <w:szCs w:val="22"/>
          <w:lang w:val="en-US" w:eastAsia="en-US"/>
        </w:rPr>
      </w:pPr>
      <w:hyperlink w:anchor="_Toc8633894" w:history="1">
        <w:r w:rsidR="005C1242" w:rsidRPr="00364B6B">
          <w:rPr>
            <w:rStyle w:val="Hyperlink"/>
          </w:rPr>
          <w:t>17.</w:t>
        </w:r>
        <w:r w:rsidR="005C1242">
          <w:rPr>
            <w:rFonts w:asciiTheme="minorHAnsi" w:eastAsiaTheme="minorEastAsia" w:hAnsiTheme="minorHAnsi" w:cstheme="minorBidi"/>
            <w:sz w:val="22"/>
            <w:szCs w:val="22"/>
            <w:lang w:val="en-US" w:eastAsia="en-US"/>
          </w:rPr>
          <w:tab/>
        </w:r>
        <w:r w:rsidR="005C1242" w:rsidRPr="00364B6B">
          <w:rPr>
            <w:rStyle w:val="Hyperlink"/>
          </w:rPr>
          <w:t>Pagos al Consultor</w:t>
        </w:r>
        <w:r w:rsidR="005C1242">
          <w:rPr>
            <w:webHidden/>
          </w:rPr>
          <w:tab/>
        </w:r>
        <w:r w:rsidR="005C1242">
          <w:rPr>
            <w:webHidden/>
          </w:rPr>
          <w:fldChar w:fldCharType="begin"/>
        </w:r>
        <w:r w:rsidR="005C1242">
          <w:rPr>
            <w:webHidden/>
          </w:rPr>
          <w:instrText xml:space="preserve"> PAGEREF _Toc8633894 \h </w:instrText>
        </w:r>
        <w:r w:rsidR="005C1242">
          <w:rPr>
            <w:webHidden/>
          </w:rPr>
        </w:r>
        <w:r w:rsidR="005C1242">
          <w:rPr>
            <w:webHidden/>
          </w:rPr>
          <w:fldChar w:fldCharType="separate"/>
        </w:r>
        <w:r w:rsidR="005C1242">
          <w:rPr>
            <w:webHidden/>
          </w:rPr>
          <w:t>88</w:t>
        </w:r>
        <w:r w:rsidR="005C1242">
          <w:rPr>
            <w:webHidden/>
          </w:rPr>
          <w:fldChar w:fldCharType="end"/>
        </w:r>
      </w:hyperlink>
    </w:p>
    <w:p w14:paraId="6B128C48" w14:textId="581D6FDF" w:rsidR="005C1242" w:rsidRDefault="00DA0B8F">
      <w:pPr>
        <w:pStyle w:val="TOC2"/>
        <w:rPr>
          <w:rFonts w:asciiTheme="minorHAnsi" w:eastAsiaTheme="minorEastAsia" w:hAnsiTheme="minorHAnsi" w:cstheme="minorBidi"/>
          <w:sz w:val="22"/>
          <w:szCs w:val="22"/>
          <w:lang w:val="en-US" w:eastAsia="en-US"/>
        </w:rPr>
      </w:pPr>
      <w:hyperlink w:anchor="_Toc8633895" w:history="1">
        <w:r w:rsidR="005C1242" w:rsidRPr="00364B6B">
          <w:rPr>
            <w:rStyle w:val="Hyperlink"/>
          </w:rPr>
          <w:t>18.</w:t>
        </w:r>
        <w:r w:rsidR="005C1242">
          <w:rPr>
            <w:rFonts w:asciiTheme="minorHAnsi" w:eastAsiaTheme="minorEastAsia" w:hAnsiTheme="minorHAnsi" w:cstheme="minorBidi"/>
            <w:sz w:val="22"/>
            <w:szCs w:val="22"/>
            <w:lang w:val="en-US" w:eastAsia="en-US"/>
          </w:rPr>
          <w:tab/>
        </w:r>
        <w:r w:rsidR="005C1242" w:rsidRPr="00364B6B">
          <w:rPr>
            <w:rStyle w:val="Hyperlink"/>
          </w:rPr>
          <w:t>Impuestos y Aranceles</w:t>
        </w:r>
        <w:r w:rsidR="005C1242">
          <w:rPr>
            <w:webHidden/>
          </w:rPr>
          <w:tab/>
        </w:r>
        <w:r w:rsidR="005C1242">
          <w:rPr>
            <w:webHidden/>
          </w:rPr>
          <w:fldChar w:fldCharType="begin"/>
        </w:r>
        <w:r w:rsidR="005C1242">
          <w:rPr>
            <w:webHidden/>
          </w:rPr>
          <w:instrText xml:space="preserve"> PAGEREF _Toc8633895 \h </w:instrText>
        </w:r>
        <w:r w:rsidR="005C1242">
          <w:rPr>
            <w:webHidden/>
          </w:rPr>
        </w:r>
        <w:r w:rsidR="005C1242">
          <w:rPr>
            <w:webHidden/>
          </w:rPr>
          <w:fldChar w:fldCharType="separate"/>
        </w:r>
        <w:r w:rsidR="005C1242">
          <w:rPr>
            <w:webHidden/>
          </w:rPr>
          <w:t>89</w:t>
        </w:r>
        <w:r w:rsidR="005C1242">
          <w:rPr>
            <w:webHidden/>
          </w:rPr>
          <w:fldChar w:fldCharType="end"/>
        </w:r>
      </w:hyperlink>
    </w:p>
    <w:p w14:paraId="419C91D4" w14:textId="3A79BD6A" w:rsidR="005C1242" w:rsidRDefault="00DA0B8F">
      <w:pPr>
        <w:pStyle w:val="TOC2"/>
        <w:rPr>
          <w:rFonts w:asciiTheme="minorHAnsi" w:eastAsiaTheme="minorEastAsia" w:hAnsiTheme="minorHAnsi" w:cstheme="minorBidi"/>
          <w:sz w:val="22"/>
          <w:szCs w:val="22"/>
          <w:lang w:val="en-US" w:eastAsia="en-US"/>
        </w:rPr>
      </w:pPr>
      <w:hyperlink w:anchor="_Toc8633896" w:history="1">
        <w:r w:rsidR="005C1242" w:rsidRPr="00364B6B">
          <w:rPr>
            <w:rStyle w:val="Hyperlink"/>
          </w:rPr>
          <w:t>19.</w:t>
        </w:r>
        <w:r w:rsidR="005C1242">
          <w:rPr>
            <w:rFonts w:asciiTheme="minorHAnsi" w:eastAsiaTheme="minorEastAsia" w:hAnsiTheme="minorHAnsi" w:cstheme="minorBidi"/>
            <w:sz w:val="22"/>
            <w:szCs w:val="22"/>
            <w:lang w:val="en-US" w:eastAsia="en-US"/>
          </w:rPr>
          <w:tab/>
        </w:r>
        <w:r w:rsidR="005C1242" w:rsidRPr="00364B6B">
          <w:rPr>
            <w:rStyle w:val="Hyperlink"/>
          </w:rPr>
          <w:t>Suspensión</w:t>
        </w:r>
        <w:r w:rsidR="005C1242">
          <w:rPr>
            <w:webHidden/>
          </w:rPr>
          <w:tab/>
        </w:r>
        <w:r w:rsidR="005C1242">
          <w:rPr>
            <w:webHidden/>
          </w:rPr>
          <w:fldChar w:fldCharType="begin"/>
        </w:r>
        <w:r w:rsidR="005C1242">
          <w:rPr>
            <w:webHidden/>
          </w:rPr>
          <w:instrText xml:space="preserve"> PAGEREF _Toc8633896 \h </w:instrText>
        </w:r>
        <w:r w:rsidR="005C1242">
          <w:rPr>
            <w:webHidden/>
          </w:rPr>
        </w:r>
        <w:r w:rsidR="005C1242">
          <w:rPr>
            <w:webHidden/>
          </w:rPr>
          <w:fldChar w:fldCharType="separate"/>
        </w:r>
        <w:r w:rsidR="005C1242">
          <w:rPr>
            <w:webHidden/>
          </w:rPr>
          <w:t>90</w:t>
        </w:r>
        <w:r w:rsidR="005C1242">
          <w:rPr>
            <w:webHidden/>
          </w:rPr>
          <w:fldChar w:fldCharType="end"/>
        </w:r>
      </w:hyperlink>
    </w:p>
    <w:p w14:paraId="2E934C9B" w14:textId="1C90C2E3" w:rsidR="005C1242" w:rsidRDefault="00DA0B8F">
      <w:pPr>
        <w:pStyle w:val="TOC2"/>
        <w:rPr>
          <w:rFonts w:asciiTheme="minorHAnsi" w:eastAsiaTheme="minorEastAsia" w:hAnsiTheme="minorHAnsi" w:cstheme="minorBidi"/>
          <w:sz w:val="22"/>
          <w:szCs w:val="22"/>
          <w:lang w:val="en-US" w:eastAsia="en-US"/>
        </w:rPr>
      </w:pPr>
      <w:hyperlink w:anchor="_Toc8633897" w:history="1">
        <w:r w:rsidR="005C1242" w:rsidRPr="00364B6B">
          <w:rPr>
            <w:rStyle w:val="Hyperlink"/>
          </w:rPr>
          <w:t>20.</w:t>
        </w:r>
        <w:r w:rsidR="005C1242">
          <w:rPr>
            <w:rFonts w:asciiTheme="minorHAnsi" w:eastAsiaTheme="minorEastAsia" w:hAnsiTheme="minorHAnsi" w:cstheme="minorBidi"/>
            <w:sz w:val="22"/>
            <w:szCs w:val="22"/>
            <w:lang w:val="en-US" w:eastAsia="en-US"/>
          </w:rPr>
          <w:tab/>
        </w:r>
        <w:r w:rsidR="005C1242" w:rsidRPr="00364B6B">
          <w:rPr>
            <w:rStyle w:val="Hyperlink"/>
          </w:rPr>
          <w:t>Rescisión</w:t>
        </w:r>
        <w:r w:rsidR="005C1242">
          <w:rPr>
            <w:webHidden/>
          </w:rPr>
          <w:tab/>
        </w:r>
        <w:r w:rsidR="005C1242">
          <w:rPr>
            <w:webHidden/>
          </w:rPr>
          <w:fldChar w:fldCharType="begin"/>
        </w:r>
        <w:r w:rsidR="005C1242">
          <w:rPr>
            <w:webHidden/>
          </w:rPr>
          <w:instrText xml:space="preserve"> PAGEREF _Toc8633897 \h </w:instrText>
        </w:r>
        <w:r w:rsidR="005C1242">
          <w:rPr>
            <w:webHidden/>
          </w:rPr>
        </w:r>
        <w:r w:rsidR="005C1242">
          <w:rPr>
            <w:webHidden/>
          </w:rPr>
          <w:fldChar w:fldCharType="separate"/>
        </w:r>
        <w:r w:rsidR="005C1242">
          <w:rPr>
            <w:webHidden/>
          </w:rPr>
          <w:t>90</w:t>
        </w:r>
        <w:r w:rsidR="005C1242">
          <w:rPr>
            <w:webHidden/>
          </w:rPr>
          <w:fldChar w:fldCharType="end"/>
        </w:r>
      </w:hyperlink>
    </w:p>
    <w:p w14:paraId="63EEA0EF" w14:textId="2F28FCAB" w:rsidR="005C1242" w:rsidRDefault="00DA0B8F">
      <w:pPr>
        <w:pStyle w:val="TOC2"/>
        <w:rPr>
          <w:rFonts w:asciiTheme="minorHAnsi" w:eastAsiaTheme="minorEastAsia" w:hAnsiTheme="minorHAnsi" w:cstheme="minorBidi"/>
          <w:sz w:val="22"/>
          <w:szCs w:val="22"/>
          <w:lang w:val="en-US" w:eastAsia="en-US"/>
        </w:rPr>
      </w:pPr>
      <w:hyperlink w:anchor="_Toc8633898" w:history="1">
        <w:r w:rsidR="005C1242" w:rsidRPr="00364B6B">
          <w:rPr>
            <w:rStyle w:val="Hyperlink"/>
          </w:rPr>
          <w:t>21.</w:t>
        </w:r>
        <w:r w:rsidR="005C1242">
          <w:rPr>
            <w:rFonts w:asciiTheme="minorHAnsi" w:eastAsiaTheme="minorEastAsia" w:hAnsiTheme="minorHAnsi" w:cstheme="minorBidi"/>
            <w:sz w:val="22"/>
            <w:szCs w:val="22"/>
            <w:lang w:val="en-US" w:eastAsia="en-US"/>
          </w:rPr>
          <w:tab/>
        </w:r>
        <w:r w:rsidR="005C1242" w:rsidRPr="00364B6B">
          <w:rPr>
            <w:rStyle w:val="Hyperlink"/>
          </w:rPr>
          <w:t>Pagos en casos de Terminación</w:t>
        </w:r>
        <w:r w:rsidR="005C1242">
          <w:rPr>
            <w:webHidden/>
          </w:rPr>
          <w:tab/>
        </w:r>
        <w:r w:rsidR="005C1242">
          <w:rPr>
            <w:webHidden/>
          </w:rPr>
          <w:fldChar w:fldCharType="begin"/>
        </w:r>
        <w:r w:rsidR="005C1242">
          <w:rPr>
            <w:webHidden/>
          </w:rPr>
          <w:instrText xml:space="preserve"> PAGEREF _Toc8633898 \h </w:instrText>
        </w:r>
        <w:r w:rsidR="005C1242">
          <w:rPr>
            <w:webHidden/>
          </w:rPr>
        </w:r>
        <w:r w:rsidR="005C1242">
          <w:rPr>
            <w:webHidden/>
          </w:rPr>
          <w:fldChar w:fldCharType="separate"/>
        </w:r>
        <w:r w:rsidR="005C1242">
          <w:rPr>
            <w:webHidden/>
          </w:rPr>
          <w:t>94</w:t>
        </w:r>
        <w:r w:rsidR="005C1242">
          <w:rPr>
            <w:webHidden/>
          </w:rPr>
          <w:fldChar w:fldCharType="end"/>
        </w:r>
      </w:hyperlink>
    </w:p>
    <w:p w14:paraId="54A0EDBB" w14:textId="70ED6376" w:rsidR="005C1242" w:rsidRDefault="00DA0B8F">
      <w:pPr>
        <w:pStyle w:val="TOC2"/>
        <w:rPr>
          <w:rFonts w:asciiTheme="minorHAnsi" w:eastAsiaTheme="minorEastAsia" w:hAnsiTheme="minorHAnsi" w:cstheme="minorBidi"/>
          <w:sz w:val="22"/>
          <w:szCs w:val="22"/>
          <w:lang w:val="en-US" w:eastAsia="en-US"/>
        </w:rPr>
      </w:pPr>
      <w:hyperlink w:anchor="_Toc8633899" w:history="1">
        <w:r w:rsidR="005C1242" w:rsidRPr="00364B6B">
          <w:rPr>
            <w:rStyle w:val="Hyperlink"/>
          </w:rPr>
          <w:t>22.</w:t>
        </w:r>
        <w:r w:rsidR="005C1242">
          <w:rPr>
            <w:rFonts w:asciiTheme="minorHAnsi" w:eastAsiaTheme="minorEastAsia" w:hAnsiTheme="minorHAnsi" w:cstheme="minorBidi"/>
            <w:sz w:val="22"/>
            <w:szCs w:val="22"/>
            <w:lang w:val="en-US" w:eastAsia="en-US"/>
          </w:rPr>
          <w:tab/>
        </w:r>
        <w:r w:rsidR="005C1242" w:rsidRPr="00364B6B">
          <w:rPr>
            <w:rStyle w:val="Hyperlink"/>
          </w:rPr>
          <w:t>Fuerza Mayor</w:t>
        </w:r>
        <w:r w:rsidR="005C1242">
          <w:rPr>
            <w:webHidden/>
          </w:rPr>
          <w:tab/>
        </w:r>
        <w:r w:rsidR="005C1242">
          <w:rPr>
            <w:webHidden/>
          </w:rPr>
          <w:fldChar w:fldCharType="begin"/>
        </w:r>
        <w:r w:rsidR="005C1242">
          <w:rPr>
            <w:webHidden/>
          </w:rPr>
          <w:instrText xml:space="preserve"> PAGEREF _Toc8633899 \h </w:instrText>
        </w:r>
        <w:r w:rsidR="005C1242">
          <w:rPr>
            <w:webHidden/>
          </w:rPr>
        </w:r>
        <w:r w:rsidR="005C1242">
          <w:rPr>
            <w:webHidden/>
          </w:rPr>
          <w:fldChar w:fldCharType="separate"/>
        </w:r>
        <w:r w:rsidR="005C1242">
          <w:rPr>
            <w:webHidden/>
          </w:rPr>
          <w:t>95</w:t>
        </w:r>
        <w:r w:rsidR="005C1242">
          <w:rPr>
            <w:webHidden/>
          </w:rPr>
          <w:fldChar w:fldCharType="end"/>
        </w:r>
      </w:hyperlink>
    </w:p>
    <w:p w14:paraId="3CCCF0E8" w14:textId="56BB7F55" w:rsidR="005C1242" w:rsidRDefault="00DA0B8F">
      <w:pPr>
        <w:pStyle w:val="TOC2"/>
        <w:rPr>
          <w:rFonts w:asciiTheme="minorHAnsi" w:eastAsiaTheme="minorEastAsia" w:hAnsiTheme="minorHAnsi" w:cstheme="minorBidi"/>
          <w:sz w:val="22"/>
          <w:szCs w:val="22"/>
          <w:lang w:val="en-US" w:eastAsia="en-US"/>
        </w:rPr>
      </w:pPr>
      <w:hyperlink w:anchor="_Toc8633900" w:history="1">
        <w:r w:rsidR="005C1242" w:rsidRPr="00364B6B">
          <w:rPr>
            <w:rStyle w:val="Hyperlink"/>
          </w:rPr>
          <w:t>23.</w:t>
        </w:r>
        <w:r w:rsidR="005C1242">
          <w:rPr>
            <w:rFonts w:asciiTheme="minorHAnsi" w:eastAsiaTheme="minorEastAsia" w:hAnsiTheme="minorHAnsi" w:cstheme="minorBidi"/>
            <w:sz w:val="22"/>
            <w:szCs w:val="22"/>
            <w:lang w:val="en-US" w:eastAsia="en-US"/>
          </w:rPr>
          <w:tab/>
        </w:r>
        <w:r w:rsidR="005C1242" w:rsidRPr="00364B6B">
          <w:rPr>
            <w:rStyle w:val="Hyperlink"/>
          </w:rPr>
          <w:t>Estipulaciones Exigidas; Estipulaciones Transferidas Directamente</w:t>
        </w:r>
        <w:r w:rsidR="005C1242">
          <w:rPr>
            <w:webHidden/>
          </w:rPr>
          <w:tab/>
        </w:r>
        <w:r w:rsidR="005C1242">
          <w:rPr>
            <w:webHidden/>
          </w:rPr>
          <w:fldChar w:fldCharType="begin"/>
        </w:r>
        <w:r w:rsidR="005C1242">
          <w:rPr>
            <w:webHidden/>
          </w:rPr>
          <w:instrText xml:space="preserve"> PAGEREF _Toc8633900 \h </w:instrText>
        </w:r>
        <w:r w:rsidR="005C1242">
          <w:rPr>
            <w:webHidden/>
          </w:rPr>
        </w:r>
        <w:r w:rsidR="005C1242">
          <w:rPr>
            <w:webHidden/>
          </w:rPr>
          <w:fldChar w:fldCharType="separate"/>
        </w:r>
        <w:r w:rsidR="005C1242">
          <w:rPr>
            <w:webHidden/>
          </w:rPr>
          <w:t>96</w:t>
        </w:r>
        <w:r w:rsidR="005C1242">
          <w:rPr>
            <w:webHidden/>
          </w:rPr>
          <w:fldChar w:fldCharType="end"/>
        </w:r>
      </w:hyperlink>
    </w:p>
    <w:p w14:paraId="1D42C32F" w14:textId="5211DEEC" w:rsidR="005C1242" w:rsidRDefault="00DA0B8F">
      <w:pPr>
        <w:pStyle w:val="TOC2"/>
        <w:rPr>
          <w:rFonts w:asciiTheme="minorHAnsi" w:eastAsiaTheme="minorEastAsia" w:hAnsiTheme="minorHAnsi" w:cstheme="minorBidi"/>
          <w:sz w:val="22"/>
          <w:szCs w:val="22"/>
          <w:lang w:val="en-US" w:eastAsia="en-US"/>
        </w:rPr>
      </w:pPr>
      <w:hyperlink w:anchor="_Toc8633901" w:history="1">
        <w:r w:rsidR="005C1242" w:rsidRPr="00364B6B">
          <w:rPr>
            <w:rStyle w:val="Hyperlink"/>
          </w:rPr>
          <w:t>24.</w:t>
        </w:r>
        <w:r w:rsidR="005C1242">
          <w:rPr>
            <w:rFonts w:asciiTheme="minorHAnsi" w:eastAsiaTheme="minorEastAsia" w:hAnsiTheme="minorHAnsi" w:cstheme="minorBidi"/>
            <w:sz w:val="22"/>
            <w:szCs w:val="22"/>
            <w:lang w:val="en-US" w:eastAsia="en-US"/>
          </w:rPr>
          <w:tab/>
        </w:r>
        <w:r w:rsidR="005C1242" w:rsidRPr="00364B6B">
          <w:rPr>
            <w:rStyle w:val="Hyperlink"/>
          </w:rPr>
          <w:t>Fraude y Requisitos acerca de Corrupción</w:t>
        </w:r>
        <w:r w:rsidR="005C1242">
          <w:rPr>
            <w:webHidden/>
          </w:rPr>
          <w:tab/>
        </w:r>
        <w:r w:rsidR="005C1242">
          <w:rPr>
            <w:webHidden/>
          </w:rPr>
          <w:fldChar w:fldCharType="begin"/>
        </w:r>
        <w:r w:rsidR="005C1242">
          <w:rPr>
            <w:webHidden/>
          </w:rPr>
          <w:instrText xml:space="preserve"> PAGEREF _Toc8633901 \h </w:instrText>
        </w:r>
        <w:r w:rsidR="005C1242">
          <w:rPr>
            <w:webHidden/>
          </w:rPr>
        </w:r>
        <w:r w:rsidR="005C1242">
          <w:rPr>
            <w:webHidden/>
          </w:rPr>
          <w:fldChar w:fldCharType="separate"/>
        </w:r>
        <w:r w:rsidR="005C1242">
          <w:rPr>
            <w:webHidden/>
          </w:rPr>
          <w:t>96</w:t>
        </w:r>
        <w:r w:rsidR="005C1242">
          <w:rPr>
            <w:webHidden/>
          </w:rPr>
          <w:fldChar w:fldCharType="end"/>
        </w:r>
      </w:hyperlink>
    </w:p>
    <w:p w14:paraId="25469FD1" w14:textId="6116F7BC" w:rsidR="005C1242" w:rsidRDefault="00DA0B8F">
      <w:pPr>
        <w:pStyle w:val="TOC2"/>
        <w:rPr>
          <w:rFonts w:asciiTheme="minorHAnsi" w:eastAsiaTheme="minorEastAsia" w:hAnsiTheme="minorHAnsi" w:cstheme="minorBidi"/>
          <w:sz w:val="22"/>
          <w:szCs w:val="22"/>
          <w:lang w:val="en-US" w:eastAsia="en-US"/>
        </w:rPr>
      </w:pPr>
      <w:hyperlink w:anchor="_Toc8633902" w:history="1">
        <w:r w:rsidR="005C1242" w:rsidRPr="00364B6B">
          <w:rPr>
            <w:rStyle w:val="Hyperlink"/>
          </w:rPr>
          <w:t>25.</w:t>
        </w:r>
        <w:r w:rsidR="005C1242">
          <w:rPr>
            <w:rFonts w:asciiTheme="minorHAnsi" w:eastAsiaTheme="minorEastAsia" w:hAnsiTheme="minorHAnsi" w:cstheme="minorBidi"/>
            <w:sz w:val="22"/>
            <w:szCs w:val="22"/>
            <w:lang w:val="en-US" w:eastAsia="en-US"/>
          </w:rPr>
          <w:tab/>
        </w:r>
        <w:r w:rsidR="005C1242" w:rsidRPr="00364B6B">
          <w:rPr>
            <w:rStyle w:val="Hyperlink"/>
          </w:rPr>
          <w:t>Combate a la Trata de Personas</w:t>
        </w:r>
        <w:r w:rsidR="005C1242">
          <w:rPr>
            <w:webHidden/>
          </w:rPr>
          <w:tab/>
        </w:r>
        <w:r w:rsidR="005C1242">
          <w:rPr>
            <w:webHidden/>
          </w:rPr>
          <w:fldChar w:fldCharType="begin"/>
        </w:r>
        <w:r w:rsidR="005C1242">
          <w:rPr>
            <w:webHidden/>
          </w:rPr>
          <w:instrText xml:space="preserve"> PAGEREF _Toc8633902 \h </w:instrText>
        </w:r>
        <w:r w:rsidR="005C1242">
          <w:rPr>
            <w:webHidden/>
          </w:rPr>
        </w:r>
        <w:r w:rsidR="005C1242">
          <w:rPr>
            <w:webHidden/>
          </w:rPr>
          <w:fldChar w:fldCharType="separate"/>
        </w:r>
        <w:r w:rsidR="005C1242">
          <w:rPr>
            <w:webHidden/>
          </w:rPr>
          <w:t>100</w:t>
        </w:r>
        <w:r w:rsidR="005C1242">
          <w:rPr>
            <w:webHidden/>
          </w:rPr>
          <w:fldChar w:fldCharType="end"/>
        </w:r>
      </w:hyperlink>
    </w:p>
    <w:p w14:paraId="216DE22E" w14:textId="11576C7E" w:rsidR="005C1242" w:rsidRDefault="00DA0B8F">
      <w:pPr>
        <w:pStyle w:val="TOC2"/>
        <w:rPr>
          <w:rFonts w:asciiTheme="minorHAnsi" w:eastAsiaTheme="minorEastAsia" w:hAnsiTheme="minorHAnsi" w:cstheme="minorBidi"/>
          <w:sz w:val="22"/>
          <w:szCs w:val="22"/>
          <w:lang w:val="en-US" w:eastAsia="en-US"/>
        </w:rPr>
      </w:pPr>
      <w:hyperlink w:anchor="_Toc8633903" w:history="1">
        <w:r w:rsidR="005C1242" w:rsidRPr="00364B6B">
          <w:rPr>
            <w:rStyle w:val="Hyperlink"/>
          </w:rPr>
          <w:t>26.</w:t>
        </w:r>
        <w:r w:rsidR="005C1242">
          <w:rPr>
            <w:rFonts w:asciiTheme="minorHAnsi" w:eastAsiaTheme="minorEastAsia" w:hAnsiTheme="minorHAnsi" w:cstheme="minorBidi"/>
            <w:sz w:val="22"/>
            <w:szCs w:val="22"/>
            <w:lang w:val="en-US" w:eastAsia="en-US"/>
          </w:rPr>
          <w:tab/>
        </w:r>
        <w:r w:rsidR="005C1242" w:rsidRPr="00364B6B">
          <w:rPr>
            <w:rStyle w:val="Hyperlink"/>
          </w:rPr>
          <w:t>Inclusión Social y de Género</w:t>
        </w:r>
        <w:r w:rsidR="005C1242">
          <w:rPr>
            <w:webHidden/>
          </w:rPr>
          <w:tab/>
        </w:r>
        <w:r w:rsidR="005C1242">
          <w:rPr>
            <w:webHidden/>
          </w:rPr>
          <w:fldChar w:fldCharType="begin"/>
        </w:r>
        <w:r w:rsidR="005C1242">
          <w:rPr>
            <w:webHidden/>
          </w:rPr>
          <w:instrText xml:space="preserve"> PAGEREF _Toc8633903 \h </w:instrText>
        </w:r>
        <w:r w:rsidR="005C1242">
          <w:rPr>
            <w:webHidden/>
          </w:rPr>
        </w:r>
        <w:r w:rsidR="005C1242">
          <w:rPr>
            <w:webHidden/>
          </w:rPr>
          <w:fldChar w:fldCharType="separate"/>
        </w:r>
        <w:r w:rsidR="005C1242">
          <w:rPr>
            <w:webHidden/>
          </w:rPr>
          <w:t>102</w:t>
        </w:r>
        <w:r w:rsidR="005C1242">
          <w:rPr>
            <w:webHidden/>
          </w:rPr>
          <w:fldChar w:fldCharType="end"/>
        </w:r>
      </w:hyperlink>
    </w:p>
    <w:p w14:paraId="0F8ABC9B" w14:textId="3E316D8D" w:rsidR="005C1242" w:rsidRDefault="00DA0B8F">
      <w:pPr>
        <w:pStyle w:val="TOC2"/>
        <w:rPr>
          <w:rFonts w:asciiTheme="minorHAnsi" w:eastAsiaTheme="minorEastAsia" w:hAnsiTheme="minorHAnsi" w:cstheme="minorBidi"/>
          <w:sz w:val="22"/>
          <w:szCs w:val="22"/>
          <w:lang w:val="en-US" w:eastAsia="en-US"/>
        </w:rPr>
      </w:pPr>
      <w:hyperlink w:anchor="_Toc8633904" w:history="1">
        <w:r w:rsidR="005C1242" w:rsidRPr="00364B6B">
          <w:rPr>
            <w:rStyle w:val="Hyperlink"/>
          </w:rPr>
          <w:t>27.</w:t>
        </w:r>
        <w:r w:rsidR="005C1242">
          <w:rPr>
            <w:rFonts w:asciiTheme="minorHAnsi" w:eastAsiaTheme="minorEastAsia" w:hAnsiTheme="minorHAnsi" w:cstheme="minorBidi"/>
            <w:sz w:val="22"/>
            <w:szCs w:val="22"/>
            <w:lang w:val="en-US" w:eastAsia="en-US"/>
          </w:rPr>
          <w:tab/>
        </w:r>
        <w:r w:rsidR="005C1242" w:rsidRPr="00364B6B">
          <w:rPr>
            <w:rStyle w:val="Hyperlink"/>
          </w:rPr>
          <w:t>Prohibición de Trabajos Infantiles Perjudiciales</w:t>
        </w:r>
        <w:r w:rsidR="005C1242">
          <w:rPr>
            <w:webHidden/>
          </w:rPr>
          <w:tab/>
        </w:r>
        <w:r w:rsidR="005C1242">
          <w:rPr>
            <w:webHidden/>
          </w:rPr>
          <w:fldChar w:fldCharType="begin"/>
        </w:r>
        <w:r w:rsidR="005C1242">
          <w:rPr>
            <w:webHidden/>
          </w:rPr>
          <w:instrText xml:space="preserve"> PAGEREF _Toc8633904 \h </w:instrText>
        </w:r>
        <w:r w:rsidR="005C1242">
          <w:rPr>
            <w:webHidden/>
          </w:rPr>
        </w:r>
        <w:r w:rsidR="005C1242">
          <w:rPr>
            <w:webHidden/>
          </w:rPr>
          <w:fldChar w:fldCharType="separate"/>
        </w:r>
        <w:r w:rsidR="005C1242">
          <w:rPr>
            <w:webHidden/>
          </w:rPr>
          <w:t>103</w:t>
        </w:r>
        <w:r w:rsidR="005C1242">
          <w:rPr>
            <w:webHidden/>
          </w:rPr>
          <w:fldChar w:fldCharType="end"/>
        </w:r>
      </w:hyperlink>
    </w:p>
    <w:p w14:paraId="58723B22" w14:textId="1B5C156C" w:rsidR="005C1242" w:rsidRDefault="00DA0B8F">
      <w:pPr>
        <w:pStyle w:val="TOC2"/>
        <w:rPr>
          <w:rFonts w:asciiTheme="minorHAnsi" w:eastAsiaTheme="minorEastAsia" w:hAnsiTheme="minorHAnsi" w:cstheme="minorBidi"/>
          <w:sz w:val="22"/>
          <w:szCs w:val="22"/>
          <w:lang w:val="en-US" w:eastAsia="en-US"/>
        </w:rPr>
      </w:pPr>
      <w:hyperlink w:anchor="_Toc8633905" w:history="1">
        <w:r w:rsidR="005C1242" w:rsidRPr="00364B6B">
          <w:rPr>
            <w:rStyle w:val="Hyperlink"/>
          </w:rPr>
          <w:t>28.</w:t>
        </w:r>
        <w:r w:rsidR="005C1242">
          <w:rPr>
            <w:rFonts w:asciiTheme="minorHAnsi" w:eastAsiaTheme="minorEastAsia" w:hAnsiTheme="minorHAnsi" w:cstheme="minorBidi"/>
            <w:sz w:val="22"/>
            <w:szCs w:val="22"/>
            <w:lang w:val="en-US" w:eastAsia="en-US"/>
          </w:rPr>
          <w:tab/>
        </w:r>
        <w:r w:rsidR="005C1242" w:rsidRPr="00364B6B">
          <w:rPr>
            <w:rStyle w:val="Hyperlink"/>
          </w:rPr>
          <w:t>Prohibición de Acoso Sexual</w:t>
        </w:r>
        <w:r w:rsidR="005C1242">
          <w:rPr>
            <w:webHidden/>
          </w:rPr>
          <w:tab/>
        </w:r>
        <w:r w:rsidR="005C1242">
          <w:rPr>
            <w:webHidden/>
          </w:rPr>
          <w:fldChar w:fldCharType="begin"/>
        </w:r>
        <w:r w:rsidR="005C1242">
          <w:rPr>
            <w:webHidden/>
          </w:rPr>
          <w:instrText xml:space="preserve"> PAGEREF _Toc8633905 \h </w:instrText>
        </w:r>
        <w:r w:rsidR="005C1242">
          <w:rPr>
            <w:webHidden/>
          </w:rPr>
        </w:r>
        <w:r w:rsidR="005C1242">
          <w:rPr>
            <w:webHidden/>
          </w:rPr>
          <w:fldChar w:fldCharType="separate"/>
        </w:r>
        <w:r w:rsidR="005C1242">
          <w:rPr>
            <w:webHidden/>
          </w:rPr>
          <w:t>103</w:t>
        </w:r>
        <w:r w:rsidR="005C1242">
          <w:rPr>
            <w:webHidden/>
          </w:rPr>
          <w:fldChar w:fldCharType="end"/>
        </w:r>
      </w:hyperlink>
    </w:p>
    <w:p w14:paraId="3153635D" w14:textId="4FD99625" w:rsidR="005C1242" w:rsidRDefault="00DA0B8F">
      <w:pPr>
        <w:pStyle w:val="TOC2"/>
        <w:rPr>
          <w:rFonts w:asciiTheme="minorHAnsi" w:eastAsiaTheme="minorEastAsia" w:hAnsiTheme="minorHAnsi" w:cstheme="minorBidi"/>
          <w:sz w:val="22"/>
          <w:szCs w:val="22"/>
          <w:lang w:val="en-US" w:eastAsia="en-US"/>
        </w:rPr>
      </w:pPr>
      <w:hyperlink w:anchor="_Toc8633906" w:history="1">
        <w:r w:rsidR="005C1242" w:rsidRPr="00364B6B">
          <w:rPr>
            <w:rStyle w:val="Hyperlink"/>
          </w:rPr>
          <w:t>29.</w:t>
        </w:r>
        <w:r w:rsidR="005C1242">
          <w:rPr>
            <w:rFonts w:asciiTheme="minorHAnsi" w:eastAsiaTheme="minorEastAsia" w:hAnsiTheme="minorHAnsi" w:cstheme="minorBidi"/>
            <w:sz w:val="22"/>
            <w:szCs w:val="22"/>
            <w:lang w:val="en-US" w:eastAsia="en-US"/>
          </w:rPr>
          <w:tab/>
        </w:r>
        <w:r w:rsidR="005C1242" w:rsidRPr="00364B6B">
          <w:rPr>
            <w:rStyle w:val="Hyperlink"/>
          </w:rPr>
          <w:t>No Discriminación e Igualdad de Oportunidades</w:t>
        </w:r>
        <w:r w:rsidR="005C1242">
          <w:rPr>
            <w:webHidden/>
          </w:rPr>
          <w:tab/>
        </w:r>
        <w:r w:rsidR="005C1242">
          <w:rPr>
            <w:webHidden/>
          </w:rPr>
          <w:fldChar w:fldCharType="begin"/>
        </w:r>
        <w:r w:rsidR="005C1242">
          <w:rPr>
            <w:webHidden/>
          </w:rPr>
          <w:instrText xml:space="preserve"> PAGEREF _Toc8633906 \h </w:instrText>
        </w:r>
        <w:r w:rsidR="005C1242">
          <w:rPr>
            <w:webHidden/>
          </w:rPr>
        </w:r>
        <w:r w:rsidR="005C1242">
          <w:rPr>
            <w:webHidden/>
          </w:rPr>
          <w:fldChar w:fldCharType="separate"/>
        </w:r>
        <w:r w:rsidR="005C1242">
          <w:rPr>
            <w:webHidden/>
          </w:rPr>
          <w:t>103</w:t>
        </w:r>
        <w:r w:rsidR="005C1242">
          <w:rPr>
            <w:webHidden/>
          </w:rPr>
          <w:fldChar w:fldCharType="end"/>
        </w:r>
      </w:hyperlink>
    </w:p>
    <w:p w14:paraId="6717C2B8" w14:textId="0F56C806" w:rsidR="005C1242" w:rsidRDefault="00DA0B8F">
      <w:pPr>
        <w:pStyle w:val="TOC2"/>
        <w:rPr>
          <w:rFonts w:asciiTheme="minorHAnsi" w:eastAsiaTheme="minorEastAsia" w:hAnsiTheme="minorHAnsi" w:cstheme="minorBidi"/>
          <w:sz w:val="22"/>
          <w:szCs w:val="22"/>
          <w:lang w:val="en-US" w:eastAsia="en-US"/>
        </w:rPr>
      </w:pPr>
      <w:hyperlink w:anchor="_Toc8633907" w:history="1">
        <w:r w:rsidR="005C1242" w:rsidRPr="00364B6B">
          <w:rPr>
            <w:rStyle w:val="Hyperlink"/>
          </w:rPr>
          <w:t>30.</w:t>
        </w:r>
        <w:r w:rsidR="005C1242">
          <w:rPr>
            <w:rFonts w:asciiTheme="minorHAnsi" w:eastAsiaTheme="minorEastAsia" w:hAnsiTheme="minorHAnsi" w:cstheme="minorBidi"/>
            <w:sz w:val="22"/>
            <w:szCs w:val="22"/>
            <w:lang w:val="en-US" w:eastAsia="en-US"/>
          </w:rPr>
          <w:tab/>
        </w:r>
        <w:r w:rsidR="005C1242" w:rsidRPr="00364B6B">
          <w:rPr>
            <w:rStyle w:val="Hyperlink"/>
          </w:rPr>
          <w:t>Mecanismo de Reparación de Agravio para el Personal del Consultor y Subcontratista</w:t>
        </w:r>
        <w:r w:rsidR="005C1242">
          <w:rPr>
            <w:webHidden/>
          </w:rPr>
          <w:tab/>
        </w:r>
        <w:r w:rsidR="005C1242">
          <w:rPr>
            <w:webHidden/>
          </w:rPr>
          <w:fldChar w:fldCharType="begin"/>
        </w:r>
        <w:r w:rsidR="005C1242">
          <w:rPr>
            <w:webHidden/>
          </w:rPr>
          <w:instrText xml:space="preserve"> PAGEREF _Toc8633907 \h </w:instrText>
        </w:r>
        <w:r w:rsidR="005C1242">
          <w:rPr>
            <w:webHidden/>
          </w:rPr>
        </w:r>
        <w:r w:rsidR="005C1242">
          <w:rPr>
            <w:webHidden/>
          </w:rPr>
          <w:fldChar w:fldCharType="separate"/>
        </w:r>
        <w:r w:rsidR="005C1242">
          <w:rPr>
            <w:webHidden/>
          </w:rPr>
          <w:t>104</w:t>
        </w:r>
        <w:r w:rsidR="005C1242">
          <w:rPr>
            <w:webHidden/>
          </w:rPr>
          <w:fldChar w:fldCharType="end"/>
        </w:r>
      </w:hyperlink>
    </w:p>
    <w:p w14:paraId="1596082E" w14:textId="59B6F207" w:rsidR="005C1242" w:rsidRDefault="00DA0B8F">
      <w:pPr>
        <w:pStyle w:val="TOC2"/>
        <w:rPr>
          <w:rFonts w:asciiTheme="minorHAnsi" w:eastAsiaTheme="minorEastAsia" w:hAnsiTheme="minorHAnsi" w:cstheme="minorBidi"/>
          <w:sz w:val="22"/>
          <w:szCs w:val="22"/>
          <w:lang w:val="en-US" w:eastAsia="en-US"/>
        </w:rPr>
      </w:pPr>
      <w:hyperlink w:anchor="_Toc8633908" w:history="1">
        <w:r w:rsidR="005C1242" w:rsidRPr="00364B6B">
          <w:rPr>
            <w:rStyle w:val="Hyperlink"/>
          </w:rPr>
          <w:t>31.</w:t>
        </w:r>
        <w:r w:rsidR="005C1242">
          <w:rPr>
            <w:rFonts w:asciiTheme="minorHAnsi" w:eastAsiaTheme="minorEastAsia" w:hAnsiTheme="minorHAnsi" w:cstheme="minorBidi"/>
            <w:sz w:val="22"/>
            <w:szCs w:val="22"/>
            <w:lang w:val="en-US" w:eastAsia="en-US"/>
          </w:rPr>
          <w:tab/>
        </w:r>
        <w:r w:rsidR="005C1242" w:rsidRPr="00364B6B">
          <w:rPr>
            <w:rStyle w:val="Hyperlink"/>
          </w:rPr>
          <w:t>Normas de Desempeño</w:t>
        </w:r>
        <w:r w:rsidR="005C1242">
          <w:rPr>
            <w:webHidden/>
          </w:rPr>
          <w:tab/>
        </w:r>
        <w:r w:rsidR="005C1242">
          <w:rPr>
            <w:webHidden/>
          </w:rPr>
          <w:fldChar w:fldCharType="begin"/>
        </w:r>
        <w:r w:rsidR="005C1242">
          <w:rPr>
            <w:webHidden/>
          </w:rPr>
          <w:instrText xml:space="preserve"> PAGEREF _Toc8633908 \h </w:instrText>
        </w:r>
        <w:r w:rsidR="005C1242">
          <w:rPr>
            <w:webHidden/>
          </w:rPr>
        </w:r>
        <w:r w:rsidR="005C1242">
          <w:rPr>
            <w:webHidden/>
          </w:rPr>
          <w:fldChar w:fldCharType="separate"/>
        </w:r>
        <w:r w:rsidR="005C1242">
          <w:rPr>
            <w:webHidden/>
          </w:rPr>
          <w:t>104</w:t>
        </w:r>
        <w:r w:rsidR="005C1242">
          <w:rPr>
            <w:webHidden/>
          </w:rPr>
          <w:fldChar w:fldCharType="end"/>
        </w:r>
      </w:hyperlink>
    </w:p>
    <w:p w14:paraId="37C47F70" w14:textId="160DF9DE" w:rsidR="005C1242" w:rsidRDefault="00DA0B8F">
      <w:pPr>
        <w:pStyle w:val="TOC2"/>
        <w:rPr>
          <w:rFonts w:asciiTheme="minorHAnsi" w:eastAsiaTheme="minorEastAsia" w:hAnsiTheme="minorHAnsi" w:cstheme="minorBidi"/>
          <w:sz w:val="22"/>
          <w:szCs w:val="22"/>
          <w:lang w:val="en-US" w:eastAsia="en-US"/>
        </w:rPr>
      </w:pPr>
      <w:hyperlink w:anchor="_Toc8633909" w:history="1">
        <w:r w:rsidR="005C1242" w:rsidRPr="00364B6B">
          <w:rPr>
            <w:rStyle w:val="Hyperlink"/>
          </w:rPr>
          <w:t>32.</w:t>
        </w:r>
        <w:r w:rsidR="005C1242">
          <w:rPr>
            <w:rFonts w:asciiTheme="minorHAnsi" w:eastAsiaTheme="minorEastAsia" w:hAnsiTheme="minorHAnsi" w:cstheme="minorBidi"/>
            <w:sz w:val="22"/>
            <w:szCs w:val="22"/>
            <w:lang w:val="en-US" w:eastAsia="en-US"/>
          </w:rPr>
          <w:tab/>
        </w:r>
        <w:r w:rsidR="005C1242" w:rsidRPr="00364B6B">
          <w:rPr>
            <w:rStyle w:val="Hyperlink"/>
          </w:rPr>
          <w:t>Conflicto de Intereses</w:t>
        </w:r>
        <w:r w:rsidR="005C1242">
          <w:rPr>
            <w:webHidden/>
          </w:rPr>
          <w:tab/>
        </w:r>
        <w:r w:rsidR="005C1242">
          <w:rPr>
            <w:webHidden/>
          </w:rPr>
          <w:fldChar w:fldCharType="begin"/>
        </w:r>
        <w:r w:rsidR="005C1242">
          <w:rPr>
            <w:webHidden/>
          </w:rPr>
          <w:instrText xml:space="preserve"> PAGEREF _Toc8633909 \h </w:instrText>
        </w:r>
        <w:r w:rsidR="005C1242">
          <w:rPr>
            <w:webHidden/>
          </w:rPr>
        </w:r>
        <w:r w:rsidR="005C1242">
          <w:rPr>
            <w:webHidden/>
          </w:rPr>
          <w:fldChar w:fldCharType="separate"/>
        </w:r>
        <w:r w:rsidR="005C1242">
          <w:rPr>
            <w:webHidden/>
          </w:rPr>
          <w:t>105</w:t>
        </w:r>
        <w:r w:rsidR="005C1242">
          <w:rPr>
            <w:webHidden/>
          </w:rPr>
          <w:fldChar w:fldCharType="end"/>
        </w:r>
      </w:hyperlink>
    </w:p>
    <w:p w14:paraId="0859C468" w14:textId="486AA30D" w:rsidR="005C1242" w:rsidRDefault="00DA0B8F">
      <w:pPr>
        <w:pStyle w:val="TOC2"/>
        <w:rPr>
          <w:rFonts w:asciiTheme="minorHAnsi" w:eastAsiaTheme="minorEastAsia" w:hAnsiTheme="minorHAnsi" w:cstheme="minorBidi"/>
          <w:sz w:val="22"/>
          <w:szCs w:val="22"/>
          <w:lang w:val="en-US" w:eastAsia="en-US"/>
        </w:rPr>
      </w:pPr>
      <w:hyperlink w:anchor="_Toc8633910" w:history="1">
        <w:r w:rsidR="005C1242" w:rsidRPr="00364B6B">
          <w:rPr>
            <w:rStyle w:val="Hyperlink"/>
          </w:rPr>
          <w:t>33.</w:t>
        </w:r>
        <w:r w:rsidR="005C1242">
          <w:rPr>
            <w:rFonts w:asciiTheme="minorHAnsi" w:eastAsiaTheme="minorEastAsia" w:hAnsiTheme="minorHAnsi" w:cstheme="minorBidi"/>
            <w:sz w:val="22"/>
            <w:szCs w:val="22"/>
            <w:lang w:val="en-US" w:eastAsia="en-US"/>
          </w:rPr>
          <w:tab/>
        </w:r>
        <w:r w:rsidR="005C1242" w:rsidRPr="00364B6B">
          <w:rPr>
            <w:rStyle w:val="Hyperlink"/>
          </w:rPr>
          <w:t>Información Confidencial; Derechos a Uso</w:t>
        </w:r>
        <w:r w:rsidR="005C1242">
          <w:rPr>
            <w:webHidden/>
          </w:rPr>
          <w:tab/>
        </w:r>
        <w:r w:rsidR="005C1242">
          <w:rPr>
            <w:webHidden/>
          </w:rPr>
          <w:fldChar w:fldCharType="begin"/>
        </w:r>
        <w:r w:rsidR="005C1242">
          <w:rPr>
            <w:webHidden/>
          </w:rPr>
          <w:instrText xml:space="preserve"> PAGEREF _Toc8633910 \h </w:instrText>
        </w:r>
        <w:r w:rsidR="005C1242">
          <w:rPr>
            <w:webHidden/>
          </w:rPr>
        </w:r>
        <w:r w:rsidR="005C1242">
          <w:rPr>
            <w:webHidden/>
          </w:rPr>
          <w:fldChar w:fldCharType="separate"/>
        </w:r>
        <w:r w:rsidR="005C1242">
          <w:rPr>
            <w:webHidden/>
          </w:rPr>
          <w:t>106</w:t>
        </w:r>
        <w:r w:rsidR="005C1242">
          <w:rPr>
            <w:webHidden/>
          </w:rPr>
          <w:fldChar w:fldCharType="end"/>
        </w:r>
      </w:hyperlink>
    </w:p>
    <w:p w14:paraId="76D07FA7" w14:textId="03B17D41" w:rsidR="005C1242" w:rsidRDefault="00DA0B8F">
      <w:pPr>
        <w:pStyle w:val="TOC2"/>
        <w:rPr>
          <w:rFonts w:asciiTheme="minorHAnsi" w:eastAsiaTheme="minorEastAsia" w:hAnsiTheme="minorHAnsi" w:cstheme="minorBidi"/>
          <w:sz w:val="22"/>
          <w:szCs w:val="22"/>
          <w:lang w:val="en-US" w:eastAsia="en-US"/>
        </w:rPr>
      </w:pPr>
      <w:hyperlink w:anchor="_Toc8633911" w:history="1">
        <w:r w:rsidR="005C1242" w:rsidRPr="00364B6B">
          <w:rPr>
            <w:rStyle w:val="Hyperlink"/>
            <w:bCs/>
            <w:iCs/>
          </w:rPr>
          <w:t>34.</w:t>
        </w:r>
        <w:r w:rsidR="005C1242">
          <w:rPr>
            <w:rFonts w:asciiTheme="minorHAnsi" w:eastAsiaTheme="minorEastAsia" w:hAnsiTheme="minorHAnsi" w:cstheme="minorBidi"/>
            <w:sz w:val="22"/>
            <w:szCs w:val="22"/>
            <w:lang w:val="en-US" w:eastAsia="en-US"/>
          </w:rPr>
          <w:tab/>
        </w:r>
        <w:r w:rsidR="005C1242" w:rsidRPr="00364B6B">
          <w:rPr>
            <w:rStyle w:val="Hyperlink"/>
          </w:rPr>
          <w:t>Los Documentos Preparados por el Consultor serán Propiedad de la Entidad MCA</w:t>
        </w:r>
        <w:r w:rsidR="005C1242">
          <w:rPr>
            <w:webHidden/>
          </w:rPr>
          <w:tab/>
        </w:r>
        <w:r w:rsidR="005C1242">
          <w:rPr>
            <w:webHidden/>
          </w:rPr>
          <w:fldChar w:fldCharType="begin"/>
        </w:r>
        <w:r w:rsidR="005C1242">
          <w:rPr>
            <w:webHidden/>
          </w:rPr>
          <w:instrText xml:space="preserve"> PAGEREF _Toc8633911 \h </w:instrText>
        </w:r>
        <w:r w:rsidR="005C1242">
          <w:rPr>
            <w:webHidden/>
          </w:rPr>
        </w:r>
        <w:r w:rsidR="005C1242">
          <w:rPr>
            <w:webHidden/>
          </w:rPr>
          <w:fldChar w:fldCharType="separate"/>
        </w:r>
        <w:r w:rsidR="005C1242">
          <w:rPr>
            <w:webHidden/>
          </w:rPr>
          <w:t>106</w:t>
        </w:r>
        <w:r w:rsidR="005C1242">
          <w:rPr>
            <w:webHidden/>
          </w:rPr>
          <w:fldChar w:fldCharType="end"/>
        </w:r>
      </w:hyperlink>
    </w:p>
    <w:p w14:paraId="37BE1A83" w14:textId="30B1C1EF" w:rsidR="005C1242" w:rsidRDefault="00DA0B8F">
      <w:pPr>
        <w:pStyle w:val="TOC2"/>
        <w:rPr>
          <w:rFonts w:asciiTheme="minorHAnsi" w:eastAsiaTheme="minorEastAsia" w:hAnsiTheme="minorHAnsi" w:cstheme="minorBidi"/>
          <w:sz w:val="22"/>
          <w:szCs w:val="22"/>
          <w:lang w:val="en-US" w:eastAsia="en-US"/>
        </w:rPr>
      </w:pPr>
      <w:hyperlink w:anchor="_Toc8633912" w:history="1">
        <w:r w:rsidR="005C1242" w:rsidRPr="00364B6B">
          <w:rPr>
            <w:rStyle w:val="Hyperlink"/>
          </w:rPr>
          <w:t>35.</w:t>
        </w:r>
        <w:r w:rsidR="005C1242">
          <w:rPr>
            <w:rFonts w:asciiTheme="minorHAnsi" w:eastAsiaTheme="minorEastAsia" w:hAnsiTheme="minorHAnsi" w:cstheme="minorBidi"/>
            <w:sz w:val="22"/>
            <w:szCs w:val="22"/>
            <w:lang w:val="en-US" w:eastAsia="en-US"/>
          </w:rPr>
          <w:tab/>
        </w:r>
        <w:r w:rsidR="005C1242" w:rsidRPr="00364B6B">
          <w:rPr>
            <w:rStyle w:val="Hyperlink"/>
          </w:rPr>
          <w:t>Responsabilidad del Consultor</w:t>
        </w:r>
        <w:r w:rsidR="005C1242">
          <w:rPr>
            <w:webHidden/>
          </w:rPr>
          <w:tab/>
        </w:r>
        <w:r w:rsidR="005C1242">
          <w:rPr>
            <w:webHidden/>
          </w:rPr>
          <w:fldChar w:fldCharType="begin"/>
        </w:r>
        <w:r w:rsidR="005C1242">
          <w:rPr>
            <w:webHidden/>
          </w:rPr>
          <w:instrText xml:space="preserve"> PAGEREF _Toc8633912 \h </w:instrText>
        </w:r>
        <w:r w:rsidR="005C1242">
          <w:rPr>
            <w:webHidden/>
          </w:rPr>
        </w:r>
        <w:r w:rsidR="005C1242">
          <w:rPr>
            <w:webHidden/>
          </w:rPr>
          <w:fldChar w:fldCharType="separate"/>
        </w:r>
        <w:r w:rsidR="005C1242">
          <w:rPr>
            <w:webHidden/>
          </w:rPr>
          <w:t>107</w:t>
        </w:r>
        <w:r w:rsidR="005C1242">
          <w:rPr>
            <w:webHidden/>
          </w:rPr>
          <w:fldChar w:fldCharType="end"/>
        </w:r>
      </w:hyperlink>
    </w:p>
    <w:p w14:paraId="130BDC59" w14:textId="040A134D" w:rsidR="005C1242" w:rsidRDefault="00DA0B8F">
      <w:pPr>
        <w:pStyle w:val="TOC2"/>
        <w:rPr>
          <w:rFonts w:asciiTheme="minorHAnsi" w:eastAsiaTheme="minorEastAsia" w:hAnsiTheme="minorHAnsi" w:cstheme="minorBidi"/>
          <w:sz w:val="22"/>
          <w:szCs w:val="22"/>
          <w:lang w:val="en-US" w:eastAsia="en-US"/>
        </w:rPr>
      </w:pPr>
      <w:hyperlink w:anchor="_Toc8633913" w:history="1">
        <w:r w:rsidR="005C1242" w:rsidRPr="00364B6B">
          <w:rPr>
            <w:rStyle w:val="Hyperlink"/>
          </w:rPr>
          <w:t>36.</w:t>
        </w:r>
        <w:r w:rsidR="005C1242">
          <w:rPr>
            <w:rFonts w:asciiTheme="minorHAnsi" w:eastAsiaTheme="minorEastAsia" w:hAnsiTheme="minorHAnsi" w:cstheme="minorBidi"/>
            <w:sz w:val="22"/>
            <w:szCs w:val="22"/>
            <w:lang w:val="en-US" w:eastAsia="en-US"/>
          </w:rPr>
          <w:tab/>
        </w:r>
        <w:r w:rsidR="005C1242" w:rsidRPr="00364B6B">
          <w:rPr>
            <w:rStyle w:val="Hyperlink"/>
          </w:rPr>
          <w:t>Seguros Contratados por el Consultor</w:t>
        </w:r>
        <w:r w:rsidR="005C1242">
          <w:rPr>
            <w:webHidden/>
          </w:rPr>
          <w:tab/>
        </w:r>
        <w:r w:rsidR="005C1242">
          <w:rPr>
            <w:webHidden/>
          </w:rPr>
          <w:fldChar w:fldCharType="begin"/>
        </w:r>
        <w:r w:rsidR="005C1242">
          <w:rPr>
            <w:webHidden/>
          </w:rPr>
          <w:instrText xml:space="preserve"> PAGEREF _Toc8633913 \h </w:instrText>
        </w:r>
        <w:r w:rsidR="005C1242">
          <w:rPr>
            <w:webHidden/>
          </w:rPr>
        </w:r>
        <w:r w:rsidR="005C1242">
          <w:rPr>
            <w:webHidden/>
          </w:rPr>
          <w:fldChar w:fldCharType="separate"/>
        </w:r>
        <w:r w:rsidR="005C1242">
          <w:rPr>
            <w:webHidden/>
          </w:rPr>
          <w:t>107</w:t>
        </w:r>
        <w:r w:rsidR="005C1242">
          <w:rPr>
            <w:webHidden/>
          </w:rPr>
          <w:fldChar w:fldCharType="end"/>
        </w:r>
      </w:hyperlink>
    </w:p>
    <w:p w14:paraId="4911041E" w14:textId="32AF41A4" w:rsidR="005C1242" w:rsidRDefault="00DA0B8F">
      <w:pPr>
        <w:pStyle w:val="TOC2"/>
        <w:rPr>
          <w:rFonts w:asciiTheme="minorHAnsi" w:eastAsiaTheme="minorEastAsia" w:hAnsiTheme="minorHAnsi" w:cstheme="minorBidi"/>
          <w:sz w:val="22"/>
          <w:szCs w:val="22"/>
          <w:lang w:val="en-US" w:eastAsia="en-US"/>
        </w:rPr>
      </w:pPr>
      <w:hyperlink w:anchor="_Toc8633914" w:history="1">
        <w:r w:rsidR="005C1242" w:rsidRPr="00364B6B">
          <w:rPr>
            <w:rStyle w:val="Hyperlink"/>
          </w:rPr>
          <w:t>37.</w:t>
        </w:r>
        <w:r w:rsidR="005C1242">
          <w:rPr>
            <w:rFonts w:asciiTheme="minorHAnsi" w:eastAsiaTheme="minorEastAsia" w:hAnsiTheme="minorHAnsi" w:cstheme="minorBidi"/>
            <w:sz w:val="22"/>
            <w:szCs w:val="22"/>
            <w:lang w:val="en-US" w:eastAsia="en-US"/>
          </w:rPr>
          <w:tab/>
        </w:r>
        <w:r w:rsidR="005C1242" w:rsidRPr="00364B6B">
          <w:rPr>
            <w:rStyle w:val="Hyperlink"/>
          </w:rPr>
          <w:t>Contabilidad, Inspecciones y Auditorías</w:t>
        </w:r>
        <w:r w:rsidR="005C1242">
          <w:rPr>
            <w:webHidden/>
          </w:rPr>
          <w:tab/>
        </w:r>
        <w:r w:rsidR="005C1242">
          <w:rPr>
            <w:webHidden/>
          </w:rPr>
          <w:fldChar w:fldCharType="begin"/>
        </w:r>
        <w:r w:rsidR="005C1242">
          <w:rPr>
            <w:webHidden/>
          </w:rPr>
          <w:instrText xml:space="preserve"> PAGEREF _Toc8633914 \h </w:instrText>
        </w:r>
        <w:r w:rsidR="005C1242">
          <w:rPr>
            <w:webHidden/>
          </w:rPr>
        </w:r>
        <w:r w:rsidR="005C1242">
          <w:rPr>
            <w:webHidden/>
          </w:rPr>
          <w:fldChar w:fldCharType="separate"/>
        </w:r>
        <w:r w:rsidR="005C1242">
          <w:rPr>
            <w:webHidden/>
          </w:rPr>
          <w:t>107</w:t>
        </w:r>
        <w:r w:rsidR="005C1242">
          <w:rPr>
            <w:webHidden/>
          </w:rPr>
          <w:fldChar w:fldCharType="end"/>
        </w:r>
      </w:hyperlink>
    </w:p>
    <w:p w14:paraId="2CD7DF2C" w14:textId="715D49FD" w:rsidR="005C1242" w:rsidRDefault="00DA0B8F">
      <w:pPr>
        <w:pStyle w:val="TOC2"/>
        <w:rPr>
          <w:rFonts w:asciiTheme="minorHAnsi" w:eastAsiaTheme="minorEastAsia" w:hAnsiTheme="minorHAnsi" w:cstheme="minorBidi"/>
          <w:sz w:val="22"/>
          <w:szCs w:val="22"/>
          <w:lang w:val="en-US" w:eastAsia="en-US"/>
        </w:rPr>
      </w:pPr>
      <w:hyperlink w:anchor="_Toc8633915" w:history="1">
        <w:r w:rsidR="005C1242" w:rsidRPr="00364B6B">
          <w:rPr>
            <w:rStyle w:val="Hyperlink"/>
          </w:rPr>
          <w:t>38.</w:t>
        </w:r>
        <w:r w:rsidR="005C1242">
          <w:rPr>
            <w:rFonts w:asciiTheme="minorHAnsi" w:eastAsiaTheme="minorEastAsia" w:hAnsiTheme="minorHAnsi" w:cstheme="minorBidi"/>
            <w:sz w:val="22"/>
            <w:szCs w:val="22"/>
            <w:lang w:val="en-US" w:eastAsia="en-US"/>
          </w:rPr>
          <w:tab/>
        </w:r>
        <w:r w:rsidR="005C1242" w:rsidRPr="00364B6B">
          <w:rPr>
            <w:rStyle w:val="Hyperlink"/>
          </w:rPr>
          <w:t>Acciones del Consultor que Requieren Aprobación Previa de la Entidad MCA</w:t>
        </w:r>
        <w:r w:rsidR="005C1242">
          <w:rPr>
            <w:webHidden/>
          </w:rPr>
          <w:tab/>
        </w:r>
        <w:r w:rsidR="005C1242">
          <w:rPr>
            <w:webHidden/>
          </w:rPr>
          <w:fldChar w:fldCharType="begin"/>
        </w:r>
        <w:r w:rsidR="005C1242">
          <w:rPr>
            <w:webHidden/>
          </w:rPr>
          <w:instrText xml:space="preserve"> PAGEREF _Toc8633915 \h </w:instrText>
        </w:r>
        <w:r w:rsidR="005C1242">
          <w:rPr>
            <w:webHidden/>
          </w:rPr>
        </w:r>
        <w:r w:rsidR="005C1242">
          <w:rPr>
            <w:webHidden/>
          </w:rPr>
          <w:fldChar w:fldCharType="separate"/>
        </w:r>
        <w:r w:rsidR="005C1242">
          <w:rPr>
            <w:webHidden/>
          </w:rPr>
          <w:t>108</w:t>
        </w:r>
        <w:r w:rsidR="005C1242">
          <w:rPr>
            <w:webHidden/>
          </w:rPr>
          <w:fldChar w:fldCharType="end"/>
        </w:r>
      </w:hyperlink>
    </w:p>
    <w:p w14:paraId="70996084" w14:textId="3FC9CCCA" w:rsidR="005C1242" w:rsidRDefault="00DA0B8F">
      <w:pPr>
        <w:pStyle w:val="TOC2"/>
        <w:rPr>
          <w:rFonts w:asciiTheme="minorHAnsi" w:eastAsiaTheme="minorEastAsia" w:hAnsiTheme="minorHAnsi" w:cstheme="minorBidi"/>
          <w:sz w:val="22"/>
          <w:szCs w:val="22"/>
          <w:lang w:val="en-US" w:eastAsia="en-US"/>
        </w:rPr>
      </w:pPr>
      <w:hyperlink w:anchor="_Toc8633916" w:history="1">
        <w:r w:rsidR="005C1242" w:rsidRPr="00364B6B">
          <w:rPr>
            <w:rStyle w:val="Hyperlink"/>
          </w:rPr>
          <w:t>39.</w:t>
        </w:r>
        <w:r w:rsidR="005C1242">
          <w:rPr>
            <w:rFonts w:asciiTheme="minorHAnsi" w:eastAsiaTheme="minorEastAsia" w:hAnsiTheme="minorHAnsi" w:cstheme="minorBidi"/>
            <w:sz w:val="22"/>
            <w:szCs w:val="22"/>
            <w:lang w:val="en-US" w:eastAsia="en-US"/>
          </w:rPr>
          <w:tab/>
        </w:r>
        <w:r w:rsidR="005C1242" w:rsidRPr="00364B6B">
          <w:rPr>
            <w:rStyle w:val="Hyperlink"/>
          </w:rPr>
          <w:t>Obligaciones con Respecto a Subcontratos</w:t>
        </w:r>
        <w:r w:rsidR="005C1242">
          <w:rPr>
            <w:webHidden/>
          </w:rPr>
          <w:tab/>
        </w:r>
        <w:r w:rsidR="005C1242">
          <w:rPr>
            <w:webHidden/>
          </w:rPr>
          <w:fldChar w:fldCharType="begin"/>
        </w:r>
        <w:r w:rsidR="005C1242">
          <w:rPr>
            <w:webHidden/>
          </w:rPr>
          <w:instrText xml:space="preserve"> PAGEREF _Toc8633916 \h </w:instrText>
        </w:r>
        <w:r w:rsidR="005C1242">
          <w:rPr>
            <w:webHidden/>
          </w:rPr>
        </w:r>
        <w:r w:rsidR="005C1242">
          <w:rPr>
            <w:webHidden/>
          </w:rPr>
          <w:fldChar w:fldCharType="separate"/>
        </w:r>
        <w:r w:rsidR="005C1242">
          <w:rPr>
            <w:webHidden/>
          </w:rPr>
          <w:t>108</w:t>
        </w:r>
        <w:r w:rsidR="005C1242">
          <w:rPr>
            <w:webHidden/>
          </w:rPr>
          <w:fldChar w:fldCharType="end"/>
        </w:r>
      </w:hyperlink>
    </w:p>
    <w:p w14:paraId="4718975F" w14:textId="33863682" w:rsidR="005C1242" w:rsidRDefault="00DA0B8F">
      <w:pPr>
        <w:pStyle w:val="TOC2"/>
        <w:rPr>
          <w:rFonts w:asciiTheme="minorHAnsi" w:eastAsiaTheme="minorEastAsia" w:hAnsiTheme="minorHAnsi" w:cstheme="minorBidi"/>
          <w:sz w:val="22"/>
          <w:szCs w:val="22"/>
          <w:lang w:val="en-US" w:eastAsia="en-US"/>
        </w:rPr>
      </w:pPr>
      <w:hyperlink w:anchor="_Toc8633917" w:history="1">
        <w:r w:rsidR="005C1242" w:rsidRPr="00364B6B">
          <w:rPr>
            <w:rStyle w:val="Hyperlink"/>
          </w:rPr>
          <w:t>40.</w:t>
        </w:r>
        <w:r w:rsidR="005C1242">
          <w:rPr>
            <w:rFonts w:asciiTheme="minorHAnsi" w:eastAsiaTheme="minorEastAsia" w:hAnsiTheme="minorHAnsi" w:cstheme="minorBidi"/>
            <w:sz w:val="22"/>
            <w:szCs w:val="22"/>
            <w:lang w:val="en-US" w:eastAsia="en-US"/>
          </w:rPr>
          <w:tab/>
        </w:r>
        <w:r w:rsidR="005C1242" w:rsidRPr="00364B6B">
          <w:rPr>
            <w:rStyle w:val="Hyperlink"/>
          </w:rPr>
          <w:t>Uso de Fondos</w:t>
        </w:r>
        <w:r w:rsidR="005C1242">
          <w:rPr>
            <w:webHidden/>
          </w:rPr>
          <w:tab/>
        </w:r>
        <w:r w:rsidR="005C1242">
          <w:rPr>
            <w:webHidden/>
          </w:rPr>
          <w:fldChar w:fldCharType="begin"/>
        </w:r>
        <w:r w:rsidR="005C1242">
          <w:rPr>
            <w:webHidden/>
          </w:rPr>
          <w:instrText xml:space="preserve"> PAGEREF _Toc8633917 \h </w:instrText>
        </w:r>
        <w:r w:rsidR="005C1242">
          <w:rPr>
            <w:webHidden/>
          </w:rPr>
        </w:r>
        <w:r w:rsidR="005C1242">
          <w:rPr>
            <w:webHidden/>
          </w:rPr>
          <w:fldChar w:fldCharType="separate"/>
        </w:r>
        <w:r w:rsidR="005C1242">
          <w:rPr>
            <w:webHidden/>
          </w:rPr>
          <w:t>108</w:t>
        </w:r>
        <w:r w:rsidR="005C1242">
          <w:rPr>
            <w:webHidden/>
          </w:rPr>
          <w:fldChar w:fldCharType="end"/>
        </w:r>
      </w:hyperlink>
    </w:p>
    <w:p w14:paraId="1573F540" w14:textId="6979087D" w:rsidR="005C1242" w:rsidRDefault="00DA0B8F">
      <w:pPr>
        <w:pStyle w:val="TOC2"/>
        <w:rPr>
          <w:rFonts w:asciiTheme="minorHAnsi" w:eastAsiaTheme="minorEastAsia" w:hAnsiTheme="minorHAnsi" w:cstheme="minorBidi"/>
          <w:sz w:val="22"/>
          <w:szCs w:val="22"/>
          <w:lang w:val="en-US" w:eastAsia="en-US"/>
        </w:rPr>
      </w:pPr>
      <w:hyperlink w:anchor="_Toc8633918" w:history="1">
        <w:r w:rsidR="005C1242" w:rsidRPr="00364B6B">
          <w:rPr>
            <w:rStyle w:val="Hyperlink"/>
          </w:rPr>
          <w:t>41.</w:t>
        </w:r>
        <w:r w:rsidR="005C1242">
          <w:rPr>
            <w:rFonts w:asciiTheme="minorHAnsi" w:eastAsiaTheme="minorEastAsia" w:hAnsiTheme="minorHAnsi" w:cstheme="minorBidi"/>
            <w:sz w:val="22"/>
            <w:szCs w:val="22"/>
            <w:lang w:val="en-US" w:eastAsia="en-US"/>
          </w:rPr>
          <w:tab/>
        </w:r>
        <w:r w:rsidR="005C1242" w:rsidRPr="00364B6B">
          <w:rPr>
            <w:rStyle w:val="Hyperlink"/>
          </w:rPr>
          <w:t>Equipos, Vehículos y Materiales Aportados por la Entidad MCA</w:t>
        </w:r>
        <w:r w:rsidR="005C1242">
          <w:rPr>
            <w:webHidden/>
          </w:rPr>
          <w:tab/>
        </w:r>
        <w:r w:rsidR="005C1242">
          <w:rPr>
            <w:webHidden/>
          </w:rPr>
          <w:fldChar w:fldCharType="begin"/>
        </w:r>
        <w:r w:rsidR="005C1242">
          <w:rPr>
            <w:webHidden/>
          </w:rPr>
          <w:instrText xml:space="preserve"> PAGEREF _Toc8633918 \h </w:instrText>
        </w:r>
        <w:r w:rsidR="005C1242">
          <w:rPr>
            <w:webHidden/>
          </w:rPr>
        </w:r>
        <w:r w:rsidR="005C1242">
          <w:rPr>
            <w:webHidden/>
          </w:rPr>
          <w:fldChar w:fldCharType="separate"/>
        </w:r>
        <w:r w:rsidR="005C1242">
          <w:rPr>
            <w:webHidden/>
          </w:rPr>
          <w:t>108</w:t>
        </w:r>
        <w:r w:rsidR="005C1242">
          <w:rPr>
            <w:webHidden/>
          </w:rPr>
          <w:fldChar w:fldCharType="end"/>
        </w:r>
      </w:hyperlink>
    </w:p>
    <w:p w14:paraId="1C9454A5" w14:textId="5B4010C4" w:rsidR="005C1242" w:rsidRDefault="00DA0B8F">
      <w:pPr>
        <w:pStyle w:val="TOC2"/>
        <w:rPr>
          <w:rFonts w:asciiTheme="minorHAnsi" w:eastAsiaTheme="minorEastAsia" w:hAnsiTheme="minorHAnsi" w:cstheme="minorBidi"/>
          <w:sz w:val="22"/>
          <w:szCs w:val="22"/>
          <w:lang w:val="en-US" w:eastAsia="en-US"/>
        </w:rPr>
      </w:pPr>
      <w:hyperlink w:anchor="_Toc8633919" w:history="1">
        <w:r w:rsidR="005C1242" w:rsidRPr="00364B6B">
          <w:rPr>
            <w:rStyle w:val="Hyperlink"/>
          </w:rPr>
          <w:t>42.</w:t>
        </w:r>
        <w:r w:rsidR="005C1242">
          <w:rPr>
            <w:rFonts w:asciiTheme="minorHAnsi" w:eastAsiaTheme="minorEastAsia" w:hAnsiTheme="minorHAnsi" w:cstheme="minorBidi"/>
            <w:sz w:val="22"/>
            <w:szCs w:val="22"/>
            <w:lang w:val="en-US" w:eastAsia="en-US"/>
          </w:rPr>
          <w:tab/>
        </w:r>
        <w:r w:rsidR="005C1242" w:rsidRPr="00364B6B">
          <w:rPr>
            <w:rStyle w:val="Hyperlink"/>
          </w:rPr>
          <w:t>Equipo y Materiales Facilitados por el Consultor</w:t>
        </w:r>
        <w:r w:rsidR="005C1242">
          <w:rPr>
            <w:webHidden/>
          </w:rPr>
          <w:tab/>
        </w:r>
        <w:r w:rsidR="005C1242">
          <w:rPr>
            <w:webHidden/>
          </w:rPr>
          <w:fldChar w:fldCharType="begin"/>
        </w:r>
        <w:r w:rsidR="005C1242">
          <w:rPr>
            <w:webHidden/>
          </w:rPr>
          <w:instrText xml:space="preserve"> PAGEREF _Toc8633919 \h </w:instrText>
        </w:r>
        <w:r w:rsidR="005C1242">
          <w:rPr>
            <w:webHidden/>
          </w:rPr>
        </w:r>
        <w:r w:rsidR="005C1242">
          <w:rPr>
            <w:webHidden/>
          </w:rPr>
          <w:fldChar w:fldCharType="separate"/>
        </w:r>
        <w:r w:rsidR="005C1242">
          <w:rPr>
            <w:webHidden/>
          </w:rPr>
          <w:t>109</w:t>
        </w:r>
        <w:r w:rsidR="005C1242">
          <w:rPr>
            <w:webHidden/>
          </w:rPr>
          <w:fldChar w:fldCharType="end"/>
        </w:r>
      </w:hyperlink>
    </w:p>
    <w:p w14:paraId="018000DB" w14:textId="78227729" w:rsidR="005C1242" w:rsidRDefault="00DA0B8F">
      <w:pPr>
        <w:pStyle w:val="TOC2"/>
        <w:rPr>
          <w:rFonts w:asciiTheme="minorHAnsi" w:eastAsiaTheme="minorEastAsia" w:hAnsiTheme="minorHAnsi" w:cstheme="minorBidi"/>
          <w:sz w:val="22"/>
          <w:szCs w:val="22"/>
          <w:lang w:val="en-US" w:eastAsia="en-US"/>
        </w:rPr>
      </w:pPr>
      <w:hyperlink w:anchor="_Toc8633920" w:history="1">
        <w:r w:rsidR="005C1242" w:rsidRPr="00364B6B">
          <w:rPr>
            <w:rStyle w:val="Hyperlink"/>
          </w:rPr>
          <w:t>43.</w:t>
        </w:r>
        <w:r w:rsidR="005C1242">
          <w:rPr>
            <w:rFonts w:asciiTheme="minorHAnsi" w:eastAsiaTheme="minorEastAsia" w:hAnsiTheme="minorHAnsi" w:cstheme="minorBidi"/>
            <w:sz w:val="22"/>
            <w:szCs w:val="22"/>
            <w:lang w:val="en-US" w:eastAsia="en-US"/>
          </w:rPr>
          <w:tab/>
        </w:r>
        <w:r w:rsidR="005C1242" w:rsidRPr="00364B6B">
          <w:rPr>
            <w:rStyle w:val="Hyperlink"/>
          </w:rPr>
          <w:t>Asistencia y Exenciones</w:t>
        </w:r>
        <w:r w:rsidR="005C1242">
          <w:rPr>
            <w:webHidden/>
          </w:rPr>
          <w:tab/>
        </w:r>
        <w:r w:rsidR="005C1242">
          <w:rPr>
            <w:webHidden/>
          </w:rPr>
          <w:fldChar w:fldCharType="begin"/>
        </w:r>
        <w:r w:rsidR="005C1242">
          <w:rPr>
            <w:webHidden/>
          </w:rPr>
          <w:instrText xml:space="preserve"> PAGEREF _Toc8633920 \h </w:instrText>
        </w:r>
        <w:r w:rsidR="005C1242">
          <w:rPr>
            <w:webHidden/>
          </w:rPr>
        </w:r>
        <w:r w:rsidR="005C1242">
          <w:rPr>
            <w:webHidden/>
          </w:rPr>
          <w:fldChar w:fldCharType="separate"/>
        </w:r>
        <w:r w:rsidR="005C1242">
          <w:rPr>
            <w:webHidden/>
          </w:rPr>
          <w:t>109</w:t>
        </w:r>
        <w:r w:rsidR="005C1242">
          <w:rPr>
            <w:webHidden/>
          </w:rPr>
          <w:fldChar w:fldCharType="end"/>
        </w:r>
      </w:hyperlink>
    </w:p>
    <w:p w14:paraId="26AD8CE7" w14:textId="3817A4ED" w:rsidR="005C1242" w:rsidRDefault="00DA0B8F">
      <w:pPr>
        <w:pStyle w:val="TOC2"/>
        <w:rPr>
          <w:rFonts w:asciiTheme="minorHAnsi" w:eastAsiaTheme="minorEastAsia" w:hAnsiTheme="minorHAnsi" w:cstheme="minorBidi"/>
          <w:sz w:val="22"/>
          <w:szCs w:val="22"/>
          <w:lang w:val="en-US" w:eastAsia="en-US"/>
        </w:rPr>
      </w:pPr>
      <w:hyperlink w:anchor="_Toc8633921" w:history="1">
        <w:r w:rsidR="005C1242" w:rsidRPr="00364B6B">
          <w:rPr>
            <w:rStyle w:val="Hyperlink"/>
          </w:rPr>
          <w:t>44.</w:t>
        </w:r>
        <w:r w:rsidR="005C1242">
          <w:rPr>
            <w:rFonts w:asciiTheme="minorHAnsi" w:eastAsiaTheme="minorEastAsia" w:hAnsiTheme="minorHAnsi" w:cstheme="minorBidi"/>
            <w:sz w:val="22"/>
            <w:szCs w:val="22"/>
            <w:lang w:val="en-US" w:eastAsia="en-US"/>
          </w:rPr>
          <w:tab/>
        </w:r>
        <w:r w:rsidR="005C1242" w:rsidRPr="00364B6B">
          <w:rPr>
            <w:rStyle w:val="Hyperlink"/>
          </w:rPr>
          <w:t>Acceso a Inmuebles</w:t>
        </w:r>
        <w:r w:rsidR="005C1242">
          <w:rPr>
            <w:webHidden/>
          </w:rPr>
          <w:tab/>
        </w:r>
        <w:r w:rsidR="005C1242">
          <w:rPr>
            <w:webHidden/>
          </w:rPr>
          <w:fldChar w:fldCharType="begin"/>
        </w:r>
        <w:r w:rsidR="005C1242">
          <w:rPr>
            <w:webHidden/>
          </w:rPr>
          <w:instrText xml:space="preserve"> PAGEREF _Toc8633921 \h </w:instrText>
        </w:r>
        <w:r w:rsidR="005C1242">
          <w:rPr>
            <w:webHidden/>
          </w:rPr>
        </w:r>
        <w:r w:rsidR="005C1242">
          <w:rPr>
            <w:webHidden/>
          </w:rPr>
          <w:fldChar w:fldCharType="separate"/>
        </w:r>
        <w:r w:rsidR="005C1242">
          <w:rPr>
            <w:webHidden/>
          </w:rPr>
          <w:t>109</w:t>
        </w:r>
        <w:r w:rsidR="005C1242">
          <w:rPr>
            <w:webHidden/>
          </w:rPr>
          <w:fldChar w:fldCharType="end"/>
        </w:r>
      </w:hyperlink>
    </w:p>
    <w:p w14:paraId="6B034E5C" w14:textId="0E069B2D" w:rsidR="005C1242" w:rsidRDefault="00DA0B8F">
      <w:pPr>
        <w:pStyle w:val="TOC2"/>
        <w:rPr>
          <w:rFonts w:asciiTheme="minorHAnsi" w:eastAsiaTheme="minorEastAsia" w:hAnsiTheme="minorHAnsi" w:cstheme="minorBidi"/>
          <w:sz w:val="22"/>
          <w:szCs w:val="22"/>
          <w:lang w:val="en-US" w:eastAsia="en-US"/>
        </w:rPr>
      </w:pPr>
      <w:hyperlink w:anchor="_Toc8633922" w:history="1">
        <w:r w:rsidR="005C1242" w:rsidRPr="00364B6B">
          <w:rPr>
            <w:rStyle w:val="Hyperlink"/>
          </w:rPr>
          <w:t>45.</w:t>
        </w:r>
        <w:r w:rsidR="005C1242">
          <w:rPr>
            <w:rFonts w:asciiTheme="minorHAnsi" w:eastAsiaTheme="minorEastAsia" w:hAnsiTheme="minorHAnsi" w:cstheme="minorBidi"/>
            <w:sz w:val="22"/>
            <w:szCs w:val="22"/>
            <w:lang w:val="en-US" w:eastAsia="en-US"/>
          </w:rPr>
          <w:tab/>
        </w:r>
        <w:r w:rsidR="005C1242" w:rsidRPr="00364B6B">
          <w:rPr>
            <w:rStyle w:val="Hyperlink"/>
          </w:rPr>
          <w:t>Cambio en la Ley Aplicable Relacionados con Impuestos y Aranceles</w:t>
        </w:r>
        <w:r w:rsidR="005C1242">
          <w:rPr>
            <w:webHidden/>
          </w:rPr>
          <w:tab/>
        </w:r>
        <w:r w:rsidR="005C1242">
          <w:rPr>
            <w:webHidden/>
          </w:rPr>
          <w:fldChar w:fldCharType="begin"/>
        </w:r>
        <w:r w:rsidR="005C1242">
          <w:rPr>
            <w:webHidden/>
          </w:rPr>
          <w:instrText xml:space="preserve"> PAGEREF _Toc8633922 \h </w:instrText>
        </w:r>
        <w:r w:rsidR="005C1242">
          <w:rPr>
            <w:webHidden/>
          </w:rPr>
        </w:r>
        <w:r w:rsidR="005C1242">
          <w:rPr>
            <w:webHidden/>
          </w:rPr>
          <w:fldChar w:fldCharType="separate"/>
        </w:r>
        <w:r w:rsidR="005C1242">
          <w:rPr>
            <w:webHidden/>
          </w:rPr>
          <w:t>110</w:t>
        </w:r>
        <w:r w:rsidR="005C1242">
          <w:rPr>
            <w:webHidden/>
          </w:rPr>
          <w:fldChar w:fldCharType="end"/>
        </w:r>
      </w:hyperlink>
    </w:p>
    <w:p w14:paraId="78E21FF5" w14:textId="083C9FB7" w:rsidR="005C1242" w:rsidRDefault="00DA0B8F">
      <w:pPr>
        <w:pStyle w:val="TOC2"/>
        <w:rPr>
          <w:rFonts w:asciiTheme="minorHAnsi" w:eastAsiaTheme="minorEastAsia" w:hAnsiTheme="minorHAnsi" w:cstheme="minorBidi"/>
          <w:sz w:val="22"/>
          <w:szCs w:val="22"/>
          <w:lang w:val="en-US" w:eastAsia="en-US"/>
        </w:rPr>
      </w:pPr>
      <w:hyperlink w:anchor="_Toc8633923" w:history="1">
        <w:r w:rsidR="005C1242" w:rsidRPr="00364B6B">
          <w:rPr>
            <w:rStyle w:val="Hyperlink"/>
          </w:rPr>
          <w:t>46.</w:t>
        </w:r>
        <w:r w:rsidR="005C1242">
          <w:rPr>
            <w:rFonts w:asciiTheme="minorHAnsi" w:eastAsiaTheme="minorEastAsia" w:hAnsiTheme="minorHAnsi" w:cstheme="minorBidi"/>
            <w:sz w:val="22"/>
            <w:szCs w:val="22"/>
            <w:lang w:val="en-US" w:eastAsia="en-US"/>
          </w:rPr>
          <w:tab/>
        </w:r>
        <w:r w:rsidR="005C1242" w:rsidRPr="00364B6B">
          <w:rPr>
            <w:rStyle w:val="Hyperlink"/>
          </w:rPr>
          <w:t>Servicios, Instalaciones y Propiedad de la Entidad MCA.</w:t>
        </w:r>
        <w:r w:rsidR="005C1242">
          <w:rPr>
            <w:webHidden/>
          </w:rPr>
          <w:tab/>
        </w:r>
        <w:r w:rsidR="005C1242">
          <w:rPr>
            <w:webHidden/>
          </w:rPr>
          <w:fldChar w:fldCharType="begin"/>
        </w:r>
        <w:r w:rsidR="005C1242">
          <w:rPr>
            <w:webHidden/>
          </w:rPr>
          <w:instrText xml:space="preserve"> PAGEREF _Toc8633923 \h </w:instrText>
        </w:r>
        <w:r w:rsidR="005C1242">
          <w:rPr>
            <w:webHidden/>
          </w:rPr>
        </w:r>
        <w:r w:rsidR="005C1242">
          <w:rPr>
            <w:webHidden/>
          </w:rPr>
          <w:fldChar w:fldCharType="separate"/>
        </w:r>
        <w:r w:rsidR="005C1242">
          <w:rPr>
            <w:webHidden/>
          </w:rPr>
          <w:t>110</w:t>
        </w:r>
        <w:r w:rsidR="005C1242">
          <w:rPr>
            <w:webHidden/>
          </w:rPr>
          <w:fldChar w:fldCharType="end"/>
        </w:r>
      </w:hyperlink>
    </w:p>
    <w:p w14:paraId="15F0FE41" w14:textId="6A4271C0" w:rsidR="005C1242" w:rsidRDefault="00DA0B8F">
      <w:pPr>
        <w:pStyle w:val="TOC2"/>
        <w:rPr>
          <w:rFonts w:asciiTheme="minorHAnsi" w:eastAsiaTheme="minorEastAsia" w:hAnsiTheme="minorHAnsi" w:cstheme="minorBidi"/>
          <w:sz w:val="22"/>
          <w:szCs w:val="22"/>
          <w:lang w:val="en-US" w:eastAsia="en-US"/>
        </w:rPr>
      </w:pPr>
      <w:hyperlink w:anchor="_Toc8633924" w:history="1">
        <w:r w:rsidR="005C1242" w:rsidRPr="00364B6B">
          <w:rPr>
            <w:rStyle w:val="Hyperlink"/>
          </w:rPr>
          <w:t>47.</w:t>
        </w:r>
        <w:r w:rsidR="005C1242">
          <w:rPr>
            <w:rFonts w:asciiTheme="minorHAnsi" w:eastAsiaTheme="minorEastAsia" w:hAnsiTheme="minorHAnsi" w:cstheme="minorBidi"/>
            <w:sz w:val="22"/>
            <w:szCs w:val="22"/>
            <w:lang w:val="en-US" w:eastAsia="en-US"/>
          </w:rPr>
          <w:tab/>
        </w:r>
        <w:r w:rsidR="005C1242" w:rsidRPr="00364B6B">
          <w:rPr>
            <w:rStyle w:val="Hyperlink"/>
          </w:rPr>
          <w:t>Pagos</w:t>
        </w:r>
        <w:r w:rsidR="005C1242">
          <w:rPr>
            <w:webHidden/>
          </w:rPr>
          <w:tab/>
        </w:r>
        <w:r w:rsidR="005C1242">
          <w:rPr>
            <w:webHidden/>
          </w:rPr>
          <w:fldChar w:fldCharType="begin"/>
        </w:r>
        <w:r w:rsidR="005C1242">
          <w:rPr>
            <w:webHidden/>
          </w:rPr>
          <w:instrText xml:space="preserve"> PAGEREF _Toc8633924 \h </w:instrText>
        </w:r>
        <w:r w:rsidR="005C1242">
          <w:rPr>
            <w:webHidden/>
          </w:rPr>
        </w:r>
        <w:r w:rsidR="005C1242">
          <w:rPr>
            <w:webHidden/>
          </w:rPr>
          <w:fldChar w:fldCharType="separate"/>
        </w:r>
        <w:r w:rsidR="005C1242">
          <w:rPr>
            <w:webHidden/>
          </w:rPr>
          <w:t>110</w:t>
        </w:r>
        <w:r w:rsidR="005C1242">
          <w:rPr>
            <w:webHidden/>
          </w:rPr>
          <w:fldChar w:fldCharType="end"/>
        </w:r>
      </w:hyperlink>
    </w:p>
    <w:p w14:paraId="5956CE04" w14:textId="293F824E" w:rsidR="005C1242" w:rsidRDefault="00DA0B8F">
      <w:pPr>
        <w:pStyle w:val="TOC2"/>
        <w:rPr>
          <w:rFonts w:asciiTheme="minorHAnsi" w:eastAsiaTheme="minorEastAsia" w:hAnsiTheme="minorHAnsi" w:cstheme="minorBidi"/>
          <w:sz w:val="22"/>
          <w:szCs w:val="22"/>
          <w:lang w:val="en-US" w:eastAsia="en-US"/>
        </w:rPr>
      </w:pPr>
      <w:hyperlink w:anchor="_Toc8633925" w:history="1">
        <w:r w:rsidR="005C1242" w:rsidRPr="00364B6B">
          <w:rPr>
            <w:rStyle w:val="Hyperlink"/>
          </w:rPr>
          <w:t>48.</w:t>
        </w:r>
        <w:r w:rsidR="005C1242">
          <w:rPr>
            <w:rFonts w:asciiTheme="minorHAnsi" w:eastAsiaTheme="minorEastAsia" w:hAnsiTheme="minorHAnsi" w:cstheme="minorBidi"/>
            <w:sz w:val="22"/>
            <w:szCs w:val="22"/>
            <w:lang w:val="en-US" w:eastAsia="en-US"/>
          </w:rPr>
          <w:tab/>
        </w:r>
        <w:r w:rsidR="005C1242" w:rsidRPr="00364B6B">
          <w:rPr>
            <w:rStyle w:val="Hyperlink"/>
          </w:rPr>
          <w:t>Personal de la Contraparte</w:t>
        </w:r>
        <w:r w:rsidR="005C1242">
          <w:rPr>
            <w:webHidden/>
          </w:rPr>
          <w:tab/>
        </w:r>
        <w:r w:rsidR="005C1242">
          <w:rPr>
            <w:webHidden/>
          </w:rPr>
          <w:fldChar w:fldCharType="begin"/>
        </w:r>
        <w:r w:rsidR="005C1242">
          <w:rPr>
            <w:webHidden/>
          </w:rPr>
          <w:instrText xml:space="preserve"> PAGEREF _Toc8633925 \h </w:instrText>
        </w:r>
        <w:r w:rsidR="005C1242">
          <w:rPr>
            <w:webHidden/>
          </w:rPr>
        </w:r>
        <w:r w:rsidR="005C1242">
          <w:rPr>
            <w:webHidden/>
          </w:rPr>
          <w:fldChar w:fldCharType="separate"/>
        </w:r>
        <w:r w:rsidR="005C1242">
          <w:rPr>
            <w:webHidden/>
          </w:rPr>
          <w:t>110</w:t>
        </w:r>
        <w:r w:rsidR="005C1242">
          <w:rPr>
            <w:webHidden/>
          </w:rPr>
          <w:fldChar w:fldCharType="end"/>
        </w:r>
      </w:hyperlink>
    </w:p>
    <w:p w14:paraId="722A5773" w14:textId="016CC34C" w:rsidR="005C1242" w:rsidRDefault="00DA0B8F">
      <w:pPr>
        <w:pStyle w:val="TOC2"/>
        <w:rPr>
          <w:rFonts w:asciiTheme="minorHAnsi" w:eastAsiaTheme="minorEastAsia" w:hAnsiTheme="minorHAnsi" w:cstheme="minorBidi"/>
          <w:sz w:val="22"/>
          <w:szCs w:val="22"/>
          <w:lang w:val="en-US" w:eastAsia="en-US"/>
        </w:rPr>
      </w:pPr>
      <w:hyperlink w:anchor="_Toc8633926" w:history="1">
        <w:r w:rsidR="005C1242" w:rsidRPr="00364B6B">
          <w:rPr>
            <w:rStyle w:val="Hyperlink"/>
            <w:bCs/>
          </w:rPr>
          <w:t>49.</w:t>
        </w:r>
        <w:r w:rsidR="005C1242">
          <w:rPr>
            <w:rFonts w:asciiTheme="minorHAnsi" w:eastAsiaTheme="minorEastAsia" w:hAnsiTheme="minorHAnsi" w:cstheme="minorBidi"/>
            <w:sz w:val="22"/>
            <w:szCs w:val="22"/>
            <w:lang w:val="en-US" w:eastAsia="en-US"/>
          </w:rPr>
          <w:tab/>
        </w:r>
        <w:r w:rsidR="005C1242" w:rsidRPr="00364B6B">
          <w:rPr>
            <w:rStyle w:val="Hyperlink"/>
          </w:rPr>
          <w:t>Buena Fe</w:t>
        </w:r>
        <w:r w:rsidR="005C1242">
          <w:rPr>
            <w:webHidden/>
          </w:rPr>
          <w:tab/>
        </w:r>
        <w:r w:rsidR="005C1242">
          <w:rPr>
            <w:webHidden/>
          </w:rPr>
          <w:fldChar w:fldCharType="begin"/>
        </w:r>
        <w:r w:rsidR="005C1242">
          <w:rPr>
            <w:webHidden/>
          </w:rPr>
          <w:instrText xml:space="preserve"> PAGEREF _Toc8633926 \h </w:instrText>
        </w:r>
        <w:r w:rsidR="005C1242">
          <w:rPr>
            <w:webHidden/>
          </w:rPr>
        </w:r>
        <w:r w:rsidR="005C1242">
          <w:rPr>
            <w:webHidden/>
          </w:rPr>
          <w:fldChar w:fldCharType="separate"/>
        </w:r>
        <w:r w:rsidR="005C1242">
          <w:rPr>
            <w:webHidden/>
          </w:rPr>
          <w:t>111</w:t>
        </w:r>
        <w:r w:rsidR="005C1242">
          <w:rPr>
            <w:webHidden/>
          </w:rPr>
          <w:fldChar w:fldCharType="end"/>
        </w:r>
      </w:hyperlink>
    </w:p>
    <w:p w14:paraId="5D69DB79" w14:textId="39F92B33" w:rsidR="005C1242" w:rsidRDefault="00DA0B8F">
      <w:pPr>
        <w:pStyle w:val="TOC2"/>
        <w:rPr>
          <w:rFonts w:asciiTheme="minorHAnsi" w:eastAsiaTheme="minorEastAsia" w:hAnsiTheme="minorHAnsi" w:cstheme="minorBidi"/>
          <w:sz w:val="22"/>
          <w:szCs w:val="22"/>
          <w:lang w:val="en-US" w:eastAsia="en-US"/>
        </w:rPr>
      </w:pPr>
      <w:hyperlink w:anchor="_Toc8633927" w:history="1">
        <w:r w:rsidR="005C1242" w:rsidRPr="00364B6B">
          <w:rPr>
            <w:rStyle w:val="Hyperlink"/>
          </w:rPr>
          <w:t>50.</w:t>
        </w:r>
        <w:r w:rsidR="005C1242">
          <w:rPr>
            <w:rFonts w:asciiTheme="minorHAnsi" w:eastAsiaTheme="minorEastAsia" w:hAnsiTheme="minorHAnsi" w:cstheme="minorBidi"/>
            <w:sz w:val="22"/>
            <w:szCs w:val="22"/>
            <w:lang w:val="en-US" w:eastAsia="en-US"/>
          </w:rPr>
          <w:tab/>
        </w:r>
        <w:r w:rsidR="005C1242" w:rsidRPr="00364B6B">
          <w:rPr>
            <w:rStyle w:val="Hyperlink"/>
          </w:rPr>
          <w:t>Operación del Contrato</w:t>
        </w:r>
        <w:r w:rsidR="005C1242">
          <w:rPr>
            <w:webHidden/>
          </w:rPr>
          <w:tab/>
        </w:r>
        <w:r w:rsidR="005C1242">
          <w:rPr>
            <w:webHidden/>
          </w:rPr>
          <w:fldChar w:fldCharType="begin"/>
        </w:r>
        <w:r w:rsidR="005C1242">
          <w:rPr>
            <w:webHidden/>
          </w:rPr>
          <w:instrText xml:space="preserve"> PAGEREF _Toc8633927 \h </w:instrText>
        </w:r>
        <w:r w:rsidR="005C1242">
          <w:rPr>
            <w:webHidden/>
          </w:rPr>
        </w:r>
        <w:r w:rsidR="005C1242">
          <w:rPr>
            <w:webHidden/>
          </w:rPr>
          <w:fldChar w:fldCharType="separate"/>
        </w:r>
        <w:r w:rsidR="005C1242">
          <w:rPr>
            <w:webHidden/>
          </w:rPr>
          <w:t>111</w:t>
        </w:r>
        <w:r w:rsidR="005C1242">
          <w:rPr>
            <w:webHidden/>
          </w:rPr>
          <w:fldChar w:fldCharType="end"/>
        </w:r>
      </w:hyperlink>
    </w:p>
    <w:p w14:paraId="4115A52C" w14:textId="4B6EB57B" w:rsidR="005C1242" w:rsidRDefault="00DA0B8F">
      <w:pPr>
        <w:pStyle w:val="TOC1"/>
        <w:rPr>
          <w:rFonts w:asciiTheme="minorHAnsi" w:eastAsiaTheme="minorEastAsia" w:hAnsiTheme="minorHAnsi" w:cstheme="minorBidi"/>
          <w:b w:val="0"/>
          <w:noProof/>
          <w:sz w:val="22"/>
          <w:szCs w:val="22"/>
          <w:lang w:val="en-US" w:eastAsia="en-US"/>
        </w:rPr>
      </w:pPr>
      <w:hyperlink w:anchor="_Toc8633928" w:history="1">
        <w:r w:rsidR="005C1242" w:rsidRPr="00364B6B">
          <w:rPr>
            <w:rStyle w:val="Hyperlink"/>
            <w:noProof/>
          </w:rPr>
          <w:t>CONDICIONES ESPECIALES DEL CONTRATO</w:t>
        </w:r>
        <w:r w:rsidR="005C1242">
          <w:rPr>
            <w:noProof/>
            <w:webHidden/>
          </w:rPr>
          <w:tab/>
        </w:r>
        <w:r w:rsidR="005C1242">
          <w:rPr>
            <w:noProof/>
            <w:webHidden/>
          </w:rPr>
          <w:fldChar w:fldCharType="begin"/>
        </w:r>
        <w:r w:rsidR="005C1242">
          <w:rPr>
            <w:noProof/>
            <w:webHidden/>
          </w:rPr>
          <w:instrText xml:space="preserve"> PAGEREF _Toc8633928 \h </w:instrText>
        </w:r>
        <w:r w:rsidR="005C1242">
          <w:rPr>
            <w:noProof/>
            <w:webHidden/>
          </w:rPr>
        </w:r>
        <w:r w:rsidR="005C1242">
          <w:rPr>
            <w:noProof/>
            <w:webHidden/>
          </w:rPr>
          <w:fldChar w:fldCharType="separate"/>
        </w:r>
        <w:r w:rsidR="005C1242">
          <w:rPr>
            <w:noProof/>
            <w:webHidden/>
          </w:rPr>
          <w:t>112</w:t>
        </w:r>
        <w:r w:rsidR="005C1242">
          <w:rPr>
            <w:noProof/>
            <w:webHidden/>
          </w:rPr>
          <w:fldChar w:fldCharType="end"/>
        </w:r>
      </w:hyperlink>
    </w:p>
    <w:p w14:paraId="766E5841" w14:textId="7477ADFB" w:rsidR="005C1242" w:rsidRDefault="00DA0B8F">
      <w:pPr>
        <w:pStyle w:val="TOC1"/>
        <w:rPr>
          <w:rFonts w:asciiTheme="minorHAnsi" w:eastAsiaTheme="minorEastAsia" w:hAnsiTheme="minorHAnsi" w:cstheme="minorBidi"/>
          <w:b w:val="0"/>
          <w:noProof/>
          <w:sz w:val="22"/>
          <w:szCs w:val="22"/>
          <w:lang w:val="en-US" w:eastAsia="en-US"/>
        </w:rPr>
      </w:pPr>
      <w:hyperlink w:anchor="_Toc8633929" w:history="1">
        <w:r w:rsidR="005C1242" w:rsidRPr="00364B6B">
          <w:rPr>
            <w:rStyle w:val="Hyperlink"/>
            <w:noProof/>
          </w:rPr>
          <w:t>ANEXOS AL CONTRATO</w:t>
        </w:r>
        <w:r w:rsidR="005C1242">
          <w:rPr>
            <w:noProof/>
            <w:webHidden/>
          </w:rPr>
          <w:tab/>
        </w:r>
        <w:r w:rsidR="005C1242">
          <w:rPr>
            <w:noProof/>
            <w:webHidden/>
          </w:rPr>
          <w:fldChar w:fldCharType="begin"/>
        </w:r>
        <w:r w:rsidR="005C1242">
          <w:rPr>
            <w:noProof/>
            <w:webHidden/>
          </w:rPr>
          <w:instrText xml:space="preserve"> PAGEREF _Toc8633929 \h </w:instrText>
        </w:r>
        <w:r w:rsidR="005C1242">
          <w:rPr>
            <w:noProof/>
            <w:webHidden/>
          </w:rPr>
        </w:r>
        <w:r w:rsidR="005C1242">
          <w:rPr>
            <w:noProof/>
            <w:webHidden/>
          </w:rPr>
          <w:fldChar w:fldCharType="separate"/>
        </w:r>
        <w:r w:rsidR="005C1242">
          <w:rPr>
            <w:noProof/>
            <w:webHidden/>
          </w:rPr>
          <w:t>117</w:t>
        </w:r>
        <w:r w:rsidR="005C1242">
          <w:rPr>
            <w:noProof/>
            <w:webHidden/>
          </w:rPr>
          <w:fldChar w:fldCharType="end"/>
        </w:r>
      </w:hyperlink>
    </w:p>
    <w:p w14:paraId="023CBC90" w14:textId="350A4A47" w:rsidR="005C1242" w:rsidRDefault="00DA0B8F">
      <w:pPr>
        <w:pStyle w:val="TOC2"/>
        <w:rPr>
          <w:rFonts w:asciiTheme="minorHAnsi" w:eastAsiaTheme="minorEastAsia" w:hAnsiTheme="minorHAnsi" w:cstheme="minorBidi"/>
          <w:sz w:val="22"/>
          <w:szCs w:val="22"/>
          <w:lang w:val="en-US" w:eastAsia="en-US"/>
        </w:rPr>
      </w:pPr>
      <w:hyperlink w:anchor="_Toc8633930" w:history="1">
        <w:r w:rsidR="005C1242" w:rsidRPr="00364B6B">
          <w:rPr>
            <w:rStyle w:val="Hyperlink"/>
          </w:rPr>
          <w:t>Anexo A: Descripción de los Servicios</w:t>
        </w:r>
        <w:r w:rsidR="005C1242">
          <w:rPr>
            <w:webHidden/>
          </w:rPr>
          <w:tab/>
        </w:r>
        <w:r w:rsidR="005C1242">
          <w:rPr>
            <w:webHidden/>
          </w:rPr>
          <w:fldChar w:fldCharType="begin"/>
        </w:r>
        <w:r w:rsidR="005C1242">
          <w:rPr>
            <w:webHidden/>
          </w:rPr>
          <w:instrText xml:space="preserve"> PAGEREF _Toc8633930 \h </w:instrText>
        </w:r>
        <w:r w:rsidR="005C1242">
          <w:rPr>
            <w:webHidden/>
          </w:rPr>
        </w:r>
        <w:r w:rsidR="005C1242">
          <w:rPr>
            <w:webHidden/>
          </w:rPr>
          <w:fldChar w:fldCharType="separate"/>
        </w:r>
        <w:r w:rsidR="005C1242">
          <w:rPr>
            <w:webHidden/>
          </w:rPr>
          <w:t>117</w:t>
        </w:r>
        <w:r w:rsidR="005C1242">
          <w:rPr>
            <w:webHidden/>
          </w:rPr>
          <w:fldChar w:fldCharType="end"/>
        </w:r>
      </w:hyperlink>
    </w:p>
    <w:p w14:paraId="6F1A9908" w14:textId="740B2905" w:rsidR="005C1242" w:rsidRDefault="00DA0B8F">
      <w:pPr>
        <w:pStyle w:val="TOC2"/>
        <w:rPr>
          <w:rFonts w:asciiTheme="minorHAnsi" w:eastAsiaTheme="minorEastAsia" w:hAnsiTheme="minorHAnsi" w:cstheme="minorBidi"/>
          <w:sz w:val="22"/>
          <w:szCs w:val="22"/>
          <w:lang w:val="en-US" w:eastAsia="en-US"/>
        </w:rPr>
      </w:pPr>
      <w:hyperlink w:anchor="_Toc8633931" w:history="1">
        <w:r w:rsidR="005C1242" w:rsidRPr="00364B6B">
          <w:rPr>
            <w:rStyle w:val="Hyperlink"/>
          </w:rPr>
          <w:t>Anexo B: Estipulaciones Adicionales</w:t>
        </w:r>
        <w:r w:rsidR="005C1242">
          <w:rPr>
            <w:webHidden/>
          </w:rPr>
          <w:tab/>
        </w:r>
        <w:r w:rsidR="005C1242">
          <w:rPr>
            <w:webHidden/>
          </w:rPr>
          <w:fldChar w:fldCharType="begin"/>
        </w:r>
        <w:r w:rsidR="005C1242">
          <w:rPr>
            <w:webHidden/>
          </w:rPr>
          <w:instrText xml:space="preserve"> PAGEREF _Toc8633931 \h </w:instrText>
        </w:r>
        <w:r w:rsidR="005C1242">
          <w:rPr>
            <w:webHidden/>
          </w:rPr>
        </w:r>
        <w:r w:rsidR="005C1242">
          <w:rPr>
            <w:webHidden/>
          </w:rPr>
          <w:fldChar w:fldCharType="separate"/>
        </w:r>
        <w:r w:rsidR="005C1242">
          <w:rPr>
            <w:webHidden/>
          </w:rPr>
          <w:t>118</w:t>
        </w:r>
        <w:r w:rsidR="005C1242">
          <w:rPr>
            <w:webHidden/>
          </w:rPr>
          <w:fldChar w:fldCharType="end"/>
        </w:r>
      </w:hyperlink>
    </w:p>
    <w:p w14:paraId="6A6DB500" w14:textId="479F7DAF" w:rsidR="005C1242" w:rsidRDefault="00DA0B8F">
      <w:pPr>
        <w:pStyle w:val="TOC2"/>
        <w:rPr>
          <w:rFonts w:asciiTheme="minorHAnsi" w:eastAsiaTheme="minorEastAsia" w:hAnsiTheme="minorHAnsi" w:cstheme="minorBidi"/>
          <w:sz w:val="22"/>
          <w:szCs w:val="22"/>
          <w:lang w:val="en-US" w:eastAsia="en-US"/>
        </w:rPr>
      </w:pPr>
      <w:hyperlink w:anchor="_Toc8633932" w:history="1">
        <w:r w:rsidR="005C1242" w:rsidRPr="00364B6B">
          <w:rPr>
            <w:rStyle w:val="Hyperlink"/>
          </w:rPr>
          <w:t>Anexo C: Requisitos de Informes</w:t>
        </w:r>
        <w:r w:rsidR="005C1242">
          <w:rPr>
            <w:webHidden/>
          </w:rPr>
          <w:tab/>
        </w:r>
        <w:r w:rsidR="005C1242">
          <w:rPr>
            <w:webHidden/>
          </w:rPr>
          <w:fldChar w:fldCharType="begin"/>
        </w:r>
        <w:r w:rsidR="005C1242">
          <w:rPr>
            <w:webHidden/>
          </w:rPr>
          <w:instrText xml:space="preserve"> PAGEREF _Toc8633932 \h </w:instrText>
        </w:r>
        <w:r w:rsidR="005C1242">
          <w:rPr>
            <w:webHidden/>
          </w:rPr>
        </w:r>
        <w:r w:rsidR="005C1242">
          <w:rPr>
            <w:webHidden/>
          </w:rPr>
          <w:fldChar w:fldCharType="separate"/>
        </w:r>
        <w:r w:rsidR="005C1242">
          <w:rPr>
            <w:webHidden/>
          </w:rPr>
          <w:t>118</w:t>
        </w:r>
        <w:r w:rsidR="005C1242">
          <w:rPr>
            <w:webHidden/>
          </w:rPr>
          <w:fldChar w:fldCharType="end"/>
        </w:r>
      </w:hyperlink>
    </w:p>
    <w:p w14:paraId="0DC5C3E7" w14:textId="4B054CF3" w:rsidR="005C1242" w:rsidRDefault="00DA0B8F">
      <w:pPr>
        <w:pStyle w:val="TOC2"/>
        <w:rPr>
          <w:rFonts w:asciiTheme="minorHAnsi" w:eastAsiaTheme="minorEastAsia" w:hAnsiTheme="minorHAnsi" w:cstheme="minorBidi"/>
          <w:sz w:val="22"/>
          <w:szCs w:val="22"/>
          <w:lang w:val="en-US" w:eastAsia="en-US"/>
        </w:rPr>
      </w:pPr>
      <w:hyperlink w:anchor="_Toc8633933" w:history="1">
        <w:r w:rsidR="005C1242" w:rsidRPr="00364B6B">
          <w:rPr>
            <w:rStyle w:val="Hyperlink"/>
          </w:rPr>
          <w:t>Anexo D: Personal Profesional Clave y Subconsultores</w:t>
        </w:r>
        <w:r w:rsidR="005C1242">
          <w:rPr>
            <w:webHidden/>
          </w:rPr>
          <w:tab/>
        </w:r>
        <w:r w:rsidR="005C1242">
          <w:rPr>
            <w:webHidden/>
          </w:rPr>
          <w:fldChar w:fldCharType="begin"/>
        </w:r>
        <w:r w:rsidR="005C1242">
          <w:rPr>
            <w:webHidden/>
          </w:rPr>
          <w:instrText xml:space="preserve"> PAGEREF _Toc8633933 \h </w:instrText>
        </w:r>
        <w:r w:rsidR="005C1242">
          <w:rPr>
            <w:webHidden/>
          </w:rPr>
        </w:r>
        <w:r w:rsidR="005C1242">
          <w:rPr>
            <w:webHidden/>
          </w:rPr>
          <w:fldChar w:fldCharType="separate"/>
        </w:r>
        <w:r w:rsidR="005C1242">
          <w:rPr>
            <w:webHidden/>
          </w:rPr>
          <w:t>119</w:t>
        </w:r>
        <w:r w:rsidR="005C1242">
          <w:rPr>
            <w:webHidden/>
          </w:rPr>
          <w:fldChar w:fldCharType="end"/>
        </w:r>
      </w:hyperlink>
    </w:p>
    <w:p w14:paraId="76F934E7" w14:textId="2A7224D7" w:rsidR="005C1242" w:rsidRDefault="00DA0B8F">
      <w:pPr>
        <w:pStyle w:val="TOC2"/>
        <w:rPr>
          <w:rFonts w:asciiTheme="minorHAnsi" w:eastAsiaTheme="minorEastAsia" w:hAnsiTheme="minorHAnsi" w:cstheme="minorBidi"/>
          <w:sz w:val="22"/>
          <w:szCs w:val="22"/>
          <w:lang w:val="en-US" w:eastAsia="en-US"/>
        </w:rPr>
      </w:pPr>
      <w:hyperlink w:anchor="_Toc8633934" w:history="1">
        <w:r w:rsidR="005C1242" w:rsidRPr="00364B6B">
          <w:rPr>
            <w:rStyle w:val="Hyperlink"/>
          </w:rPr>
          <w:t>Anexo E: Desglose del Precio del Contrato en Dólares Estadounidenses</w:t>
        </w:r>
        <w:r w:rsidR="005C1242">
          <w:rPr>
            <w:webHidden/>
          </w:rPr>
          <w:tab/>
        </w:r>
        <w:r w:rsidR="005C1242">
          <w:rPr>
            <w:webHidden/>
          </w:rPr>
          <w:fldChar w:fldCharType="begin"/>
        </w:r>
        <w:r w:rsidR="005C1242">
          <w:rPr>
            <w:webHidden/>
          </w:rPr>
          <w:instrText xml:space="preserve"> PAGEREF _Toc8633934 \h </w:instrText>
        </w:r>
        <w:r w:rsidR="005C1242">
          <w:rPr>
            <w:webHidden/>
          </w:rPr>
        </w:r>
        <w:r w:rsidR="005C1242">
          <w:rPr>
            <w:webHidden/>
          </w:rPr>
          <w:fldChar w:fldCharType="separate"/>
        </w:r>
        <w:r w:rsidR="005C1242">
          <w:rPr>
            <w:webHidden/>
          </w:rPr>
          <w:t>120</w:t>
        </w:r>
        <w:r w:rsidR="005C1242">
          <w:rPr>
            <w:webHidden/>
          </w:rPr>
          <w:fldChar w:fldCharType="end"/>
        </w:r>
      </w:hyperlink>
    </w:p>
    <w:p w14:paraId="516F86C4" w14:textId="23290CA2" w:rsidR="005C1242" w:rsidRDefault="00DA0B8F">
      <w:pPr>
        <w:pStyle w:val="TOC2"/>
        <w:rPr>
          <w:rFonts w:asciiTheme="minorHAnsi" w:eastAsiaTheme="minorEastAsia" w:hAnsiTheme="minorHAnsi" w:cstheme="minorBidi"/>
          <w:sz w:val="22"/>
          <w:szCs w:val="22"/>
          <w:lang w:val="en-US" w:eastAsia="en-US"/>
        </w:rPr>
      </w:pPr>
      <w:hyperlink w:anchor="_Toc8633935" w:history="1">
        <w:r w:rsidR="005C1242" w:rsidRPr="00364B6B">
          <w:rPr>
            <w:rStyle w:val="Hyperlink"/>
          </w:rPr>
          <w:t>Anexo F: Desglose del Precio del Contrato en Moneda Local</w:t>
        </w:r>
        <w:r w:rsidR="005C1242">
          <w:rPr>
            <w:webHidden/>
          </w:rPr>
          <w:tab/>
        </w:r>
        <w:r w:rsidR="005C1242">
          <w:rPr>
            <w:webHidden/>
          </w:rPr>
          <w:fldChar w:fldCharType="begin"/>
        </w:r>
        <w:r w:rsidR="005C1242">
          <w:rPr>
            <w:webHidden/>
          </w:rPr>
          <w:instrText xml:space="preserve"> PAGEREF _Toc8633935 \h </w:instrText>
        </w:r>
        <w:r w:rsidR="005C1242">
          <w:rPr>
            <w:webHidden/>
          </w:rPr>
        </w:r>
        <w:r w:rsidR="005C1242">
          <w:rPr>
            <w:webHidden/>
          </w:rPr>
          <w:fldChar w:fldCharType="separate"/>
        </w:r>
        <w:r w:rsidR="005C1242">
          <w:rPr>
            <w:webHidden/>
          </w:rPr>
          <w:t>121</w:t>
        </w:r>
        <w:r w:rsidR="005C1242">
          <w:rPr>
            <w:webHidden/>
          </w:rPr>
          <w:fldChar w:fldCharType="end"/>
        </w:r>
      </w:hyperlink>
    </w:p>
    <w:p w14:paraId="3E91E8FE" w14:textId="59DEF7A1" w:rsidR="005C1242" w:rsidRDefault="00DA0B8F">
      <w:pPr>
        <w:pStyle w:val="TOC2"/>
        <w:rPr>
          <w:rFonts w:asciiTheme="minorHAnsi" w:eastAsiaTheme="minorEastAsia" w:hAnsiTheme="minorHAnsi" w:cstheme="minorBidi"/>
          <w:sz w:val="22"/>
          <w:szCs w:val="22"/>
          <w:lang w:val="en-US" w:eastAsia="en-US"/>
        </w:rPr>
      </w:pPr>
      <w:hyperlink w:anchor="_Toc8633936" w:history="1">
        <w:r w:rsidR="005C1242" w:rsidRPr="00364B6B">
          <w:rPr>
            <w:rStyle w:val="Hyperlink"/>
          </w:rPr>
          <w:t>Anexo G: Servicios e Instalaciones que Contribuirá la Entidad de MCA</w:t>
        </w:r>
        <w:r w:rsidR="005C1242">
          <w:rPr>
            <w:webHidden/>
          </w:rPr>
          <w:tab/>
        </w:r>
        <w:r w:rsidR="005C1242">
          <w:rPr>
            <w:webHidden/>
          </w:rPr>
          <w:fldChar w:fldCharType="begin"/>
        </w:r>
        <w:r w:rsidR="005C1242">
          <w:rPr>
            <w:webHidden/>
          </w:rPr>
          <w:instrText xml:space="preserve"> PAGEREF _Toc8633936 \h </w:instrText>
        </w:r>
        <w:r w:rsidR="005C1242">
          <w:rPr>
            <w:webHidden/>
          </w:rPr>
        </w:r>
        <w:r w:rsidR="005C1242">
          <w:rPr>
            <w:webHidden/>
          </w:rPr>
          <w:fldChar w:fldCharType="separate"/>
        </w:r>
        <w:r w:rsidR="005C1242">
          <w:rPr>
            <w:webHidden/>
          </w:rPr>
          <w:t>122</w:t>
        </w:r>
        <w:r w:rsidR="005C1242">
          <w:rPr>
            <w:webHidden/>
          </w:rPr>
          <w:fldChar w:fldCharType="end"/>
        </w:r>
      </w:hyperlink>
    </w:p>
    <w:p w14:paraId="7EA41F4D" w14:textId="1179938B" w:rsidR="005C1242" w:rsidRDefault="00DA0B8F">
      <w:pPr>
        <w:pStyle w:val="TOC2"/>
        <w:rPr>
          <w:rFonts w:asciiTheme="minorHAnsi" w:eastAsiaTheme="minorEastAsia" w:hAnsiTheme="minorHAnsi" w:cstheme="minorBidi"/>
          <w:sz w:val="22"/>
          <w:szCs w:val="22"/>
          <w:lang w:val="en-US" w:eastAsia="en-US"/>
        </w:rPr>
      </w:pPr>
      <w:hyperlink w:anchor="_Toc8633937" w:history="1">
        <w:r w:rsidR="005C1242" w:rsidRPr="00364B6B">
          <w:rPr>
            <w:rStyle w:val="Hyperlink"/>
          </w:rPr>
          <w:t>Anexo H: Formulario de Certificación con Cumplimiento de Sanciones</w:t>
        </w:r>
        <w:r w:rsidR="005C1242">
          <w:rPr>
            <w:webHidden/>
          </w:rPr>
          <w:tab/>
        </w:r>
        <w:r w:rsidR="005C1242">
          <w:rPr>
            <w:webHidden/>
          </w:rPr>
          <w:fldChar w:fldCharType="begin"/>
        </w:r>
        <w:r w:rsidR="005C1242">
          <w:rPr>
            <w:webHidden/>
          </w:rPr>
          <w:instrText xml:space="preserve"> PAGEREF _Toc8633937 \h </w:instrText>
        </w:r>
        <w:r w:rsidR="005C1242">
          <w:rPr>
            <w:webHidden/>
          </w:rPr>
        </w:r>
        <w:r w:rsidR="005C1242">
          <w:rPr>
            <w:webHidden/>
          </w:rPr>
          <w:fldChar w:fldCharType="separate"/>
        </w:r>
        <w:r w:rsidR="005C1242">
          <w:rPr>
            <w:webHidden/>
          </w:rPr>
          <w:t>123</w:t>
        </w:r>
        <w:r w:rsidR="005C1242">
          <w:rPr>
            <w:webHidden/>
          </w:rPr>
          <w:fldChar w:fldCharType="end"/>
        </w:r>
      </w:hyperlink>
    </w:p>
    <w:p w14:paraId="7951D4AA" w14:textId="3F5C9617" w:rsidR="005C1242" w:rsidRDefault="00DA0B8F">
      <w:pPr>
        <w:pStyle w:val="TOC2"/>
        <w:rPr>
          <w:rFonts w:asciiTheme="minorHAnsi" w:eastAsiaTheme="minorEastAsia" w:hAnsiTheme="minorHAnsi" w:cstheme="minorBidi"/>
          <w:sz w:val="22"/>
          <w:szCs w:val="22"/>
          <w:lang w:val="en-US" w:eastAsia="en-US"/>
        </w:rPr>
      </w:pPr>
      <w:hyperlink w:anchor="_Toc8633938" w:history="1">
        <w:r w:rsidR="005C1242" w:rsidRPr="00364B6B">
          <w:rPr>
            <w:rStyle w:val="Hyperlink"/>
          </w:rPr>
          <w:t>Anexo I: Formulario de Autocertificación para Consultores / Contratistas/ Proveedores</w:t>
        </w:r>
        <w:r w:rsidR="005C1242">
          <w:rPr>
            <w:webHidden/>
          </w:rPr>
          <w:tab/>
        </w:r>
        <w:r w:rsidR="005C1242">
          <w:rPr>
            <w:webHidden/>
          </w:rPr>
          <w:fldChar w:fldCharType="begin"/>
        </w:r>
        <w:r w:rsidR="005C1242">
          <w:rPr>
            <w:webHidden/>
          </w:rPr>
          <w:instrText xml:space="preserve"> PAGEREF _Toc8633938 \h </w:instrText>
        </w:r>
        <w:r w:rsidR="005C1242">
          <w:rPr>
            <w:webHidden/>
          </w:rPr>
        </w:r>
        <w:r w:rsidR="005C1242">
          <w:rPr>
            <w:webHidden/>
          </w:rPr>
          <w:fldChar w:fldCharType="separate"/>
        </w:r>
        <w:r w:rsidR="005C1242">
          <w:rPr>
            <w:webHidden/>
          </w:rPr>
          <w:t>128</w:t>
        </w:r>
        <w:r w:rsidR="005C1242">
          <w:rPr>
            <w:webHidden/>
          </w:rPr>
          <w:fldChar w:fldCharType="end"/>
        </w:r>
      </w:hyperlink>
    </w:p>
    <w:p w14:paraId="53587C29" w14:textId="1942FC6A" w:rsidR="005C1242" w:rsidRDefault="00DA0B8F">
      <w:pPr>
        <w:pStyle w:val="TOC2"/>
        <w:rPr>
          <w:rFonts w:asciiTheme="minorHAnsi" w:eastAsiaTheme="minorEastAsia" w:hAnsiTheme="minorHAnsi" w:cstheme="minorBidi"/>
          <w:sz w:val="22"/>
          <w:szCs w:val="22"/>
          <w:lang w:val="en-US" w:eastAsia="en-US"/>
        </w:rPr>
      </w:pPr>
      <w:hyperlink w:anchor="_Toc8633939" w:history="1">
        <w:r w:rsidR="005C1242" w:rsidRPr="00364B6B">
          <w:rPr>
            <w:rStyle w:val="Hyperlink"/>
          </w:rPr>
          <w:t>Anexo J: Aviso de Intención de Adjudicación</w:t>
        </w:r>
        <w:r w:rsidR="005C1242">
          <w:rPr>
            <w:webHidden/>
          </w:rPr>
          <w:tab/>
        </w:r>
        <w:r w:rsidR="005C1242">
          <w:rPr>
            <w:webHidden/>
          </w:rPr>
          <w:fldChar w:fldCharType="begin"/>
        </w:r>
        <w:r w:rsidR="005C1242">
          <w:rPr>
            <w:webHidden/>
          </w:rPr>
          <w:instrText xml:space="preserve"> PAGEREF _Toc8633939 \h </w:instrText>
        </w:r>
        <w:r w:rsidR="005C1242">
          <w:rPr>
            <w:webHidden/>
          </w:rPr>
        </w:r>
        <w:r w:rsidR="005C1242">
          <w:rPr>
            <w:webHidden/>
          </w:rPr>
          <w:fldChar w:fldCharType="separate"/>
        </w:r>
        <w:r w:rsidR="005C1242">
          <w:rPr>
            <w:webHidden/>
          </w:rPr>
          <w:t>130</w:t>
        </w:r>
        <w:r w:rsidR="005C1242">
          <w:rPr>
            <w:webHidden/>
          </w:rPr>
          <w:fldChar w:fldCharType="end"/>
        </w:r>
      </w:hyperlink>
    </w:p>
    <w:p w14:paraId="4EE7C4E8" w14:textId="0117CF3F" w:rsidR="00CB57C9" w:rsidRPr="00C1701C" w:rsidRDefault="00AD066D" w:rsidP="00996489">
      <w:pPr>
        <w:tabs>
          <w:tab w:val="right" w:leader="dot" w:pos="7920"/>
          <w:tab w:val="right" w:leader="dot" w:pos="8640"/>
        </w:tabs>
        <w:rPr>
          <w:sz w:val="28"/>
          <w:szCs w:val="28"/>
        </w:rPr>
        <w:sectPr w:rsidR="00CB57C9" w:rsidRPr="00C1701C" w:rsidSect="00445604">
          <w:headerReference w:type="default" r:id="rId25"/>
          <w:pgSz w:w="12240" w:h="15840"/>
          <w:pgMar w:top="1440" w:right="1440" w:bottom="1440" w:left="1440" w:header="720" w:footer="720" w:gutter="0"/>
          <w:pgNumType w:fmt="lowerRoman"/>
          <w:cols w:space="720"/>
          <w:docGrid w:linePitch="360"/>
        </w:sectPr>
      </w:pPr>
      <w:r w:rsidRPr="00C1701C">
        <w:rPr>
          <w:sz w:val="28"/>
          <w:szCs w:val="28"/>
        </w:rPr>
        <w:fldChar w:fldCharType="end"/>
      </w:r>
    </w:p>
    <w:p w14:paraId="4EE7C4E9" w14:textId="77777777" w:rsidR="00D47BA7" w:rsidRPr="00C1701C" w:rsidRDefault="00D47BA7" w:rsidP="00F94A1C">
      <w:pPr>
        <w:widowControl/>
        <w:autoSpaceDE/>
        <w:autoSpaceDN/>
        <w:adjustRightInd/>
        <w:jc w:val="center"/>
        <w:rPr>
          <w:sz w:val="52"/>
          <w:szCs w:val="52"/>
        </w:rPr>
      </w:pPr>
    </w:p>
    <w:p w14:paraId="4EE7C4EA" w14:textId="77777777" w:rsidR="00CB57C9" w:rsidRPr="00C1701C" w:rsidRDefault="00CB57C9" w:rsidP="00D47BA7">
      <w:pPr>
        <w:jc w:val="center"/>
        <w:rPr>
          <w:b/>
          <w:sz w:val="52"/>
          <w:szCs w:val="52"/>
        </w:rPr>
      </w:pPr>
    </w:p>
    <w:p w14:paraId="4EE7C4EB" w14:textId="77777777" w:rsidR="00CB57C9" w:rsidRPr="00C1701C" w:rsidRDefault="00CB57C9" w:rsidP="00D47BA7">
      <w:pPr>
        <w:jc w:val="center"/>
        <w:rPr>
          <w:b/>
          <w:sz w:val="52"/>
          <w:szCs w:val="52"/>
        </w:rPr>
      </w:pPr>
    </w:p>
    <w:p w14:paraId="4EE7C4EC" w14:textId="77777777" w:rsidR="00CB57C9" w:rsidRPr="00C1701C" w:rsidRDefault="00CB57C9" w:rsidP="00D47BA7">
      <w:pPr>
        <w:jc w:val="center"/>
        <w:rPr>
          <w:b/>
          <w:sz w:val="52"/>
          <w:szCs w:val="52"/>
        </w:rPr>
      </w:pPr>
    </w:p>
    <w:p w14:paraId="4EE7C4ED" w14:textId="77777777" w:rsidR="00CB57C9" w:rsidRPr="00C1701C" w:rsidRDefault="00CB57C9" w:rsidP="00D47BA7">
      <w:pPr>
        <w:jc w:val="center"/>
        <w:rPr>
          <w:b/>
          <w:sz w:val="52"/>
          <w:szCs w:val="52"/>
        </w:rPr>
      </w:pPr>
    </w:p>
    <w:p w14:paraId="4EE7C4EE" w14:textId="77777777" w:rsidR="00CB57C9" w:rsidRPr="00C1701C" w:rsidRDefault="00CB57C9" w:rsidP="00D47BA7">
      <w:pPr>
        <w:jc w:val="center"/>
        <w:rPr>
          <w:b/>
          <w:sz w:val="52"/>
          <w:szCs w:val="52"/>
        </w:rPr>
      </w:pPr>
    </w:p>
    <w:p w14:paraId="4EE7C4EF" w14:textId="77777777" w:rsidR="00CB57C9" w:rsidRPr="00C1701C" w:rsidRDefault="00CB57C9" w:rsidP="00F94A1C">
      <w:pPr>
        <w:jc w:val="center"/>
        <w:rPr>
          <w:b/>
          <w:sz w:val="52"/>
          <w:szCs w:val="52"/>
        </w:rPr>
      </w:pPr>
    </w:p>
    <w:p w14:paraId="4EE7C4F0" w14:textId="77777777" w:rsidR="00D47BA7" w:rsidRPr="00C1701C" w:rsidRDefault="00D47BA7" w:rsidP="00996489">
      <w:pPr>
        <w:pStyle w:val="Heading1"/>
        <w:rPr>
          <w:rFonts w:hint="eastAsia"/>
          <w:b w:val="0"/>
          <w:sz w:val="52"/>
          <w:szCs w:val="52"/>
        </w:rPr>
      </w:pPr>
      <w:bookmarkStart w:id="1" w:name="_Toc447549385"/>
      <w:r>
        <w:rPr>
          <w:rFonts w:ascii="Times New Roman" w:hAnsi="Times New Roman"/>
          <w:sz w:val="52"/>
          <w:szCs w:val="52"/>
        </w:rPr>
        <w:t>PARTE 1:</w:t>
      </w:r>
      <w:bookmarkEnd w:id="1"/>
    </w:p>
    <w:p w14:paraId="4EE7C4F1" w14:textId="77777777" w:rsidR="00996489" w:rsidRPr="00C1701C" w:rsidRDefault="00D47BA7" w:rsidP="00996489">
      <w:pPr>
        <w:pStyle w:val="Heading1"/>
        <w:rPr>
          <w:rFonts w:hint="eastAsia"/>
          <w:sz w:val="52"/>
          <w:szCs w:val="52"/>
        </w:rPr>
        <w:sectPr w:rsidR="00996489" w:rsidRPr="00C1701C" w:rsidSect="00447F92">
          <w:headerReference w:type="default" r:id="rId26"/>
          <w:footerReference w:type="default" r:id="rId27"/>
          <w:pgSz w:w="12240" w:h="15840"/>
          <w:pgMar w:top="1440" w:right="1800" w:bottom="1440" w:left="1800" w:header="720" w:footer="720" w:gutter="0"/>
          <w:pgNumType w:start="1"/>
          <w:cols w:space="720"/>
          <w:noEndnote/>
        </w:sectPr>
      </w:pPr>
      <w:bookmarkStart w:id="2" w:name="_Toc444851610"/>
      <w:bookmarkStart w:id="3" w:name="_Toc447549386"/>
      <w:r>
        <w:rPr>
          <w:rFonts w:ascii="Times New Roman" w:hAnsi="Times New Roman"/>
          <w:sz w:val="52"/>
          <w:szCs w:val="52"/>
        </w:rPr>
        <w:t xml:space="preserve">PARTE 1 – </w:t>
      </w:r>
      <w:r>
        <w:rPr>
          <w:rFonts w:ascii="Times New Roman" w:hAnsi="Times New Roman"/>
          <w:sz w:val="52"/>
          <w:szCs w:val="52"/>
        </w:rPr>
        <w:tab/>
        <w:t>PROPUESTA Y PROCEDIMIENTOS DE SELECCIÓN</w:t>
      </w:r>
      <w:bookmarkEnd w:id="2"/>
      <w:bookmarkEnd w:id="3"/>
    </w:p>
    <w:tbl>
      <w:tblPr>
        <w:tblW w:w="0" w:type="auto"/>
        <w:tblLayout w:type="fixed"/>
        <w:tblCellMar>
          <w:left w:w="115" w:type="dxa"/>
          <w:right w:w="115" w:type="dxa"/>
        </w:tblCellMar>
        <w:tblLook w:val="0000" w:firstRow="0" w:lastRow="0" w:firstColumn="0" w:lastColumn="0" w:noHBand="0" w:noVBand="0"/>
      </w:tblPr>
      <w:tblGrid>
        <w:gridCol w:w="2628"/>
        <w:gridCol w:w="72"/>
        <w:gridCol w:w="6228"/>
      </w:tblGrid>
      <w:tr w:rsidR="00C95F51" w:rsidRPr="00C1701C" w14:paraId="4EE7C4F3" w14:textId="77777777" w:rsidTr="00A52073">
        <w:tc>
          <w:tcPr>
            <w:tcW w:w="8928" w:type="dxa"/>
            <w:gridSpan w:val="3"/>
            <w:tcBorders>
              <w:top w:val="nil"/>
              <w:left w:val="nil"/>
              <w:bottom w:val="nil"/>
              <w:right w:val="nil"/>
            </w:tcBorders>
            <w:shd w:val="clear" w:color="auto" w:fill="D9D9D9"/>
          </w:tcPr>
          <w:p w14:paraId="4EE7C4F2" w14:textId="77777777" w:rsidR="00C95F51" w:rsidRPr="00C1701C" w:rsidRDefault="00C95F51">
            <w:pPr>
              <w:pStyle w:val="SectionHeaders"/>
              <w:numPr>
                <w:ilvl w:val="0"/>
                <w:numId w:val="2"/>
              </w:numPr>
              <w:spacing w:before="0"/>
            </w:pPr>
            <w:bookmarkStart w:id="4" w:name="_Toc420581576"/>
            <w:bookmarkStart w:id="5" w:name="_Toc420763210"/>
            <w:bookmarkStart w:id="6" w:name="_Toc420763361"/>
            <w:bookmarkStart w:id="7" w:name="_Toc420914164"/>
            <w:bookmarkStart w:id="8" w:name="_Toc420919351"/>
            <w:bookmarkStart w:id="9" w:name="_Toc420925626"/>
            <w:bookmarkStart w:id="10" w:name="_Toc420925728"/>
            <w:bookmarkStart w:id="11" w:name="_Toc420941953"/>
            <w:bookmarkStart w:id="12" w:name="_Toc421012163"/>
            <w:bookmarkStart w:id="13" w:name="_Toc421026070"/>
            <w:bookmarkStart w:id="14" w:name="_Toc421026071"/>
            <w:bookmarkStart w:id="15" w:name="_Toc428437535"/>
            <w:bookmarkStart w:id="16" w:name="_Toc428443368"/>
            <w:bookmarkStart w:id="17" w:name="_Toc434935877"/>
            <w:bookmarkStart w:id="18" w:name="_Toc442272032"/>
            <w:bookmarkStart w:id="19" w:name="_Toc442272235"/>
            <w:bookmarkStart w:id="20" w:name="_Toc442272991"/>
            <w:bookmarkStart w:id="21" w:name="_Toc442280115"/>
            <w:bookmarkStart w:id="22" w:name="_Toc442280508"/>
            <w:bookmarkStart w:id="23" w:name="_Toc442280637"/>
            <w:bookmarkStart w:id="24" w:name="_Toc444789193"/>
            <w:bookmarkStart w:id="25" w:name="_Toc444844538"/>
            <w:bookmarkStart w:id="26" w:name="_Toc447549387"/>
            <w:bookmarkStart w:id="27" w:name="_Toc8633821"/>
            <w:bookmarkEnd w:id="4"/>
            <w:bookmarkEnd w:id="5"/>
            <w:bookmarkEnd w:id="6"/>
            <w:bookmarkEnd w:id="7"/>
            <w:bookmarkEnd w:id="8"/>
            <w:bookmarkEnd w:id="9"/>
            <w:bookmarkEnd w:id="10"/>
            <w:bookmarkEnd w:id="11"/>
            <w:bookmarkEnd w:id="12"/>
            <w:bookmarkEnd w:id="13"/>
            <w:r>
              <w:lastRenderedPageBreak/>
              <w:t>Instrucciones para Consultores</w:t>
            </w:r>
            <w:bookmarkEnd w:id="14"/>
            <w:bookmarkEnd w:id="15"/>
            <w:bookmarkEnd w:id="16"/>
            <w:bookmarkEnd w:id="17"/>
            <w:bookmarkEnd w:id="18"/>
            <w:bookmarkEnd w:id="19"/>
            <w:bookmarkEnd w:id="20"/>
            <w:bookmarkEnd w:id="21"/>
            <w:bookmarkEnd w:id="22"/>
            <w:bookmarkEnd w:id="23"/>
            <w:bookmarkEnd w:id="24"/>
            <w:bookmarkEnd w:id="25"/>
            <w:bookmarkEnd w:id="26"/>
            <w:bookmarkEnd w:id="27"/>
          </w:p>
        </w:tc>
      </w:tr>
      <w:tr w:rsidR="00C47934" w:rsidRPr="00C1701C" w14:paraId="4EE7C4F6" w14:textId="77777777" w:rsidTr="00A52073">
        <w:tc>
          <w:tcPr>
            <w:tcW w:w="8928" w:type="dxa"/>
            <w:gridSpan w:val="3"/>
            <w:tcBorders>
              <w:top w:val="nil"/>
              <w:left w:val="nil"/>
              <w:bottom w:val="nil"/>
              <w:right w:val="nil"/>
            </w:tcBorders>
          </w:tcPr>
          <w:p w14:paraId="4EE7C4F4" w14:textId="77777777" w:rsidR="00C47934" w:rsidRPr="00C1701C" w:rsidRDefault="00C47934" w:rsidP="00996489">
            <w:pPr>
              <w:pStyle w:val="ColumnsRight"/>
              <w:numPr>
                <w:ilvl w:val="0"/>
                <w:numId w:val="42"/>
              </w:numPr>
              <w:ind w:left="-18" w:firstLine="0"/>
              <w:jc w:val="center"/>
              <w:outlineLvl w:val="1"/>
              <w:rPr>
                <w:rFonts w:ascii="Times New Roman Bold" w:hAnsi="Times New Roman Bold" w:hint="eastAsia"/>
                <w:b/>
                <w:sz w:val="28"/>
              </w:rPr>
            </w:pPr>
            <w:bookmarkStart w:id="28" w:name="_Toc444844539"/>
            <w:bookmarkStart w:id="29" w:name="_Toc447549388"/>
            <w:r>
              <w:rPr>
                <w:b/>
                <w:sz w:val="28"/>
              </w:rPr>
              <w:t>General</w:t>
            </w:r>
            <w:bookmarkEnd w:id="28"/>
            <w:bookmarkEnd w:id="29"/>
          </w:p>
          <w:p w14:paraId="4EE7C4F5" w14:textId="06BFAAC6" w:rsidR="006E0BBA" w:rsidRPr="00C1701C" w:rsidRDefault="006E0BBA" w:rsidP="00996489">
            <w:pPr>
              <w:ind w:left="360"/>
              <w:outlineLvl w:val="1"/>
              <w:rPr>
                <w:rFonts w:eastAsia="Calibri"/>
                <w:b/>
                <w:i/>
                <w:szCs w:val="20"/>
              </w:rPr>
            </w:pPr>
            <w:bookmarkStart w:id="30" w:name="_Toc444844540"/>
            <w:bookmarkStart w:id="31" w:name="_Toc444851613"/>
            <w:bookmarkStart w:id="32" w:name="_Toc447549389"/>
            <w:r>
              <w:rPr>
                <w:i/>
              </w:rPr>
              <w:t xml:space="preserve">En la Parte 1 (Propuesta y Procedimientos de Selección) de esta Solicitud de Propuestas, las siguientes palabras y expresiones tendrán los significados señalados a continuación. </w:t>
            </w:r>
            <w:r>
              <w:rPr>
                <w:i/>
                <w:szCs w:val="20"/>
              </w:rPr>
              <w:t xml:space="preserve">Estas definiciones no se aplicarán a ninguna de las palabras o expresiones de las secciones que conforman la Parte 2 (Condiciones de Contratos y Formularios del Contrato) de esta Solicitud de Propuestas, en la cual dichas palabras y expresiones tendrán los significados señalados </w:t>
            </w:r>
            <w:r w:rsidR="00E25732">
              <w:rPr>
                <w:i/>
                <w:szCs w:val="20"/>
              </w:rPr>
              <w:t>en las</w:t>
            </w:r>
            <w:r>
              <w:rPr>
                <w:i/>
                <w:szCs w:val="20"/>
              </w:rPr>
              <w:t xml:space="preserve"> Subcláusulas 1.1 y 2.1 de las GCC, salvo que se especifique lo contrario).</w:t>
            </w:r>
            <w:bookmarkEnd w:id="30"/>
            <w:bookmarkEnd w:id="31"/>
            <w:bookmarkEnd w:id="32"/>
          </w:p>
        </w:tc>
      </w:tr>
      <w:tr w:rsidR="009E69A7" w:rsidRPr="00C1701C" w14:paraId="4EE7C51D" w14:textId="77777777" w:rsidTr="00A52073">
        <w:tc>
          <w:tcPr>
            <w:tcW w:w="2700" w:type="dxa"/>
            <w:gridSpan w:val="2"/>
            <w:tcBorders>
              <w:top w:val="nil"/>
              <w:left w:val="nil"/>
              <w:bottom w:val="nil"/>
              <w:right w:val="nil"/>
            </w:tcBorders>
          </w:tcPr>
          <w:p w14:paraId="4EE7C4F7" w14:textId="77777777" w:rsidR="009E69A7" w:rsidRPr="00C1701C" w:rsidRDefault="00C47934" w:rsidP="00627913">
            <w:pPr>
              <w:pStyle w:val="ColumnsLeft"/>
              <w:numPr>
                <w:ilvl w:val="0"/>
                <w:numId w:val="0"/>
              </w:numPr>
              <w:tabs>
                <w:tab w:val="center" w:pos="1161"/>
              </w:tabs>
            </w:pPr>
            <w:r>
              <w:tab/>
            </w:r>
          </w:p>
        </w:tc>
        <w:tc>
          <w:tcPr>
            <w:tcW w:w="6228" w:type="dxa"/>
            <w:tcBorders>
              <w:top w:val="nil"/>
              <w:left w:val="nil"/>
              <w:bottom w:val="nil"/>
              <w:right w:val="nil"/>
            </w:tcBorders>
          </w:tcPr>
          <w:p w14:paraId="4EE7C4F8" w14:textId="77777777" w:rsidR="004E4D36" w:rsidRPr="00C1701C" w:rsidRDefault="004E4D36" w:rsidP="00DE55D7">
            <w:pPr>
              <w:pStyle w:val="SimpleLista"/>
              <w:numPr>
                <w:ilvl w:val="0"/>
                <w:numId w:val="53"/>
              </w:numPr>
              <w:ind w:hanging="558"/>
              <w:jc w:val="both"/>
            </w:pPr>
            <w:r>
              <w:t>“Suplemento” o “Suplementos” significa una modificación a esta RFP, emitida por la Entidad MCA.</w:t>
            </w:r>
          </w:p>
          <w:p w14:paraId="4EE7C4F9" w14:textId="77777777" w:rsidR="0090295A" w:rsidRPr="00C1701C" w:rsidRDefault="009E69A7" w:rsidP="00DE55D7">
            <w:pPr>
              <w:pStyle w:val="SimpleLista"/>
              <w:numPr>
                <w:ilvl w:val="0"/>
                <w:numId w:val="53"/>
              </w:numPr>
              <w:ind w:hanging="558"/>
              <w:jc w:val="both"/>
            </w:pPr>
            <w:r>
              <w:t>"Asociado" significa cualquier entidad que sea miembro de la Asociación que forma el Consultor. Un Subconsultor no es un Asociado</w:t>
            </w:r>
          </w:p>
          <w:p w14:paraId="4EE7C4FA" w14:textId="77777777" w:rsidR="00760F0A" w:rsidRPr="00C1701C" w:rsidRDefault="0090295A" w:rsidP="00DE55D7">
            <w:pPr>
              <w:pStyle w:val="SimpleLista"/>
              <w:numPr>
                <w:ilvl w:val="0"/>
                <w:numId w:val="53"/>
              </w:numPr>
              <w:ind w:hanging="558"/>
              <w:jc w:val="both"/>
            </w:pPr>
            <w:r>
              <w:t>"Asociación" o "asociación" significa una asociación de entidades que forma el Consultor.</w:t>
            </w:r>
          </w:p>
          <w:p w14:paraId="4EE7C4FB" w14:textId="77777777" w:rsidR="006D5BB4" w:rsidRPr="00C1701C" w:rsidRDefault="009E69A7" w:rsidP="00DE55D7">
            <w:pPr>
              <w:pStyle w:val="SimpleLista"/>
              <w:numPr>
                <w:ilvl w:val="0"/>
                <w:numId w:val="53"/>
              </w:numPr>
              <w:ind w:hanging="558"/>
              <w:jc w:val="both"/>
            </w:pPr>
            <w:r>
              <w:t xml:space="preserve">“Compacto” significa el Compacto del Desafío del Milenio </w:t>
            </w:r>
            <w:r>
              <w:rPr>
                <w:b/>
              </w:rPr>
              <w:t>que se identifica en la PDS.</w:t>
            </w:r>
          </w:p>
          <w:p w14:paraId="4EE7C4FC" w14:textId="66FEB2D4" w:rsidR="009E69A7" w:rsidRPr="00C1701C" w:rsidRDefault="00D23741" w:rsidP="00DE55D7">
            <w:pPr>
              <w:pStyle w:val="SimpleLista"/>
              <w:numPr>
                <w:ilvl w:val="0"/>
                <w:numId w:val="53"/>
              </w:numPr>
              <w:ind w:hanging="558"/>
              <w:jc w:val="both"/>
            </w:pPr>
            <w:r>
              <w:t>“Confirmación” significa confirmación por escrito.</w:t>
            </w:r>
          </w:p>
          <w:p w14:paraId="4EE7C4FD" w14:textId="77777777" w:rsidR="00BF076A" w:rsidRPr="00C1701C" w:rsidRDefault="009E69A7" w:rsidP="00DE55D7">
            <w:pPr>
              <w:pStyle w:val="SimpleLista"/>
              <w:numPr>
                <w:ilvl w:val="0"/>
                <w:numId w:val="53"/>
              </w:numPr>
              <w:ind w:hanging="558"/>
            </w:pPr>
            <w:r>
              <w:t>"Consultor" significa cualquier entidad legal que pueda prestar, o que presta Servicios a la Entidad MCA en virtud del Contrato.</w:t>
            </w:r>
          </w:p>
          <w:p w14:paraId="4EE7C4FE" w14:textId="0AE48F3A" w:rsidR="00BF076A" w:rsidRPr="00C1701C" w:rsidRDefault="009E69A7" w:rsidP="00DE55D7">
            <w:pPr>
              <w:pStyle w:val="SimpleLista"/>
              <w:numPr>
                <w:ilvl w:val="0"/>
                <w:numId w:val="53"/>
              </w:numPr>
              <w:ind w:hanging="558"/>
            </w:pPr>
            <w:r>
              <w:t>“Contrato” significa el contrato propuesto que se celebrará entre la Entidad</w:t>
            </w:r>
            <w:r w:rsidR="000E6F1D">
              <w:t xml:space="preserve"> MC</w:t>
            </w:r>
            <w:r>
              <w:t>A y el Consultor</w:t>
            </w:r>
            <w:r w:rsidR="00DE7436">
              <w:t>, e</w:t>
            </w:r>
            <w:r>
              <w:t xml:space="preserve"> incluye tod</w:t>
            </w:r>
            <w:r w:rsidR="00DE7436">
              <w:t>a</w:t>
            </w:r>
            <w:r>
              <w:t xml:space="preserve"> l</w:t>
            </w:r>
            <w:r w:rsidR="00DE7436">
              <w:t>a</w:t>
            </w:r>
            <w:r>
              <w:t xml:space="preserve"> documentación adjunt</w:t>
            </w:r>
            <w:r w:rsidR="00DE7436">
              <w:t>a</w:t>
            </w:r>
            <w:r>
              <w:t>, anexos y documentos incorporados en dicho contrato por referencia, del cual se incluye un formulario en la Parte 2 de esta RFP.</w:t>
            </w:r>
          </w:p>
          <w:p w14:paraId="4EE7C4FF" w14:textId="09BE5CE7" w:rsidR="00412209" w:rsidRPr="00C1701C" w:rsidRDefault="00412209" w:rsidP="00DE55D7">
            <w:pPr>
              <w:pStyle w:val="SimpleLista"/>
              <w:numPr>
                <w:ilvl w:val="0"/>
                <w:numId w:val="53"/>
              </w:numPr>
              <w:ind w:hanging="558"/>
            </w:pPr>
            <w:r>
              <w:t>“días” se refiere a días corridos.</w:t>
            </w:r>
          </w:p>
          <w:p w14:paraId="4EE7C500" w14:textId="77777777" w:rsidR="00BF076A" w:rsidRPr="00C1701C" w:rsidRDefault="008B180A" w:rsidP="00DE55D7">
            <w:pPr>
              <w:pStyle w:val="SimpleLista"/>
              <w:numPr>
                <w:ilvl w:val="0"/>
                <w:numId w:val="53"/>
              </w:numPr>
              <w:ind w:hanging="558"/>
            </w:pPr>
            <w:r>
              <w:t>“FBS” significa el método de Selección de Presupuesto Fijo según se define en las PPG de MCC.</w:t>
            </w:r>
          </w:p>
          <w:p w14:paraId="4EE7C501" w14:textId="77777777" w:rsidR="00BF076A" w:rsidRPr="00C1701C" w:rsidRDefault="009E69A7" w:rsidP="00DE55D7">
            <w:pPr>
              <w:pStyle w:val="SimpleLista"/>
              <w:numPr>
                <w:ilvl w:val="0"/>
                <w:numId w:val="53"/>
              </w:numPr>
              <w:ind w:hanging="558"/>
            </w:pPr>
            <w:r>
              <w:t>"Propuesta Financiera" tiene el significado dado al término en la Subcláusula 12.5 en las ITC.</w:t>
            </w:r>
          </w:p>
          <w:p w14:paraId="4EE7C502" w14:textId="77777777" w:rsidR="00CE0CBB" w:rsidRPr="00C1701C" w:rsidRDefault="005D2A17" w:rsidP="00DE55D7">
            <w:pPr>
              <w:pStyle w:val="SimpleLista"/>
              <w:numPr>
                <w:ilvl w:val="0"/>
                <w:numId w:val="53"/>
              </w:numPr>
              <w:ind w:hanging="558"/>
            </w:pPr>
            <w:r>
              <w:t>"Agente Fiscal" significa cualquier entidad que brinde servicios a la Entidad MCA según los términos del Acuerdo del Agente Fiscal.</w:t>
            </w:r>
          </w:p>
          <w:p w14:paraId="4EE7C503" w14:textId="77777777" w:rsidR="00CE0CBB" w:rsidRPr="00C1701C" w:rsidRDefault="009E69A7" w:rsidP="00DE55D7">
            <w:pPr>
              <w:pStyle w:val="SimpleLista"/>
              <w:numPr>
                <w:ilvl w:val="0"/>
                <w:numId w:val="53"/>
              </w:numPr>
              <w:ind w:hanging="558"/>
            </w:pPr>
            <w:r>
              <w:t>“GCC” significa, por sus siglas en inglés, Condiciones Generales del Contrato.</w:t>
            </w:r>
          </w:p>
          <w:p w14:paraId="4EE7C504" w14:textId="77777777" w:rsidR="00CE0CBB" w:rsidRPr="00C1701C" w:rsidRDefault="009E69A7" w:rsidP="00DE55D7">
            <w:pPr>
              <w:pStyle w:val="SimpleLista"/>
              <w:numPr>
                <w:ilvl w:val="0"/>
                <w:numId w:val="53"/>
              </w:numPr>
              <w:ind w:hanging="558"/>
            </w:pPr>
            <w:r>
              <w:lastRenderedPageBreak/>
              <w:t xml:space="preserve">“Gobierno” significa el Gobierno </w:t>
            </w:r>
            <w:r>
              <w:rPr>
                <w:b/>
              </w:rPr>
              <w:t>que se identifica en la PDS</w:t>
            </w:r>
            <w:r>
              <w:t>.</w:t>
            </w:r>
          </w:p>
          <w:p w14:paraId="4EE7C505" w14:textId="03162E50" w:rsidR="00CE0CBB" w:rsidRPr="00C1701C" w:rsidRDefault="007F65A1" w:rsidP="007F65A1">
            <w:pPr>
              <w:pStyle w:val="SimpleLista"/>
              <w:numPr>
                <w:ilvl w:val="0"/>
                <w:numId w:val="53"/>
              </w:numPr>
              <w:ind w:left="1340" w:hanging="562"/>
            </w:pPr>
            <w:r>
              <w:t>“Normas de Desempeño de IFC” significa las Normas de Desempeño sobre Sostenibilidad Ambiental y Social de la Corporación Financiera Internacional.</w:t>
            </w:r>
          </w:p>
          <w:p w14:paraId="4EE7C506" w14:textId="45D2658C" w:rsidR="000075B8" w:rsidRPr="00C1701C" w:rsidRDefault="007F65A1" w:rsidP="007F65A1">
            <w:pPr>
              <w:pStyle w:val="ListParagraph"/>
              <w:numPr>
                <w:ilvl w:val="0"/>
                <w:numId w:val="53"/>
              </w:numPr>
              <w:spacing w:before="60" w:after="60" w:line="240" w:lineRule="auto"/>
              <w:ind w:left="1339"/>
            </w:pPr>
            <w:r>
              <w:rPr>
                <w:rFonts w:ascii="Times New Roman" w:hAnsi="Times New Roman"/>
                <w:sz w:val="24"/>
                <w:szCs w:val="28"/>
              </w:rPr>
              <w:t>“Instrucciones para Consultores” o “ITC” por sus siglas en inglés, significa la Sección I de esta RFP, incluida cualquier modificación, que presenta a los Consultores toda la información necesaria para preparar sus Propuestas.</w:t>
            </w:r>
          </w:p>
          <w:p w14:paraId="4EE7C507" w14:textId="77777777" w:rsidR="00CE0CBB" w:rsidRPr="00C1701C" w:rsidRDefault="009E69A7" w:rsidP="00DE55D7">
            <w:pPr>
              <w:pStyle w:val="SimpleLista"/>
              <w:numPr>
                <w:ilvl w:val="0"/>
                <w:numId w:val="53"/>
              </w:numPr>
            </w:pPr>
            <w:r>
              <w:t>"Personal Profesional Clave" significa el Personal Profesional Clave identificado de conformidad con la Sub-Cláusula 12.3 (d) del ITC.</w:t>
            </w:r>
          </w:p>
          <w:p w14:paraId="4EE7C508" w14:textId="77777777" w:rsidR="00CE0CBB" w:rsidRPr="00C1701C" w:rsidRDefault="00D23741" w:rsidP="00DE55D7">
            <w:pPr>
              <w:pStyle w:val="SimpleLista"/>
              <w:numPr>
                <w:ilvl w:val="0"/>
                <w:numId w:val="53"/>
              </w:numPr>
            </w:pPr>
            <w:r>
              <w:t>“LCS” significa el método de Selección de Menor Costo según se define en las PPG de MCC.</w:t>
            </w:r>
          </w:p>
          <w:p w14:paraId="4EE7C509" w14:textId="77777777" w:rsidR="00CE0CBB" w:rsidRPr="00C1701C" w:rsidRDefault="00C16074" w:rsidP="00DE55D7">
            <w:pPr>
              <w:pStyle w:val="SimpleLista"/>
              <w:numPr>
                <w:ilvl w:val="0"/>
                <w:numId w:val="53"/>
              </w:numPr>
            </w:pPr>
            <w:r>
              <w:t>"Corporación Desafío del Milenio" o MCC, por sus siglas en inglés, significa una corporación del Gobierno de los Estados Unidos, que actúa en nombre del Gobierno de los Estados Unidos.</w:t>
            </w:r>
          </w:p>
          <w:p w14:paraId="4EE7C50A" w14:textId="77777777" w:rsidR="00CE0CBB" w:rsidRPr="00C1701C" w:rsidRDefault="00EE16A9" w:rsidP="00DE55D7">
            <w:pPr>
              <w:pStyle w:val="SimpleLista"/>
              <w:numPr>
                <w:ilvl w:val="0"/>
                <w:numId w:val="53"/>
              </w:numPr>
            </w:pPr>
            <w:r>
              <w:t xml:space="preserve">"Entidad MCA" significa la entidad responsable identificada en la </w:t>
            </w:r>
            <w:r>
              <w:rPr>
                <w:b/>
                <w:bCs/>
              </w:rPr>
              <w:t>PDS</w:t>
            </w:r>
            <w:r>
              <w:t>.</w:t>
            </w:r>
          </w:p>
          <w:p w14:paraId="4EE7C50B" w14:textId="77777777" w:rsidR="00CE0CBB" w:rsidRPr="00C1701C" w:rsidRDefault="00F334C0" w:rsidP="00DE55D7">
            <w:pPr>
              <w:pStyle w:val="SimpleLista"/>
              <w:numPr>
                <w:ilvl w:val="0"/>
                <w:numId w:val="53"/>
              </w:numPr>
            </w:pPr>
            <w:r>
              <w:t>“Financiamiento de MCC” significa el financiamiento que MCC ha puesto a disposición del Gobierno conforme a las cláusulas del Compacto.</w:t>
            </w:r>
          </w:p>
          <w:p w14:paraId="241D465C" w14:textId="2EB0DE98" w:rsidR="00B42B2D" w:rsidRPr="00A7719D" w:rsidRDefault="00B42B2D" w:rsidP="00DE55D7">
            <w:pPr>
              <w:pStyle w:val="SimpleLista"/>
              <w:numPr>
                <w:ilvl w:val="0"/>
                <w:numId w:val="53"/>
              </w:numPr>
            </w:pPr>
            <w:r>
              <w:t>"Política AFC de MCC" tiene el significado provisto en la Cláusula 3 de las ITC.</w:t>
            </w:r>
          </w:p>
          <w:p w14:paraId="4EE7C50C" w14:textId="618AEFE9" w:rsidR="00CE0CBB" w:rsidRPr="00C1701C" w:rsidRDefault="004D4F1D" w:rsidP="00DE55D7">
            <w:pPr>
              <w:pStyle w:val="SimpleLista"/>
              <w:numPr>
                <w:ilvl w:val="0"/>
                <w:numId w:val="53"/>
              </w:numPr>
            </w:pPr>
            <w:r>
              <w:t>“Guías de Adquisición del Programa MCCs” o “MCC PPG”</w:t>
            </w:r>
            <w:r w:rsidR="00085A4B">
              <w:t xml:space="preserve"> </w:t>
            </w:r>
            <w:r>
              <w:t xml:space="preserve">significa las Guías de Adquisiciones del Programa MCC y sus modificaciones publicadas de manera regular en el sitio web de MCC en </w:t>
            </w:r>
            <w:hyperlink r:id="rId28" w:history="1">
              <w:r>
                <w:rPr>
                  <w:rStyle w:val="Hyperlink"/>
                </w:rPr>
                <w:t>www.mcc.gov/ppg</w:t>
              </w:r>
            </w:hyperlink>
            <w:r>
              <w:t>.</w:t>
            </w:r>
          </w:p>
          <w:p w14:paraId="4EE7C50D" w14:textId="77777777" w:rsidR="00CE0CBB" w:rsidRPr="00C1701C" w:rsidRDefault="009E69A7" w:rsidP="00DE55D7">
            <w:pPr>
              <w:pStyle w:val="SimpleLista"/>
              <w:numPr>
                <w:ilvl w:val="0"/>
                <w:numId w:val="53"/>
              </w:numPr>
            </w:pPr>
            <w:r>
              <w:t>"PDS" significa, por sus siglas en inglés, la Hoja de Datos de Propuesta en la Sección II de esta RFP que se utiliza para reflejar los requisitos y / o condiciones específicas.</w:t>
            </w:r>
          </w:p>
          <w:p w14:paraId="4EE7C50E" w14:textId="77777777" w:rsidR="00CE0CBB" w:rsidRPr="00C1701C" w:rsidRDefault="009E69A7" w:rsidP="00DE55D7">
            <w:pPr>
              <w:pStyle w:val="SimpleLista"/>
              <w:numPr>
                <w:ilvl w:val="0"/>
                <w:numId w:val="53"/>
              </w:numPr>
            </w:pPr>
            <w:r>
              <w:t>“Personal” significa Personal Profesional Clave y personal adicional proporcionado por el Consultor, o por cualquier Subconsultor, o Asociados que estén asignados para realizar los Servicios o cualquier parte de los mismos.</w:t>
            </w:r>
          </w:p>
          <w:p w14:paraId="4EE7C50F" w14:textId="77777777" w:rsidR="00BF076A" w:rsidRPr="00C1701C" w:rsidRDefault="009E69A7" w:rsidP="00DE55D7">
            <w:pPr>
              <w:pStyle w:val="SimpleLista"/>
              <w:numPr>
                <w:ilvl w:val="0"/>
                <w:numId w:val="53"/>
              </w:numPr>
            </w:pPr>
            <w:r>
              <w:lastRenderedPageBreak/>
              <w:t xml:space="preserve">"Reunión Previa a la Propuesta" significa la reunión previa a la propuesta </w:t>
            </w:r>
            <w:r>
              <w:rPr>
                <w:b/>
                <w:bCs/>
              </w:rPr>
              <w:t>especificada en la PDS ITC, sección 1.4</w:t>
            </w:r>
            <w:r>
              <w:t>, si corresponde.</w:t>
            </w:r>
          </w:p>
          <w:p w14:paraId="4EE7C510" w14:textId="13649387" w:rsidR="00CE0CBB" w:rsidRPr="00C1701C" w:rsidRDefault="004D4F1D" w:rsidP="00DE55D7">
            <w:pPr>
              <w:pStyle w:val="SimpleLista"/>
              <w:numPr>
                <w:ilvl w:val="0"/>
                <w:numId w:val="53"/>
              </w:numPr>
            </w:pPr>
            <w:r>
              <w:t xml:space="preserve">“Acuerdo de Implementación del Programa” significa el Acuerdo de Implementación del Programa que </w:t>
            </w:r>
            <w:r w:rsidR="00085A4B">
              <w:t>será firmado</w:t>
            </w:r>
            <w:r>
              <w:t>, o que ha sido firmado.</w:t>
            </w:r>
          </w:p>
          <w:p w14:paraId="4EE7C511" w14:textId="77777777" w:rsidR="00CE0CBB" w:rsidRPr="00C1701C" w:rsidRDefault="00763B7F" w:rsidP="00DE55D7">
            <w:pPr>
              <w:pStyle w:val="SimpleLista"/>
              <w:numPr>
                <w:ilvl w:val="0"/>
                <w:numId w:val="53"/>
              </w:numPr>
            </w:pPr>
            <w:r>
              <w:t>"Propuesta" significa la Propuesta Técnica y la Propuesta Financiera para la prestación de los Servicios presentada por un Consultor en respuesta a esta RFP.</w:t>
            </w:r>
          </w:p>
          <w:p w14:paraId="4EE7C512" w14:textId="77777777" w:rsidR="00CE0CBB" w:rsidRPr="00C1701C" w:rsidRDefault="00137E13" w:rsidP="00DE55D7">
            <w:pPr>
              <w:pStyle w:val="SimpleLista"/>
              <w:numPr>
                <w:ilvl w:val="0"/>
                <w:numId w:val="53"/>
              </w:numPr>
            </w:pPr>
            <w:r>
              <w:t>“QBS” significa el método de Selección Basada en Calidad según se define en las PPG de MCC.</w:t>
            </w:r>
          </w:p>
          <w:p w14:paraId="4EE7C513" w14:textId="04229BE0" w:rsidR="00CE0CBB" w:rsidRPr="00C1701C" w:rsidRDefault="00137E13" w:rsidP="00DE55D7">
            <w:pPr>
              <w:pStyle w:val="SimpleLista"/>
              <w:numPr>
                <w:ilvl w:val="0"/>
                <w:numId w:val="53"/>
              </w:numPr>
            </w:pPr>
            <w:r>
              <w:t>“QCBS”</w:t>
            </w:r>
            <w:r w:rsidR="00085A4B">
              <w:t xml:space="preserve"> </w:t>
            </w:r>
            <w:r>
              <w:t>significa el método de Selección Basada en Calidad y Costos</w:t>
            </w:r>
            <w:r w:rsidR="00085A4B">
              <w:t xml:space="preserve"> </w:t>
            </w:r>
            <w:r>
              <w:t>según se define en las PPG de MCC.</w:t>
            </w:r>
          </w:p>
          <w:p w14:paraId="4EE7C514" w14:textId="77777777" w:rsidR="00CE0CBB" w:rsidRPr="00C1701C" w:rsidRDefault="009E69A7" w:rsidP="00DE55D7">
            <w:pPr>
              <w:pStyle w:val="SimpleLista"/>
              <w:numPr>
                <w:ilvl w:val="0"/>
                <w:numId w:val="53"/>
              </w:numPr>
            </w:pPr>
            <w:r>
              <w:t>“RFP” significa esta Solicitud de Propuestas, incluidas las modificaciones que puedan realizarse, preparada por la Entidad MCA para la selección del Consultor.</w:t>
            </w:r>
          </w:p>
          <w:p w14:paraId="4EE7C515" w14:textId="77777777" w:rsidR="00CE0CBB" w:rsidRPr="00C1701C" w:rsidRDefault="00E517C9" w:rsidP="00DE55D7">
            <w:pPr>
              <w:pStyle w:val="SimpleLista"/>
              <w:numPr>
                <w:ilvl w:val="0"/>
                <w:numId w:val="53"/>
              </w:numPr>
            </w:pPr>
            <w:r>
              <w:t>“SCC” significa Condiciones Especiales del Contrato.</w:t>
            </w:r>
          </w:p>
          <w:p w14:paraId="4EE7C516" w14:textId="77777777" w:rsidR="00CE0CBB" w:rsidRPr="00C1701C" w:rsidRDefault="00D23741" w:rsidP="00DE55D7">
            <w:pPr>
              <w:pStyle w:val="SimpleLista"/>
              <w:numPr>
                <w:ilvl w:val="0"/>
                <w:numId w:val="53"/>
              </w:numPr>
            </w:pPr>
            <w:r>
              <w:t>“Servicios” significa las tareas que debe realizar el Consultor de conformidad con el Contrato.</w:t>
            </w:r>
          </w:p>
          <w:p w14:paraId="4EE7C517" w14:textId="77777777" w:rsidR="00CE0CBB" w:rsidRPr="00C1701C" w:rsidRDefault="00D23741" w:rsidP="00DE55D7">
            <w:pPr>
              <w:pStyle w:val="SimpleLista"/>
              <w:numPr>
                <w:ilvl w:val="0"/>
                <w:numId w:val="53"/>
              </w:numPr>
            </w:pPr>
            <w:r>
              <w:t>“Subconsultor” significa cualquier persona o entidad legal con la cual el Consultor subcontrata cualquier parte de los Servicios.</w:t>
            </w:r>
          </w:p>
          <w:p w14:paraId="4EE7C518" w14:textId="77777777" w:rsidR="00CE0CBB" w:rsidRPr="00C1701C" w:rsidRDefault="00D23741" w:rsidP="00DE55D7">
            <w:pPr>
              <w:pStyle w:val="SimpleLista"/>
              <w:numPr>
                <w:ilvl w:val="0"/>
                <w:numId w:val="53"/>
              </w:numPr>
            </w:pPr>
            <w:r>
              <w:t>“Impuestos” tiene el significado dado con al término en el Compacto.</w:t>
            </w:r>
          </w:p>
          <w:p w14:paraId="4EE7C519" w14:textId="77777777" w:rsidR="00CE0CBB" w:rsidRPr="00C1701C" w:rsidRDefault="00D23741" w:rsidP="00DE55D7">
            <w:pPr>
              <w:pStyle w:val="SimpleLista"/>
              <w:numPr>
                <w:ilvl w:val="0"/>
                <w:numId w:val="53"/>
              </w:numPr>
            </w:pPr>
            <w:r>
              <w:t>“TEP” significa el Panel de Evaluación Técnica, seleccionado con el propósito de evaluar las Propuestas recibidas, el cual presenta un informe con la recomendación de adjudicación del Contrato para el cual se está emitiendo esta RFP.</w:t>
            </w:r>
          </w:p>
          <w:p w14:paraId="4EE7C51A" w14:textId="77777777" w:rsidR="00CE0CBB" w:rsidRPr="00C1701C" w:rsidRDefault="009E69A7" w:rsidP="00DE55D7">
            <w:pPr>
              <w:pStyle w:val="SimpleLista"/>
              <w:numPr>
                <w:ilvl w:val="0"/>
                <w:numId w:val="53"/>
              </w:numPr>
            </w:pPr>
            <w:r>
              <w:t>"Propuesta Técnica" tiene el significado dado al término en la Subcláusula 12.3 en las ITC.</w:t>
            </w:r>
          </w:p>
          <w:p w14:paraId="4EE7C51B" w14:textId="4D69D6F3" w:rsidR="00CE0CBB" w:rsidRPr="00C1701C" w:rsidRDefault="009E69A7" w:rsidP="00DE55D7">
            <w:pPr>
              <w:pStyle w:val="SimpleLista"/>
              <w:numPr>
                <w:ilvl w:val="0"/>
                <w:numId w:val="53"/>
              </w:numPr>
            </w:pPr>
            <w:r>
              <w:t xml:space="preserve">“Términos de Referencia” o “TOR”, por sus siglas en inglés, significa el documento incluido en esta RFP como Sección V, que explica los objetivos; alcance del trabajo; tareas a realizar, responsabilidades respectivas de la Entidad </w:t>
            </w:r>
            <w:r>
              <w:lastRenderedPageBreak/>
              <w:t xml:space="preserve">MCA y del Consultor; y resultados esperados </w:t>
            </w:r>
            <w:r w:rsidR="00060670">
              <w:t>y servicios</w:t>
            </w:r>
            <w:r>
              <w:t xml:space="preserve"> a proveer de la asignación.</w:t>
            </w:r>
          </w:p>
          <w:p w14:paraId="4EE7C51C" w14:textId="5A14E51A" w:rsidR="004D4F1D" w:rsidRPr="00C1701C" w:rsidRDefault="00254B5B" w:rsidP="00DE55D7">
            <w:pPr>
              <w:pStyle w:val="SimpleLista"/>
              <w:numPr>
                <w:ilvl w:val="0"/>
                <w:numId w:val="53"/>
              </w:numPr>
            </w:pPr>
            <w:r>
              <w:t>“Trata de Personas” o “TIP” (por sus siglas en inglés) tiene el significado que se le ha dado al término en las Guías de Adquisición del Programa MCC.</w:t>
            </w:r>
          </w:p>
        </w:tc>
      </w:tr>
      <w:tr w:rsidR="009E69A7" w:rsidRPr="00C1701C" w14:paraId="4EE7C521" w14:textId="77777777" w:rsidTr="00A52073">
        <w:tc>
          <w:tcPr>
            <w:tcW w:w="2700" w:type="dxa"/>
            <w:gridSpan w:val="2"/>
            <w:tcBorders>
              <w:top w:val="nil"/>
              <w:left w:val="nil"/>
              <w:bottom w:val="nil"/>
              <w:right w:val="nil"/>
            </w:tcBorders>
          </w:tcPr>
          <w:p w14:paraId="4EE7C51E" w14:textId="77777777" w:rsidR="00240420" w:rsidRPr="00C1701C" w:rsidRDefault="00B60D37" w:rsidP="00996489">
            <w:pPr>
              <w:pStyle w:val="ColumnsLeft"/>
              <w:outlineLvl w:val="2"/>
            </w:pPr>
            <w:bookmarkStart w:id="33" w:name="_Toc442280116"/>
            <w:bookmarkStart w:id="34" w:name="_Toc442280509"/>
            <w:bookmarkStart w:id="35" w:name="_Toc442280638"/>
            <w:bookmarkStart w:id="36" w:name="_Toc444789194"/>
            <w:bookmarkStart w:id="37" w:name="_Toc447549390"/>
            <w:bookmarkStart w:id="38" w:name="_Toc8633822"/>
            <w:r>
              <w:lastRenderedPageBreak/>
              <w:t>Alcance de la RFP</w:t>
            </w:r>
            <w:bookmarkEnd w:id="33"/>
            <w:bookmarkEnd w:id="34"/>
            <w:bookmarkEnd w:id="35"/>
            <w:bookmarkEnd w:id="36"/>
            <w:bookmarkEnd w:id="37"/>
            <w:bookmarkEnd w:id="38"/>
          </w:p>
          <w:p w14:paraId="4EE7C51F" w14:textId="77777777" w:rsidR="009E69A7" w:rsidRPr="00C1701C" w:rsidRDefault="009E69A7" w:rsidP="00240420">
            <w:pPr>
              <w:jc w:val="center"/>
            </w:pPr>
          </w:p>
        </w:tc>
        <w:tc>
          <w:tcPr>
            <w:tcW w:w="6228" w:type="dxa"/>
            <w:tcBorders>
              <w:top w:val="nil"/>
              <w:left w:val="nil"/>
              <w:bottom w:val="nil"/>
              <w:right w:val="nil"/>
            </w:tcBorders>
          </w:tcPr>
          <w:p w14:paraId="4EE7C520" w14:textId="77777777" w:rsidR="009E69A7" w:rsidRPr="00C1701C" w:rsidRDefault="002D44F2" w:rsidP="006D613A">
            <w:pPr>
              <w:pStyle w:val="ColumnsRight"/>
              <w:outlineLvl w:val="2"/>
            </w:pPr>
            <w:bookmarkStart w:id="39" w:name="_Toc444851615"/>
            <w:bookmarkStart w:id="40" w:name="_Toc447549391"/>
            <w:r>
              <w:t>La Entidad MCA seleccionará un Consultor de acuerdo con el método de selección especificado en la PDS.</w:t>
            </w:r>
            <w:bookmarkEnd w:id="39"/>
            <w:bookmarkEnd w:id="40"/>
          </w:p>
        </w:tc>
      </w:tr>
      <w:tr w:rsidR="009E69A7" w:rsidRPr="00C1701C" w14:paraId="4EE7C524" w14:textId="77777777" w:rsidTr="00A52073">
        <w:tc>
          <w:tcPr>
            <w:tcW w:w="2700" w:type="dxa"/>
            <w:gridSpan w:val="2"/>
            <w:tcBorders>
              <w:top w:val="nil"/>
              <w:left w:val="nil"/>
              <w:bottom w:val="nil"/>
              <w:right w:val="nil"/>
            </w:tcBorders>
          </w:tcPr>
          <w:p w14:paraId="4EE7C522" w14:textId="77777777" w:rsidR="009E69A7" w:rsidRPr="002135AB" w:rsidRDefault="009E69A7" w:rsidP="00CC29ED">
            <w:pPr>
              <w:pStyle w:val="ColumnsLeftnobullet"/>
            </w:pPr>
          </w:p>
        </w:tc>
        <w:tc>
          <w:tcPr>
            <w:tcW w:w="6228" w:type="dxa"/>
            <w:tcBorders>
              <w:top w:val="nil"/>
              <w:left w:val="nil"/>
              <w:bottom w:val="nil"/>
              <w:right w:val="nil"/>
            </w:tcBorders>
          </w:tcPr>
          <w:p w14:paraId="4EE7C523" w14:textId="5CF53D73" w:rsidR="009E69A7" w:rsidRPr="00C1701C" w:rsidRDefault="009E69A7" w:rsidP="00272A7F">
            <w:pPr>
              <w:pStyle w:val="ColumnsRight"/>
            </w:pPr>
            <w:r>
              <w:t>A lo largo de esta RFP, excepto cuando el contexto requiera lo contrario, las palabras que indican el singular también incluyen el plural, las palabras que indican el plural también incluyen el singular, y el femenino significa el masculino y viceversa.</w:t>
            </w:r>
          </w:p>
        </w:tc>
      </w:tr>
      <w:tr w:rsidR="009E69A7" w:rsidRPr="00C1701C" w14:paraId="4EE7C527" w14:textId="77777777" w:rsidTr="00A52073">
        <w:tc>
          <w:tcPr>
            <w:tcW w:w="2700" w:type="dxa"/>
            <w:gridSpan w:val="2"/>
            <w:tcBorders>
              <w:top w:val="nil"/>
              <w:left w:val="nil"/>
              <w:bottom w:val="nil"/>
              <w:right w:val="nil"/>
            </w:tcBorders>
          </w:tcPr>
          <w:p w14:paraId="4EE7C525" w14:textId="77777777" w:rsidR="009E69A7" w:rsidRPr="002135AB" w:rsidRDefault="009E69A7" w:rsidP="00CC29ED">
            <w:pPr>
              <w:pStyle w:val="ColumnsLeftnobullet"/>
            </w:pPr>
          </w:p>
        </w:tc>
        <w:tc>
          <w:tcPr>
            <w:tcW w:w="6228" w:type="dxa"/>
            <w:tcBorders>
              <w:top w:val="nil"/>
              <w:left w:val="nil"/>
              <w:bottom w:val="nil"/>
              <w:right w:val="nil"/>
            </w:tcBorders>
          </w:tcPr>
          <w:p w14:paraId="4EE7C526" w14:textId="77777777" w:rsidR="009E69A7" w:rsidRPr="00C1701C" w:rsidRDefault="009E69A7" w:rsidP="003C0C49">
            <w:pPr>
              <w:pStyle w:val="ColumnsRight"/>
            </w:pPr>
            <w:r>
              <w:t xml:space="preserve">Se invita a los consultores a presentar una Propuesta Técnica y una Propuesta Financiera para los servicios de consultoría requeridos para esta asignación según se </w:t>
            </w:r>
            <w:r>
              <w:rPr>
                <w:b/>
                <w:bCs/>
              </w:rPr>
              <w:t>indica en la PDS</w:t>
            </w:r>
            <w:r>
              <w:t>. La Propuesta será la base para las negociaciones del contrato y, en última instancia, para un Contrato firmado con el Consultor seleccionado.</w:t>
            </w:r>
          </w:p>
        </w:tc>
      </w:tr>
      <w:tr w:rsidR="009E69A7" w:rsidRPr="00C1701C" w14:paraId="4EE7C52A" w14:textId="77777777" w:rsidTr="00A52073">
        <w:tc>
          <w:tcPr>
            <w:tcW w:w="2700" w:type="dxa"/>
            <w:gridSpan w:val="2"/>
            <w:tcBorders>
              <w:top w:val="nil"/>
              <w:left w:val="nil"/>
              <w:bottom w:val="nil"/>
              <w:right w:val="nil"/>
            </w:tcBorders>
          </w:tcPr>
          <w:p w14:paraId="4EE7C528" w14:textId="77777777" w:rsidR="009E69A7" w:rsidRPr="002135AB" w:rsidRDefault="009E69A7" w:rsidP="00CC29ED">
            <w:pPr>
              <w:pStyle w:val="ColumnsLeftnobullet"/>
            </w:pPr>
          </w:p>
        </w:tc>
        <w:tc>
          <w:tcPr>
            <w:tcW w:w="6228" w:type="dxa"/>
            <w:tcBorders>
              <w:top w:val="nil"/>
              <w:left w:val="nil"/>
              <w:bottom w:val="nil"/>
              <w:right w:val="nil"/>
            </w:tcBorders>
          </w:tcPr>
          <w:p w14:paraId="4EE7C529" w14:textId="77777777" w:rsidR="009E69A7" w:rsidRPr="00C1701C" w:rsidRDefault="009E69A7" w:rsidP="00537F21">
            <w:pPr>
              <w:pStyle w:val="ColumnsRight"/>
            </w:pPr>
            <w:r>
              <w:t xml:space="preserve">Los Consultores deben familiarizarse con las condiciones locales y tenerlas en cuenta al preparar sus Propuestas. Para obtener información de primera mano sobre la asignación y las condiciones locales, se recomienda a los Consultores que asistan a una Conferencia previa a la propuesta, si se </w:t>
            </w:r>
            <w:r>
              <w:rPr>
                <w:b/>
                <w:bCs/>
              </w:rPr>
              <w:t>especifica en la PDS</w:t>
            </w:r>
            <w:r>
              <w:t>. Se recomienda asistir a cualquier Reunión Previa a la Propuesta, pero no es obligatorio. La asistencia a una Reunión Previa a la Propuesta y / o una visita al sitio no se deberán tomar en cuenta en la evaluación de las Propuestas.</w:t>
            </w:r>
          </w:p>
        </w:tc>
      </w:tr>
      <w:tr w:rsidR="009E69A7" w:rsidRPr="00C1701C" w14:paraId="4EE7C52D" w14:textId="77777777" w:rsidTr="00A52073">
        <w:tc>
          <w:tcPr>
            <w:tcW w:w="2700" w:type="dxa"/>
            <w:gridSpan w:val="2"/>
            <w:tcBorders>
              <w:top w:val="nil"/>
              <w:left w:val="nil"/>
              <w:bottom w:val="nil"/>
              <w:right w:val="nil"/>
            </w:tcBorders>
          </w:tcPr>
          <w:p w14:paraId="4EE7C52B" w14:textId="77777777" w:rsidR="009E69A7" w:rsidRPr="002135AB" w:rsidRDefault="009E69A7" w:rsidP="00CC29ED">
            <w:pPr>
              <w:pStyle w:val="ColumnsLeftnobullet"/>
            </w:pPr>
          </w:p>
        </w:tc>
        <w:tc>
          <w:tcPr>
            <w:tcW w:w="6228" w:type="dxa"/>
            <w:tcBorders>
              <w:top w:val="nil"/>
              <w:left w:val="nil"/>
              <w:bottom w:val="nil"/>
              <w:right w:val="nil"/>
            </w:tcBorders>
          </w:tcPr>
          <w:p w14:paraId="4EE7C52C" w14:textId="77777777" w:rsidR="009E69A7" w:rsidRPr="00C1701C" w:rsidRDefault="00774F4C" w:rsidP="00E62388">
            <w:pPr>
              <w:pStyle w:val="ColumnsRight"/>
            </w:pPr>
            <w:r>
              <w:t>La Entidad de MCA ofrecerá oportunamente, sin costo alguno para el Consultor, los insumos y las instalaciones especificados en la PDS, ayudará a la empresa a obtener las licencias y permisos necesarios para llevar a cabo los Servicios, y pondrá a disposición los datos e informes relevantes del proyecto. No se proporcionarán ningún otro insumo. Por lo tanto, un Consultor deberá planificar cubrir todos los gastos incurridos que puedan preverse para iniciar y mantener los Servicios de manera oportuna, incluidos, entre otros, espacios de oficina, comunicaciones, seguros, equipo de oficina, viajes, etc., no especificados de otro modo en la PDS.</w:t>
            </w:r>
          </w:p>
        </w:tc>
      </w:tr>
      <w:tr w:rsidR="00111D64" w:rsidRPr="00C1701C" w14:paraId="4EE7C530" w14:textId="77777777" w:rsidTr="00A52073">
        <w:tc>
          <w:tcPr>
            <w:tcW w:w="2700" w:type="dxa"/>
            <w:gridSpan w:val="2"/>
            <w:tcBorders>
              <w:top w:val="nil"/>
              <w:left w:val="nil"/>
              <w:bottom w:val="nil"/>
              <w:right w:val="nil"/>
            </w:tcBorders>
          </w:tcPr>
          <w:p w14:paraId="4EE7C52E" w14:textId="77777777" w:rsidR="00111D64" w:rsidRPr="002135AB" w:rsidRDefault="00111D64" w:rsidP="00CC29ED">
            <w:pPr>
              <w:pStyle w:val="ColumnsLeftnobullet"/>
            </w:pPr>
          </w:p>
        </w:tc>
        <w:tc>
          <w:tcPr>
            <w:tcW w:w="6228" w:type="dxa"/>
            <w:tcBorders>
              <w:top w:val="nil"/>
              <w:left w:val="nil"/>
              <w:bottom w:val="nil"/>
              <w:right w:val="nil"/>
            </w:tcBorders>
          </w:tcPr>
          <w:p w14:paraId="4EE7C52F" w14:textId="77777777" w:rsidR="00111D64" w:rsidRPr="00C1701C" w:rsidRDefault="00111D64" w:rsidP="000E632D">
            <w:pPr>
              <w:pStyle w:val="ColumnsRight"/>
            </w:pPr>
            <w:r>
              <w:t>La Entidad MCA no está obligada a aceptar ninguna Propuesta, y se reserva el derecho de cancelar la adquisición en cualquier momento antes de la adjudicación del Contrato, sin incurrir en responsabilidad alguna ante ningún Consultor.</w:t>
            </w:r>
          </w:p>
        </w:tc>
      </w:tr>
      <w:tr w:rsidR="00C30E7B" w:rsidRPr="00C1701C" w14:paraId="4EE7C533" w14:textId="77777777" w:rsidTr="00A52073">
        <w:tc>
          <w:tcPr>
            <w:tcW w:w="2700" w:type="dxa"/>
            <w:gridSpan w:val="2"/>
            <w:tcBorders>
              <w:top w:val="nil"/>
              <w:left w:val="nil"/>
              <w:bottom w:val="nil"/>
              <w:right w:val="nil"/>
            </w:tcBorders>
          </w:tcPr>
          <w:p w14:paraId="4EE7C531" w14:textId="77777777" w:rsidR="00C30E7B" w:rsidRPr="00C1701C" w:rsidRDefault="00C30E7B" w:rsidP="00996489">
            <w:pPr>
              <w:pStyle w:val="ColumnsLeft"/>
              <w:outlineLvl w:val="2"/>
            </w:pPr>
            <w:bookmarkStart w:id="41" w:name="_Toc442280117"/>
            <w:bookmarkStart w:id="42" w:name="_Toc442280510"/>
            <w:bookmarkStart w:id="43" w:name="_Toc442280639"/>
            <w:bookmarkStart w:id="44" w:name="_Toc444789195"/>
            <w:bookmarkStart w:id="45" w:name="_Toc447549392"/>
            <w:bookmarkStart w:id="46" w:name="_Toc8633823"/>
            <w:r>
              <w:t>Fuente de los Fondos</w:t>
            </w:r>
            <w:bookmarkEnd w:id="41"/>
            <w:bookmarkEnd w:id="42"/>
            <w:bookmarkEnd w:id="43"/>
            <w:bookmarkEnd w:id="44"/>
            <w:bookmarkEnd w:id="45"/>
            <w:bookmarkEnd w:id="46"/>
          </w:p>
        </w:tc>
        <w:tc>
          <w:tcPr>
            <w:tcW w:w="6228" w:type="dxa"/>
            <w:tcBorders>
              <w:top w:val="nil"/>
              <w:left w:val="nil"/>
              <w:bottom w:val="nil"/>
              <w:right w:val="nil"/>
            </w:tcBorders>
          </w:tcPr>
          <w:p w14:paraId="56054479" w14:textId="5F54715A" w:rsidR="00C30E7B" w:rsidRPr="00C1701C" w:rsidRDefault="004E047D" w:rsidP="00996489">
            <w:pPr>
              <w:pStyle w:val="ColumnsRight"/>
              <w:outlineLvl w:val="2"/>
            </w:pPr>
            <w:bookmarkStart w:id="47" w:name="_Toc444851617"/>
            <w:bookmarkStart w:id="48" w:name="_Toc447549393"/>
            <w:r>
              <w:t>Los Estados Unidos de América, actuando a través de MCC y el Gobierno, han firmado el Compacto. El Gobierno, que actúa por medio de la Entidad MCA, tiene la intención de utilizar una porción del Financiamiento de MCC a pagos elegibles conforme a lo estipulado en el Contrato. Cualquier pago hecho bajo el Contrato con Financiamiento de MCC estará sujeto, en todos los aspectos, a las cláusulas del Compacto y documentos afines, incluidas restricciones sobre el uso y la distribución del Financiamiento de MCC. Ninguna parte, a excepción del Gobierno y la Entidad MCA, se atribuirá derechos derivados del Compacto ni podrá realizar reclamaciones sobre ninguna ganancia del Financiamiento de MCC. El Compacto y sus documentos afines pueden ser encontrar en el sitio web de MCC (</w:t>
            </w:r>
            <w:hyperlink r:id="rId29" w:history="1">
              <w:r>
                <w:rPr>
                  <w:rStyle w:val="Hyperlink"/>
                </w:rPr>
                <w:t>www.mcc.gov</w:t>
              </w:r>
            </w:hyperlink>
            <w:r>
              <w:t>) y en la página web de la Entidad MCA.</w:t>
            </w:r>
            <w:bookmarkEnd w:id="47"/>
            <w:bookmarkEnd w:id="48"/>
          </w:p>
          <w:p w14:paraId="4EE7C532" w14:textId="7250F457" w:rsidR="00373967" w:rsidRPr="00C1701C" w:rsidRDefault="00373967" w:rsidP="00373967">
            <w:pPr>
              <w:pStyle w:val="ColumnsLeft"/>
              <w:numPr>
                <w:ilvl w:val="0"/>
                <w:numId w:val="0"/>
              </w:numPr>
            </w:pPr>
          </w:p>
        </w:tc>
      </w:tr>
      <w:tr w:rsidR="004E047D" w:rsidRPr="00C1701C" w14:paraId="4EE7C542" w14:textId="77777777" w:rsidTr="00A52073">
        <w:tc>
          <w:tcPr>
            <w:tcW w:w="2700" w:type="dxa"/>
            <w:gridSpan w:val="2"/>
            <w:tcBorders>
              <w:top w:val="nil"/>
              <w:left w:val="nil"/>
              <w:bottom w:val="nil"/>
              <w:right w:val="nil"/>
            </w:tcBorders>
          </w:tcPr>
          <w:p w14:paraId="4EE7C534" w14:textId="7DA81088" w:rsidR="004E047D" w:rsidRPr="00C1701C" w:rsidRDefault="009F58A1" w:rsidP="00B45C29">
            <w:pPr>
              <w:pStyle w:val="ColumnsLeft"/>
              <w:tabs>
                <w:tab w:val="clear" w:pos="432"/>
                <w:tab w:val="num" w:pos="702"/>
              </w:tabs>
              <w:ind w:right="-288"/>
              <w:outlineLvl w:val="2"/>
            </w:pPr>
            <w:bookmarkStart w:id="49" w:name="_Toc442280118"/>
            <w:bookmarkStart w:id="50" w:name="_Toc442280511"/>
            <w:bookmarkStart w:id="51" w:name="_Toc442280640"/>
            <w:bookmarkStart w:id="52" w:name="_Toc444789196"/>
            <w:bookmarkStart w:id="53" w:name="_Toc447549394"/>
            <w:bookmarkStart w:id="54" w:name="_Toc8633824"/>
            <w:r>
              <w:t>Corrupción y Fraude</w:t>
            </w:r>
            <w:bookmarkEnd w:id="49"/>
            <w:bookmarkEnd w:id="50"/>
            <w:bookmarkEnd w:id="51"/>
            <w:bookmarkEnd w:id="52"/>
            <w:bookmarkEnd w:id="53"/>
            <w:bookmarkEnd w:id="54"/>
          </w:p>
        </w:tc>
        <w:tc>
          <w:tcPr>
            <w:tcW w:w="6228" w:type="dxa"/>
            <w:tcBorders>
              <w:top w:val="nil"/>
              <w:left w:val="nil"/>
              <w:bottom w:val="nil"/>
              <w:right w:val="nil"/>
            </w:tcBorders>
          </w:tcPr>
          <w:p w14:paraId="438E2B9D" w14:textId="4A0C4943" w:rsidR="00373967" w:rsidRPr="00C1701C" w:rsidRDefault="00373967" w:rsidP="00373967">
            <w:pPr>
              <w:pStyle w:val="ListParagraph"/>
              <w:keepNext/>
              <w:suppressAutoHyphens/>
              <w:spacing w:after="120" w:line="240" w:lineRule="auto"/>
              <w:ind w:left="605"/>
              <w:contextualSpacing w:val="0"/>
              <w:jc w:val="both"/>
              <w:rPr>
                <w:rFonts w:ascii="Times New Roman" w:eastAsia="Times New Roman" w:hAnsi="Times New Roman"/>
                <w:spacing w:val="-2"/>
                <w:sz w:val="24"/>
                <w:szCs w:val="20"/>
              </w:rPr>
            </w:pPr>
            <w:r>
              <w:rPr>
                <w:rFonts w:ascii="Times New Roman" w:hAnsi="Times New Roman"/>
                <w:bCs/>
                <w:sz w:val="24"/>
                <w:szCs w:val="20"/>
              </w:rPr>
              <w:t>MCC requiere que todos los beneficiarios del Financiamiento de MCC, incluida la Entidad MCA y cualesquiera solicitantes, Licitante, Proveedor, contratista, subcontratista, consultor y subconsultor de conformidad con cualquier contrato financiado por MCC, observen las más altas normas de ética durante la adquisición y la ejecución de dichos contratos. La Política de MCC sobre Prevención, Detección y Corrección de Fraudes y Corrupciones en las Operaciones de MCC (la “Política de AFC de MCC”) se aplica a todas las adquisiciones y contratos relacionados con el Financiamiento de MCC y se encuentra en el sitio web de MCC. La Política AFC de MCC requiere que las compañías y entidades que reciban fondos de MCC se notifiquen de dicha Política AFC y certifiquen a la Entidad MCA que tienen implementados compromisos y procedimientos aceptables para abordar las potenciales prácticas fraudulentas y corruptas. En cumplimiento de esta política, se aplicarán las siguientes disposiciones:</w:t>
            </w:r>
          </w:p>
          <w:p w14:paraId="4EE7C538" w14:textId="336EE144" w:rsidR="001C7AB8" w:rsidRPr="00C1701C" w:rsidRDefault="00373967" w:rsidP="00A52073">
            <w:pPr>
              <w:pStyle w:val="ListParagraph"/>
              <w:keepNext/>
              <w:numPr>
                <w:ilvl w:val="1"/>
                <w:numId w:val="28"/>
              </w:numPr>
              <w:suppressAutoHyphens/>
              <w:spacing w:after="120" w:line="240" w:lineRule="auto"/>
              <w:ind w:left="1782" w:hanging="450"/>
              <w:contextualSpacing w:val="0"/>
              <w:jc w:val="both"/>
              <w:rPr>
                <w:rFonts w:ascii="Times New Roman" w:eastAsia="Times New Roman" w:hAnsi="Times New Roman"/>
                <w:spacing w:val="-2"/>
                <w:sz w:val="24"/>
                <w:szCs w:val="20"/>
              </w:rPr>
            </w:pPr>
            <w:r>
              <w:rPr>
                <w:rFonts w:ascii="Times New Roman" w:hAnsi="Times New Roman"/>
                <w:bCs/>
                <w:sz w:val="24"/>
                <w:szCs w:val="20"/>
              </w:rPr>
              <w:t xml:space="preserve"> </w:t>
            </w:r>
            <w:r>
              <w:rPr>
                <w:rFonts w:ascii="Times New Roman" w:hAnsi="Times New Roman"/>
                <w:b/>
                <w:bCs/>
                <w:i/>
                <w:sz w:val="24"/>
                <w:szCs w:val="20"/>
              </w:rPr>
              <w:t>“práctica coercitiva”</w:t>
            </w:r>
            <w:r>
              <w:rPr>
                <w:rFonts w:ascii="Times New Roman" w:hAnsi="Times New Roman"/>
                <w:bCs/>
                <w:sz w:val="24"/>
                <w:szCs w:val="20"/>
              </w:rPr>
              <w:t xml:space="preserve"> significa impedir o dañar o amenazar con impedir o dañar, directa o indirectamente, a cualquier parte o </w:t>
            </w:r>
            <w:r>
              <w:rPr>
                <w:rFonts w:ascii="Times New Roman" w:hAnsi="Times New Roman"/>
                <w:bCs/>
                <w:sz w:val="24"/>
                <w:szCs w:val="20"/>
              </w:rPr>
              <w:lastRenderedPageBreak/>
              <w:t>a su propiedad, para influir de forma indebida en sus acciones vinculadas con la implementación de cualquier contrato respaldado, total o parcialmente, por Financiamiento de MCC, incluyendo aquellas acciones relacionadas con un proceso de adquisición o con la ejecución de un contrato;</w:t>
            </w:r>
          </w:p>
          <w:p w14:paraId="4EE7C539" w14:textId="653EB24B" w:rsidR="001C7AB8" w:rsidRPr="00C1701C" w:rsidRDefault="001C7AB8" w:rsidP="00A52073">
            <w:pPr>
              <w:pStyle w:val="ListParagraph"/>
              <w:keepNext/>
              <w:numPr>
                <w:ilvl w:val="1"/>
                <w:numId w:val="28"/>
              </w:numPr>
              <w:suppressAutoHyphens/>
              <w:spacing w:after="120" w:line="240" w:lineRule="auto"/>
              <w:ind w:left="1782" w:hanging="450"/>
              <w:contextualSpacing w:val="0"/>
              <w:jc w:val="both"/>
              <w:rPr>
                <w:rFonts w:ascii="Times New Roman" w:eastAsia="Times New Roman" w:hAnsi="Times New Roman"/>
                <w:spacing w:val="-2"/>
                <w:sz w:val="24"/>
                <w:szCs w:val="20"/>
              </w:rPr>
            </w:pPr>
            <w:r>
              <w:rPr>
                <w:rFonts w:ascii="Times New Roman" w:hAnsi="Times New Roman"/>
                <w:b/>
                <w:i/>
                <w:sz w:val="24"/>
                <w:szCs w:val="20"/>
              </w:rPr>
              <w:t>“práctica de colusión”</w:t>
            </w:r>
            <w:r>
              <w:rPr>
                <w:rFonts w:ascii="Times New Roman" w:hAnsi="Times New Roman"/>
                <w:sz w:val="24"/>
                <w:szCs w:val="20"/>
              </w:rPr>
              <w:t xml:space="preserve"> significa un acuerdo tácito o explícito entre dos o más partes para realizar una práctica coercitiva, corrupta, fraudulenta, obstructora o prohibida, incluido cualquier acuerdo planeado para fijar, estabilizar o mantener los precios o para privar de algún modo a la Entidad MCA de los beneficios derivados de una competencia libre y abierta;</w:t>
            </w:r>
          </w:p>
          <w:p w14:paraId="4EE7C53A" w14:textId="40E37ED1" w:rsidR="001C7AB8" w:rsidRPr="00C1701C" w:rsidRDefault="001C7AB8" w:rsidP="00A52073">
            <w:pPr>
              <w:pStyle w:val="ListParagraph"/>
              <w:keepNext/>
              <w:numPr>
                <w:ilvl w:val="1"/>
                <w:numId w:val="28"/>
              </w:numPr>
              <w:suppressAutoHyphens/>
              <w:spacing w:after="120" w:line="240" w:lineRule="auto"/>
              <w:ind w:left="1782" w:hanging="450"/>
              <w:contextualSpacing w:val="0"/>
              <w:jc w:val="both"/>
              <w:rPr>
                <w:rFonts w:ascii="Times New Roman" w:eastAsia="Times New Roman" w:hAnsi="Times New Roman"/>
                <w:spacing w:val="-2"/>
                <w:sz w:val="24"/>
                <w:szCs w:val="20"/>
              </w:rPr>
            </w:pPr>
            <w:r>
              <w:rPr>
                <w:rFonts w:ascii="Times New Roman" w:hAnsi="Times New Roman"/>
                <w:b/>
                <w:i/>
                <w:sz w:val="24"/>
                <w:szCs w:val="20"/>
              </w:rPr>
              <w:t xml:space="preserve">“práctica corrupta” </w:t>
            </w:r>
            <w:r>
              <w:rPr>
                <w:rFonts w:ascii="Times New Roman" w:hAnsi="Times New Roman"/>
                <w:sz w:val="24"/>
                <w:szCs w:val="20"/>
              </w:rPr>
              <w:t>significa ofrecer, dar, recibir o solicitar, directa o indirectamente, algo de valor para influir de forma indebida en las acciones de un funcionario público, personal de la Entidad MCA, personal de la Entidad,  personal de MCC, consultores o empleados de otras entidades que participan en trabajo respaldado, total o parcialmente, por financiamiento de MCC, incluido trabajo relacionado con la toma o la revisión de decisiones de selección, la promoción de otro modo en el proceso de selección o en la ejecución del contrato o la realización de cualquier pago a terceros en relación con un contrato o para promoverlo;</w:t>
            </w:r>
          </w:p>
          <w:p w14:paraId="4EE7C53B" w14:textId="728500C0" w:rsidR="001C7AB8" w:rsidRPr="006D0EB5" w:rsidRDefault="001C7AB8" w:rsidP="00A52073">
            <w:pPr>
              <w:pStyle w:val="ListParagraph"/>
              <w:keepNext/>
              <w:numPr>
                <w:ilvl w:val="1"/>
                <w:numId w:val="28"/>
              </w:numPr>
              <w:suppressAutoHyphens/>
              <w:spacing w:after="120" w:line="240" w:lineRule="auto"/>
              <w:ind w:left="1782" w:hanging="450"/>
              <w:contextualSpacing w:val="0"/>
              <w:jc w:val="both"/>
              <w:rPr>
                <w:rFonts w:ascii="Times New Roman" w:eastAsia="Times New Roman" w:hAnsi="Times New Roman"/>
                <w:sz w:val="24"/>
                <w:szCs w:val="20"/>
              </w:rPr>
            </w:pPr>
            <w:r>
              <w:rPr>
                <w:rFonts w:ascii="Times New Roman" w:hAnsi="Times New Roman"/>
                <w:b/>
                <w:bCs/>
                <w:i/>
                <w:sz w:val="24"/>
                <w:szCs w:val="20"/>
              </w:rPr>
              <w:t>“práctica fraudulenta”</w:t>
            </w:r>
            <w:r>
              <w:rPr>
                <w:rFonts w:ascii="Times New Roman" w:hAnsi="Times New Roman"/>
                <w:bCs/>
                <w:sz w:val="24"/>
                <w:szCs w:val="20"/>
              </w:rPr>
              <w:t xml:space="preserve"> significa cualquier acto u omisión, incluyendo cualquier falsedad que, de forma deliberada o temeraria, engañe o intente engañar a una parte para obtener beneficios económicos u otro beneficio en conexión con la implementación de un contrato respaldado, total o parcialmente, con Financiamiento de MCC, incluyendo cualquier acto u omisión diseñado para influir (o tratar de influir) en un proceso de selección o en la ejecución de un contrato o para evitar (o tratar de evitar) cumplir con una obligación;</w:t>
            </w:r>
          </w:p>
          <w:p w14:paraId="141FE70C" w14:textId="612C0A40" w:rsidR="006D0EB5" w:rsidRPr="00C1701C" w:rsidRDefault="006D0EB5" w:rsidP="00A52073">
            <w:pPr>
              <w:pStyle w:val="ListParagraph"/>
              <w:keepNext/>
              <w:numPr>
                <w:ilvl w:val="1"/>
                <w:numId w:val="28"/>
              </w:numPr>
              <w:suppressAutoHyphens/>
              <w:spacing w:after="120" w:line="240" w:lineRule="auto"/>
              <w:ind w:left="1782" w:hanging="450"/>
              <w:contextualSpacing w:val="0"/>
              <w:jc w:val="both"/>
              <w:rPr>
                <w:rFonts w:ascii="Times New Roman" w:eastAsia="Times New Roman" w:hAnsi="Times New Roman"/>
                <w:sz w:val="24"/>
                <w:szCs w:val="20"/>
              </w:rPr>
            </w:pPr>
            <w:r>
              <w:rPr>
                <w:rFonts w:ascii="Times New Roman" w:hAnsi="Times New Roman"/>
                <w:b/>
                <w:bCs/>
                <w:i/>
                <w:iCs/>
                <w:sz w:val="24"/>
                <w:szCs w:val="20"/>
              </w:rPr>
              <w:lastRenderedPageBreak/>
              <w:t>“practica obstructora de investigación de denuncias de prácticas fraudulentas o corruptas”</w:t>
            </w:r>
            <w:r>
              <w:rPr>
                <w:rFonts w:ascii="Times New Roman" w:hAnsi="Times New Roman"/>
                <w:bCs/>
                <w:sz w:val="24"/>
                <w:szCs w:val="20"/>
              </w:rPr>
              <w:t xml:space="preserve"> </w:t>
            </w:r>
            <w:r>
              <w:rPr>
                <w:rFonts w:ascii="Times New Roman" w:hAnsi="Times New Roman"/>
                <w:sz w:val="24"/>
                <w:szCs w:val="20"/>
              </w:rPr>
              <w:t>significa cualquier acción que se lleva a cabo en conexión con la implementación de algún contrato respaldado, total o parcialmente, con financiamiento de MCC:</w:t>
            </w:r>
            <w:r>
              <w:rPr>
                <w:rFonts w:ascii="Times New Roman" w:hAnsi="Times New Roman"/>
                <w:bCs/>
                <w:sz w:val="24"/>
                <w:szCs w:val="20"/>
              </w:rPr>
              <w:t xml:space="preserve"> (a) que resulte de la destrucción intencional, la falsificación, la alteración, el encubrimiento de pruebas o la formulación de declaraciones falsas a investigadores o a cualquier funcionario para impedir una investigación por alegaciones de una práctica coercitiva, de colusión, corrupta, fraudulenta o prohibida; o (b) que amenace, acose o intimide a cualquier parte para impedir que revele sus conocimientos sobre cuestiones relevantes en una investigación o que continúe con la investigación; o (c) que trate de impedir una inspección y/o el ejercicio de derechos de auditoría de MCC y/o la Oficina del Inspector General (OIG, por sus siglas en inglés) responsable de MCC en virtud de un Compacto, un acuerdo del Programa Umbral o acuerdos afines;</w:t>
            </w:r>
          </w:p>
          <w:p w14:paraId="4EE7C53D" w14:textId="22092ED0" w:rsidR="00FD2EF5" w:rsidRPr="00C1701C" w:rsidRDefault="001C7AB8" w:rsidP="00A52073">
            <w:pPr>
              <w:pStyle w:val="ListParagraph"/>
              <w:keepNext/>
              <w:numPr>
                <w:ilvl w:val="1"/>
                <w:numId w:val="28"/>
              </w:numPr>
              <w:suppressAutoHyphens/>
              <w:spacing w:after="120" w:line="240" w:lineRule="auto"/>
              <w:ind w:left="1782" w:hanging="450"/>
              <w:contextualSpacing w:val="0"/>
              <w:jc w:val="both"/>
              <w:rPr>
                <w:rFonts w:ascii="Times New Roman" w:eastAsia="Times New Roman" w:hAnsi="Times New Roman"/>
                <w:bCs/>
                <w:color w:val="000000"/>
                <w:sz w:val="24"/>
                <w:szCs w:val="20"/>
              </w:rPr>
            </w:pPr>
            <w:r>
              <w:rPr>
                <w:rFonts w:ascii="Times New Roman" w:hAnsi="Times New Roman"/>
                <w:sz w:val="24"/>
                <w:szCs w:val="20"/>
              </w:rPr>
              <w:t>“</w:t>
            </w:r>
            <w:r>
              <w:rPr>
                <w:rFonts w:ascii="Times New Roman" w:hAnsi="Times New Roman"/>
                <w:b/>
                <w:i/>
                <w:sz w:val="24"/>
                <w:szCs w:val="20"/>
              </w:rPr>
              <w:t>prácticas prohibidas</w:t>
            </w:r>
            <w:r>
              <w:rPr>
                <w:rFonts w:ascii="Times New Roman" w:hAnsi="Times New Roman"/>
                <w:sz w:val="24"/>
                <w:szCs w:val="20"/>
              </w:rPr>
              <w:t xml:space="preserve">” significa cualquier acción que infrinja la Sección E (Cumplimiento de Leyes contra Corrupción) Sección F (Cumplimiento Leyes Contra Lavado de Dinero) y Sección G (Cumplimiento de Leyes contra Financiamiento de Terroristas y Otras Restricciones) del Anexo de Estipulaciones Generales que se incluirán en los contratos financiados por la MCC </w:t>
            </w:r>
          </w:p>
          <w:p w14:paraId="4EE7C53E" w14:textId="6E5B907B" w:rsidR="004E047D" w:rsidRPr="00C1701C" w:rsidRDefault="004E047D" w:rsidP="00B23425">
            <w:pPr>
              <w:pStyle w:val="ColumnsRight"/>
              <w:numPr>
                <w:ilvl w:val="0"/>
                <w:numId w:val="112"/>
              </w:numPr>
              <w:outlineLvl w:val="2"/>
            </w:pPr>
            <w:bookmarkStart w:id="55" w:name="_Toc444851630"/>
            <w:bookmarkStart w:id="56" w:name="_Toc447549406"/>
            <w:r>
              <w:t>La Entidad MCA rechazará una Prohibida (y MCC negará la aprobación de la adjudicación de un contrato propuesto) si determina que el Consultor seleccionado para la adjudicación ha participado, directamente o por medio de un agente, en prácticas coercitivas, de colusión, corruptas, fraudulentas, obstructoras o prohibidas en el curso de la competencia por el Contrato.</w:t>
            </w:r>
            <w:bookmarkEnd w:id="55"/>
            <w:bookmarkEnd w:id="56"/>
          </w:p>
          <w:p w14:paraId="4EE7C53F" w14:textId="4A69E294" w:rsidR="004E047D" w:rsidRPr="00C1701C" w:rsidRDefault="00147267" w:rsidP="00B23425">
            <w:pPr>
              <w:pStyle w:val="ColumnsRight"/>
              <w:numPr>
                <w:ilvl w:val="0"/>
                <w:numId w:val="112"/>
              </w:numPr>
              <w:outlineLvl w:val="2"/>
            </w:pPr>
            <w:bookmarkStart w:id="57" w:name="_Toc444851631"/>
            <w:bookmarkStart w:id="58" w:name="_Toc447549407"/>
            <w:r>
              <w:t xml:space="preserve">MCC y la Entidad MCA tienen el derecho a sancionar a un Consultor, incluyendo declararlo </w:t>
            </w:r>
            <w:r>
              <w:lastRenderedPageBreak/>
              <w:t>como no elegible, ya sea indefinidamente o por un periodo determinado, para la adjudicación de un contrato financiado por MCC si en cualquier momento MCC o la Entidad MCA determina que el Consultor ha estado participando, directamente o por medio de un agente, en prácticas coercitivas, de colusión, corruptas, fraudulentas, obstructivas o prohibidas en el curso de la competencia o durante la ejecución de dicho contrato.</w:t>
            </w:r>
            <w:bookmarkEnd w:id="57"/>
            <w:bookmarkEnd w:id="58"/>
          </w:p>
          <w:p w14:paraId="4EE7C540" w14:textId="732BEC64" w:rsidR="004E047D" w:rsidRPr="00C1701C" w:rsidRDefault="00147267" w:rsidP="00B23425">
            <w:pPr>
              <w:pStyle w:val="ColumnsRight"/>
              <w:numPr>
                <w:ilvl w:val="0"/>
                <w:numId w:val="112"/>
              </w:numPr>
              <w:outlineLvl w:val="2"/>
            </w:pPr>
            <w:bookmarkStart w:id="59" w:name="_Toc444851632"/>
            <w:bookmarkStart w:id="60" w:name="_Toc447549408"/>
            <w:r>
              <w:t>MCC y la Entidad MCA tienen el derecho de requerir que se incluya una disposición en el Contrato que requiera que el Consultor seleccionado permita que la Entidad MCA, MCC, o cualquier persona designada de MCC, inspeccione al Consultor o a cualquiera de los proveedores o Subcontratistas del Consultor, sobre el Contrato, las cuentas, los registros y otros documentos relacionados con la presentación de su Propuesta o la ejecución del Contrato, y para que tales cuentas, registros y otros documentos sean auditados por auditores designados por MCC o por la Entidad de MCA con la aprobación de MCC.</w:t>
            </w:r>
            <w:bookmarkEnd w:id="59"/>
            <w:bookmarkEnd w:id="60"/>
          </w:p>
          <w:p w14:paraId="4EE7C541" w14:textId="27DA7784" w:rsidR="004E047D" w:rsidRPr="00C1701C" w:rsidRDefault="004E047D" w:rsidP="00B23425">
            <w:pPr>
              <w:pStyle w:val="ColumnsRight"/>
              <w:numPr>
                <w:ilvl w:val="0"/>
                <w:numId w:val="112"/>
              </w:numPr>
              <w:outlineLvl w:val="2"/>
            </w:pPr>
            <w:bookmarkStart w:id="61" w:name="_Toc444851633"/>
            <w:bookmarkStart w:id="62" w:name="_Toc447549409"/>
            <w:r>
              <w:t>Además, MCC tiene el derecho de cancelar cualquier parte del Financiamiento de MCC destinado al Contrato si determina que en un momento dado cualquier representante de un beneficiario del Financiamiento de MCC participó en prácticas coercitivas, de colusión, corruptas, fraudulentas, obstructivas o prohibidas durante el proceso de selección o durante la ejecución de un contrato financiado por MCC sin que la Entidad MCA actuara rápida y adecuadamente para emprender las medidas satisfactorias para MCC conducentes a resolver la situación.</w:t>
            </w:r>
            <w:bookmarkEnd w:id="61"/>
            <w:bookmarkEnd w:id="62"/>
          </w:p>
        </w:tc>
      </w:tr>
      <w:tr w:rsidR="00A52073" w:rsidRPr="00C1701C" w14:paraId="4EE7C545" w14:textId="77777777" w:rsidTr="00A52073">
        <w:tc>
          <w:tcPr>
            <w:tcW w:w="2700" w:type="dxa"/>
            <w:gridSpan w:val="2"/>
            <w:tcBorders>
              <w:top w:val="nil"/>
              <w:left w:val="nil"/>
              <w:bottom w:val="nil"/>
              <w:right w:val="nil"/>
            </w:tcBorders>
          </w:tcPr>
          <w:p w14:paraId="4EE7C543" w14:textId="77777777" w:rsidR="00A52073" w:rsidRPr="00C1701C" w:rsidRDefault="00A52073" w:rsidP="00A52073">
            <w:pPr>
              <w:pStyle w:val="ColumnsLeft"/>
              <w:outlineLvl w:val="2"/>
            </w:pPr>
            <w:bookmarkStart w:id="63" w:name="_Toc8633825"/>
            <w:r>
              <w:lastRenderedPageBreak/>
              <w:t>Requisitos Ambientales y Sociales</w:t>
            </w:r>
            <w:bookmarkEnd w:id="63"/>
          </w:p>
        </w:tc>
        <w:tc>
          <w:tcPr>
            <w:tcW w:w="6228" w:type="dxa"/>
            <w:tcBorders>
              <w:top w:val="nil"/>
              <w:left w:val="nil"/>
              <w:bottom w:val="nil"/>
              <w:right w:val="nil"/>
            </w:tcBorders>
          </w:tcPr>
          <w:p w14:paraId="4EE7C544" w14:textId="77777777" w:rsidR="00A52073" w:rsidRPr="00C1701C" w:rsidRDefault="00A52073" w:rsidP="00111785">
            <w:pPr>
              <w:pStyle w:val="ColumnsRight"/>
              <w:numPr>
                <w:ilvl w:val="0"/>
                <w:numId w:val="0"/>
              </w:numPr>
              <w:ind w:left="576" w:hanging="576"/>
              <w:outlineLvl w:val="2"/>
              <w:rPr>
                <w:szCs w:val="24"/>
                <w:lang w:val="en-US"/>
              </w:rPr>
            </w:pPr>
          </w:p>
        </w:tc>
      </w:tr>
      <w:tr w:rsidR="00ED1579" w:rsidRPr="00C1701C" w14:paraId="4EE7C54A" w14:textId="77777777" w:rsidTr="00A52073">
        <w:tc>
          <w:tcPr>
            <w:tcW w:w="2700" w:type="dxa"/>
            <w:gridSpan w:val="2"/>
            <w:tcBorders>
              <w:top w:val="nil"/>
              <w:left w:val="nil"/>
              <w:bottom w:val="nil"/>
              <w:right w:val="nil"/>
            </w:tcBorders>
          </w:tcPr>
          <w:p w14:paraId="4EE7C546" w14:textId="77777777" w:rsidR="00C71F21" w:rsidRPr="00C1701C" w:rsidRDefault="00ED1579" w:rsidP="00855667">
            <w:bookmarkStart w:id="64" w:name="_Toc442280119"/>
            <w:bookmarkStart w:id="65" w:name="_Toc442280512"/>
            <w:bookmarkStart w:id="66" w:name="_Toc442280641"/>
            <w:bookmarkStart w:id="67" w:name="_Toc444789197"/>
            <w:bookmarkStart w:id="68" w:name="_Toc447549410"/>
            <w:bookmarkStart w:id="69" w:name="_Toc512527483"/>
            <w:bookmarkStart w:id="70" w:name="_Toc513129526"/>
            <w:bookmarkStart w:id="71" w:name="_Toc513553307"/>
            <w:bookmarkStart w:id="72" w:name="_Toc516645179"/>
            <w:bookmarkStart w:id="73" w:name="_Toc516817671"/>
            <w:bookmarkStart w:id="74" w:name="_Toc524085891"/>
            <w:r>
              <w:t>Trata de Personas</w:t>
            </w:r>
            <w:bookmarkEnd w:id="64"/>
            <w:bookmarkEnd w:id="65"/>
            <w:bookmarkEnd w:id="66"/>
            <w:bookmarkEnd w:id="67"/>
            <w:bookmarkEnd w:id="68"/>
            <w:bookmarkEnd w:id="69"/>
            <w:bookmarkEnd w:id="70"/>
            <w:bookmarkEnd w:id="71"/>
            <w:bookmarkEnd w:id="72"/>
            <w:bookmarkEnd w:id="73"/>
            <w:bookmarkEnd w:id="74"/>
          </w:p>
        </w:tc>
        <w:tc>
          <w:tcPr>
            <w:tcW w:w="6228" w:type="dxa"/>
            <w:tcBorders>
              <w:top w:val="nil"/>
              <w:left w:val="nil"/>
              <w:bottom w:val="nil"/>
              <w:right w:val="nil"/>
            </w:tcBorders>
          </w:tcPr>
          <w:p w14:paraId="4EE7C547" w14:textId="33836E67" w:rsidR="00ED1579" w:rsidRPr="00C1701C" w:rsidRDefault="00CB2068" w:rsidP="00996489">
            <w:pPr>
              <w:pStyle w:val="ColumnsRight"/>
              <w:outlineLvl w:val="2"/>
              <w:rPr>
                <w:szCs w:val="24"/>
              </w:rPr>
            </w:pPr>
            <w:bookmarkStart w:id="75" w:name="_Toc444851635"/>
            <w:bookmarkStart w:id="76" w:name="_Toc447549411"/>
            <w:r>
              <w:rPr>
                <w:color w:val="221E1F"/>
                <w:szCs w:val="24"/>
              </w:rPr>
              <w:t xml:space="preserve">MCC observa una política de </w:t>
            </w:r>
            <w:r w:rsidR="00E33463">
              <w:rPr>
                <w:color w:val="221E1F"/>
                <w:szCs w:val="24"/>
              </w:rPr>
              <w:t>cero tolerancias</w:t>
            </w:r>
            <w:r>
              <w:rPr>
                <w:color w:val="221E1F"/>
                <w:szCs w:val="24"/>
              </w:rPr>
              <w:t xml:space="preserve"> con respecto a Trata de Personas (TIP, por sus siglas en inglés). La Trata de Personas es el delito que consiste en utilizar la fuerza, el fraude y/o la coerción para explotar </w:t>
            </w:r>
            <w:r>
              <w:rPr>
                <w:color w:val="221E1F"/>
                <w:szCs w:val="24"/>
              </w:rPr>
              <w:lastRenderedPageBreak/>
              <w:t>a otra persona. La Trata de Personas puede consistir en servidumbre doméstica, peonaje forzado, trabajos forzados, servidumbre sexual, servidumbre por deudas y el uso de niños soldados. Estas prácticas privan a las personas de sus derechos humanos y libertades, aumentan los riesgos de salud globales, impulsan las crecientes redes de crimen organizado y pueden perpetuar los niveles de pobreza e impedir el desarrollo. MCC está comprometida en asegurar que se tomen las medidas necesarias para prevenir, mitigar y supervisar los riesgos de la Trata de Personas en los países socios y en proyectos con financiación MCC.</w:t>
            </w:r>
            <w:bookmarkEnd w:id="75"/>
            <w:bookmarkEnd w:id="76"/>
          </w:p>
          <w:p w14:paraId="4EE7C548" w14:textId="77777777" w:rsidR="003772BD" w:rsidRPr="00C1701C" w:rsidRDefault="00ED1579" w:rsidP="00996489">
            <w:pPr>
              <w:pStyle w:val="ColumnsRight"/>
              <w:outlineLvl w:val="2"/>
              <w:rPr>
                <w:szCs w:val="24"/>
              </w:rPr>
            </w:pPr>
            <w:bookmarkStart w:id="77" w:name="_Toc444851636"/>
            <w:bookmarkStart w:id="78" w:name="_Toc447549412"/>
            <w:r>
              <w:t xml:space="preserve">La Descripción de Servicios (Anexo A del Contrato) establece ciertas prohibiciones, requisitos de Consultores, soluciones, y otras disposiciones que se convertirán en parte vinculante de cualquier Contrato que se pueda celebrar. </w:t>
            </w:r>
            <w:bookmarkEnd w:id="77"/>
            <w:bookmarkEnd w:id="78"/>
          </w:p>
          <w:p w14:paraId="4EE7C549" w14:textId="7A53F67F" w:rsidR="00C71F21" w:rsidRPr="00C1701C" w:rsidRDefault="00536D51" w:rsidP="00DE55D7">
            <w:pPr>
              <w:pStyle w:val="ColumnsRight"/>
            </w:pPr>
            <w:bookmarkStart w:id="79" w:name="_Toc444851637"/>
            <w:r>
              <w:t xml:space="preserve">Se puede encontrar información adicional sobre los requisitos de MCC para combatir la Trata de Personas, en la Política de Lucha Contra la Trata de Personas de </w:t>
            </w:r>
            <w:r w:rsidR="00E33463">
              <w:t>MCC en</w:t>
            </w:r>
            <w:r>
              <w:t xml:space="preserve"> el sitio web de MCC. (</w:t>
            </w:r>
            <w:hyperlink r:id="rId30" w:history="1">
              <w:r>
                <w:rPr>
                  <w:rStyle w:val="Hyperlink"/>
                </w:rPr>
                <w:t>https://www.mcc.gov/resources/doc/policy-counter-trafficking-in-persons-policy</w:t>
              </w:r>
            </w:hyperlink>
            <w:r>
              <w:t>). Todos los contratos financiados por MCC deben cumplir con los requisitos de MCC contra la Trata de Personas, tal como se describe en la Política de Lucha Contra la Trata de Personas. Se requiere que los contratos para proyectos, que MCC clasifica como de Alto Riesgo de Trata de Personas implementen un Plan de Gestión de Riesgo de TIP (que tiene que desarrollar la Entidad MCA e implementar el contratista correspondiente).</w:t>
            </w:r>
            <w:bookmarkEnd w:id="79"/>
          </w:p>
        </w:tc>
      </w:tr>
      <w:tr w:rsidR="00A52073" w:rsidRPr="00C1701C" w14:paraId="4EE7C54D" w14:textId="77777777" w:rsidTr="00A52073">
        <w:tc>
          <w:tcPr>
            <w:tcW w:w="2700" w:type="dxa"/>
            <w:gridSpan w:val="2"/>
            <w:tcBorders>
              <w:top w:val="nil"/>
              <w:left w:val="nil"/>
              <w:bottom w:val="nil"/>
              <w:right w:val="nil"/>
            </w:tcBorders>
          </w:tcPr>
          <w:p w14:paraId="4EE7C54B" w14:textId="77777777" w:rsidR="00A52073" w:rsidRPr="00C1701C" w:rsidRDefault="00A52073" w:rsidP="00841A4D">
            <w:bookmarkStart w:id="80" w:name="_Toc512527484"/>
            <w:bookmarkStart w:id="81" w:name="_Toc513129527"/>
            <w:bookmarkStart w:id="82" w:name="_Toc513553308"/>
            <w:bookmarkStart w:id="83" w:name="_Toc516645180"/>
            <w:bookmarkStart w:id="84" w:name="_Toc516817672"/>
            <w:bookmarkStart w:id="85" w:name="_Toc524085892"/>
            <w:r>
              <w:lastRenderedPageBreak/>
              <w:t>Guías Ambientales de MCC y Normas de Desempeño de IFC</w:t>
            </w:r>
            <w:bookmarkEnd w:id="80"/>
            <w:bookmarkEnd w:id="81"/>
            <w:bookmarkEnd w:id="82"/>
            <w:bookmarkEnd w:id="83"/>
            <w:bookmarkEnd w:id="84"/>
            <w:bookmarkEnd w:id="85"/>
          </w:p>
        </w:tc>
        <w:tc>
          <w:tcPr>
            <w:tcW w:w="6228" w:type="dxa"/>
            <w:tcBorders>
              <w:top w:val="nil"/>
              <w:left w:val="nil"/>
              <w:bottom w:val="nil"/>
              <w:right w:val="nil"/>
            </w:tcBorders>
          </w:tcPr>
          <w:p w14:paraId="4EE7C54C" w14:textId="5EF36144" w:rsidR="0070383B" w:rsidRPr="00C1701C" w:rsidRDefault="00A52073">
            <w:pPr>
              <w:pStyle w:val="ColumnsRight"/>
              <w:outlineLvl w:val="2"/>
            </w:pPr>
            <w:r>
              <w:t xml:space="preserve">Los proyectos financiados por MCC en virtud de un compacto, se desarrollarán e implementarán en conformidad con las Guías Ambientales de MCC, incluyendo las normas de desempeño ambiental y social establecidos en las Normas de Desempeño Ambiental y Sostenibilidad Social de la Corporación Financiera Internacional, según sean modificados de manera regular. El Consultor deberá asegurar que sus actividades, incluidas las actividades realizadas por los Subconsultores, en virtud del Contrato cumplan con las Guías Ambientales de MCC (según se define dicho término en el Compacto o acuerdo afines, que están disponibles en http: //www.mcc .gov), y tratar de no "causar un riesgo significativo para la salud, el medio </w:t>
            </w:r>
            <w:r>
              <w:lastRenderedPageBreak/>
              <w:t xml:space="preserve">ambiente o la seguridad" como se define en dichas Guías Ambientales. </w:t>
            </w:r>
            <w:r w:rsidR="00FE2C21">
              <w:t>El Consultor</w:t>
            </w:r>
            <w:r>
              <w:t xml:space="preserve"> también debe cumplir con las Normas de Desempeño de IFC para los fines de este contrato. Se puede encontrar información adicional sobre las Normas de Desempeño de IFC aquí: </w:t>
            </w:r>
            <w:hyperlink r:id="rId31" w:history="1">
              <w:r>
                <w:rPr>
                  <w:rStyle w:val="Hyperlink"/>
                </w:rPr>
                <w:t>http://www.ifc.org/wps/wcm/connect/topics_ext_content/ifc_external_corporate_site/sustainability-at-ifc/policies-standards/performance-standards</w:t>
              </w:r>
            </w:hyperlink>
            <w:r>
              <w:t>.</w:t>
            </w:r>
          </w:p>
        </w:tc>
      </w:tr>
      <w:tr w:rsidR="00F602BE" w:rsidRPr="00C1701C" w14:paraId="4EE7C550" w14:textId="77777777" w:rsidTr="00A52073">
        <w:tc>
          <w:tcPr>
            <w:tcW w:w="2700" w:type="dxa"/>
            <w:gridSpan w:val="2"/>
            <w:tcBorders>
              <w:top w:val="nil"/>
              <w:left w:val="nil"/>
              <w:bottom w:val="nil"/>
              <w:right w:val="nil"/>
            </w:tcBorders>
          </w:tcPr>
          <w:p w14:paraId="4EE7C54E" w14:textId="77777777" w:rsidR="00F602BE" w:rsidRPr="00C1701C" w:rsidRDefault="004E3B68" w:rsidP="008F7F0C">
            <w:pPr>
              <w:pStyle w:val="ColumnsLeft"/>
            </w:pPr>
            <w:bookmarkStart w:id="86" w:name="_Toc442280120"/>
            <w:bookmarkStart w:id="87" w:name="_Toc442280513"/>
            <w:bookmarkStart w:id="88" w:name="_Toc442280642"/>
            <w:bookmarkStart w:id="89" w:name="_Toc444789198"/>
            <w:bookmarkStart w:id="90" w:name="_Toc447549413"/>
            <w:bookmarkStart w:id="91" w:name="_Toc8633826"/>
            <w:r>
              <w:lastRenderedPageBreak/>
              <w:t>Calificación y Elegibilidad de Consultores</w:t>
            </w:r>
            <w:bookmarkEnd w:id="86"/>
            <w:bookmarkEnd w:id="87"/>
            <w:bookmarkEnd w:id="88"/>
            <w:bookmarkEnd w:id="89"/>
            <w:bookmarkEnd w:id="90"/>
            <w:bookmarkEnd w:id="91"/>
          </w:p>
        </w:tc>
        <w:tc>
          <w:tcPr>
            <w:tcW w:w="6228" w:type="dxa"/>
            <w:tcBorders>
              <w:top w:val="nil"/>
              <w:left w:val="nil"/>
              <w:bottom w:val="nil"/>
              <w:right w:val="nil"/>
            </w:tcBorders>
          </w:tcPr>
          <w:p w14:paraId="4EE7C54F" w14:textId="77777777" w:rsidR="00F602BE" w:rsidRPr="00C1701C" w:rsidRDefault="00CB2068" w:rsidP="008F7F0C">
            <w:pPr>
              <w:pStyle w:val="ColumnsRight"/>
              <w:outlineLvl w:val="2"/>
            </w:pPr>
            <w:bookmarkStart w:id="92" w:name="_Toc444851639"/>
            <w:bookmarkStart w:id="93" w:name="_Toc447549414"/>
            <w:r>
              <w:t>Los criterios de calificación y de elegibilidad establecidos en esta sección se aplicarán al Consultor, incluidas todas las partes que constituyen el Consultor, para cualquier parte del Contrato, incluidos los servicios relacionados.</w:t>
            </w:r>
            <w:bookmarkEnd w:id="92"/>
            <w:bookmarkEnd w:id="93"/>
          </w:p>
        </w:tc>
      </w:tr>
      <w:tr w:rsidR="00F602BE" w:rsidRPr="00C1701C" w14:paraId="4EE7C553" w14:textId="77777777" w:rsidTr="00DE55D7">
        <w:tc>
          <w:tcPr>
            <w:tcW w:w="2700" w:type="dxa"/>
            <w:gridSpan w:val="2"/>
            <w:tcBorders>
              <w:top w:val="nil"/>
              <w:left w:val="nil"/>
              <w:bottom w:val="nil"/>
              <w:right w:val="nil"/>
            </w:tcBorders>
          </w:tcPr>
          <w:p w14:paraId="4EE7C551" w14:textId="77777777" w:rsidR="00F602BE" w:rsidRPr="00C1701C" w:rsidRDefault="00F602BE" w:rsidP="00DE55D7">
            <w:pPr>
              <w:spacing w:before="120" w:after="120"/>
            </w:pPr>
            <w:r>
              <w:t>Calificación de Consultores</w:t>
            </w:r>
          </w:p>
        </w:tc>
        <w:tc>
          <w:tcPr>
            <w:tcW w:w="6228" w:type="dxa"/>
            <w:tcBorders>
              <w:top w:val="nil"/>
              <w:left w:val="nil"/>
              <w:bottom w:val="nil"/>
              <w:right w:val="nil"/>
            </w:tcBorders>
          </w:tcPr>
          <w:p w14:paraId="4EE7C552" w14:textId="77777777" w:rsidR="00F602BE" w:rsidRPr="00C1701C" w:rsidRDefault="00F602BE" w:rsidP="008F7F0C">
            <w:pPr>
              <w:pStyle w:val="ColumnsRight"/>
            </w:pPr>
            <w:r>
              <w:t>Los consultores deben cumplir con los requisitos legales, financieros y de litigio establecidos en los párrafos 3.1 a 3.3 de la Sección III de esta RFP.</w:t>
            </w:r>
          </w:p>
        </w:tc>
      </w:tr>
      <w:tr w:rsidR="00AC009E" w:rsidRPr="00C1701C" w14:paraId="4EE7C556" w14:textId="77777777" w:rsidTr="00A52073">
        <w:tc>
          <w:tcPr>
            <w:tcW w:w="2700" w:type="dxa"/>
            <w:gridSpan w:val="2"/>
            <w:tcBorders>
              <w:top w:val="nil"/>
              <w:left w:val="nil"/>
              <w:bottom w:val="nil"/>
              <w:right w:val="nil"/>
            </w:tcBorders>
          </w:tcPr>
          <w:p w14:paraId="4EE7C554" w14:textId="77777777" w:rsidR="00AC009E" w:rsidRPr="00C1701C" w:rsidRDefault="004E3B68" w:rsidP="00DE55D7">
            <w:pPr>
              <w:spacing w:before="120" w:after="120"/>
            </w:pPr>
            <w:r>
              <w:t>Elegibilidad de Consultores</w:t>
            </w:r>
          </w:p>
        </w:tc>
        <w:tc>
          <w:tcPr>
            <w:tcW w:w="6228" w:type="dxa"/>
            <w:tcBorders>
              <w:top w:val="nil"/>
              <w:left w:val="nil"/>
              <w:bottom w:val="nil"/>
              <w:right w:val="nil"/>
            </w:tcBorders>
          </w:tcPr>
          <w:p w14:paraId="4EE7C555" w14:textId="5061B997" w:rsidR="00AC009E" w:rsidRPr="00C1701C" w:rsidRDefault="00AC009E" w:rsidP="008F7F0C">
            <w:pPr>
              <w:pStyle w:val="ColumnsRight"/>
            </w:pPr>
            <w:r>
              <w:t>Los Consultores deben cumplir con los criterios de elegibilidad estipulados en esta RFP, según estipuladas en la Guías de Adquisición del Programa MCC, las cuales rigen las adquisiciones financiadas por MCC en virtud del Compacto.</w:t>
            </w:r>
          </w:p>
        </w:tc>
      </w:tr>
      <w:tr w:rsidR="00AC009E" w:rsidRPr="00C1701C" w14:paraId="4EE7C559" w14:textId="77777777" w:rsidTr="00A52073">
        <w:tc>
          <w:tcPr>
            <w:tcW w:w="2700" w:type="dxa"/>
            <w:gridSpan w:val="2"/>
            <w:tcBorders>
              <w:top w:val="nil"/>
              <w:left w:val="nil"/>
              <w:bottom w:val="nil"/>
              <w:right w:val="nil"/>
            </w:tcBorders>
          </w:tcPr>
          <w:p w14:paraId="4EE7C557" w14:textId="77777777" w:rsidR="00AC009E" w:rsidRPr="00C1701C" w:rsidRDefault="004E3B68" w:rsidP="00DE55D7">
            <w:pPr>
              <w:spacing w:before="120" w:after="120"/>
            </w:pPr>
            <w:r>
              <w:t>Calificación y Elegibilidad de Sociedades en Participación o Asociaciones</w:t>
            </w:r>
          </w:p>
        </w:tc>
        <w:tc>
          <w:tcPr>
            <w:tcW w:w="6228" w:type="dxa"/>
            <w:tcBorders>
              <w:top w:val="nil"/>
              <w:left w:val="nil"/>
              <w:bottom w:val="nil"/>
              <w:right w:val="nil"/>
            </w:tcBorders>
          </w:tcPr>
          <w:p w14:paraId="4EE7C558" w14:textId="77777777" w:rsidR="00AC009E" w:rsidRPr="00C1701C" w:rsidRDefault="00AC009E" w:rsidP="008F7F0C">
            <w:pPr>
              <w:pStyle w:val="ColumnsRight"/>
            </w:pPr>
            <w:r>
              <w:t xml:space="preserve">En el caso de que un Consultor sea, o se proponga ser, una sociedad en participación u otra Asociación (a) todos los miembros de la sociedad en participación o Asociación deben cumplir con los requisitos legales, financieros, de litigio, elegibilidad y otros requisitos establecidos en la presente RFP; (b) todos los miembros de la sociedad en participación o la Asociación serán responsables solidariamente de la ejecución del Contrato; y (c) la sociedad en participación o la Asociación designará a un representante que tendrá la autoridad para llevar a cabo todas las actividades comerciales en nombre de cualquiera y todos los miembros de la sociedad en participación o la Asociación, si se le otorga el Contrato, durante la ejecución del Contrato. </w:t>
            </w:r>
          </w:p>
        </w:tc>
      </w:tr>
      <w:tr w:rsidR="009E69A7" w:rsidRPr="00C1701C" w14:paraId="4EE7C564" w14:textId="77777777" w:rsidTr="00A52073">
        <w:tc>
          <w:tcPr>
            <w:tcW w:w="2700" w:type="dxa"/>
            <w:gridSpan w:val="2"/>
            <w:tcBorders>
              <w:top w:val="nil"/>
              <w:left w:val="nil"/>
              <w:bottom w:val="nil"/>
              <w:right w:val="nil"/>
            </w:tcBorders>
          </w:tcPr>
          <w:p w14:paraId="4EE7C55A" w14:textId="77777777" w:rsidR="009E69A7" w:rsidRPr="00C1701C" w:rsidRDefault="009E69A7" w:rsidP="00DE55D7">
            <w:pPr>
              <w:spacing w:before="120" w:after="120"/>
            </w:pPr>
            <w:bookmarkStart w:id="94" w:name="_Toc191882737"/>
            <w:bookmarkStart w:id="95" w:name="_Toc192129699"/>
            <w:bookmarkStart w:id="96" w:name="_Toc193002132"/>
            <w:bookmarkStart w:id="97" w:name="_Toc193002272"/>
            <w:bookmarkStart w:id="98" w:name="_Toc198097330"/>
            <w:r>
              <w:t>Conflicto de Intereses</w:t>
            </w:r>
            <w:bookmarkEnd w:id="94"/>
            <w:bookmarkEnd w:id="95"/>
            <w:bookmarkEnd w:id="96"/>
            <w:bookmarkEnd w:id="97"/>
            <w:bookmarkEnd w:id="98"/>
            <w:r>
              <w:t xml:space="preserve"> </w:t>
            </w:r>
          </w:p>
        </w:tc>
        <w:tc>
          <w:tcPr>
            <w:tcW w:w="6228" w:type="dxa"/>
            <w:tcBorders>
              <w:top w:val="nil"/>
              <w:left w:val="nil"/>
              <w:bottom w:val="nil"/>
              <w:right w:val="nil"/>
            </w:tcBorders>
          </w:tcPr>
          <w:p w14:paraId="4EE7C55B" w14:textId="54637BAF" w:rsidR="00C63543" w:rsidRPr="00C1701C" w:rsidRDefault="002C0CA0" w:rsidP="008F7F0C">
            <w:pPr>
              <w:pStyle w:val="ColumnsRight"/>
            </w:pPr>
            <w:r>
              <w:t xml:space="preserve">Ningún Consultor deberá tener conflicto de intereses. Todos los Consultores que tengan conflicto de intereses serán descalificados, salvo que el conflicto de interés haya sido mitigado y la mitigación haya sido aprobada por MCC. La Entidad MCA exige que los Consultores tengan en cuenta los intereses de la Entidad MCA en todo </w:t>
            </w:r>
            <w:r>
              <w:lastRenderedPageBreak/>
              <w:t>momento, que eviten estrictamente los conflictos de intereses, incluidos los conflictos con otras asignaciones o con sus propios intereses corporativos, y que actúen sin consideración alguna para futuras obras. Sin limitación de la generalidad de lo anterior, un Consultor, incluidos todas las partes que constituyen el Consultor, y subconsultor y proveedores de cualquier parte del Contrato, incluidos los servicios relacionados, y su Personal respectivo y sus afiliados, pueden considerarse que tienen conflicto de intereses y descalificados o terminados si:</w:t>
            </w:r>
          </w:p>
          <w:p w14:paraId="4EE7C55C" w14:textId="77777777" w:rsidR="00C63543" w:rsidRPr="00C1701C" w:rsidRDefault="00991B06" w:rsidP="008F7F0C">
            <w:pPr>
              <w:pStyle w:val="ColumnsRight"/>
              <w:numPr>
                <w:ilvl w:val="0"/>
                <w:numId w:val="43"/>
              </w:numPr>
              <w:ind w:left="954"/>
            </w:pPr>
            <w:r>
              <w:t>tienen por lo menos un socio mayoritario en común con una o más partes en el proceso contemplado en esta RFP; o</w:t>
            </w:r>
          </w:p>
          <w:p w14:paraId="4EE7C55D" w14:textId="77777777" w:rsidR="00C63543" w:rsidRPr="00C1701C" w:rsidRDefault="00991B06" w:rsidP="001F0FAA">
            <w:pPr>
              <w:pStyle w:val="ColumnsRight"/>
              <w:numPr>
                <w:ilvl w:val="0"/>
                <w:numId w:val="43"/>
              </w:numPr>
              <w:ind w:left="954"/>
            </w:pPr>
            <w:r>
              <w:t>tienen el mismo representante legal que otro Consultor para fines de esta Propuesta; o</w:t>
            </w:r>
          </w:p>
          <w:p w14:paraId="4EE7C55E" w14:textId="77777777" w:rsidR="00C63543" w:rsidRPr="00C1701C" w:rsidRDefault="00991B06" w:rsidP="001F0FAA">
            <w:pPr>
              <w:pStyle w:val="ColumnsRight"/>
              <w:numPr>
                <w:ilvl w:val="0"/>
                <w:numId w:val="43"/>
              </w:numPr>
              <w:ind w:left="954"/>
            </w:pPr>
            <w:r>
              <w:t>tienen una relación, directamente o bien a través de terceros que les permita tener acceso a información o influencia sobre la Propuesta de otro Consultor, o influir en las decisiones de la Entidad MCA con respecto al proceso de selección para esta adquisición; o</w:t>
            </w:r>
          </w:p>
          <w:p w14:paraId="4EE7C55F" w14:textId="7CCC81D5" w:rsidR="00C63543" w:rsidRPr="00C1701C" w:rsidRDefault="00991B06" w:rsidP="001F0FAA">
            <w:pPr>
              <w:pStyle w:val="ColumnsRight"/>
              <w:numPr>
                <w:ilvl w:val="0"/>
                <w:numId w:val="43"/>
              </w:numPr>
              <w:ind w:left="954"/>
            </w:pPr>
            <w:r>
              <w:t xml:space="preserve">participa en más de una Propuesta en este proceso; la participación de un Consultor en más de una Propuesta dará como resultado la descalificación de todas las Propuestas en las que esté involucrada la parte; sin embargo, esta disposición no limita la inclusión del mismo Subconsultor en más de </w:t>
            </w:r>
            <w:r w:rsidR="00FE2C21">
              <w:t>una Propuesta</w:t>
            </w:r>
            <w:r>
              <w:t>; o</w:t>
            </w:r>
          </w:p>
          <w:p w14:paraId="4EE7C560" w14:textId="77777777" w:rsidR="003C4F59" w:rsidRPr="00C1701C" w:rsidRDefault="00C63543">
            <w:pPr>
              <w:pStyle w:val="ColumnsRight"/>
              <w:numPr>
                <w:ilvl w:val="0"/>
                <w:numId w:val="43"/>
              </w:numPr>
              <w:ind w:left="954"/>
            </w:pPr>
            <w:r>
              <w:t>son ellos mismos son, o tienen una relación comercial o familiar con, (i) un miembro de la junta directiva o el personal de la Entidad MCA, (ii) el Agente de Adquisiciones, el Agente Fiscal o el auditor (según se define en el Compacto o acuerdos afines) contratados por la Entidad MCA en relación con el Compacto, cualquiera de los cuales esté directa o indirectamente involucrado en cualquier parte de (A) la preparación de esta RFP, (B) el proceso de selección para esta adquisición o (C) la supervisión del Contrato, a menos que el conflicto derivado de esta relación se haya resuelto de una manera aceptable para MCC; o</w:t>
            </w:r>
          </w:p>
          <w:p w14:paraId="4EE7C561" w14:textId="77777777" w:rsidR="00F94A1C" w:rsidRPr="00C1701C" w:rsidRDefault="003C4F59">
            <w:pPr>
              <w:pStyle w:val="ColumnsRight"/>
              <w:numPr>
                <w:ilvl w:val="0"/>
                <w:numId w:val="43"/>
              </w:numPr>
              <w:ind w:left="954"/>
            </w:pPr>
            <w:r>
              <w:t xml:space="preserve">cualquiera de sus afiliados ha sido o, en la actualidad, está contratado por la Entidad MCA en capacidad del </w:t>
            </w:r>
            <w:r>
              <w:lastRenderedPageBreak/>
              <w:t>Agente de Adquisiciones o Agente Fiscal en virtud del Compacto.</w:t>
            </w:r>
          </w:p>
          <w:p w14:paraId="4EE7C562" w14:textId="1187735D" w:rsidR="00F94A1C" w:rsidRPr="00C1701C" w:rsidRDefault="00653412">
            <w:pPr>
              <w:pStyle w:val="ColumnsRight"/>
              <w:rPr>
                <w:szCs w:val="24"/>
              </w:rPr>
            </w:pPr>
            <w:r>
              <w:t>Un Consultor</w:t>
            </w:r>
            <w:r w:rsidR="00F94A1C">
              <w:t xml:space="preserve"> que haya sido contratado por la Entidad MCA para ofrecer bienes, obras o servicios de no consultoría para un proyecto, y cualquiera de sus afiliados, quedará descalificado para brindar servicios de consultoría relacionados con esos bienes, obras o servicios. De manera inversa, un Consultor contratado para prestar servicios de consultoría para la preparación o implementación de un proyecto, y cualquiera de sus afiliados, quedará descalificado para posteriormente prestar bienes, obras o servicios de consultoría que resulten de o estén directamente relacionados con dichos servicios de consultoría para dicha preparación o implementación. Por ejemplo, un Consultor contratado para preparar los términos de referencia para una asignación no debe ser contratado para llevar a cabo la asignación en cuestión. Para los fines de este párrafo, los servicios que no sean servicios de consultoría se definen como aquellos que conducen a una producción física medible, por ejemplo, levantamientos topográficos, perforaciones exploratorias, fotografía aérea e imágenes satelitales.</w:t>
            </w:r>
          </w:p>
          <w:p w14:paraId="4EE7C563" w14:textId="77777777" w:rsidR="009E69A7" w:rsidRPr="00C1701C" w:rsidRDefault="00211E3D">
            <w:pPr>
              <w:pStyle w:val="ColumnsRight"/>
            </w:pPr>
            <w:r>
              <w:t>[Intencionalmente Eliminado.]</w:t>
            </w:r>
          </w:p>
        </w:tc>
      </w:tr>
      <w:tr w:rsidR="009E69A7" w:rsidRPr="00C1701C" w14:paraId="4EE7C567" w14:textId="77777777" w:rsidTr="00A52073">
        <w:tc>
          <w:tcPr>
            <w:tcW w:w="2700" w:type="dxa"/>
            <w:gridSpan w:val="2"/>
            <w:tcBorders>
              <w:top w:val="nil"/>
              <w:left w:val="nil"/>
              <w:bottom w:val="nil"/>
              <w:right w:val="nil"/>
            </w:tcBorders>
          </w:tcPr>
          <w:p w14:paraId="4EE7C565" w14:textId="77777777" w:rsidR="009E69A7" w:rsidRPr="00C1701C" w:rsidRDefault="009E69A7" w:rsidP="008F7F0C">
            <w:pPr>
              <w:pStyle w:val="ColumnsLeftnobullet"/>
              <w:rPr>
                <w:iCs/>
                <w:lang w:val="en-US"/>
              </w:rPr>
            </w:pPr>
          </w:p>
        </w:tc>
        <w:tc>
          <w:tcPr>
            <w:tcW w:w="6228" w:type="dxa"/>
            <w:tcBorders>
              <w:top w:val="nil"/>
              <w:left w:val="nil"/>
              <w:bottom w:val="nil"/>
              <w:right w:val="nil"/>
            </w:tcBorders>
          </w:tcPr>
          <w:p w14:paraId="4EE7C566" w14:textId="77088B96" w:rsidR="009E69A7" w:rsidRPr="00C1701C" w:rsidRDefault="009E69A7" w:rsidP="008F7F0C">
            <w:pPr>
              <w:pStyle w:val="ColumnsRight"/>
            </w:pPr>
            <w:r>
              <w:t xml:space="preserve">Los </w:t>
            </w:r>
            <w:r w:rsidR="00653412">
              <w:t>Consultores</w:t>
            </w:r>
            <w:r>
              <w:t xml:space="preserve"> tienen la obligación de dar a conocer cualquier situación de conflicto real o potencial que afecte su capacidad para servir los mejores intereses de la Entidad MCA, o que se pueda percibir razonablemente que tiene este efecto. La falta de dar a conocer dichas situaciones puede dar lugar a la descalificación del Consultor, o la rescisión del Contrato.</w:t>
            </w:r>
          </w:p>
        </w:tc>
      </w:tr>
      <w:tr w:rsidR="009E69A7" w:rsidRPr="00C1701C" w14:paraId="4EE7C56B" w14:textId="77777777" w:rsidTr="00A52073">
        <w:tc>
          <w:tcPr>
            <w:tcW w:w="2700" w:type="dxa"/>
            <w:gridSpan w:val="2"/>
            <w:tcBorders>
              <w:top w:val="nil"/>
              <w:left w:val="nil"/>
              <w:bottom w:val="nil"/>
              <w:right w:val="nil"/>
            </w:tcBorders>
          </w:tcPr>
          <w:p w14:paraId="4EE7C568" w14:textId="77777777" w:rsidR="009E69A7" w:rsidRPr="00C1701C" w:rsidRDefault="00324646" w:rsidP="003A1EB1">
            <w:pPr>
              <w:rPr>
                <w:iCs/>
              </w:rPr>
            </w:pPr>
            <w:bookmarkStart w:id="99" w:name="_Toc433626971"/>
            <w:bookmarkStart w:id="100" w:name="_Toc442279518"/>
            <w:bookmarkStart w:id="101" w:name="_Toc442280121"/>
            <w:bookmarkStart w:id="102" w:name="_Toc442280514"/>
            <w:bookmarkStart w:id="103" w:name="_Toc442280643"/>
            <w:bookmarkStart w:id="104" w:name="_Toc444789199"/>
            <w:bookmarkStart w:id="105" w:name="_Toc447548149"/>
            <w:bookmarkStart w:id="106" w:name="_Toc512527486"/>
            <w:bookmarkStart w:id="107" w:name="_Toc513129529"/>
            <w:bookmarkStart w:id="108" w:name="_Toc513553310"/>
            <w:bookmarkStart w:id="109" w:name="_Toc516645182"/>
            <w:bookmarkStart w:id="110" w:name="_Toc516817674"/>
            <w:bookmarkStart w:id="111" w:name="_Toc524085894"/>
            <w:r>
              <w:t>Empleados del Gobierno</w:t>
            </w:r>
            <w:bookmarkEnd w:id="99"/>
            <w:bookmarkEnd w:id="100"/>
            <w:bookmarkEnd w:id="101"/>
            <w:bookmarkEnd w:id="102"/>
            <w:bookmarkEnd w:id="103"/>
            <w:bookmarkEnd w:id="104"/>
            <w:bookmarkEnd w:id="105"/>
            <w:bookmarkEnd w:id="106"/>
            <w:bookmarkEnd w:id="107"/>
            <w:bookmarkEnd w:id="108"/>
            <w:bookmarkEnd w:id="109"/>
            <w:bookmarkEnd w:id="110"/>
            <w:bookmarkEnd w:id="111"/>
          </w:p>
        </w:tc>
        <w:tc>
          <w:tcPr>
            <w:tcW w:w="6228" w:type="dxa"/>
            <w:tcBorders>
              <w:top w:val="nil"/>
              <w:left w:val="nil"/>
              <w:bottom w:val="nil"/>
              <w:right w:val="nil"/>
            </w:tcBorders>
          </w:tcPr>
          <w:p w14:paraId="4EE7C569" w14:textId="77777777" w:rsidR="00B43C3A" w:rsidRPr="00C1701C" w:rsidRDefault="00B43C3A" w:rsidP="00BB6B84">
            <w:pPr>
              <w:pStyle w:val="ColumnsRight"/>
              <w:tabs>
                <w:tab w:val="clear" w:pos="576"/>
              </w:tabs>
              <w:jc w:val="left"/>
              <w:rPr>
                <w:lang w:val="en-US"/>
              </w:rPr>
            </w:pPr>
          </w:p>
          <w:p w14:paraId="4EE7C56A" w14:textId="77777777" w:rsidR="009E69A7" w:rsidRPr="00C1701C" w:rsidRDefault="009E69A7" w:rsidP="00862CC2">
            <w:pPr>
              <w:pStyle w:val="ColumnsRightSub"/>
              <w:tabs>
                <w:tab w:val="clear" w:pos="720"/>
              </w:tabs>
              <w:ind w:left="954" w:hanging="360"/>
            </w:pPr>
            <w:r>
              <w:t>Ningún miembro de la junta directiva de la Entidad MCA, o los empleados actuales de la Entidad MCA (ya sea a tiempo parcial o completo, pagado o no, en estado de licencia, etc.) deberán ser propuestos o trabajar como, o en nombre de, ningún Consultor.</w:t>
            </w:r>
          </w:p>
        </w:tc>
      </w:tr>
      <w:tr w:rsidR="00BC7922" w:rsidRPr="00C1701C" w14:paraId="4EE7C56E" w14:textId="77777777" w:rsidTr="00A52073">
        <w:tc>
          <w:tcPr>
            <w:tcW w:w="2700" w:type="dxa"/>
            <w:gridSpan w:val="2"/>
            <w:tcBorders>
              <w:top w:val="nil"/>
              <w:left w:val="nil"/>
              <w:bottom w:val="nil"/>
              <w:right w:val="nil"/>
            </w:tcBorders>
          </w:tcPr>
          <w:p w14:paraId="4EE7C56C" w14:textId="77777777" w:rsidR="00BC7922" w:rsidRPr="002135AB" w:rsidRDefault="00BC7922" w:rsidP="00CC29ED">
            <w:pPr>
              <w:pStyle w:val="ColumnsLeftnobullet"/>
            </w:pPr>
          </w:p>
        </w:tc>
        <w:tc>
          <w:tcPr>
            <w:tcW w:w="6228" w:type="dxa"/>
            <w:tcBorders>
              <w:top w:val="nil"/>
              <w:left w:val="nil"/>
              <w:bottom w:val="nil"/>
              <w:right w:val="nil"/>
            </w:tcBorders>
          </w:tcPr>
          <w:p w14:paraId="4EE7C56D" w14:textId="1FCECF31" w:rsidR="00BC7922" w:rsidRPr="00C1701C" w:rsidRDefault="00324646" w:rsidP="002A21B9">
            <w:pPr>
              <w:pStyle w:val="ColumnsRightSub"/>
              <w:tabs>
                <w:tab w:val="clear" w:pos="720"/>
              </w:tabs>
              <w:ind w:left="954" w:hanging="360"/>
            </w:pPr>
            <w:r>
              <w:t>Salvo lo dispuesto en la subcláusula 5.9 (d), ningún empleado actual del Gobierno deberá trabajar como consultor, o como personal bajo sus propios ministerios, departamentos o agencias.</w:t>
            </w:r>
          </w:p>
        </w:tc>
      </w:tr>
      <w:tr w:rsidR="00BC7922" w:rsidRPr="00C1701C" w14:paraId="4EE7C571" w14:textId="77777777" w:rsidTr="00A52073">
        <w:tc>
          <w:tcPr>
            <w:tcW w:w="2700" w:type="dxa"/>
            <w:gridSpan w:val="2"/>
            <w:tcBorders>
              <w:top w:val="nil"/>
              <w:left w:val="nil"/>
              <w:bottom w:val="nil"/>
              <w:right w:val="nil"/>
            </w:tcBorders>
          </w:tcPr>
          <w:p w14:paraId="4EE7C56F" w14:textId="77777777" w:rsidR="00BC7922" w:rsidRPr="002135AB" w:rsidRDefault="00BC7922" w:rsidP="00CC29ED">
            <w:pPr>
              <w:pStyle w:val="ColumnsLeftnobullet"/>
              <w:rPr>
                <w:i/>
                <w:iCs/>
              </w:rPr>
            </w:pPr>
          </w:p>
        </w:tc>
        <w:tc>
          <w:tcPr>
            <w:tcW w:w="6228" w:type="dxa"/>
            <w:tcBorders>
              <w:top w:val="nil"/>
              <w:left w:val="nil"/>
              <w:bottom w:val="nil"/>
              <w:right w:val="nil"/>
            </w:tcBorders>
          </w:tcPr>
          <w:p w14:paraId="4EE7C570" w14:textId="77777777" w:rsidR="00BC7922" w:rsidRPr="00C1701C" w:rsidRDefault="00BC7922" w:rsidP="00BB6B84">
            <w:pPr>
              <w:pStyle w:val="ColumnsRightSub"/>
              <w:tabs>
                <w:tab w:val="clear" w:pos="720"/>
              </w:tabs>
              <w:ind w:left="954" w:hanging="360"/>
            </w:pPr>
            <w:r>
              <w:t>Reclutar ex empleados de la Entidad de MCA o del Gobierno para realizar servicios para sus ministerios, departamentos o agencias anteriores es aceptable siempre que no exista conflicto de intereses.</w:t>
            </w:r>
          </w:p>
        </w:tc>
      </w:tr>
      <w:tr w:rsidR="00BC7922" w:rsidRPr="00C1701C" w14:paraId="4EE7C574" w14:textId="77777777" w:rsidTr="00A52073">
        <w:tc>
          <w:tcPr>
            <w:tcW w:w="2700" w:type="dxa"/>
            <w:gridSpan w:val="2"/>
            <w:tcBorders>
              <w:top w:val="nil"/>
              <w:left w:val="nil"/>
              <w:bottom w:val="nil"/>
              <w:right w:val="nil"/>
            </w:tcBorders>
          </w:tcPr>
          <w:p w14:paraId="4EE7C572" w14:textId="77777777" w:rsidR="00BC7922" w:rsidRPr="002135AB" w:rsidRDefault="00BC7922" w:rsidP="00CC29ED">
            <w:pPr>
              <w:pStyle w:val="ColumnsLeftnobullet"/>
              <w:rPr>
                <w:i/>
                <w:iCs/>
              </w:rPr>
            </w:pPr>
          </w:p>
        </w:tc>
        <w:tc>
          <w:tcPr>
            <w:tcW w:w="6228" w:type="dxa"/>
            <w:tcBorders>
              <w:top w:val="nil"/>
              <w:left w:val="nil"/>
              <w:bottom w:val="nil"/>
              <w:right w:val="nil"/>
            </w:tcBorders>
          </w:tcPr>
          <w:p w14:paraId="4EE7C573" w14:textId="1E018806" w:rsidR="00BC7922" w:rsidRPr="00C1701C" w:rsidRDefault="00BC7922" w:rsidP="00CC7A0C">
            <w:pPr>
              <w:pStyle w:val="ColumnsRightSub"/>
              <w:tabs>
                <w:tab w:val="clear" w:pos="720"/>
              </w:tabs>
              <w:ind w:left="954" w:hanging="360"/>
            </w:pPr>
            <w:r>
              <w:t xml:space="preserve">Si un Consultor propone a algún empleado del Gobierno como Personal en su Propuesta Técnica, dicho Personal debe tener una certificación por escrito de parte del Gobierno que confirme que: (i) estarán en licencia sin sueldo desde el momento de la presentación oficial de la Propuesta y permanecerán en licencia sin sueldo hasta el final de su asignación con el Consultor, y se les permite trabajar a tiempo completo fuera de su puesto oficial anterior; o (ii) renunciarán o se jubilarán del empleo del Gobierno en o antes de la fecha de adjudicación del Contrato. Bajo ninguna circunstancia los individuos descritos en (i) y (ii) serán responsables de aprobar la implementación del presente Contrato. Dicha certificación deberá ser </w:t>
            </w:r>
            <w:r w:rsidR="00A26F33">
              <w:t>entregada</w:t>
            </w:r>
            <w:r>
              <w:t xml:space="preserve"> a la Entidad MCA por el Consultor como parte de su Propuesta Técnica.</w:t>
            </w:r>
          </w:p>
        </w:tc>
      </w:tr>
      <w:tr w:rsidR="00BC7922" w:rsidRPr="00C1701C" w14:paraId="4EE7C577" w14:textId="77777777" w:rsidTr="00A52073">
        <w:tc>
          <w:tcPr>
            <w:tcW w:w="2700" w:type="dxa"/>
            <w:gridSpan w:val="2"/>
            <w:tcBorders>
              <w:top w:val="nil"/>
              <w:left w:val="nil"/>
              <w:bottom w:val="nil"/>
              <w:right w:val="nil"/>
            </w:tcBorders>
          </w:tcPr>
          <w:p w14:paraId="4EE7C575" w14:textId="77777777" w:rsidR="00BC7922" w:rsidRPr="002135AB" w:rsidRDefault="00BC7922" w:rsidP="00CC29ED">
            <w:pPr>
              <w:pStyle w:val="ColumnsLeftnobullet"/>
              <w:rPr>
                <w:i/>
                <w:iCs/>
              </w:rPr>
            </w:pPr>
          </w:p>
        </w:tc>
        <w:tc>
          <w:tcPr>
            <w:tcW w:w="6228" w:type="dxa"/>
            <w:tcBorders>
              <w:top w:val="nil"/>
              <w:left w:val="nil"/>
              <w:bottom w:val="nil"/>
              <w:right w:val="nil"/>
            </w:tcBorders>
          </w:tcPr>
          <w:p w14:paraId="4EE7C576" w14:textId="1BFDA969" w:rsidR="00BC7922" w:rsidRPr="00C1701C" w:rsidRDefault="00BC7922" w:rsidP="002A21B9">
            <w:pPr>
              <w:pStyle w:val="ColumnsRightSub"/>
              <w:tabs>
                <w:tab w:val="clear" w:pos="720"/>
              </w:tabs>
              <w:ind w:left="954" w:hanging="360"/>
            </w:pPr>
            <w:r>
              <w:t>En el caso de que un Consultor procure contratar los servicios de cualquier persona que esté comprendida en las Subcláusulas 5.9 (a) - 5.9 (d) de la ITC, que pueda haber dejado la Entidad MCA en un plazo inferior a doce (12) meses de la fecha de esta RFP, debe obtener una declaración de "no objeción" de parte de la Entidad MCA para poder incluir dicha persona, antes de que el Consultor presente su Propuesta.</w:t>
            </w:r>
          </w:p>
        </w:tc>
      </w:tr>
      <w:tr w:rsidR="002849F1" w:rsidRPr="00C1701C" w14:paraId="4EE7C57E" w14:textId="77777777" w:rsidTr="00A52073">
        <w:tc>
          <w:tcPr>
            <w:tcW w:w="2700" w:type="dxa"/>
            <w:gridSpan w:val="2"/>
            <w:tcBorders>
              <w:top w:val="nil"/>
              <w:left w:val="nil"/>
              <w:bottom w:val="nil"/>
              <w:right w:val="nil"/>
            </w:tcBorders>
          </w:tcPr>
          <w:p w14:paraId="4EE7C578" w14:textId="77777777" w:rsidR="002849F1" w:rsidRPr="00C1701C" w:rsidRDefault="002849F1" w:rsidP="002849F1">
            <w:r>
              <w:t>Inelegibilidad y Exclusión</w:t>
            </w:r>
          </w:p>
        </w:tc>
        <w:tc>
          <w:tcPr>
            <w:tcW w:w="6228" w:type="dxa"/>
            <w:tcBorders>
              <w:top w:val="nil"/>
              <w:left w:val="nil"/>
              <w:bottom w:val="nil"/>
              <w:right w:val="nil"/>
            </w:tcBorders>
          </w:tcPr>
          <w:p w14:paraId="4EE7C579" w14:textId="3641B324" w:rsidR="002849F1" w:rsidRPr="00C1701C" w:rsidRDefault="0007427A" w:rsidP="004C6AFC">
            <w:pPr>
              <w:pStyle w:val="ColumnsRight"/>
            </w:pPr>
            <w:r>
              <w:t xml:space="preserve">Un Consultor, todas las partes que constituyen el Consultor, y cualquier Subconsultor y proveedor de cualquier parte del Contrato, incluidos los servicios relacionados, y su respectivo Personal y afiliados, no deberán ser personas o entidades bajo (a) una declaración de inelegibilidad por involucrarse en coerción, colusión, corrupción, fraude, obstrucción de la investigación de alegaciones de fraude o corrupción o prácticas prohibidas según lo contemplado en la anterior subcláusula 3.1 de las ITC, o (b) que se haya declarado inelegible para poder participar en una contratación de acuerdo con el los procedimientos establecidos en la Parte 10 de las Guías de Adquisición del Programa MCC (Procedimientos de Verificación de Elegibilidad) los cuales pueden ser </w:t>
            </w:r>
            <w:r>
              <w:lastRenderedPageBreak/>
              <w:t xml:space="preserve">encontrados en el sitio web de MCC en </w:t>
            </w:r>
            <w:hyperlink r:id="rId32" w:history="1">
              <w:r>
                <w:rPr>
                  <w:rStyle w:val="Hyperlink"/>
                </w:rPr>
                <w:t>www.mcc.gov/ppg</w:t>
              </w:r>
            </w:hyperlink>
            <w:r>
              <w:t>. Esto también eliminaría la elegibilidad de participar en esta adquisición a cualquier entidad que esté organizada o tenga su sede principal de operaciones o una parte significativa de las mismas en cualquier país sujeto a sanciones o restricciones por ley o política de Estados Unidos.</w:t>
            </w:r>
          </w:p>
          <w:p w14:paraId="4EE7C57A" w14:textId="6FD7BD0B" w:rsidR="002849F1" w:rsidRPr="00C1701C" w:rsidRDefault="0007427A" w:rsidP="00757E6C">
            <w:pPr>
              <w:pStyle w:val="ColumnsRight"/>
            </w:pPr>
            <w:r>
              <w:t xml:space="preserve">Un Consultor, todas las partes que constituyen el Consultor, y cualquier Subconsultor y proveedor para cualquier parte del Contrato, incluidos los servicios relacionados, y su respectivo Personal y afiliados que de otra manera no han sido </w:t>
            </w:r>
            <w:r w:rsidR="005667C6">
              <w:t>declarados</w:t>
            </w:r>
            <w:r>
              <w:t xml:space="preserve"> inelegible por un motivo descrito en estas ITC 5, no obstante, serán excluidos </w:t>
            </w:r>
            <w:r w:rsidR="005667C6">
              <w:t>si:</w:t>
            </w:r>
          </w:p>
          <w:p w14:paraId="4EE7C57B" w14:textId="66B7A591" w:rsidR="002849F1" w:rsidRPr="00C1701C" w:rsidRDefault="002849F1" w:rsidP="00375BDE">
            <w:pPr>
              <w:pStyle w:val="SimpleLista"/>
              <w:numPr>
                <w:ilvl w:val="0"/>
                <w:numId w:val="6"/>
              </w:numPr>
              <w:jc w:val="both"/>
            </w:pPr>
            <w:r>
              <w:t xml:space="preserve">por condiciones legales o reglamentos oficiales, el Gobierno prohíbe las relaciones comerciales con el país del </w:t>
            </w:r>
            <w:r w:rsidR="005667C6">
              <w:t>Consultor</w:t>
            </w:r>
            <w:r>
              <w:t xml:space="preserve"> (incluidos los Asociados, Subconsultores, proveedores y sus respectivas afiliadas); o bien </w:t>
            </w:r>
          </w:p>
          <w:p w14:paraId="4EE7C57C" w14:textId="344ADC9F" w:rsidR="00DA7FB6" w:rsidRPr="00C1701C" w:rsidRDefault="002849F1" w:rsidP="00375BDE">
            <w:pPr>
              <w:pStyle w:val="SimpleLista"/>
              <w:numPr>
                <w:ilvl w:val="0"/>
                <w:numId w:val="6"/>
              </w:numPr>
              <w:jc w:val="both"/>
            </w:pPr>
            <w:r>
              <w:t xml:space="preserve">por cumplimiento de una decisión del Consejo de Seguridad de las Naciones Unidas asumida bajo el Capítulo VII de la Carta de las Naciones Unidas, el Gobierno prohíbe la importación de bienes del país </w:t>
            </w:r>
            <w:r w:rsidR="005667C6">
              <w:t>del Consultor</w:t>
            </w:r>
            <w:r>
              <w:t xml:space="preserve"> (incluidos los Asociados, Subconsultores y proveedores y sus respectivas afiliadas) o cualquier pago a entidades en dicho país;  o bien</w:t>
            </w:r>
          </w:p>
          <w:p w14:paraId="4EE7C57D" w14:textId="77777777" w:rsidR="002849F1" w:rsidRPr="00C1701C" w:rsidRDefault="002849F1" w:rsidP="00375BDE">
            <w:pPr>
              <w:pStyle w:val="SimpleLista"/>
              <w:numPr>
                <w:ilvl w:val="0"/>
                <w:numId w:val="6"/>
              </w:numPr>
              <w:jc w:val="both"/>
            </w:pPr>
            <w:r>
              <w:t>dicho Consultor, cualquiera de las partes que constituyen el Consultor, cualquier Subconsultor o proveedor o su respectivo Personal o sus afiliados son considerados como no elegibles por MCC de conformidad con cualquier política u orientación que pueda, de manera regular, estar vigente como al ser publicada en el sitio web de MCC.</w:t>
            </w:r>
          </w:p>
        </w:tc>
      </w:tr>
      <w:tr w:rsidR="001047B5" w:rsidRPr="00C1701C" w14:paraId="4EE7C581" w14:textId="77777777" w:rsidTr="00A52073">
        <w:tc>
          <w:tcPr>
            <w:tcW w:w="2700" w:type="dxa"/>
            <w:gridSpan w:val="2"/>
            <w:tcBorders>
              <w:top w:val="nil"/>
              <w:left w:val="nil"/>
              <w:bottom w:val="nil"/>
              <w:right w:val="nil"/>
            </w:tcBorders>
          </w:tcPr>
          <w:p w14:paraId="4EE7C57F" w14:textId="77777777" w:rsidR="001047B5" w:rsidRPr="00C1701C" w:rsidRDefault="001047B5" w:rsidP="002849F1">
            <w:r>
              <w:lastRenderedPageBreak/>
              <w:t>Prueba de Elegibilidad Continua</w:t>
            </w:r>
          </w:p>
        </w:tc>
        <w:tc>
          <w:tcPr>
            <w:tcW w:w="6228" w:type="dxa"/>
            <w:tcBorders>
              <w:top w:val="nil"/>
              <w:left w:val="nil"/>
              <w:bottom w:val="nil"/>
              <w:right w:val="nil"/>
            </w:tcBorders>
          </w:tcPr>
          <w:p w14:paraId="4EE7C580" w14:textId="77777777" w:rsidR="001047B5" w:rsidRPr="00C1701C" w:rsidRDefault="001047B5" w:rsidP="004C6AFC">
            <w:pPr>
              <w:pStyle w:val="ColumnsRight"/>
            </w:pPr>
            <w:r>
              <w:t>Los Consultores deberán entregar evidencia de su elegibilidad continua satisfactoria para la Entidad MCA, según lo solicite razonablemente la Entidad MCA.</w:t>
            </w:r>
          </w:p>
        </w:tc>
      </w:tr>
      <w:tr w:rsidR="002849F1" w:rsidRPr="00C1701C" w14:paraId="4EE7C584" w14:textId="77777777" w:rsidTr="00A52073">
        <w:tc>
          <w:tcPr>
            <w:tcW w:w="2700" w:type="dxa"/>
            <w:gridSpan w:val="2"/>
            <w:tcBorders>
              <w:top w:val="nil"/>
              <w:left w:val="nil"/>
              <w:bottom w:val="nil"/>
              <w:right w:val="nil"/>
            </w:tcBorders>
          </w:tcPr>
          <w:p w14:paraId="4EE7C582" w14:textId="77777777" w:rsidR="002849F1" w:rsidRPr="00C1701C" w:rsidRDefault="002849F1" w:rsidP="002849F1">
            <w:r>
              <w:t>Ventaja Injusta</w:t>
            </w:r>
          </w:p>
        </w:tc>
        <w:tc>
          <w:tcPr>
            <w:tcW w:w="6228" w:type="dxa"/>
            <w:tcBorders>
              <w:top w:val="nil"/>
              <w:left w:val="nil"/>
              <w:bottom w:val="nil"/>
              <w:right w:val="nil"/>
            </w:tcBorders>
          </w:tcPr>
          <w:p w14:paraId="4EE7C583" w14:textId="5E89C2C2" w:rsidR="002849F1" w:rsidRPr="00C1701C" w:rsidRDefault="002849F1" w:rsidP="004C6AFC">
            <w:pPr>
              <w:pStyle w:val="ColumnsRight"/>
            </w:pPr>
            <w:r>
              <w:t xml:space="preserve">Si un Consultor pudiera obtener una ventaja competitiva injusta por haber prestado servicios de consultoría relacionados con la asignación en cuestión, la Entidad MCA pondrá a disposición de todos los Consultores, junto con la presente RFP, toda la información que a ese respecto le otorgaría a dicho Consultor una ventaja competitiva injusta sobre los </w:t>
            </w:r>
            <w:r w:rsidR="005667C6">
              <w:t>Consultores</w:t>
            </w:r>
            <w:r>
              <w:t xml:space="preserve"> en </w:t>
            </w:r>
            <w:r>
              <w:lastRenderedPageBreak/>
              <w:t>competencia.</w:t>
            </w:r>
          </w:p>
        </w:tc>
      </w:tr>
      <w:tr w:rsidR="002849F1" w:rsidRPr="00C1701C" w14:paraId="4EE7C587" w14:textId="77777777" w:rsidTr="00A52073">
        <w:tc>
          <w:tcPr>
            <w:tcW w:w="2700" w:type="dxa"/>
            <w:gridSpan w:val="2"/>
            <w:tcBorders>
              <w:top w:val="nil"/>
              <w:left w:val="nil"/>
              <w:bottom w:val="nil"/>
              <w:right w:val="nil"/>
            </w:tcBorders>
          </w:tcPr>
          <w:p w14:paraId="4EE7C585" w14:textId="77777777" w:rsidR="002849F1" w:rsidRPr="00C1701C" w:rsidRDefault="002849F1" w:rsidP="002849F1">
            <w:bookmarkStart w:id="112" w:name="_Toc191882748"/>
            <w:bookmarkStart w:id="113" w:name="_Toc192129710"/>
            <w:bookmarkStart w:id="114" w:name="_Toc193002142"/>
            <w:bookmarkStart w:id="115" w:name="_Toc193002282"/>
            <w:bookmarkStart w:id="116" w:name="_Toc198097341"/>
            <w:r>
              <w:lastRenderedPageBreak/>
              <w:t>Comisiones y Gratificaciones</w:t>
            </w:r>
            <w:bookmarkEnd w:id="112"/>
            <w:bookmarkEnd w:id="113"/>
            <w:bookmarkEnd w:id="114"/>
            <w:bookmarkEnd w:id="115"/>
            <w:bookmarkEnd w:id="116"/>
          </w:p>
        </w:tc>
        <w:tc>
          <w:tcPr>
            <w:tcW w:w="6228" w:type="dxa"/>
            <w:tcBorders>
              <w:top w:val="nil"/>
              <w:left w:val="nil"/>
              <w:bottom w:val="nil"/>
              <w:right w:val="nil"/>
            </w:tcBorders>
          </w:tcPr>
          <w:p w14:paraId="4EE7C586" w14:textId="6187E306" w:rsidR="002849F1" w:rsidRPr="00C1701C" w:rsidRDefault="002849F1" w:rsidP="00107324">
            <w:pPr>
              <w:pStyle w:val="ColumnsRight"/>
            </w:pPr>
            <w:r>
              <w:t xml:space="preserve">Un Consultor entregará información acerca de las comisiones y gratificaciones, si las hubiera, pagadas o por pagar relacionadas con esta Propuesta, y durante el cumplimiento del Contrato, si </w:t>
            </w:r>
            <w:r w:rsidR="005667C6">
              <w:t>el Consultor</w:t>
            </w:r>
            <w:r>
              <w:t xml:space="preserve"> recibe el Contrato, según se solicita en el Formulario de Propuesta Financiera, FIN-1 de la Sección IV B.</w:t>
            </w:r>
          </w:p>
        </w:tc>
      </w:tr>
      <w:tr w:rsidR="002849F1" w:rsidRPr="00C1701C" w14:paraId="4EE7C58A" w14:textId="77777777" w:rsidTr="00A52073">
        <w:tc>
          <w:tcPr>
            <w:tcW w:w="2700" w:type="dxa"/>
            <w:gridSpan w:val="2"/>
            <w:tcBorders>
              <w:top w:val="nil"/>
              <w:left w:val="nil"/>
              <w:bottom w:val="nil"/>
              <w:right w:val="nil"/>
            </w:tcBorders>
          </w:tcPr>
          <w:p w14:paraId="4EE7C588" w14:textId="77777777" w:rsidR="002849F1" w:rsidRPr="00C1701C" w:rsidRDefault="00630912" w:rsidP="00996489">
            <w:pPr>
              <w:pStyle w:val="ColumnsLeft"/>
              <w:outlineLvl w:val="2"/>
            </w:pPr>
            <w:bookmarkStart w:id="117" w:name="_Toc191882749"/>
            <w:bookmarkStart w:id="118" w:name="_Toc192129711"/>
            <w:bookmarkStart w:id="119" w:name="_Toc193002143"/>
            <w:bookmarkStart w:id="120" w:name="_Toc193002283"/>
            <w:bookmarkStart w:id="121" w:name="_Toc198097342"/>
            <w:bookmarkStart w:id="122" w:name="_Toc442280122"/>
            <w:bookmarkStart w:id="123" w:name="_Toc442280515"/>
            <w:bookmarkStart w:id="124" w:name="_Toc442280644"/>
            <w:bookmarkStart w:id="125" w:name="_Toc444789200"/>
            <w:bookmarkStart w:id="126" w:name="_Toc447549415"/>
            <w:bookmarkStart w:id="127" w:name="_Toc8633827"/>
            <w:r>
              <w:t>Origen de Bienes y Servicios de Consultoría.</w:t>
            </w:r>
            <w:bookmarkEnd w:id="117"/>
            <w:bookmarkEnd w:id="118"/>
            <w:bookmarkEnd w:id="119"/>
            <w:bookmarkEnd w:id="120"/>
            <w:bookmarkEnd w:id="121"/>
            <w:bookmarkEnd w:id="122"/>
            <w:bookmarkEnd w:id="123"/>
            <w:bookmarkEnd w:id="124"/>
            <w:bookmarkEnd w:id="125"/>
            <w:bookmarkEnd w:id="126"/>
            <w:bookmarkEnd w:id="127"/>
          </w:p>
        </w:tc>
        <w:tc>
          <w:tcPr>
            <w:tcW w:w="6228" w:type="dxa"/>
            <w:tcBorders>
              <w:top w:val="nil"/>
              <w:left w:val="nil"/>
              <w:bottom w:val="nil"/>
              <w:right w:val="nil"/>
            </w:tcBorders>
          </w:tcPr>
          <w:p w14:paraId="4EE7C589" w14:textId="77777777" w:rsidR="002849F1" w:rsidRPr="00C1701C" w:rsidRDefault="00630912" w:rsidP="00996489">
            <w:pPr>
              <w:pStyle w:val="ColumnsRight"/>
              <w:outlineLvl w:val="2"/>
            </w:pPr>
            <w:bookmarkStart w:id="128" w:name="_Toc444851641"/>
            <w:bookmarkStart w:id="129" w:name="_Toc447549416"/>
            <w:r>
              <w:t>Los bienes suministrados y los servicios de consultoría proporcionados en virtud del Contrato pueden originar en cualquier país, sujeto a las mismas restricciones especificadas para los Consultores (incluidos sus Asociados, si corresponde), su Personal y los Subconsultores establecidos en la Subcláusula 5.10 de las ITC.</w:t>
            </w:r>
            <w:bookmarkEnd w:id="128"/>
            <w:bookmarkEnd w:id="129"/>
          </w:p>
        </w:tc>
      </w:tr>
      <w:tr w:rsidR="00476AAA" w:rsidRPr="00C1701C" w14:paraId="4EE7C58C" w14:textId="77777777" w:rsidTr="00A52073">
        <w:tc>
          <w:tcPr>
            <w:tcW w:w="8928" w:type="dxa"/>
            <w:gridSpan w:val="3"/>
            <w:tcBorders>
              <w:top w:val="nil"/>
              <w:left w:val="nil"/>
              <w:bottom w:val="nil"/>
              <w:right w:val="nil"/>
            </w:tcBorders>
          </w:tcPr>
          <w:p w14:paraId="4EE7C58B" w14:textId="77777777" w:rsidR="00476AAA" w:rsidRPr="00C1701C" w:rsidDel="004C6AFC" w:rsidRDefault="00476AAA" w:rsidP="00996489">
            <w:pPr>
              <w:pStyle w:val="ColumnsRight"/>
              <w:numPr>
                <w:ilvl w:val="0"/>
                <w:numId w:val="42"/>
              </w:numPr>
              <w:tabs>
                <w:tab w:val="left" w:pos="1725"/>
                <w:tab w:val="center" w:pos="4356"/>
              </w:tabs>
              <w:jc w:val="center"/>
              <w:outlineLvl w:val="1"/>
              <w:rPr>
                <w:rFonts w:ascii="Times New Roman Bold" w:hAnsi="Times New Roman Bold" w:hint="eastAsia"/>
                <w:b/>
                <w:sz w:val="28"/>
              </w:rPr>
            </w:pPr>
            <w:bookmarkStart w:id="130" w:name="_Toc444844541"/>
            <w:bookmarkStart w:id="131" w:name="_Toc447549417"/>
            <w:r>
              <w:rPr>
                <w:b/>
                <w:sz w:val="28"/>
              </w:rPr>
              <w:t>Contenidos de la RFP</w:t>
            </w:r>
            <w:bookmarkEnd w:id="130"/>
            <w:bookmarkEnd w:id="131"/>
          </w:p>
        </w:tc>
      </w:tr>
      <w:tr w:rsidR="002849F1" w:rsidRPr="00C1701C" w14:paraId="4EE7C59C" w14:textId="77777777" w:rsidTr="00A52073">
        <w:tc>
          <w:tcPr>
            <w:tcW w:w="2700" w:type="dxa"/>
            <w:gridSpan w:val="2"/>
            <w:tcBorders>
              <w:top w:val="nil"/>
              <w:left w:val="nil"/>
              <w:bottom w:val="nil"/>
              <w:right w:val="nil"/>
            </w:tcBorders>
          </w:tcPr>
          <w:p w14:paraId="4EE7C58D" w14:textId="77777777" w:rsidR="002849F1" w:rsidRPr="00C1701C" w:rsidRDefault="00F37847" w:rsidP="00996489">
            <w:pPr>
              <w:pStyle w:val="ColumnsLeft"/>
              <w:outlineLvl w:val="2"/>
              <w:rPr>
                <w:bCs/>
              </w:rPr>
            </w:pPr>
            <w:bookmarkStart w:id="132" w:name="_Toc442280123"/>
            <w:bookmarkStart w:id="133" w:name="_Toc442280516"/>
            <w:bookmarkStart w:id="134" w:name="_Toc442280645"/>
            <w:bookmarkStart w:id="135" w:name="_Toc444789201"/>
            <w:bookmarkStart w:id="136" w:name="_Toc444851643"/>
            <w:bookmarkStart w:id="137" w:name="_Toc447549418"/>
            <w:bookmarkStart w:id="138" w:name="_Toc8633828"/>
            <w:r>
              <w:t>Secciones de la RFP</w:t>
            </w:r>
            <w:bookmarkStart w:id="139" w:name="_Toc444851644"/>
            <w:bookmarkStart w:id="140" w:name="_Toc444851645"/>
            <w:bookmarkStart w:id="141" w:name="_Toc444851646"/>
            <w:bookmarkStart w:id="142" w:name="_Toc444851647"/>
            <w:bookmarkStart w:id="143" w:name="_Toc444851648"/>
            <w:bookmarkStart w:id="144" w:name="_Toc444851649"/>
            <w:bookmarkStart w:id="145" w:name="_Toc444851650"/>
            <w:bookmarkStart w:id="146" w:name="_Toc44485165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tc>
        <w:tc>
          <w:tcPr>
            <w:tcW w:w="6228" w:type="dxa"/>
            <w:tcBorders>
              <w:top w:val="nil"/>
              <w:left w:val="nil"/>
              <w:bottom w:val="nil"/>
              <w:right w:val="nil"/>
            </w:tcBorders>
          </w:tcPr>
          <w:p w14:paraId="4EE7C58E" w14:textId="77777777" w:rsidR="00F37847" w:rsidRPr="00C1701C" w:rsidRDefault="00F37847" w:rsidP="00996489">
            <w:pPr>
              <w:pStyle w:val="ColumnsRight"/>
              <w:outlineLvl w:val="2"/>
            </w:pPr>
            <w:bookmarkStart w:id="147" w:name="_Toc444851653"/>
            <w:bookmarkStart w:id="148" w:name="_Toc447549419"/>
            <w:r>
              <w:t>La presente RFP consta de las Partes 1, 2 que incluyen todas las secciones indicadas a continuación y debe leerse juntamente con cualquier Suplemento añadido conforme a la Cláusula 9 de las ITC.</w:t>
            </w:r>
            <w:bookmarkEnd w:id="147"/>
            <w:bookmarkEnd w:id="148"/>
          </w:p>
          <w:p w14:paraId="4EE7C58F" w14:textId="5E466DA2" w:rsidR="00F37847" w:rsidRPr="00C1701C" w:rsidRDefault="00F37847" w:rsidP="00996489">
            <w:pPr>
              <w:pStyle w:val="itbrightnobullet"/>
              <w:tabs>
                <w:tab w:val="clear" w:pos="576"/>
                <w:tab w:val="left" w:pos="1224"/>
              </w:tabs>
              <w:ind w:left="1224" w:hanging="360"/>
              <w:outlineLvl w:val="2"/>
              <w:rPr>
                <w:b/>
              </w:rPr>
            </w:pPr>
            <w:bookmarkStart w:id="149" w:name="_Toc444851654"/>
            <w:bookmarkStart w:id="150" w:name="_Toc447549420"/>
            <w:r>
              <w:rPr>
                <w:b/>
              </w:rPr>
              <w:t>Parte 1 Propuesta y Procedimientos de Selección</w:t>
            </w:r>
            <w:bookmarkEnd w:id="149"/>
            <w:bookmarkEnd w:id="150"/>
          </w:p>
          <w:p w14:paraId="4EE7C590" w14:textId="77777777" w:rsidR="00F37847" w:rsidRPr="00C1701C" w:rsidRDefault="00F37847" w:rsidP="00996489">
            <w:pPr>
              <w:pStyle w:val="itbrightnobullet"/>
              <w:numPr>
                <w:ilvl w:val="0"/>
                <w:numId w:val="33"/>
              </w:numPr>
              <w:tabs>
                <w:tab w:val="clear" w:pos="576"/>
                <w:tab w:val="left" w:pos="1224"/>
              </w:tabs>
              <w:outlineLvl w:val="2"/>
            </w:pPr>
            <w:bookmarkStart w:id="151" w:name="_Toc444851655"/>
            <w:bookmarkStart w:id="152" w:name="_Toc447549421"/>
            <w:r>
              <w:t>Sección I. Instrucciones para Consultores</w:t>
            </w:r>
            <w:bookmarkEnd w:id="151"/>
            <w:bookmarkEnd w:id="152"/>
            <w:r>
              <w:t xml:space="preserve"> (ITC, por sus siglas en inglés)</w:t>
            </w:r>
          </w:p>
          <w:p w14:paraId="4EE7C591" w14:textId="59FA4E7E" w:rsidR="00F37847" w:rsidRPr="00C1701C" w:rsidRDefault="00F37847" w:rsidP="00996489">
            <w:pPr>
              <w:pStyle w:val="itbrightnobullet"/>
              <w:numPr>
                <w:ilvl w:val="0"/>
                <w:numId w:val="33"/>
              </w:numPr>
              <w:tabs>
                <w:tab w:val="clear" w:pos="576"/>
                <w:tab w:val="left" w:pos="1224"/>
              </w:tabs>
              <w:outlineLvl w:val="2"/>
            </w:pPr>
            <w:bookmarkStart w:id="153" w:name="_Toc447549422"/>
            <w:r>
              <w:t xml:space="preserve">Sección II. </w:t>
            </w:r>
            <w:bookmarkStart w:id="154" w:name="_Toc444851656"/>
            <w:r>
              <w:t>Sección II</w:t>
            </w:r>
            <w:r>
              <w:tab/>
              <w:t xml:space="preserve">Hoja de Datos de </w:t>
            </w:r>
            <w:bookmarkEnd w:id="153"/>
            <w:bookmarkEnd w:id="154"/>
            <w:r w:rsidR="00F4404E">
              <w:t>Propuesta (</w:t>
            </w:r>
            <w:r>
              <w:t>“PDS” por sus siglas en inglés)</w:t>
            </w:r>
          </w:p>
          <w:p w14:paraId="4EE7C592" w14:textId="77777777" w:rsidR="00F37847" w:rsidRPr="00C1701C" w:rsidRDefault="00F37847" w:rsidP="00996489">
            <w:pPr>
              <w:pStyle w:val="itbrightnobullet"/>
              <w:numPr>
                <w:ilvl w:val="0"/>
                <w:numId w:val="33"/>
              </w:numPr>
              <w:tabs>
                <w:tab w:val="clear" w:pos="576"/>
                <w:tab w:val="left" w:pos="1224"/>
              </w:tabs>
              <w:outlineLvl w:val="2"/>
            </w:pPr>
            <w:bookmarkStart w:id="155" w:name="_Toc447549423"/>
            <w:bookmarkStart w:id="156" w:name="_Toc444851657"/>
            <w:r>
              <w:t>Sección III. Criterios de Calificación y Evaluación</w:t>
            </w:r>
            <w:bookmarkEnd w:id="155"/>
            <w:r>
              <w:t xml:space="preserve"> </w:t>
            </w:r>
            <w:bookmarkEnd w:id="156"/>
          </w:p>
          <w:p w14:paraId="4EE7C593" w14:textId="77777777" w:rsidR="00B8714D" w:rsidRPr="00C1701C" w:rsidRDefault="00EB7F5C" w:rsidP="00996489">
            <w:pPr>
              <w:pStyle w:val="itbrightnobullet"/>
              <w:numPr>
                <w:ilvl w:val="0"/>
                <w:numId w:val="33"/>
              </w:numPr>
              <w:tabs>
                <w:tab w:val="clear" w:pos="576"/>
                <w:tab w:val="left" w:pos="1224"/>
                <w:tab w:val="left" w:pos="2322"/>
              </w:tabs>
              <w:outlineLvl w:val="2"/>
            </w:pPr>
            <w:bookmarkStart w:id="157" w:name="_Toc444851658"/>
            <w:bookmarkStart w:id="158" w:name="_Toc447549424"/>
            <w:r>
              <w:t>Sección IV. A. Formularios de Propuestas Técnicas</w:t>
            </w:r>
            <w:bookmarkEnd w:id="157"/>
            <w:bookmarkEnd w:id="158"/>
          </w:p>
          <w:p w14:paraId="4EE7C594" w14:textId="77777777" w:rsidR="00F37847" w:rsidRPr="00C1701C" w:rsidRDefault="00E12C77" w:rsidP="00996489">
            <w:pPr>
              <w:pStyle w:val="itbrightnobullet"/>
              <w:numPr>
                <w:ilvl w:val="0"/>
                <w:numId w:val="33"/>
              </w:numPr>
              <w:tabs>
                <w:tab w:val="clear" w:pos="576"/>
                <w:tab w:val="left" w:pos="1224"/>
                <w:tab w:val="left" w:pos="2322"/>
              </w:tabs>
              <w:outlineLvl w:val="2"/>
            </w:pPr>
            <w:bookmarkStart w:id="159" w:name="_Toc444851659"/>
            <w:bookmarkStart w:id="160" w:name="_Toc447549425"/>
            <w:r>
              <w:t>Sección IV. B. Formularios de Propuestas Financieras</w:t>
            </w:r>
            <w:bookmarkEnd w:id="159"/>
            <w:bookmarkEnd w:id="160"/>
          </w:p>
          <w:p w14:paraId="4EE7C595" w14:textId="4E904573" w:rsidR="00A7758E" w:rsidRPr="00C1701C" w:rsidRDefault="00F4404E" w:rsidP="00996489">
            <w:pPr>
              <w:pStyle w:val="itbrightnobullet"/>
              <w:numPr>
                <w:ilvl w:val="0"/>
                <w:numId w:val="33"/>
              </w:numPr>
              <w:tabs>
                <w:tab w:val="clear" w:pos="576"/>
                <w:tab w:val="left" w:pos="1224"/>
              </w:tabs>
              <w:outlineLvl w:val="2"/>
            </w:pPr>
            <w:bookmarkStart w:id="161" w:name="_Toc444851660"/>
            <w:bookmarkStart w:id="162" w:name="_Toc447549426"/>
            <w:r>
              <w:t>Sección</w:t>
            </w:r>
            <w:r w:rsidR="00A7758E">
              <w:t xml:space="preserve"> V. Términos de Referencia</w:t>
            </w:r>
            <w:bookmarkEnd w:id="161"/>
            <w:bookmarkEnd w:id="162"/>
          </w:p>
          <w:p w14:paraId="4EE7C596" w14:textId="4EE8CE85" w:rsidR="00F37847" w:rsidRPr="00C1701C" w:rsidRDefault="00F37847" w:rsidP="00996489">
            <w:pPr>
              <w:pStyle w:val="itbrightnobullet"/>
              <w:tabs>
                <w:tab w:val="clear" w:pos="576"/>
                <w:tab w:val="left" w:pos="1224"/>
              </w:tabs>
              <w:ind w:left="1224" w:hanging="360"/>
              <w:outlineLvl w:val="2"/>
              <w:rPr>
                <w:b/>
              </w:rPr>
            </w:pPr>
            <w:bookmarkStart w:id="163" w:name="_Toc444851661"/>
            <w:bookmarkStart w:id="164" w:name="_Toc447549427"/>
            <w:r>
              <w:rPr>
                <w:b/>
              </w:rPr>
              <w:t>PARTE 2 – Condiciones del Contrato y Formularios del Contrato</w:t>
            </w:r>
            <w:bookmarkEnd w:id="163"/>
            <w:bookmarkEnd w:id="164"/>
          </w:p>
          <w:p w14:paraId="4EE7C597" w14:textId="77777777" w:rsidR="00F37847" w:rsidRPr="00C1701C" w:rsidRDefault="00F37847" w:rsidP="00996489">
            <w:pPr>
              <w:pStyle w:val="itbrightnobullet"/>
              <w:numPr>
                <w:ilvl w:val="0"/>
                <w:numId w:val="33"/>
              </w:numPr>
              <w:tabs>
                <w:tab w:val="clear" w:pos="576"/>
                <w:tab w:val="left" w:pos="1224"/>
              </w:tabs>
              <w:outlineLvl w:val="2"/>
            </w:pPr>
            <w:bookmarkStart w:id="165" w:name="_Toc447549428"/>
            <w:r>
              <w:t xml:space="preserve">Sección VI. </w:t>
            </w:r>
            <w:bookmarkStart w:id="166" w:name="_Toc444851662"/>
            <w:r>
              <w:t>Contrato y Condiciones Generales del Contrato</w:t>
            </w:r>
            <w:bookmarkEnd w:id="165"/>
            <w:bookmarkEnd w:id="166"/>
            <w:r>
              <w:t xml:space="preserve"> (GCC, por sus siglas en inglés)</w:t>
            </w:r>
          </w:p>
          <w:p w14:paraId="4EE7C598" w14:textId="77777777" w:rsidR="00F37847" w:rsidRPr="00C1701C" w:rsidRDefault="00F37847" w:rsidP="00996489">
            <w:pPr>
              <w:pStyle w:val="itbrightnobullet"/>
              <w:numPr>
                <w:ilvl w:val="0"/>
                <w:numId w:val="33"/>
              </w:numPr>
              <w:tabs>
                <w:tab w:val="clear" w:pos="576"/>
                <w:tab w:val="left" w:pos="1224"/>
              </w:tabs>
              <w:outlineLvl w:val="2"/>
            </w:pPr>
            <w:bookmarkStart w:id="167" w:name="_Toc444851663"/>
            <w:bookmarkStart w:id="168" w:name="_Toc447549429"/>
            <w:r>
              <w:t>Sección VII. Condiciones Especiales del Contrato (SCC, por sus siglas en inglés) y Anexo al Contrato.</w:t>
            </w:r>
            <w:bookmarkEnd w:id="167"/>
            <w:bookmarkEnd w:id="168"/>
          </w:p>
          <w:p w14:paraId="4EE7C599" w14:textId="77777777" w:rsidR="00F37847" w:rsidRPr="00C1701C" w:rsidRDefault="00F37847" w:rsidP="00996489">
            <w:pPr>
              <w:pStyle w:val="ColumnsRight"/>
              <w:outlineLvl w:val="2"/>
            </w:pPr>
            <w:bookmarkStart w:id="169" w:name="_Toc444851664"/>
            <w:bookmarkStart w:id="170" w:name="_Toc447549430"/>
            <w:r>
              <w:t xml:space="preserve">La carta de Solicitud de Propuestas emitida por la </w:t>
            </w:r>
            <w:r>
              <w:lastRenderedPageBreak/>
              <w:t>Entidad MCA no es parte de la RFP.</w:t>
            </w:r>
            <w:bookmarkEnd w:id="169"/>
            <w:bookmarkEnd w:id="170"/>
          </w:p>
          <w:p w14:paraId="4EE7C59A" w14:textId="77777777" w:rsidR="00EB739C" w:rsidRPr="00C1701C" w:rsidRDefault="00EB739C" w:rsidP="00996489">
            <w:pPr>
              <w:pStyle w:val="ColumnsRight"/>
              <w:outlineLvl w:val="2"/>
            </w:pPr>
            <w:bookmarkStart w:id="171" w:name="_Toc444851665"/>
            <w:bookmarkStart w:id="172" w:name="_Toc447549431"/>
            <w:r>
              <w:t>La Entidad MCA no es responsable de la integridad de este Documento de Licitación y sus Anexos si no se obtuvieron directamente de la fuente declarada por la Entidad MCA en la Carta de Solicitud de Propuestas.</w:t>
            </w:r>
            <w:bookmarkEnd w:id="171"/>
            <w:bookmarkEnd w:id="172"/>
          </w:p>
          <w:p w14:paraId="4EE7C59B" w14:textId="7E0158AC" w:rsidR="002849F1" w:rsidRPr="00C1701C" w:rsidRDefault="00EB739C" w:rsidP="00996489">
            <w:pPr>
              <w:pStyle w:val="ColumnsRight"/>
              <w:outlineLvl w:val="2"/>
            </w:pPr>
            <w:bookmarkStart w:id="173" w:name="_Toc444851666"/>
            <w:bookmarkStart w:id="174" w:name="_Toc447549432"/>
            <w:r>
              <w:t xml:space="preserve">Se espera que el Consultor examine todas las instrucciones, formularios, términos y Términos de Referencia de la presente RFP. El no presentar toda la información o documentación requerida por esta RFP puede resultar en el rechazo de </w:t>
            </w:r>
            <w:r w:rsidR="002215EC">
              <w:t>la Propuesta</w:t>
            </w:r>
            <w:r>
              <w:t>.</w:t>
            </w:r>
            <w:bookmarkEnd w:id="173"/>
            <w:bookmarkEnd w:id="174"/>
            <w:r>
              <w:t xml:space="preserve"> </w:t>
            </w:r>
          </w:p>
        </w:tc>
      </w:tr>
      <w:tr w:rsidR="00A46D23" w:rsidRPr="00C1701C" w14:paraId="4EE7C59F" w14:textId="77777777" w:rsidTr="00A52073">
        <w:tc>
          <w:tcPr>
            <w:tcW w:w="2700" w:type="dxa"/>
            <w:gridSpan w:val="2"/>
            <w:tcBorders>
              <w:top w:val="nil"/>
              <w:left w:val="nil"/>
              <w:bottom w:val="nil"/>
              <w:right w:val="nil"/>
            </w:tcBorders>
          </w:tcPr>
          <w:p w14:paraId="4EE7C59D" w14:textId="77777777" w:rsidR="00A46D23" w:rsidRPr="00C1701C" w:rsidRDefault="00A46D23" w:rsidP="00996489">
            <w:pPr>
              <w:pStyle w:val="ColumnsLeft"/>
              <w:outlineLvl w:val="2"/>
              <w:rPr>
                <w:bCs/>
                <w:sz w:val="28"/>
              </w:rPr>
            </w:pPr>
            <w:bookmarkStart w:id="175" w:name="_Toc442280124"/>
            <w:bookmarkStart w:id="176" w:name="_Toc442280517"/>
            <w:bookmarkStart w:id="177" w:name="_Toc442280646"/>
            <w:bookmarkStart w:id="178" w:name="_Toc444789202"/>
            <w:bookmarkStart w:id="179" w:name="_Toc447549433"/>
            <w:bookmarkStart w:id="180" w:name="_Toc8633829"/>
            <w:r>
              <w:lastRenderedPageBreak/>
              <w:t>Aclaraciones de la RFP</w:t>
            </w:r>
            <w:bookmarkEnd w:id="175"/>
            <w:bookmarkEnd w:id="176"/>
            <w:bookmarkEnd w:id="177"/>
            <w:bookmarkEnd w:id="178"/>
            <w:bookmarkEnd w:id="179"/>
            <w:bookmarkEnd w:id="180"/>
          </w:p>
        </w:tc>
        <w:tc>
          <w:tcPr>
            <w:tcW w:w="6228" w:type="dxa"/>
            <w:tcBorders>
              <w:top w:val="nil"/>
              <w:left w:val="nil"/>
              <w:bottom w:val="nil"/>
              <w:right w:val="nil"/>
            </w:tcBorders>
          </w:tcPr>
          <w:p w14:paraId="4EE7C59E" w14:textId="77777777" w:rsidR="00A46D23" w:rsidRPr="00C1701C" w:rsidRDefault="007765A9" w:rsidP="00996489">
            <w:pPr>
              <w:pStyle w:val="ColumnsRight"/>
              <w:outlineLvl w:val="2"/>
              <w:rPr>
                <w:szCs w:val="24"/>
              </w:rPr>
            </w:pPr>
            <w:bookmarkStart w:id="181" w:name="_Toc444851668"/>
            <w:bookmarkStart w:id="182" w:name="_Toc447549434"/>
            <w:r>
              <w:t xml:space="preserve">El Consultor potencial que necesite alguna aclaración sobre la presente RFP deberá comunicarse por escrito con la Entidad MCA a la dirección que </w:t>
            </w:r>
            <w:r>
              <w:rPr>
                <w:b/>
                <w:szCs w:val="24"/>
              </w:rPr>
              <w:t>se indica en la PDS</w:t>
            </w:r>
            <w:r>
              <w:t xml:space="preserve">, o por correo electrónico o fax. La Entidad MCA responderá por escrito a cualquier petición de aclaración, siempre que dicha petición sea recibida antes del número de días </w:t>
            </w:r>
            <w:r>
              <w:rPr>
                <w:b/>
                <w:szCs w:val="24"/>
              </w:rPr>
              <w:t>especificados en la PDS</w:t>
            </w:r>
            <w:r>
              <w:t xml:space="preserve"> previos al plazo de presentación de Propuestas. La Entidad MCA deberá enviar copias escritas de las respuestas e incluirá una descripción de la consulta, pero sin identificar su fuente, a todos los Consultores preseleccionados, o Consultores que se hayan inscrito, u obtenido la RFP directamente de la Entidad MCA, según corresponda, para la fecha que </w:t>
            </w:r>
            <w:r>
              <w:rPr>
                <w:b/>
                <w:szCs w:val="24"/>
              </w:rPr>
              <w:t>se especifica en la PDS</w:t>
            </w:r>
            <w:r>
              <w:t>. La Entidad MCA también publicará una copia de las respuestas y las descripciones de las consultas en el sitio web de la Entidad MCA que s</w:t>
            </w:r>
            <w:r>
              <w:rPr>
                <w:b/>
                <w:bCs/>
              </w:rPr>
              <w:t>e indica en el PDS</w:t>
            </w:r>
            <w:r>
              <w:t>. En caso de que la aclaración resultare en cambios a los elementos esenciales de la presente RFP, la Entidad MCA deberá modificar dicho documento según los procedimientos que figuran en la Cláusula 9 de las ITC.</w:t>
            </w:r>
            <w:bookmarkEnd w:id="181"/>
            <w:bookmarkEnd w:id="182"/>
          </w:p>
        </w:tc>
      </w:tr>
      <w:tr w:rsidR="002849F1" w:rsidRPr="00C1701C" w14:paraId="4EE7C5A3" w14:textId="77777777" w:rsidTr="00A52073">
        <w:tc>
          <w:tcPr>
            <w:tcW w:w="2700" w:type="dxa"/>
            <w:gridSpan w:val="2"/>
            <w:tcBorders>
              <w:top w:val="nil"/>
              <w:left w:val="nil"/>
              <w:bottom w:val="nil"/>
              <w:right w:val="nil"/>
            </w:tcBorders>
          </w:tcPr>
          <w:p w14:paraId="4EE7C5A0" w14:textId="77777777" w:rsidR="002849F1" w:rsidRPr="00C1701C" w:rsidRDefault="002849F1" w:rsidP="002849F1">
            <w:pPr>
              <w:spacing w:before="60" w:after="60"/>
              <w:rPr>
                <w:bCs/>
                <w:sz w:val="28"/>
                <w:szCs w:val="28"/>
              </w:rPr>
            </w:pPr>
          </w:p>
        </w:tc>
        <w:tc>
          <w:tcPr>
            <w:tcW w:w="6228" w:type="dxa"/>
            <w:tcBorders>
              <w:top w:val="nil"/>
              <w:left w:val="nil"/>
              <w:bottom w:val="nil"/>
              <w:right w:val="nil"/>
            </w:tcBorders>
          </w:tcPr>
          <w:p w14:paraId="4EE7C5A1" w14:textId="77777777" w:rsidR="00913FC0" w:rsidRPr="00C1701C" w:rsidRDefault="00913FC0" w:rsidP="00913FC0">
            <w:pPr>
              <w:pStyle w:val="ColumnsRight"/>
            </w:pPr>
            <w:r>
              <w:t xml:space="preserve">El representante designado del Consultor está invitado a participar en la Reunión Previa a la Propuesta, </w:t>
            </w:r>
            <w:r>
              <w:rPr>
                <w:b/>
              </w:rPr>
              <w:t>si una está estipulada en la PDS ITC 1.</w:t>
            </w:r>
            <w:r>
              <w:t xml:space="preserve"> El propósito de la reunión será aclarar temas, y responder interrogantes acerca de cualquier asunto que pueda abordarse en esa etapa.</w:t>
            </w:r>
          </w:p>
          <w:p w14:paraId="4EE7C5A2" w14:textId="1DF58353" w:rsidR="002849F1" w:rsidRPr="00C1701C" w:rsidRDefault="00913FC0" w:rsidP="00617394">
            <w:pPr>
              <w:pStyle w:val="ColumnsRight"/>
            </w:pPr>
            <w:r>
              <w:t xml:space="preserve">Las minutas de la Reunión Previa a la Propuesta, que incluyen el texto de las preguntas realizadas, sin identificación de la fuente, y las respuestas dadas, junto con toda otra respuesta preparada después de la reunión, serán publicadas en el sitio web de la Entidad MCA como </w:t>
            </w:r>
            <w:r>
              <w:rPr>
                <w:b/>
                <w:bCs/>
              </w:rPr>
              <w:t>se indica en la PDS ITC 8.1</w:t>
            </w:r>
            <w:r>
              <w:t xml:space="preserve"> y se transmitirán por escrito </w:t>
            </w:r>
            <w:r>
              <w:lastRenderedPageBreak/>
              <w:t>a todos los Consultores que se hayan inscrito o u obtenido la RFP directamente de la Entidad MCA, según sea el caso.  Cualquier modificación a esta RFP que pueda ser necesaria como resultado de la Reunión Previa a la Propuesta deberá ser efectuada por la Entidad MCA exclusivamente mediante la emisión de un Suplemento y no por medio de las minutas de la Reunión Previa a la Propuesta.</w:t>
            </w:r>
          </w:p>
        </w:tc>
      </w:tr>
      <w:tr w:rsidR="002849F1" w:rsidRPr="00C1701C" w14:paraId="4EE7C5A6" w14:textId="77777777" w:rsidTr="00A52073">
        <w:tc>
          <w:tcPr>
            <w:tcW w:w="2700" w:type="dxa"/>
            <w:gridSpan w:val="2"/>
            <w:tcBorders>
              <w:top w:val="nil"/>
              <w:left w:val="nil"/>
              <w:bottom w:val="nil"/>
              <w:right w:val="nil"/>
            </w:tcBorders>
          </w:tcPr>
          <w:p w14:paraId="4EE7C5A4" w14:textId="77777777" w:rsidR="002849F1" w:rsidRPr="00C1701C" w:rsidRDefault="004E4D36" w:rsidP="00996489">
            <w:pPr>
              <w:pStyle w:val="ColumnsLeft"/>
              <w:outlineLvl w:val="2"/>
              <w:rPr>
                <w:bCs/>
                <w:sz w:val="28"/>
              </w:rPr>
            </w:pPr>
            <w:bookmarkStart w:id="183" w:name="_Toc442280125"/>
            <w:bookmarkStart w:id="184" w:name="_Toc442280518"/>
            <w:bookmarkStart w:id="185" w:name="_Toc442280647"/>
            <w:bookmarkStart w:id="186" w:name="_Toc444789203"/>
            <w:bookmarkStart w:id="187" w:name="_Toc447549435"/>
            <w:bookmarkStart w:id="188" w:name="_Toc8633830"/>
            <w:r>
              <w:lastRenderedPageBreak/>
              <w:t>Modificaciones a la RFP</w:t>
            </w:r>
            <w:bookmarkEnd w:id="183"/>
            <w:bookmarkEnd w:id="184"/>
            <w:bookmarkEnd w:id="185"/>
            <w:bookmarkEnd w:id="186"/>
            <w:bookmarkEnd w:id="187"/>
            <w:bookmarkEnd w:id="188"/>
          </w:p>
        </w:tc>
        <w:tc>
          <w:tcPr>
            <w:tcW w:w="6228" w:type="dxa"/>
            <w:tcBorders>
              <w:top w:val="nil"/>
              <w:left w:val="nil"/>
              <w:bottom w:val="nil"/>
              <w:right w:val="nil"/>
            </w:tcBorders>
          </w:tcPr>
          <w:p w14:paraId="4EE7C5A5" w14:textId="77777777" w:rsidR="002849F1" w:rsidRPr="00C1701C" w:rsidRDefault="002849F1" w:rsidP="00996489">
            <w:pPr>
              <w:pStyle w:val="ColumnsRight"/>
              <w:outlineLvl w:val="2"/>
            </w:pPr>
            <w:bookmarkStart w:id="189" w:name="_Toc444851670"/>
            <w:bookmarkStart w:id="190" w:name="_Toc447549436"/>
            <w:r>
              <w:t>En cualquier momento antes del plazo de presentación de las Propuestas, la Entidad MCA puede modificar esta RFP mediante la emisión de Suplementos.</w:t>
            </w:r>
            <w:bookmarkEnd w:id="189"/>
            <w:bookmarkEnd w:id="190"/>
          </w:p>
        </w:tc>
      </w:tr>
      <w:tr w:rsidR="002849F1" w:rsidRPr="00C1701C" w14:paraId="4EE7C5A9" w14:textId="77777777" w:rsidTr="00A52073">
        <w:tc>
          <w:tcPr>
            <w:tcW w:w="2700" w:type="dxa"/>
            <w:gridSpan w:val="2"/>
            <w:tcBorders>
              <w:top w:val="nil"/>
              <w:left w:val="nil"/>
              <w:bottom w:val="nil"/>
              <w:right w:val="nil"/>
            </w:tcBorders>
          </w:tcPr>
          <w:p w14:paraId="4EE7C5A7" w14:textId="77777777" w:rsidR="002849F1" w:rsidRPr="00C1701C" w:rsidRDefault="002849F1" w:rsidP="002849F1">
            <w:pPr>
              <w:spacing w:before="60" w:after="60"/>
              <w:rPr>
                <w:bCs/>
                <w:sz w:val="28"/>
                <w:szCs w:val="28"/>
              </w:rPr>
            </w:pPr>
          </w:p>
        </w:tc>
        <w:tc>
          <w:tcPr>
            <w:tcW w:w="6228" w:type="dxa"/>
            <w:tcBorders>
              <w:top w:val="nil"/>
              <w:left w:val="nil"/>
              <w:bottom w:val="nil"/>
              <w:right w:val="nil"/>
            </w:tcBorders>
          </w:tcPr>
          <w:p w14:paraId="4EE7C5A8" w14:textId="77777777" w:rsidR="002849F1" w:rsidRPr="00C1701C" w:rsidRDefault="004E4D36" w:rsidP="00A31104">
            <w:pPr>
              <w:pStyle w:val="ColumnsRight"/>
            </w:pPr>
            <w:r>
              <w:t>Cualquier Suplemento emitido deberá formar parte de esta RFP, publicarse en el sitio web de la Entidad MCA y comunicarse por escrito a todos los Consultores que se hayan inscrito u obtenido la RFP directamente de la Entidad MCA, según sea el caso.</w:t>
            </w:r>
          </w:p>
        </w:tc>
      </w:tr>
      <w:tr w:rsidR="002849F1" w:rsidRPr="00C1701C" w14:paraId="4EE7C5AC" w14:textId="77777777" w:rsidTr="00A52073">
        <w:tc>
          <w:tcPr>
            <w:tcW w:w="2700" w:type="dxa"/>
            <w:gridSpan w:val="2"/>
            <w:tcBorders>
              <w:top w:val="nil"/>
              <w:left w:val="nil"/>
              <w:bottom w:val="nil"/>
              <w:right w:val="nil"/>
            </w:tcBorders>
          </w:tcPr>
          <w:p w14:paraId="4EE7C5AA" w14:textId="77777777" w:rsidR="002849F1" w:rsidRPr="00C1701C" w:rsidRDefault="002849F1" w:rsidP="002849F1">
            <w:pPr>
              <w:spacing w:before="60" w:after="60"/>
              <w:rPr>
                <w:bCs/>
                <w:sz w:val="28"/>
                <w:szCs w:val="28"/>
              </w:rPr>
            </w:pPr>
          </w:p>
        </w:tc>
        <w:tc>
          <w:tcPr>
            <w:tcW w:w="6228" w:type="dxa"/>
            <w:tcBorders>
              <w:top w:val="nil"/>
              <w:left w:val="nil"/>
              <w:bottom w:val="nil"/>
              <w:right w:val="nil"/>
            </w:tcBorders>
          </w:tcPr>
          <w:p w14:paraId="4EE7C5AB" w14:textId="625194E7" w:rsidR="00733B17" w:rsidRPr="00C1701C" w:rsidRDefault="002849F1" w:rsidP="00476AAA">
            <w:pPr>
              <w:pStyle w:val="ColumnsRight"/>
              <w:rPr>
                <w:b/>
                <w:sz w:val="28"/>
              </w:rPr>
            </w:pPr>
            <w:r>
              <w:t xml:space="preserve">Para ofrecer a los posibles </w:t>
            </w:r>
            <w:r w:rsidR="002215EC">
              <w:t>Consultores</w:t>
            </w:r>
            <w:r>
              <w:t xml:space="preserve"> un plazo razonable para tener en cuenta un Suplemento al preparar sus Propuestas, la Entidad de MCA puede extender el plazo para la presentación de ofertas a su entera discreción.</w:t>
            </w:r>
          </w:p>
        </w:tc>
      </w:tr>
      <w:tr w:rsidR="00476AAA" w:rsidRPr="00C1701C" w14:paraId="4EE7C5AE" w14:textId="77777777" w:rsidTr="00A52073">
        <w:tc>
          <w:tcPr>
            <w:tcW w:w="8928" w:type="dxa"/>
            <w:gridSpan w:val="3"/>
            <w:tcBorders>
              <w:top w:val="nil"/>
              <w:left w:val="nil"/>
              <w:bottom w:val="nil"/>
              <w:right w:val="nil"/>
            </w:tcBorders>
          </w:tcPr>
          <w:p w14:paraId="4EE7C5AD" w14:textId="77777777" w:rsidR="00476AAA" w:rsidRPr="00C1701C" w:rsidRDefault="00476AAA" w:rsidP="00996489">
            <w:pPr>
              <w:pStyle w:val="ColumnsRight"/>
              <w:numPr>
                <w:ilvl w:val="0"/>
                <w:numId w:val="42"/>
              </w:numPr>
              <w:tabs>
                <w:tab w:val="left" w:pos="1725"/>
                <w:tab w:val="center" w:pos="4356"/>
              </w:tabs>
              <w:jc w:val="center"/>
              <w:outlineLvl w:val="1"/>
            </w:pPr>
            <w:bookmarkStart w:id="191" w:name="_Toc444844542"/>
            <w:bookmarkStart w:id="192" w:name="_Toc447549437"/>
            <w:r>
              <w:rPr>
                <w:b/>
                <w:sz w:val="28"/>
              </w:rPr>
              <w:t>Preparación de Propuestas</w:t>
            </w:r>
            <w:bookmarkEnd w:id="191"/>
            <w:bookmarkEnd w:id="192"/>
          </w:p>
        </w:tc>
      </w:tr>
      <w:tr w:rsidR="008303A8" w:rsidRPr="00C1701C" w14:paraId="4EE7C5B1" w14:textId="77777777" w:rsidTr="00A52073">
        <w:tc>
          <w:tcPr>
            <w:tcW w:w="2700" w:type="dxa"/>
            <w:gridSpan w:val="2"/>
            <w:tcBorders>
              <w:top w:val="nil"/>
              <w:left w:val="nil"/>
              <w:bottom w:val="nil"/>
              <w:right w:val="nil"/>
            </w:tcBorders>
          </w:tcPr>
          <w:p w14:paraId="4EE7C5AF" w14:textId="77777777" w:rsidR="008303A8" w:rsidRPr="00C1701C" w:rsidRDefault="008303A8" w:rsidP="00996489">
            <w:pPr>
              <w:pStyle w:val="ColumnsLeft"/>
              <w:outlineLvl w:val="2"/>
            </w:pPr>
            <w:bookmarkStart w:id="193" w:name="_Toc442280126"/>
            <w:bookmarkStart w:id="194" w:name="_Toc442280519"/>
            <w:bookmarkStart w:id="195" w:name="_Toc442280648"/>
            <w:bookmarkStart w:id="196" w:name="_Toc444789204"/>
            <w:bookmarkStart w:id="197" w:name="_Toc447549438"/>
            <w:bookmarkStart w:id="198" w:name="_Toc8633831"/>
            <w:r>
              <w:t>Costo de Propuesta</w:t>
            </w:r>
            <w:bookmarkEnd w:id="193"/>
            <w:bookmarkEnd w:id="194"/>
            <w:bookmarkEnd w:id="195"/>
            <w:bookmarkEnd w:id="196"/>
            <w:bookmarkEnd w:id="197"/>
            <w:bookmarkEnd w:id="198"/>
          </w:p>
        </w:tc>
        <w:tc>
          <w:tcPr>
            <w:tcW w:w="6228" w:type="dxa"/>
            <w:tcBorders>
              <w:top w:val="nil"/>
              <w:left w:val="nil"/>
              <w:bottom w:val="nil"/>
              <w:right w:val="nil"/>
            </w:tcBorders>
          </w:tcPr>
          <w:p w14:paraId="4EE7C5B0" w14:textId="77777777" w:rsidR="008303A8" w:rsidRPr="00C1701C" w:rsidRDefault="008303A8" w:rsidP="00996489">
            <w:pPr>
              <w:pStyle w:val="ColumnsRight"/>
              <w:outlineLvl w:val="2"/>
            </w:pPr>
            <w:bookmarkStart w:id="199" w:name="_Toc444851673"/>
            <w:bookmarkStart w:id="200" w:name="_Toc447549439"/>
            <w:r>
              <w:t xml:space="preserve">Salvo que se </w:t>
            </w:r>
            <w:r>
              <w:rPr>
                <w:b/>
                <w:bCs/>
              </w:rPr>
              <w:t>disponga lo contrario en la PDS</w:t>
            </w:r>
            <w:r>
              <w:t>, el Consultor deberá asumir todos los costos asociados con la preparación y presentación de su Propuesta, y la Entidad MCA no deberá ser responsable de dichos costos, independientemente de la conducta o el resultado del proceso de la Propuesta.</w:t>
            </w:r>
            <w:bookmarkEnd w:id="199"/>
            <w:bookmarkEnd w:id="200"/>
          </w:p>
        </w:tc>
      </w:tr>
      <w:tr w:rsidR="002849F1" w:rsidRPr="00C1701C" w14:paraId="4EE7C5B4" w14:textId="77777777" w:rsidTr="00A52073">
        <w:tc>
          <w:tcPr>
            <w:tcW w:w="2700" w:type="dxa"/>
            <w:gridSpan w:val="2"/>
            <w:tcBorders>
              <w:top w:val="nil"/>
              <w:left w:val="nil"/>
              <w:bottom w:val="nil"/>
              <w:right w:val="nil"/>
            </w:tcBorders>
          </w:tcPr>
          <w:p w14:paraId="4EE7C5B2" w14:textId="77777777" w:rsidR="002849F1" w:rsidRPr="00C1701C" w:rsidRDefault="008303A8" w:rsidP="00996489">
            <w:pPr>
              <w:pStyle w:val="ColumnsLeft"/>
              <w:outlineLvl w:val="2"/>
            </w:pPr>
            <w:bookmarkStart w:id="201" w:name="_Toc442280127"/>
            <w:bookmarkStart w:id="202" w:name="_Toc442280520"/>
            <w:bookmarkStart w:id="203" w:name="_Toc442280649"/>
            <w:bookmarkStart w:id="204" w:name="_Toc444789205"/>
            <w:bookmarkStart w:id="205" w:name="_Toc447549440"/>
            <w:bookmarkStart w:id="206" w:name="_Toc8633832"/>
            <w:r>
              <w:t>Idioma de la Propuesta</w:t>
            </w:r>
            <w:bookmarkEnd w:id="201"/>
            <w:bookmarkEnd w:id="202"/>
            <w:bookmarkEnd w:id="203"/>
            <w:bookmarkEnd w:id="204"/>
            <w:bookmarkEnd w:id="205"/>
            <w:bookmarkEnd w:id="206"/>
          </w:p>
        </w:tc>
        <w:tc>
          <w:tcPr>
            <w:tcW w:w="6228" w:type="dxa"/>
            <w:tcBorders>
              <w:top w:val="nil"/>
              <w:left w:val="nil"/>
              <w:bottom w:val="nil"/>
              <w:right w:val="nil"/>
            </w:tcBorders>
          </w:tcPr>
          <w:p w14:paraId="4EE7C5B3" w14:textId="77777777" w:rsidR="002849F1" w:rsidRPr="00C1701C" w:rsidRDefault="00D93CE4" w:rsidP="00996489">
            <w:pPr>
              <w:pStyle w:val="ColumnsRight"/>
              <w:outlineLvl w:val="2"/>
            </w:pPr>
            <w:bookmarkStart w:id="207" w:name="_Toc444851675"/>
            <w:bookmarkStart w:id="208" w:name="_Toc447549441"/>
            <w:r>
              <w:t xml:space="preserve">Si las Propuestas se deben presentar en inglés y / o en cualquier otro idioma, según se </w:t>
            </w:r>
            <w:r>
              <w:rPr>
                <w:b/>
                <w:bCs/>
              </w:rPr>
              <w:t>indica en la PDS</w:t>
            </w:r>
            <w:r>
              <w:t>, deberá prevalecer la versión en inglés.</w:t>
            </w:r>
            <w:bookmarkEnd w:id="207"/>
            <w:bookmarkEnd w:id="208"/>
          </w:p>
        </w:tc>
      </w:tr>
      <w:tr w:rsidR="002849F1" w:rsidRPr="00C1701C" w14:paraId="4EE7C5B7" w14:textId="77777777" w:rsidTr="00A52073">
        <w:tc>
          <w:tcPr>
            <w:tcW w:w="2700" w:type="dxa"/>
            <w:gridSpan w:val="2"/>
            <w:tcBorders>
              <w:top w:val="nil"/>
              <w:left w:val="nil"/>
              <w:bottom w:val="nil"/>
              <w:right w:val="nil"/>
            </w:tcBorders>
          </w:tcPr>
          <w:p w14:paraId="4EE7C5B5" w14:textId="77777777" w:rsidR="002849F1" w:rsidRPr="00C1701C" w:rsidRDefault="00A32CF2" w:rsidP="00996489">
            <w:pPr>
              <w:pStyle w:val="ColumnsLeft"/>
              <w:outlineLvl w:val="2"/>
              <w:rPr>
                <w:bCs/>
                <w:sz w:val="28"/>
              </w:rPr>
            </w:pPr>
            <w:bookmarkStart w:id="209" w:name="_Toc442280128"/>
            <w:bookmarkStart w:id="210" w:name="_Toc442280521"/>
            <w:bookmarkStart w:id="211" w:name="_Toc442280650"/>
            <w:bookmarkStart w:id="212" w:name="_Toc444789206"/>
            <w:bookmarkStart w:id="213" w:name="_Toc447549442"/>
            <w:bookmarkStart w:id="214" w:name="_Toc8633833"/>
            <w:r>
              <w:t>Preparación de Propuestas</w:t>
            </w:r>
            <w:bookmarkEnd w:id="209"/>
            <w:bookmarkEnd w:id="210"/>
            <w:bookmarkEnd w:id="211"/>
            <w:bookmarkEnd w:id="212"/>
            <w:bookmarkEnd w:id="213"/>
            <w:bookmarkEnd w:id="214"/>
          </w:p>
        </w:tc>
        <w:tc>
          <w:tcPr>
            <w:tcW w:w="6228" w:type="dxa"/>
            <w:tcBorders>
              <w:top w:val="nil"/>
              <w:left w:val="nil"/>
              <w:bottom w:val="nil"/>
              <w:right w:val="nil"/>
            </w:tcBorders>
          </w:tcPr>
          <w:p w14:paraId="4EE7C5B6" w14:textId="6334A72D" w:rsidR="002849F1" w:rsidRPr="00C1701C" w:rsidRDefault="002849F1" w:rsidP="00996489">
            <w:pPr>
              <w:pStyle w:val="ColumnsRight"/>
              <w:outlineLvl w:val="2"/>
            </w:pPr>
            <w:bookmarkStart w:id="215" w:name="_Toc444851677"/>
            <w:bookmarkStart w:id="216" w:name="_Toc447549443"/>
            <w:r>
              <w:t xml:space="preserve">Al preparar su Propuesta, se espera que los Consultores examinen en detalle los documentos que comprenden la RFP. El no </w:t>
            </w:r>
            <w:r w:rsidR="002215EC">
              <w:t>cumplir</w:t>
            </w:r>
            <w:r>
              <w:t xml:space="preserve"> con la presentación de la información solicitada puede resultar en el rechazo de una Propuesta.</w:t>
            </w:r>
            <w:bookmarkEnd w:id="215"/>
            <w:bookmarkEnd w:id="216"/>
          </w:p>
        </w:tc>
      </w:tr>
      <w:tr w:rsidR="002849F1" w:rsidRPr="00C1701C" w14:paraId="4EE7C5BF" w14:textId="77777777" w:rsidTr="00A52073">
        <w:tc>
          <w:tcPr>
            <w:tcW w:w="2700" w:type="dxa"/>
            <w:gridSpan w:val="2"/>
            <w:tcBorders>
              <w:top w:val="nil"/>
              <w:left w:val="nil"/>
              <w:bottom w:val="nil"/>
              <w:right w:val="nil"/>
            </w:tcBorders>
          </w:tcPr>
          <w:p w14:paraId="4EE7C5B8" w14:textId="77777777" w:rsidR="002849F1" w:rsidRPr="00C1701C" w:rsidRDefault="002849F1" w:rsidP="002849F1">
            <w:pPr>
              <w:spacing w:before="60" w:after="60"/>
              <w:jc w:val="both"/>
              <w:rPr>
                <w:bCs/>
                <w:sz w:val="28"/>
                <w:szCs w:val="28"/>
              </w:rPr>
            </w:pPr>
          </w:p>
        </w:tc>
        <w:tc>
          <w:tcPr>
            <w:tcW w:w="6228" w:type="dxa"/>
            <w:tcBorders>
              <w:top w:val="nil"/>
              <w:left w:val="nil"/>
              <w:bottom w:val="nil"/>
              <w:right w:val="nil"/>
            </w:tcBorders>
          </w:tcPr>
          <w:p w14:paraId="4EE7C5B9" w14:textId="77777777" w:rsidR="002849F1" w:rsidRPr="00C1701C" w:rsidRDefault="002849F1" w:rsidP="00757E6C">
            <w:pPr>
              <w:pStyle w:val="ColumnsRight"/>
            </w:pPr>
            <w:r>
              <w:t>Al preparar la Propuesta Técnica, los Consultores deben prestar especial atención a lo siguiente:</w:t>
            </w:r>
          </w:p>
          <w:p w14:paraId="4EE7C5BA" w14:textId="77777777" w:rsidR="00201F65" w:rsidRPr="00C1701C" w:rsidRDefault="002849F1" w:rsidP="00DE55D7">
            <w:pPr>
              <w:pStyle w:val="SimpleLista"/>
              <w:numPr>
                <w:ilvl w:val="0"/>
                <w:numId w:val="61"/>
              </w:numPr>
              <w:ind w:left="954"/>
              <w:jc w:val="both"/>
            </w:pPr>
            <w:r>
              <w:t xml:space="preserve">En el caso de que no haya una lista de Consultores precalificados, si un Consultor considera que puede </w:t>
            </w:r>
            <w:r>
              <w:lastRenderedPageBreak/>
              <w:t>mejorar su pericia para la tarea, puede asociarse con otro Consultor. En el caso de que un Consultor sea, o se proponga ser, una sociedad en participación u otra Asociación (i) todos los miembros de la sociedad en participación o Asociación deben cumplir con los requisitos legales, financieros, de litigio, elegibilidad y otros requisitos establecidos en la presente RFP; (ii) todos los miembros de la sociedad en participación o la Asociación serán responsables solidariamente de la ejecución del Contrato; y (iii) la sociedad en participación o la Asociación designará a un representante que tendrá la autoridad para llevar a cabo todas las actividades comerciales en nombre de cualquiera y todos los miembros de la sociedad en participación o la Asociación, si se le otorga el Contrato, durante la ejecución del Contrato.</w:t>
            </w:r>
          </w:p>
          <w:p w14:paraId="4EE7C5BB" w14:textId="77777777" w:rsidR="002849F1" w:rsidRPr="00C1701C" w:rsidRDefault="002849F1" w:rsidP="00DE55D7">
            <w:pPr>
              <w:pStyle w:val="SimpleLista"/>
              <w:numPr>
                <w:ilvl w:val="0"/>
                <w:numId w:val="61"/>
              </w:numPr>
              <w:ind w:left="954"/>
              <w:jc w:val="both"/>
            </w:pPr>
            <w:r>
              <w:t xml:space="preserve">En el caso de que haya habido una lista de Consultores precalificados, si un Consultor precalificado considera que puede mejorar su pericia para la asignación al asociarse con otros Consultores en una sociedad en participación o de Subconsultoría, puede asociarse con (a) Consultores no preseleccionados, o (b) con Consultores preseleccionado (s) si así </w:t>
            </w:r>
            <w:r>
              <w:rPr>
                <w:b/>
                <w:bCs/>
              </w:rPr>
              <w:t>se indica en la PDS.</w:t>
            </w:r>
            <w:r>
              <w:t xml:space="preserve"> Un Consultor preseleccionado debe obtener primero la aprobación de la Entidad MCA si desea participar en una sociedad en participación con un Consultor no preseleccionado o preseleccionado. En caso de asociación con Consultores no preseleccionados, el Consultor preseleccionado deberá actuar como el representante autorizado de la asociación. En el caso de una sociedad en participación, todos los socios deberán ser responsables solidariamente e indicar quién actuará como líder de la sociedad en participación.</w:t>
            </w:r>
          </w:p>
          <w:p w14:paraId="4EE7C5BC" w14:textId="77777777" w:rsidR="00882A29" w:rsidRPr="00C1701C" w:rsidRDefault="007E7089" w:rsidP="00DE55D7">
            <w:pPr>
              <w:pStyle w:val="SimpleLista"/>
              <w:numPr>
                <w:ilvl w:val="0"/>
                <w:numId w:val="61"/>
              </w:numPr>
              <w:ind w:left="954"/>
              <w:jc w:val="both"/>
            </w:pPr>
            <w:r>
              <w:t xml:space="preserve">La RFP puede facilitar el presupuesto estimado o, el nivel estimado de esfuerzo del personal clave, pero nunca ambos. El presupuesto estimado o la cantidad estimada de meses-persona para el Personal Profesional Clave previsto para ejecutar la asignación puede ser </w:t>
            </w:r>
            <w:r>
              <w:rPr>
                <w:b/>
                <w:bCs/>
              </w:rPr>
              <w:t>facilitado en la PDS</w:t>
            </w:r>
            <w:r>
              <w:t>. Sin embargo, la evaluación de la Propuesta se basará en el precio y el número de meses-persona estimado por el Consultor.</w:t>
            </w:r>
          </w:p>
          <w:p w14:paraId="4EE7C5BD" w14:textId="77777777" w:rsidR="002849F1" w:rsidRPr="00C1701C" w:rsidRDefault="002849F1" w:rsidP="00DE55D7">
            <w:pPr>
              <w:pStyle w:val="SimpleLista"/>
              <w:numPr>
                <w:ilvl w:val="0"/>
                <w:numId w:val="61"/>
              </w:numPr>
              <w:ind w:left="954"/>
              <w:jc w:val="both"/>
            </w:pPr>
            <w:r>
              <w:t xml:space="preserve">Para las asignaciones basadas en FBS, el presupuesto disponible se facilita en PDS ITC 12.2 (c), y la </w:t>
            </w:r>
            <w:r>
              <w:lastRenderedPageBreak/>
              <w:t>Propuesta financiera no deberá exceder este presupuesto, mientras que la cantidad estimada de meses-personal Profesional no se dará a conocer.</w:t>
            </w:r>
          </w:p>
          <w:p w14:paraId="4EE7C5BE" w14:textId="77777777" w:rsidR="002849F1" w:rsidRPr="00C1701C" w:rsidRDefault="002849F1" w:rsidP="00DE55D7">
            <w:pPr>
              <w:pStyle w:val="SimpleLista"/>
              <w:numPr>
                <w:ilvl w:val="0"/>
                <w:numId w:val="61"/>
              </w:numPr>
              <w:ind w:left="954"/>
              <w:jc w:val="both"/>
            </w:pPr>
            <w:r>
              <w:t>No deberá proponer Personal Profesional Clave Alternativo, y solo se podrá presentar un curriculum vitae ("CV") para cada puesto indicado en los TOR.</w:t>
            </w:r>
          </w:p>
        </w:tc>
      </w:tr>
      <w:tr w:rsidR="002849F1" w:rsidRPr="00C1701C" w14:paraId="4EE7C5C2" w14:textId="77777777" w:rsidTr="00A52073">
        <w:tc>
          <w:tcPr>
            <w:tcW w:w="2700" w:type="dxa"/>
            <w:gridSpan w:val="2"/>
            <w:tcBorders>
              <w:top w:val="nil"/>
              <w:left w:val="nil"/>
              <w:bottom w:val="nil"/>
              <w:right w:val="nil"/>
            </w:tcBorders>
          </w:tcPr>
          <w:p w14:paraId="4EE7C5C0" w14:textId="77777777" w:rsidR="002849F1" w:rsidRPr="00C1701C" w:rsidRDefault="002849F1" w:rsidP="003A1EB1">
            <w:pPr>
              <w:rPr>
                <w:iCs/>
              </w:rPr>
            </w:pPr>
            <w:bookmarkStart w:id="217" w:name="_Toc191882754"/>
            <w:bookmarkStart w:id="218" w:name="_Toc192129716"/>
            <w:bookmarkStart w:id="219" w:name="_Toc193002148"/>
            <w:bookmarkStart w:id="220" w:name="_Toc193002288"/>
            <w:bookmarkStart w:id="221" w:name="_Toc198097348"/>
            <w:bookmarkStart w:id="222" w:name="_Toc202787301"/>
            <w:bookmarkStart w:id="223" w:name="_Toc428432910"/>
            <w:bookmarkStart w:id="224" w:name="_Toc428436226"/>
            <w:bookmarkStart w:id="225" w:name="_Toc433626979"/>
            <w:bookmarkStart w:id="226" w:name="_Toc442279526"/>
            <w:bookmarkStart w:id="227" w:name="_Toc442280129"/>
            <w:bookmarkStart w:id="228" w:name="_Toc442280522"/>
            <w:bookmarkStart w:id="229" w:name="_Toc442280651"/>
            <w:bookmarkStart w:id="230" w:name="_Toc444789207"/>
            <w:bookmarkStart w:id="231" w:name="_Toc447548157"/>
            <w:bookmarkStart w:id="232" w:name="_Toc512527494"/>
            <w:bookmarkStart w:id="233" w:name="_Toc513129537"/>
            <w:bookmarkStart w:id="234" w:name="_Toc513553318"/>
            <w:bookmarkStart w:id="235" w:name="_Toc516645190"/>
            <w:bookmarkStart w:id="236" w:name="_Toc516817682"/>
            <w:bookmarkStart w:id="237" w:name="_Toc524085902"/>
            <w:r>
              <w:lastRenderedPageBreak/>
              <w:t>Formato y Contenido de la Propuesta Técnica y Financiera</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tc>
        <w:tc>
          <w:tcPr>
            <w:tcW w:w="6228" w:type="dxa"/>
            <w:tcBorders>
              <w:top w:val="nil"/>
              <w:left w:val="nil"/>
              <w:bottom w:val="nil"/>
              <w:right w:val="nil"/>
            </w:tcBorders>
          </w:tcPr>
          <w:p w14:paraId="4EE7C5C1" w14:textId="77777777" w:rsidR="002849F1" w:rsidRPr="00C1701C" w:rsidRDefault="002849F1" w:rsidP="00757E6C">
            <w:pPr>
              <w:pStyle w:val="ColumnsRight"/>
            </w:pPr>
            <w:r>
              <w:t>Los Consultores deben presentar una Propuesta Técnica, que deberá presentar la información indicada en los siguientes párrafos (a) al (g) utilizando los formularios estándar facilitados en la Sección IV A (la “Propuesta Técnica”). Se considera que una página es un lado impreso de papel de tamaño A4 o de tamaño carta (Estados Unidos).</w:t>
            </w:r>
          </w:p>
        </w:tc>
      </w:tr>
      <w:tr w:rsidR="002849F1" w:rsidRPr="00C1701C" w14:paraId="4EE7C5CB" w14:textId="77777777" w:rsidTr="00A52073">
        <w:tc>
          <w:tcPr>
            <w:tcW w:w="2700" w:type="dxa"/>
            <w:gridSpan w:val="2"/>
            <w:tcBorders>
              <w:top w:val="nil"/>
              <w:left w:val="nil"/>
              <w:bottom w:val="nil"/>
              <w:right w:val="nil"/>
            </w:tcBorders>
          </w:tcPr>
          <w:p w14:paraId="4EE7C5C3" w14:textId="77777777" w:rsidR="002849F1" w:rsidRPr="00C1701C" w:rsidRDefault="002849F1" w:rsidP="002849F1">
            <w:pPr>
              <w:spacing w:before="60" w:after="60"/>
              <w:rPr>
                <w:bCs/>
                <w:sz w:val="28"/>
                <w:szCs w:val="28"/>
              </w:rPr>
            </w:pPr>
          </w:p>
        </w:tc>
        <w:tc>
          <w:tcPr>
            <w:tcW w:w="6228" w:type="dxa"/>
            <w:tcBorders>
              <w:top w:val="nil"/>
              <w:left w:val="nil"/>
              <w:bottom w:val="nil"/>
              <w:right w:val="nil"/>
            </w:tcBorders>
          </w:tcPr>
          <w:p w14:paraId="4EE7C5C4" w14:textId="29F10E85" w:rsidR="002849F1" w:rsidRPr="00C1701C" w:rsidRDefault="002849F1" w:rsidP="00375BDE">
            <w:pPr>
              <w:pStyle w:val="SimpleLista"/>
              <w:numPr>
                <w:ilvl w:val="0"/>
                <w:numId w:val="7"/>
              </w:numPr>
              <w:tabs>
                <w:tab w:val="num" w:pos="954"/>
              </w:tabs>
              <w:ind w:left="954"/>
              <w:jc w:val="both"/>
            </w:pPr>
            <w:r>
              <w:t xml:space="preserve">Se requiere información sobre la capacidad financiera del Consultor (formulario TECH-2A de la Sección IV A) salvo que se indique lo contrario en </w:t>
            </w:r>
            <w:r w:rsidR="003726AB">
              <w:t>la</w:t>
            </w:r>
            <w:r>
              <w:t xml:space="preserve"> PDS. Se requiere información sobre procedimientos actuales o pasados, litigios, arbitrajes, demandas de acción, investigaciones o conflictos (Formulario TECH-2B de la Sección IV A). Se requiere una breve descripción de la organización del Consultor, y un resumen de la experiencia reciente del Consultor y de cada Asociado, si corresponde, en asignaciones de naturaleza similar (Formulario TECH-3 y TECH-4 de la Sección IV A). Para cada asignación, el esquema debe indicar los nombres de los Asociados o del Personal Profesional Clave que participaron, la duración de la asignación, la cantidad del contrato y la participación activa del Consultor. La información debe ser </w:t>
            </w:r>
            <w:r w:rsidR="002215EC">
              <w:t>incluida</w:t>
            </w:r>
            <w:r>
              <w:t xml:space="preserve"> solo para aquellas asignaciones en las cuales el Consultor fue contratado legalmente como una corporación o como una de las principales empresas dentro de una sociedad en participación. Las asignaciones realizadas por el personal profesional individual que trabajan como particulares, o por medio de otros consultores no pueden atribuirse como experiencia del Consultor o la de un Asociado, pero pueden atribuirse al propio personal profesional en sus CV. Los consultores deben estar preparados para fundamentar la experiencia que se han atribuido, a petición de la Entidad MCA. Se requieren recomendaciones del Consultor (Formularios TECH-5 y B de la Sección IV A).</w:t>
            </w:r>
          </w:p>
          <w:p w14:paraId="4EE7C5C5" w14:textId="77777777" w:rsidR="002849F1" w:rsidRPr="00C1701C" w:rsidRDefault="002849F1" w:rsidP="00375BDE">
            <w:pPr>
              <w:pStyle w:val="SimpleLista"/>
              <w:numPr>
                <w:ilvl w:val="0"/>
                <w:numId w:val="7"/>
              </w:numPr>
              <w:tabs>
                <w:tab w:val="num" w:pos="954"/>
              </w:tabs>
              <w:ind w:left="954"/>
              <w:jc w:val="both"/>
            </w:pPr>
            <w:r>
              <w:lastRenderedPageBreak/>
              <w:t>Comentarios y sugerencias sobre los Términos de Referencia, incluidas sugerencias viables que podrían mejorar la calidad / efectividad de la asignación; y sobre los requisitos para el personal y las instalaciones de contraparte, que incluyen: apoyo administrativo, espacio de oficina, transporte local, equipo, datos, etc. facilitados por la Entidad MCA (formulario TECH-7 de la Sección IV A).</w:t>
            </w:r>
          </w:p>
          <w:p w14:paraId="4EE7C5C6" w14:textId="77777777" w:rsidR="002849F1" w:rsidRPr="00C1701C" w:rsidRDefault="002849F1" w:rsidP="00375BDE">
            <w:pPr>
              <w:pStyle w:val="SimpleLista"/>
              <w:numPr>
                <w:ilvl w:val="0"/>
                <w:numId w:val="7"/>
              </w:numPr>
              <w:tabs>
                <w:tab w:val="num" w:pos="954"/>
              </w:tabs>
              <w:ind w:left="954"/>
              <w:jc w:val="both"/>
            </w:pPr>
            <w:r>
              <w:t>Una descripción del procedimiento, la metodología y el plan de trabajo para llevar a cabo la asignación que cubre los siguientes temas: procedimiento técnico y metodología, plan de trabajo y programación de la dotación de personal. Se facilita orientación sobre el contenido de esta sección de la Propuesta Técnica (Formulario TECH-6 de la Sección IV A). El plan de trabajo debe ser coherente con el Programa de Trabajo y de Servicios por Proveer (Formulario TECH-10 de la Sección IV A) que mostrará en forma de gráfica de barras el calendario propuesto para cada actividad.</w:t>
            </w:r>
          </w:p>
          <w:p w14:paraId="4EE7C5C7" w14:textId="77777777" w:rsidR="002849F1" w:rsidRPr="00C1701C" w:rsidRDefault="002849F1" w:rsidP="00375BDE">
            <w:pPr>
              <w:pStyle w:val="SimpleLista"/>
              <w:numPr>
                <w:ilvl w:val="0"/>
                <w:numId w:val="7"/>
              </w:numPr>
              <w:tabs>
                <w:tab w:val="num" w:pos="954"/>
              </w:tabs>
              <w:ind w:left="954"/>
              <w:jc w:val="both"/>
            </w:pPr>
            <w:r>
              <w:t>La lista del Personal Profesional Clave propuesto por área de pericia, la posición que se asignaría a cada persona y sus tareas (Formulario TECH-8 de la Sección IV A).</w:t>
            </w:r>
          </w:p>
          <w:p w14:paraId="4EE7C5C8" w14:textId="77777777" w:rsidR="002849F1" w:rsidRPr="00C1701C" w:rsidRDefault="002849F1" w:rsidP="00375BDE">
            <w:pPr>
              <w:pStyle w:val="SimpleLista"/>
              <w:numPr>
                <w:ilvl w:val="0"/>
                <w:numId w:val="7"/>
              </w:numPr>
              <w:tabs>
                <w:tab w:val="num" w:pos="954"/>
              </w:tabs>
              <w:ind w:left="954"/>
              <w:jc w:val="both"/>
            </w:pPr>
            <w:r>
              <w:t>Estimaciones de la aportación del personal (meses-persona de profesionales extranjeros y locales) necesarios para llevar a cabo la asignación (Formulario TECH-9 de la Sección IV A). La información de los meses-persona debe indicarse por separado para la oficina central, y para las actividades de campo, y para el personal profesional extranjero y local.</w:t>
            </w:r>
          </w:p>
          <w:p w14:paraId="4EE7C5C9" w14:textId="77777777" w:rsidR="002849F1" w:rsidRPr="00C1701C" w:rsidRDefault="002849F1" w:rsidP="00375BDE">
            <w:pPr>
              <w:pStyle w:val="SimpleLista"/>
              <w:numPr>
                <w:ilvl w:val="0"/>
                <w:numId w:val="7"/>
              </w:numPr>
              <w:tabs>
                <w:tab w:val="num" w:pos="954"/>
              </w:tabs>
              <w:ind w:left="954"/>
              <w:jc w:val="both"/>
            </w:pPr>
            <w:r>
              <w:t>CV del Personal Profesional Clave firmado por el propio personal y / o por el representante autorizado (formulario TECH-11 de la Sección IV A).</w:t>
            </w:r>
          </w:p>
          <w:p w14:paraId="4EE7C5CA" w14:textId="77777777" w:rsidR="002849F1" w:rsidRPr="00C1701C" w:rsidRDefault="002849F1" w:rsidP="00375BDE">
            <w:pPr>
              <w:pStyle w:val="SimpleLista"/>
              <w:numPr>
                <w:ilvl w:val="0"/>
                <w:numId w:val="7"/>
              </w:numPr>
              <w:tabs>
                <w:tab w:val="num" w:pos="954"/>
              </w:tabs>
              <w:ind w:left="954"/>
              <w:jc w:val="both"/>
            </w:pPr>
            <w:r>
              <w:t xml:space="preserve">Una descripción detallada de la metodología propuesta y el personal para capacitación, si la capacitación se </w:t>
            </w:r>
            <w:r>
              <w:rPr>
                <w:b/>
                <w:bCs/>
              </w:rPr>
              <w:t>identifica la PDS</w:t>
            </w:r>
            <w:r>
              <w:t xml:space="preserve"> como un componente específico de la asignación (Formulario TECH-6 de la Sección IV A).</w:t>
            </w:r>
          </w:p>
        </w:tc>
      </w:tr>
      <w:tr w:rsidR="002849F1" w:rsidRPr="00C1701C" w14:paraId="4EE7C5CE" w14:textId="77777777" w:rsidTr="00A52073">
        <w:tc>
          <w:tcPr>
            <w:tcW w:w="2700" w:type="dxa"/>
            <w:gridSpan w:val="2"/>
            <w:tcBorders>
              <w:top w:val="nil"/>
              <w:left w:val="nil"/>
              <w:bottom w:val="nil"/>
              <w:right w:val="nil"/>
            </w:tcBorders>
          </w:tcPr>
          <w:p w14:paraId="4EE7C5CC" w14:textId="77777777" w:rsidR="002849F1" w:rsidRPr="00C1701C" w:rsidRDefault="002849F1" w:rsidP="002849F1">
            <w:pPr>
              <w:spacing w:before="60" w:after="60"/>
              <w:rPr>
                <w:b/>
                <w:bCs/>
                <w:sz w:val="28"/>
                <w:szCs w:val="28"/>
              </w:rPr>
            </w:pPr>
          </w:p>
        </w:tc>
        <w:tc>
          <w:tcPr>
            <w:tcW w:w="6228" w:type="dxa"/>
            <w:tcBorders>
              <w:top w:val="nil"/>
              <w:left w:val="nil"/>
              <w:bottom w:val="nil"/>
              <w:right w:val="nil"/>
            </w:tcBorders>
          </w:tcPr>
          <w:p w14:paraId="4EE7C5CD" w14:textId="77777777" w:rsidR="002849F1" w:rsidRPr="00C1701C" w:rsidRDefault="002849F1" w:rsidP="002849F1">
            <w:pPr>
              <w:pStyle w:val="ColumnsRight"/>
            </w:pPr>
            <w:r>
              <w:t xml:space="preserve">La Propuesta Técnica no deberá incluir ninguna información financiera que no sea la información requerida en el Formulario TECH-2A. Una Propuesta técnica que contenga información financiera constituirá un motivo para declararla como Propuesta que no cumple </w:t>
            </w:r>
            <w:r>
              <w:lastRenderedPageBreak/>
              <w:t xml:space="preserve">con la capacidad de ajuste a lo solicitado. </w:t>
            </w:r>
          </w:p>
        </w:tc>
      </w:tr>
      <w:tr w:rsidR="002849F1" w:rsidRPr="00C1701C" w14:paraId="4EE7C5D1" w14:textId="77777777" w:rsidTr="00A52073">
        <w:tc>
          <w:tcPr>
            <w:tcW w:w="2700" w:type="dxa"/>
            <w:gridSpan w:val="2"/>
            <w:tcBorders>
              <w:top w:val="nil"/>
              <w:left w:val="nil"/>
              <w:bottom w:val="nil"/>
              <w:right w:val="nil"/>
            </w:tcBorders>
          </w:tcPr>
          <w:p w14:paraId="4EE7C5CF" w14:textId="77777777" w:rsidR="002849F1" w:rsidRPr="00C1701C" w:rsidRDefault="002849F1" w:rsidP="00195A3E">
            <w:bookmarkStart w:id="238" w:name="_Toc191882755"/>
            <w:bookmarkStart w:id="239" w:name="_Toc192129717"/>
            <w:bookmarkStart w:id="240" w:name="_Toc193002149"/>
            <w:bookmarkStart w:id="241" w:name="_Toc193002289"/>
            <w:bookmarkStart w:id="242" w:name="_Toc198097349"/>
            <w:bookmarkStart w:id="243" w:name="_Toc202787302"/>
            <w:bookmarkStart w:id="244" w:name="_Toc428432911"/>
            <w:bookmarkStart w:id="245" w:name="_Toc428436227"/>
            <w:bookmarkStart w:id="246" w:name="_Toc433626980"/>
            <w:bookmarkStart w:id="247" w:name="_Toc442279527"/>
            <w:bookmarkStart w:id="248" w:name="_Toc442280130"/>
            <w:bookmarkStart w:id="249" w:name="_Toc442280523"/>
            <w:bookmarkStart w:id="250" w:name="_Toc442280652"/>
            <w:bookmarkStart w:id="251" w:name="_Toc444789208"/>
            <w:bookmarkStart w:id="252" w:name="_Toc447548158"/>
            <w:bookmarkStart w:id="253" w:name="_Toc512527495"/>
            <w:bookmarkStart w:id="254" w:name="_Toc513129538"/>
            <w:bookmarkStart w:id="255" w:name="_Toc513553319"/>
            <w:bookmarkStart w:id="256" w:name="_Toc516645191"/>
            <w:bookmarkStart w:id="257" w:name="_Toc516817683"/>
            <w:bookmarkStart w:id="258" w:name="_Toc524085903"/>
            <w:r>
              <w:lastRenderedPageBreak/>
              <w:t>Propuestas Financieras</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tc>
        <w:tc>
          <w:tcPr>
            <w:tcW w:w="6228" w:type="dxa"/>
            <w:tcBorders>
              <w:top w:val="nil"/>
              <w:left w:val="nil"/>
              <w:bottom w:val="nil"/>
              <w:right w:val="nil"/>
            </w:tcBorders>
          </w:tcPr>
          <w:p w14:paraId="4EE7C5D0" w14:textId="370B6424" w:rsidR="002849F1" w:rsidRPr="00C1701C" w:rsidRDefault="002849F1" w:rsidP="0017490A">
            <w:pPr>
              <w:pStyle w:val="ColumnsRight"/>
            </w:pPr>
            <w:r>
              <w:t xml:space="preserve">La Propuesta Financiera del Consultor se deberá preparar utilizando los formularios facilitados en la Sección IV B (la “Propuesta Financiera”). Deberá nombrar todos los precios asociados con la asignación, incluida remuneración del Personal (extranjero y local, en el campo y en la oficina central de los Consultores) y gastos de viaje, si </w:t>
            </w:r>
            <w:r>
              <w:rPr>
                <w:b/>
                <w:bCs/>
              </w:rPr>
              <w:t xml:space="preserve">se indican en </w:t>
            </w:r>
            <w:r w:rsidR="003726AB">
              <w:rPr>
                <w:b/>
                <w:bCs/>
              </w:rPr>
              <w:t>la</w:t>
            </w:r>
            <w:r>
              <w:rPr>
                <w:b/>
                <w:bCs/>
              </w:rPr>
              <w:t xml:space="preserve"> PDS</w:t>
            </w:r>
            <w:r>
              <w:t>. Se asumirá que todas las actividades y los artículos descritos en la Propuesta Técnica se incluyen en el precio ofrecido en la Propuesta Financiera.</w:t>
            </w:r>
          </w:p>
        </w:tc>
      </w:tr>
      <w:tr w:rsidR="002849F1" w:rsidRPr="00C1701C" w14:paraId="4EE7C5D4" w14:textId="77777777" w:rsidTr="00A52073">
        <w:tc>
          <w:tcPr>
            <w:tcW w:w="2700" w:type="dxa"/>
            <w:gridSpan w:val="2"/>
            <w:tcBorders>
              <w:top w:val="nil"/>
              <w:left w:val="nil"/>
              <w:bottom w:val="nil"/>
              <w:right w:val="nil"/>
            </w:tcBorders>
          </w:tcPr>
          <w:p w14:paraId="4EE7C5D2" w14:textId="77777777" w:rsidR="002849F1" w:rsidRPr="00C1701C" w:rsidRDefault="002849F1" w:rsidP="00996489">
            <w:pPr>
              <w:pStyle w:val="ColumnsLeft"/>
              <w:outlineLvl w:val="2"/>
            </w:pPr>
            <w:bookmarkStart w:id="259" w:name="_Toc191882756"/>
            <w:bookmarkStart w:id="260" w:name="_Toc192129718"/>
            <w:bookmarkStart w:id="261" w:name="_Toc193002150"/>
            <w:bookmarkStart w:id="262" w:name="_Toc193002290"/>
            <w:bookmarkStart w:id="263" w:name="_Toc198097350"/>
            <w:bookmarkStart w:id="264" w:name="_Toc202787303"/>
            <w:bookmarkStart w:id="265" w:name="_Toc428432912"/>
            <w:bookmarkStart w:id="266" w:name="_Toc428436228"/>
            <w:bookmarkStart w:id="267" w:name="_Toc442280131"/>
            <w:bookmarkStart w:id="268" w:name="_Toc442280524"/>
            <w:bookmarkStart w:id="269" w:name="_Toc442280653"/>
            <w:bookmarkStart w:id="270" w:name="_Toc444789209"/>
            <w:bookmarkStart w:id="271" w:name="_Toc447549444"/>
            <w:bookmarkStart w:id="272" w:name="_Toc8633834"/>
            <w:r>
              <w:t>Impuestos</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tc>
        <w:tc>
          <w:tcPr>
            <w:tcW w:w="6228" w:type="dxa"/>
            <w:tcBorders>
              <w:top w:val="nil"/>
              <w:left w:val="nil"/>
              <w:bottom w:val="nil"/>
              <w:right w:val="nil"/>
            </w:tcBorders>
          </w:tcPr>
          <w:p w14:paraId="4EE7C5D3" w14:textId="77777777" w:rsidR="002D564A" w:rsidRPr="00C1701C" w:rsidRDefault="00C478D1" w:rsidP="00996489">
            <w:pPr>
              <w:pStyle w:val="ColumnsRight"/>
              <w:outlineLvl w:val="2"/>
            </w:pPr>
            <w:bookmarkStart w:id="273" w:name="_Toc444851679"/>
            <w:bookmarkStart w:id="274" w:name="_Toc447549445"/>
            <w:r>
              <w:t>GCC 18 establece las disposiciones de impuestos del Contrato. Los Consultores deben revisar esta cláusula cuidadosamente al preparar su Propuesta.</w:t>
            </w:r>
            <w:bookmarkEnd w:id="273"/>
            <w:bookmarkEnd w:id="274"/>
          </w:p>
        </w:tc>
      </w:tr>
      <w:tr w:rsidR="00FD7E57" w:rsidRPr="00C1701C" w14:paraId="4EE7C5D7" w14:textId="77777777" w:rsidTr="00A52073">
        <w:tc>
          <w:tcPr>
            <w:tcW w:w="2700" w:type="dxa"/>
            <w:gridSpan w:val="2"/>
            <w:tcBorders>
              <w:top w:val="nil"/>
              <w:left w:val="nil"/>
              <w:bottom w:val="nil"/>
              <w:right w:val="nil"/>
            </w:tcBorders>
          </w:tcPr>
          <w:p w14:paraId="4EE7C5D5" w14:textId="77777777" w:rsidR="00FD7E57" w:rsidRPr="00C1701C" w:rsidRDefault="00FD7E57" w:rsidP="00996489">
            <w:pPr>
              <w:pStyle w:val="ColumnsLeft"/>
              <w:outlineLvl w:val="2"/>
            </w:pPr>
            <w:bookmarkStart w:id="275" w:name="_Toc420577105"/>
            <w:bookmarkStart w:id="276" w:name="_Toc420579962"/>
            <w:bookmarkStart w:id="277" w:name="_Toc420581602"/>
            <w:bookmarkStart w:id="278" w:name="_Toc420763236"/>
            <w:bookmarkStart w:id="279" w:name="_Toc420763387"/>
            <w:bookmarkStart w:id="280" w:name="_Toc420914190"/>
            <w:bookmarkStart w:id="281" w:name="_Toc420919377"/>
            <w:bookmarkStart w:id="282" w:name="_Toc420925652"/>
            <w:bookmarkStart w:id="283" w:name="_Toc420925754"/>
            <w:bookmarkStart w:id="284" w:name="_Toc420941979"/>
            <w:bookmarkStart w:id="285" w:name="_Toc442280132"/>
            <w:bookmarkStart w:id="286" w:name="_Toc442280525"/>
            <w:bookmarkStart w:id="287" w:name="_Toc442280654"/>
            <w:bookmarkStart w:id="288" w:name="_Toc444789210"/>
            <w:bookmarkStart w:id="289" w:name="_Toc447549446"/>
            <w:bookmarkStart w:id="290" w:name="_Toc8633835"/>
            <w:bookmarkEnd w:id="275"/>
            <w:bookmarkEnd w:id="276"/>
            <w:bookmarkEnd w:id="277"/>
            <w:bookmarkEnd w:id="278"/>
            <w:bookmarkEnd w:id="279"/>
            <w:bookmarkEnd w:id="280"/>
            <w:bookmarkEnd w:id="281"/>
            <w:bookmarkEnd w:id="282"/>
            <w:bookmarkEnd w:id="283"/>
            <w:bookmarkEnd w:id="284"/>
            <w:r>
              <w:t>Una Sola Propuesta</w:t>
            </w:r>
            <w:bookmarkEnd w:id="285"/>
            <w:bookmarkEnd w:id="286"/>
            <w:bookmarkEnd w:id="287"/>
            <w:bookmarkEnd w:id="288"/>
            <w:bookmarkEnd w:id="289"/>
            <w:bookmarkEnd w:id="290"/>
          </w:p>
        </w:tc>
        <w:tc>
          <w:tcPr>
            <w:tcW w:w="6228" w:type="dxa"/>
            <w:tcBorders>
              <w:top w:val="nil"/>
              <w:left w:val="nil"/>
              <w:bottom w:val="nil"/>
              <w:right w:val="nil"/>
            </w:tcBorders>
          </w:tcPr>
          <w:p w14:paraId="4EE7C5D6" w14:textId="77777777" w:rsidR="00FD7E57" w:rsidRPr="00C1701C" w:rsidRDefault="00FD7E57" w:rsidP="00996489">
            <w:pPr>
              <w:pStyle w:val="ColumnsRight"/>
              <w:outlineLvl w:val="2"/>
            </w:pPr>
            <w:bookmarkStart w:id="291" w:name="_Toc444851681"/>
            <w:bookmarkStart w:id="292" w:name="_Toc447549447"/>
            <w:r>
              <w:t>Los consultores solo pueden presentar una Propuesta. Si un Consultor presenta o participa en más de una Propuesta, todas sus Propuestas serán descalificadas. Sin embargo, esto no excluye la participación de los mismos Subconsultores, incluidos expertos individuales, en más de una Propuesta.</w:t>
            </w:r>
            <w:bookmarkEnd w:id="291"/>
            <w:bookmarkEnd w:id="292"/>
          </w:p>
        </w:tc>
      </w:tr>
      <w:tr w:rsidR="00FD7E57" w:rsidRPr="00C1701C" w14:paraId="4EE7C5DA" w14:textId="77777777" w:rsidTr="00A52073">
        <w:tc>
          <w:tcPr>
            <w:tcW w:w="2700" w:type="dxa"/>
            <w:gridSpan w:val="2"/>
            <w:tcBorders>
              <w:top w:val="nil"/>
              <w:left w:val="nil"/>
              <w:bottom w:val="nil"/>
              <w:right w:val="nil"/>
            </w:tcBorders>
          </w:tcPr>
          <w:p w14:paraId="4EE7C5D8" w14:textId="77777777" w:rsidR="00FD7E57" w:rsidRPr="00C1701C" w:rsidRDefault="00FD7E57" w:rsidP="00996489">
            <w:pPr>
              <w:pStyle w:val="ColumnsLeft"/>
              <w:outlineLvl w:val="2"/>
            </w:pPr>
            <w:bookmarkStart w:id="293" w:name="_Toc442280133"/>
            <w:bookmarkStart w:id="294" w:name="_Toc442280526"/>
            <w:bookmarkStart w:id="295" w:name="_Toc442280655"/>
            <w:bookmarkStart w:id="296" w:name="_Toc444789211"/>
            <w:bookmarkStart w:id="297" w:name="_Toc447549448"/>
            <w:bookmarkStart w:id="298" w:name="_Toc8633836"/>
            <w:r>
              <w:t>Monedas de la Propuesta</w:t>
            </w:r>
            <w:bookmarkEnd w:id="293"/>
            <w:bookmarkEnd w:id="294"/>
            <w:bookmarkEnd w:id="295"/>
            <w:bookmarkEnd w:id="296"/>
            <w:bookmarkEnd w:id="297"/>
            <w:bookmarkEnd w:id="298"/>
          </w:p>
        </w:tc>
        <w:tc>
          <w:tcPr>
            <w:tcW w:w="6228" w:type="dxa"/>
            <w:tcBorders>
              <w:top w:val="nil"/>
              <w:left w:val="nil"/>
              <w:bottom w:val="nil"/>
              <w:right w:val="nil"/>
            </w:tcBorders>
          </w:tcPr>
          <w:p w14:paraId="4EE7C5D9" w14:textId="77777777" w:rsidR="00FD7E57" w:rsidRPr="00C1701C" w:rsidRDefault="00FD7E57" w:rsidP="00996489">
            <w:pPr>
              <w:pStyle w:val="ColumnsRight"/>
              <w:outlineLvl w:val="2"/>
            </w:pPr>
            <w:bookmarkStart w:id="299" w:name="_Toc444851683"/>
            <w:bookmarkStart w:id="300" w:name="_Toc447549449"/>
            <w:r>
              <w:t xml:space="preserve">Los Consultores deben presentar sus Propuestas Financieras en la moneda o monedas </w:t>
            </w:r>
            <w:r>
              <w:rPr>
                <w:b/>
                <w:bCs/>
              </w:rPr>
              <w:t>especificadas en la PDS</w:t>
            </w:r>
            <w:r>
              <w:t>.</w:t>
            </w:r>
            <w:bookmarkEnd w:id="299"/>
            <w:bookmarkEnd w:id="300"/>
            <w:r>
              <w:t xml:space="preserve"> Los consultores serán pagados en la moneda </w:t>
            </w:r>
            <w:r>
              <w:rPr>
                <w:b/>
                <w:bCs/>
              </w:rPr>
              <w:t>especificada en la PDS.</w:t>
            </w:r>
          </w:p>
        </w:tc>
      </w:tr>
      <w:tr w:rsidR="00FD7E57" w:rsidRPr="00C1701C" w14:paraId="4EE7C5DE" w14:textId="77777777" w:rsidTr="00A52073">
        <w:tc>
          <w:tcPr>
            <w:tcW w:w="2700" w:type="dxa"/>
            <w:gridSpan w:val="2"/>
            <w:tcBorders>
              <w:top w:val="nil"/>
              <w:left w:val="nil"/>
              <w:bottom w:val="nil"/>
              <w:right w:val="nil"/>
            </w:tcBorders>
          </w:tcPr>
          <w:p w14:paraId="4EE7C5DB" w14:textId="77777777" w:rsidR="00FD7E57" w:rsidRPr="00C1701C" w:rsidRDefault="00107324" w:rsidP="00996489">
            <w:pPr>
              <w:pStyle w:val="ColumnsLeft"/>
              <w:outlineLvl w:val="2"/>
            </w:pPr>
            <w:bookmarkStart w:id="301" w:name="_Toc423617601"/>
            <w:bookmarkStart w:id="302" w:name="_Toc428197943"/>
            <w:bookmarkStart w:id="303" w:name="_Toc428432240"/>
            <w:bookmarkStart w:id="304" w:name="_Toc428432915"/>
            <w:bookmarkStart w:id="305" w:name="_Toc428436231"/>
            <w:bookmarkStart w:id="306" w:name="_Toc442280134"/>
            <w:bookmarkStart w:id="307" w:name="_Toc442280527"/>
            <w:bookmarkStart w:id="308" w:name="_Toc442280656"/>
            <w:bookmarkStart w:id="309" w:name="_Toc444789212"/>
            <w:bookmarkStart w:id="310" w:name="_Toc447549450"/>
            <w:bookmarkStart w:id="311" w:name="_Toc8633837"/>
            <w:bookmarkEnd w:id="301"/>
            <w:bookmarkEnd w:id="302"/>
            <w:bookmarkEnd w:id="303"/>
            <w:bookmarkEnd w:id="304"/>
            <w:bookmarkEnd w:id="305"/>
            <w:r>
              <w:t>Periodo de Validez de la Propuesta</w:t>
            </w:r>
            <w:bookmarkEnd w:id="306"/>
            <w:bookmarkEnd w:id="307"/>
            <w:bookmarkEnd w:id="308"/>
            <w:bookmarkEnd w:id="309"/>
            <w:bookmarkEnd w:id="310"/>
            <w:bookmarkEnd w:id="311"/>
          </w:p>
        </w:tc>
        <w:tc>
          <w:tcPr>
            <w:tcW w:w="6228" w:type="dxa"/>
            <w:tcBorders>
              <w:top w:val="nil"/>
              <w:left w:val="nil"/>
              <w:bottom w:val="nil"/>
              <w:right w:val="nil"/>
            </w:tcBorders>
          </w:tcPr>
          <w:p w14:paraId="4EE7C5DC" w14:textId="77777777" w:rsidR="00F80393" w:rsidRPr="00C1701C" w:rsidRDefault="00107324" w:rsidP="00996489">
            <w:pPr>
              <w:pStyle w:val="ColumnsRight"/>
              <w:outlineLvl w:val="2"/>
            </w:pPr>
            <w:bookmarkStart w:id="312" w:name="_Toc444851685"/>
            <w:bookmarkStart w:id="313" w:name="_Toc447549451"/>
            <w:r>
              <w:t xml:space="preserve">Las Propuestas deberán permanecer válidas durante el período </w:t>
            </w:r>
            <w:r>
              <w:rPr>
                <w:b/>
              </w:rPr>
              <w:t>especificado en la PDS</w:t>
            </w:r>
            <w:r>
              <w:t xml:space="preserve"> posterior al plazo presentación de la Propuesta establecida por la Entidad MCA. Una Propuesta válida por un período más corto podrá ser rechazada por la Entidad MCA por no cumplir con la capacidad de ajuste a lo solicitado.</w:t>
            </w:r>
            <w:bookmarkEnd w:id="312"/>
            <w:bookmarkEnd w:id="313"/>
          </w:p>
          <w:p w14:paraId="4EE7C5DD" w14:textId="77777777" w:rsidR="00733B17" w:rsidRPr="00C1701C" w:rsidRDefault="00FD7E57" w:rsidP="00996489">
            <w:pPr>
              <w:pStyle w:val="ColumnsRight"/>
              <w:outlineLvl w:val="2"/>
            </w:pPr>
            <w:bookmarkStart w:id="314" w:name="_Toc444851686"/>
            <w:bookmarkStart w:id="315" w:name="_Toc447549452"/>
            <w:r>
              <w:t xml:space="preserve">Durante el período de validez de la propuesta, los Consultores deberán mantener la disponibilidad del Personal Profesional Clave identificado en la Propuesta. La Entidad MCA hará todo lo posible para completar las negociaciones dentro de este período. Sin embargo, si es necesario, la Entidad MCA puede solicitar a los Consultores que extiendan el período de validez de sus Propuestas. Los Consultores que acepten dicha extensión deberán confirmar que mantienen la disponibilidad del Personal Profesional Clave nombrado en la Propuesta, o en su confirmación de la extensión de la validez de la Propuesta, los Consultores podrían presentar un nuevo </w:t>
            </w:r>
            <w:r>
              <w:lastRenderedPageBreak/>
              <w:t>Personal Profesional Clave en reemplazo, que se consideraría en la evaluación final para la adjudicación del contrato. Los consultores que no estén de acuerdo tienen el derecho de negarse a extender la validez de sus Propuestas.</w:t>
            </w:r>
            <w:bookmarkEnd w:id="314"/>
            <w:bookmarkEnd w:id="315"/>
          </w:p>
        </w:tc>
      </w:tr>
      <w:tr w:rsidR="00F80393" w:rsidRPr="00C1701C" w14:paraId="4EE7C5E0" w14:textId="77777777" w:rsidTr="00A52073">
        <w:tc>
          <w:tcPr>
            <w:tcW w:w="8928" w:type="dxa"/>
            <w:gridSpan w:val="3"/>
            <w:tcBorders>
              <w:top w:val="nil"/>
              <w:left w:val="nil"/>
              <w:bottom w:val="nil"/>
              <w:right w:val="nil"/>
            </w:tcBorders>
          </w:tcPr>
          <w:p w14:paraId="4EE7C5DF" w14:textId="77777777" w:rsidR="00F80393" w:rsidRPr="00C1701C" w:rsidRDefault="00F80393" w:rsidP="00996489">
            <w:pPr>
              <w:pStyle w:val="ColumnsRight"/>
              <w:numPr>
                <w:ilvl w:val="0"/>
                <w:numId w:val="42"/>
              </w:numPr>
              <w:tabs>
                <w:tab w:val="left" w:pos="1725"/>
                <w:tab w:val="center" w:pos="4356"/>
              </w:tabs>
              <w:jc w:val="center"/>
              <w:outlineLvl w:val="1"/>
              <w:rPr>
                <w:b/>
              </w:rPr>
            </w:pPr>
            <w:bookmarkStart w:id="316" w:name="_Toc444844543"/>
            <w:bookmarkStart w:id="317" w:name="_Toc447549453"/>
            <w:r>
              <w:rPr>
                <w:b/>
                <w:sz w:val="28"/>
              </w:rPr>
              <w:lastRenderedPageBreak/>
              <w:t>Presentación y Apertura de Ofertas</w:t>
            </w:r>
            <w:bookmarkEnd w:id="316"/>
            <w:bookmarkEnd w:id="317"/>
          </w:p>
        </w:tc>
      </w:tr>
      <w:tr w:rsidR="002849F1" w:rsidRPr="00C1701C" w14:paraId="4EE7C5E3" w14:textId="77777777" w:rsidTr="00A52073">
        <w:tc>
          <w:tcPr>
            <w:tcW w:w="2700" w:type="dxa"/>
            <w:gridSpan w:val="2"/>
            <w:tcBorders>
              <w:top w:val="nil"/>
              <w:left w:val="nil"/>
              <w:bottom w:val="nil"/>
              <w:right w:val="nil"/>
            </w:tcBorders>
          </w:tcPr>
          <w:p w14:paraId="4EE7C5E1" w14:textId="77777777" w:rsidR="002849F1" w:rsidRPr="00C1701C" w:rsidRDefault="00F80393" w:rsidP="00996489">
            <w:pPr>
              <w:pStyle w:val="ColumnsLeft"/>
              <w:outlineLvl w:val="2"/>
            </w:pPr>
            <w:bookmarkStart w:id="318" w:name="_Toc442280135"/>
            <w:bookmarkStart w:id="319" w:name="_Toc442280528"/>
            <w:bookmarkStart w:id="320" w:name="_Toc442280657"/>
            <w:bookmarkStart w:id="321" w:name="_Toc444789213"/>
            <w:bookmarkStart w:id="322" w:name="_Toc447549454"/>
            <w:bookmarkStart w:id="323" w:name="_Toc8633838"/>
            <w:r>
              <w:t>Sellado y Marcado de Propuestas</w:t>
            </w:r>
            <w:bookmarkEnd w:id="318"/>
            <w:bookmarkEnd w:id="319"/>
            <w:bookmarkEnd w:id="320"/>
            <w:bookmarkEnd w:id="321"/>
            <w:bookmarkEnd w:id="322"/>
            <w:bookmarkEnd w:id="323"/>
          </w:p>
        </w:tc>
        <w:tc>
          <w:tcPr>
            <w:tcW w:w="6228" w:type="dxa"/>
            <w:tcBorders>
              <w:top w:val="nil"/>
              <w:left w:val="nil"/>
              <w:bottom w:val="nil"/>
              <w:right w:val="nil"/>
            </w:tcBorders>
          </w:tcPr>
          <w:p w14:paraId="4EE7C5E2" w14:textId="74CAF377" w:rsidR="002849F1" w:rsidRPr="00C1701C" w:rsidRDefault="002849F1" w:rsidP="00996489">
            <w:pPr>
              <w:pStyle w:val="ColumnsRight"/>
              <w:outlineLvl w:val="2"/>
            </w:pPr>
            <w:bookmarkStart w:id="324" w:name="_Toc444851689"/>
            <w:bookmarkStart w:id="325" w:name="_Toc447549455"/>
            <w:r>
              <w:t xml:space="preserve">Lo siguiente se aplica al </w:t>
            </w:r>
            <w:r>
              <w:rPr>
                <w:b/>
                <w:bCs/>
              </w:rPr>
              <w:t>“original”</w:t>
            </w:r>
            <w:r>
              <w:t xml:space="preserve"> de la Propuesta Técnica y de la Propuesta Financiera. El </w:t>
            </w:r>
            <w:r>
              <w:rPr>
                <w:b/>
                <w:bCs/>
              </w:rPr>
              <w:t>"original"</w:t>
            </w:r>
            <w:r>
              <w:t xml:space="preserve"> no deberá tener interlineaciones o </w:t>
            </w:r>
            <w:r w:rsidR="00E62F5C">
              <w:t>sobreescrituras</w:t>
            </w:r>
            <w:r>
              <w:t xml:space="preserve">, excepto cuando sea necesario para corregir los errores cometidos por los propios Consultores. La persona que firma la Propuesta debe escribir sus iniciales en dichas correcciones, así como también escribir sus iniciales en cada página del </w:t>
            </w:r>
            <w:r>
              <w:rPr>
                <w:b/>
                <w:bCs/>
              </w:rPr>
              <w:t>"original"</w:t>
            </w:r>
            <w:r>
              <w:t xml:space="preserve"> correspondiente. Las cartas de presentación para la Propuesta Técnica y para la Propuesta Financiera deben estar respectivamente en el formato que se muestra en (Formulario TECH-1) y (Formulario FIN-1).</w:t>
            </w:r>
            <w:bookmarkEnd w:id="324"/>
            <w:bookmarkEnd w:id="325"/>
          </w:p>
        </w:tc>
      </w:tr>
      <w:tr w:rsidR="002849F1" w:rsidRPr="00C1701C" w14:paraId="4EE7C5E6" w14:textId="77777777" w:rsidTr="00A52073">
        <w:tc>
          <w:tcPr>
            <w:tcW w:w="2700" w:type="dxa"/>
            <w:gridSpan w:val="2"/>
            <w:tcBorders>
              <w:top w:val="nil"/>
              <w:left w:val="nil"/>
              <w:bottom w:val="nil"/>
              <w:right w:val="nil"/>
            </w:tcBorders>
          </w:tcPr>
          <w:p w14:paraId="4EE7C5E4" w14:textId="77777777" w:rsidR="002849F1" w:rsidRPr="00C1701C" w:rsidRDefault="002849F1" w:rsidP="002849F1">
            <w:pPr>
              <w:spacing w:before="60" w:after="60"/>
              <w:rPr>
                <w:b/>
                <w:bCs/>
                <w:sz w:val="28"/>
                <w:szCs w:val="28"/>
              </w:rPr>
            </w:pPr>
          </w:p>
        </w:tc>
        <w:tc>
          <w:tcPr>
            <w:tcW w:w="6228" w:type="dxa"/>
            <w:tcBorders>
              <w:top w:val="nil"/>
              <w:left w:val="nil"/>
              <w:bottom w:val="nil"/>
              <w:right w:val="nil"/>
            </w:tcBorders>
          </w:tcPr>
          <w:p w14:paraId="4EE7C5E5" w14:textId="77777777" w:rsidR="002849F1" w:rsidRPr="00C1701C" w:rsidRDefault="002849F1">
            <w:pPr>
              <w:pStyle w:val="ColumnsRight"/>
            </w:pPr>
            <w:r>
              <w:t>Si se</w:t>
            </w:r>
            <w:r>
              <w:rPr>
                <w:b/>
                <w:bCs/>
              </w:rPr>
              <w:t xml:space="preserve"> requiere en la PDS</w:t>
            </w:r>
            <w:r>
              <w:t xml:space="preserve">, el representante autorizado del Consultor que firma el </w:t>
            </w:r>
            <w:r>
              <w:rPr>
                <w:b/>
                <w:bCs/>
              </w:rPr>
              <w:t>"original"</w:t>
            </w:r>
            <w:r>
              <w:t xml:space="preserve"> de las Propuestas Técnicas y Financieras deberá presentar dentro de la Propuesta Técnica una autorización en forma de un poder por escrito que demuestre que la persona que firmó ha sido debidamente autorizada. para firmar el </w:t>
            </w:r>
            <w:r>
              <w:rPr>
                <w:b/>
                <w:bCs/>
              </w:rPr>
              <w:t>“original”</w:t>
            </w:r>
            <w:r>
              <w:t xml:space="preserve"> en nombre del Consultor y sus Asociados. Las Propuestas Técnicas firmadas y las Propuestas Financieras firmadas, deben estar claramente marcadas como </w:t>
            </w:r>
            <w:r>
              <w:rPr>
                <w:b/>
                <w:bCs/>
              </w:rPr>
              <w:t>"originales</w:t>
            </w:r>
            <w:r>
              <w:t>".</w:t>
            </w:r>
          </w:p>
        </w:tc>
      </w:tr>
      <w:tr w:rsidR="002849F1" w:rsidRPr="00C1701C" w14:paraId="4EE7C5E9" w14:textId="77777777" w:rsidTr="00A52073">
        <w:tc>
          <w:tcPr>
            <w:tcW w:w="2700" w:type="dxa"/>
            <w:gridSpan w:val="2"/>
            <w:tcBorders>
              <w:top w:val="nil"/>
              <w:left w:val="nil"/>
              <w:bottom w:val="nil"/>
              <w:right w:val="nil"/>
            </w:tcBorders>
          </w:tcPr>
          <w:p w14:paraId="4EE7C5E7" w14:textId="77777777" w:rsidR="002849F1" w:rsidRPr="00C1701C" w:rsidRDefault="002849F1" w:rsidP="002849F1">
            <w:pPr>
              <w:spacing w:before="60" w:after="60"/>
              <w:rPr>
                <w:b/>
                <w:bCs/>
                <w:sz w:val="28"/>
                <w:szCs w:val="28"/>
              </w:rPr>
            </w:pPr>
          </w:p>
        </w:tc>
        <w:tc>
          <w:tcPr>
            <w:tcW w:w="6228" w:type="dxa"/>
            <w:tcBorders>
              <w:top w:val="nil"/>
              <w:left w:val="nil"/>
              <w:bottom w:val="nil"/>
              <w:right w:val="nil"/>
            </w:tcBorders>
          </w:tcPr>
          <w:p w14:paraId="4EE7C5E8" w14:textId="77777777" w:rsidR="002849F1" w:rsidRPr="00C1701C" w:rsidRDefault="002849F1" w:rsidP="0074303C">
            <w:pPr>
              <w:pStyle w:val="ColumnsRight"/>
            </w:pPr>
            <w:r>
              <w:t xml:space="preserve">Las copias de la Propuesta Técnica y la Propuesta Financiera deberán ser por el número </w:t>
            </w:r>
            <w:r>
              <w:rPr>
                <w:b/>
                <w:bCs/>
              </w:rPr>
              <w:t>indicado en la PD</w:t>
            </w:r>
            <w:r>
              <w:t xml:space="preserve">S, y cada una deberá estar claramente marcada como </w:t>
            </w:r>
            <w:r>
              <w:rPr>
                <w:b/>
                <w:bCs/>
              </w:rPr>
              <w:t>"copia"</w:t>
            </w:r>
            <w:r>
              <w:t xml:space="preserve">. Si se encuentran discrepancias entre el original y cualquiera de las copias de los documentos relevantes, entonces deberá prevalecer el </w:t>
            </w:r>
            <w:r>
              <w:rPr>
                <w:b/>
                <w:bCs/>
              </w:rPr>
              <w:t>"original</w:t>
            </w:r>
            <w:r>
              <w:t xml:space="preserve">". Si los Consultores tienen la opción de presentar propuestas electrónicamente, esto se </w:t>
            </w:r>
            <w:r>
              <w:rPr>
                <w:b/>
                <w:bCs/>
              </w:rPr>
              <w:t>indicará en la PDS</w:t>
            </w:r>
            <w:r>
              <w:t>.</w:t>
            </w:r>
          </w:p>
        </w:tc>
      </w:tr>
      <w:tr w:rsidR="002849F1" w:rsidRPr="00C1701C" w14:paraId="4EE7C5EF" w14:textId="77777777" w:rsidTr="00A52073">
        <w:tc>
          <w:tcPr>
            <w:tcW w:w="2700" w:type="dxa"/>
            <w:gridSpan w:val="2"/>
            <w:tcBorders>
              <w:top w:val="nil"/>
              <w:left w:val="nil"/>
              <w:bottom w:val="nil"/>
              <w:right w:val="nil"/>
            </w:tcBorders>
          </w:tcPr>
          <w:p w14:paraId="4EE7C5EA" w14:textId="77777777" w:rsidR="002849F1" w:rsidRPr="00C1701C" w:rsidRDefault="002849F1" w:rsidP="002849F1">
            <w:pPr>
              <w:spacing w:before="60" w:after="60"/>
              <w:rPr>
                <w:b/>
                <w:bCs/>
                <w:sz w:val="28"/>
                <w:szCs w:val="28"/>
              </w:rPr>
            </w:pPr>
          </w:p>
        </w:tc>
        <w:tc>
          <w:tcPr>
            <w:tcW w:w="6228" w:type="dxa"/>
            <w:tcBorders>
              <w:top w:val="nil"/>
              <w:left w:val="nil"/>
              <w:bottom w:val="nil"/>
              <w:right w:val="nil"/>
            </w:tcBorders>
          </w:tcPr>
          <w:p w14:paraId="4EE7C5EB" w14:textId="4945B3A3" w:rsidR="00DE6D7D" w:rsidRPr="00C1701C" w:rsidRDefault="002849F1" w:rsidP="0017490A">
            <w:pPr>
              <w:pStyle w:val="ColumnsRight"/>
            </w:pPr>
            <w:r>
              <w:t xml:space="preserve">El </w:t>
            </w:r>
            <w:r>
              <w:rPr>
                <w:b/>
                <w:bCs/>
              </w:rPr>
              <w:t xml:space="preserve">"original" </w:t>
            </w:r>
            <w:r>
              <w:t>y cada "</w:t>
            </w:r>
            <w:r>
              <w:rPr>
                <w:b/>
                <w:bCs/>
              </w:rPr>
              <w:t>copia"</w:t>
            </w:r>
            <w:r>
              <w:t xml:space="preserve"> de la Propuesta Técnica se deberá colocará en un sobre / paquete sellado claramente marcado como </w:t>
            </w:r>
            <w:r>
              <w:rPr>
                <w:b/>
                <w:bCs/>
              </w:rPr>
              <w:t>"propuesta técnica"</w:t>
            </w:r>
            <w:r>
              <w:t xml:space="preserve">. El "original" y cada "copia" de la Propuesta </w:t>
            </w:r>
            <w:r w:rsidR="00863E53">
              <w:t>Financiera</w:t>
            </w:r>
            <w:r>
              <w:t xml:space="preserve"> deberá colocará en un sobre / paquete sellado claramente marcado como </w:t>
            </w:r>
            <w:r>
              <w:rPr>
                <w:b/>
                <w:bCs/>
              </w:rPr>
              <w:t>"propuesta financiera"</w:t>
            </w:r>
            <w:r>
              <w:t>.</w:t>
            </w:r>
          </w:p>
          <w:p w14:paraId="4EE7C5EC" w14:textId="3B429F6E" w:rsidR="00DE6D7D" w:rsidRPr="00C1701C" w:rsidRDefault="002849F1" w:rsidP="0017490A">
            <w:pPr>
              <w:pStyle w:val="ColumnsRight"/>
            </w:pPr>
            <w:r>
              <w:lastRenderedPageBreak/>
              <w:t xml:space="preserve">Cada sobre / paquete deberá llevar el nombre y la dirección de la Entidad MCA según se </w:t>
            </w:r>
            <w:r>
              <w:rPr>
                <w:b/>
                <w:bCs/>
              </w:rPr>
              <w:t>indica en la PDS</w:t>
            </w:r>
            <w:r>
              <w:t xml:space="preserve">, el nombre y la dirección del Consultor (en caso de que deban devolverse sin abrir), y el Nombre de Asignación como </w:t>
            </w:r>
            <w:r>
              <w:rPr>
                <w:b/>
                <w:bCs/>
              </w:rPr>
              <w:t xml:space="preserve">se indica en la PDS ITC </w:t>
            </w:r>
            <w:r w:rsidR="00EF4237">
              <w:rPr>
                <w:b/>
                <w:bCs/>
              </w:rPr>
              <w:t>1.3.</w:t>
            </w:r>
          </w:p>
          <w:p w14:paraId="4EE7C5ED" w14:textId="77777777" w:rsidR="00DE6D7D" w:rsidRPr="00C1701C" w:rsidRDefault="002849F1" w:rsidP="0017490A">
            <w:pPr>
              <w:pStyle w:val="ColumnsRight"/>
            </w:pPr>
            <w:r>
              <w:t xml:space="preserve">Además, el sobre / paquete que contiene el original y las copias de la Propuesta Financiera deberá ser marcado con advertencia de </w:t>
            </w:r>
            <w:r>
              <w:rPr>
                <w:b/>
                <w:bCs/>
              </w:rPr>
              <w:t>"no abrir con la propuesta técnica".</w:t>
            </w:r>
            <w:r>
              <w:t xml:space="preserve"> Si la Propuesta Financiera no se presenta en un sobre / paquete sellado por separado debidamente marcado como se indicó anteriormente, esto constituirá un motivo para declarar la Propuesta que no cumple con la capacidad de ajuste a lo solicitado.</w:t>
            </w:r>
          </w:p>
          <w:p w14:paraId="4EE7C5EE" w14:textId="40E06C58" w:rsidR="002849F1" w:rsidRPr="00C1701C" w:rsidRDefault="002849F1" w:rsidP="00AC079A">
            <w:pPr>
              <w:pStyle w:val="ColumnsRight"/>
            </w:pPr>
            <w:r>
              <w:t xml:space="preserve">Los dos sobres / paquetes que contienen la Propuesta Técnica y la Propuesta Financiera deberán ser colocados en un sobre exterior o caja de cartón (según corresponda) y se sellados de forma segura para evitar apertura prematura. El exterior de dicho sobre / paquete deberá llevar la dirección de presentación, el nombre y la dirección del Consultor, el nombre del número de referencia de la asignación, y debe estar claramente marcado </w:t>
            </w:r>
            <w:r w:rsidR="00EF4237">
              <w:t>según</w:t>
            </w:r>
            <w:r>
              <w:t xml:space="preserve"> la declaración </w:t>
            </w:r>
            <w:r>
              <w:rPr>
                <w:b/>
                <w:bCs/>
              </w:rPr>
              <w:t>indicada en la PDS</w:t>
            </w:r>
            <w:r>
              <w:t xml:space="preserve"> y debe llevar el nombre y la dirección de la Entidad MCA tal como se indica en </w:t>
            </w:r>
            <w:r w:rsidR="003726AB">
              <w:t>la</w:t>
            </w:r>
            <w:r>
              <w:t xml:space="preserve"> PDS ITC 17.5. La Entidad MCA no deberá ser responsable por sobres / paquetes extraviados, </w:t>
            </w:r>
            <w:r w:rsidR="00EF4237">
              <w:t>perdidos</w:t>
            </w:r>
            <w:r>
              <w:t>, o abiertos de manera prematura si el sobre / paquete exterior no está sellado y / o marcado según lo estipulado. Esta circunstancia puede ser motivo de rechazo de un Propuesta.</w:t>
            </w:r>
          </w:p>
        </w:tc>
      </w:tr>
      <w:tr w:rsidR="002849F1" w:rsidRPr="00C1701C" w14:paraId="4EE7C5F4" w14:textId="77777777" w:rsidTr="00A52073">
        <w:tc>
          <w:tcPr>
            <w:tcW w:w="2700" w:type="dxa"/>
            <w:gridSpan w:val="2"/>
            <w:tcBorders>
              <w:top w:val="nil"/>
              <w:left w:val="nil"/>
              <w:bottom w:val="nil"/>
              <w:right w:val="nil"/>
            </w:tcBorders>
          </w:tcPr>
          <w:p w14:paraId="4EE7C5F0" w14:textId="77777777" w:rsidR="002849F1" w:rsidRPr="00C1701C" w:rsidRDefault="00F80393" w:rsidP="00996489">
            <w:pPr>
              <w:pStyle w:val="ColumnsLeft"/>
              <w:outlineLvl w:val="2"/>
              <w:rPr>
                <w:b/>
                <w:bCs/>
                <w:sz w:val="28"/>
              </w:rPr>
            </w:pPr>
            <w:bookmarkStart w:id="326" w:name="_Toc442280136"/>
            <w:bookmarkStart w:id="327" w:name="_Toc442280529"/>
            <w:bookmarkStart w:id="328" w:name="_Toc442280658"/>
            <w:bookmarkStart w:id="329" w:name="_Toc444789214"/>
            <w:bookmarkStart w:id="330" w:name="_Toc447549456"/>
            <w:bookmarkStart w:id="331" w:name="_Toc8633839"/>
            <w:r>
              <w:lastRenderedPageBreak/>
              <w:t>Plazo de Presentación de Propuestas</w:t>
            </w:r>
            <w:bookmarkEnd w:id="326"/>
            <w:bookmarkEnd w:id="327"/>
            <w:bookmarkEnd w:id="328"/>
            <w:bookmarkEnd w:id="329"/>
            <w:bookmarkEnd w:id="330"/>
            <w:bookmarkEnd w:id="331"/>
          </w:p>
        </w:tc>
        <w:tc>
          <w:tcPr>
            <w:tcW w:w="6228" w:type="dxa"/>
            <w:tcBorders>
              <w:top w:val="nil"/>
              <w:left w:val="nil"/>
              <w:bottom w:val="nil"/>
              <w:right w:val="nil"/>
            </w:tcBorders>
          </w:tcPr>
          <w:p w14:paraId="4EE7C5F1" w14:textId="77777777" w:rsidR="00F80393" w:rsidRDefault="002849F1" w:rsidP="00996489">
            <w:pPr>
              <w:pStyle w:val="ColumnsRight"/>
              <w:outlineLvl w:val="2"/>
            </w:pPr>
            <w:bookmarkStart w:id="332" w:name="_Toc444851691"/>
            <w:bookmarkStart w:id="333" w:name="_Toc447549457"/>
            <w:r>
              <w:t>Las Propuestas deben ser recibidas por la Entidad MCA antes del plazo de presentación</w:t>
            </w:r>
            <w:r>
              <w:rPr>
                <w:b/>
                <w:bCs/>
              </w:rPr>
              <w:t xml:space="preserve"> especificada en la PDS.</w:t>
            </w:r>
            <w:bookmarkEnd w:id="332"/>
            <w:bookmarkEnd w:id="333"/>
          </w:p>
          <w:p w14:paraId="62EB1307" w14:textId="2011E73A" w:rsidR="000D296E" w:rsidRPr="000D296E" w:rsidRDefault="000D296E" w:rsidP="000D296E">
            <w:pPr>
              <w:pStyle w:val="ColumnsRight"/>
            </w:pPr>
            <w:r>
              <w:t>Un Consultor puede retirar, sustituir o modificar su Propuesta antes del plazo</w:t>
            </w:r>
            <w:r w:rsidR="00EF4237">
              <w:t xml:space="preserve"> </w:t>
            </w:r>
            <w:r>
              <w:t>de presentación de Propuestas mediante el envío de un aviso por escrito debidamente firmado por un representante autorizado. La sustitución o modificación correspondiente de la Propuesta debe acompañar el aviso por escrito correspondiente.  Todos los avisos deben:</w:t>
            </w:r>
          </w:p>
          <w:p w14:paraId="6F45EBA7" w14:textId="2460FF04" w:rsidR="000D296E" w:rsidRPr="000D296E" w:rsidRDefault="007F4571" w:rsidP="007F4571">
            <w:pPr>
              <w:pStyle w:val="ColumnsRight"/>
              <w:numPr>
                <w:ilvl w:val="0"/>
                <w:numId w:val="0"/>
              </w:numPr>
              <w:tabs>
                <w:tab w:val="left" w:pos="1055"/>
              </w:tabs>
              <w:ind w:left="515" w:hanging="515"/>
            </w:pPr>
            <w:r>
              <w:t xml:space="preserve">(a) estar claramente marcado como "RETIRO", "SUSTITUCIÓN" o "MODIFICACIÓN" </w:t>
            </w:r>
          </w:p>
          <w:p w14:paraId="686E4606" w14:textId="5A0AD963" w:rsidR="000D296E" w:rsidRPr="000D296E" w:rsidRDefault="00A7719D" w:rsidP="009C6941">
            <w:pPr>
              <w:pStyle w:val="ColumnsRight"/>
              <w:numPr>
                <w:ilvl w:val="0"/>
                <w:numId w:val="0"/>
              </w:numPr>
              <w:ind w:left="605" w:hanging="605"/>
            </w:pPr>
            <w:r>
              <w:t xml:space="preserve">(b) </w:t>
            </w:r>
            <w:r w:rsidR="00867E4F">
              <w:t>seres recibidos</w:t>
            </w:r>
            <w:r>
              <w:t xml:space="preserve"> por la Entidad MCA antes del plazo establecido para la presentación de Propuestas.</w:t>
            </w:r>
          </w:p>
          <w:p w14:paraId="37EBB7D0" w14:textId="0E9D14E9" w:rsidR="000D296E" w:rsidRDefault="000D296E" w:rsidP="00A7719D">
            <w:pPr>
              <w:pStyle w:val="ColumnsRight"/>
              <w:numPr>
                <w:ilvl w:val="0"/>
                <w:numId w:val="0"/>
              </w:numPr>
              <w:ind w:left="576" w:hanging="576"/>
            </w:pPr>
            <w:r>
              <w:t xml:space="preserve">(c) ser </w:t>
            </w:r>
            <w:r w:rsidR="001D226D">
              <w:t>enviadas</w:t>
            </w:r>
            <w:r>
              <w:t xml:space="preserve"> directamente como presentaciones electrónicas </w:t>
            </w:r>
            <w:r>
              <w:lastRenderedPageBreak/>
              <w:t xml:space="preserve">al Enlace de Solicitud </w:t>
            </w:r>
            <w:r w:rsidR="001D226D">
              <w:t>de Archivo</w:t>
            </w:r>
            <w:r>
              <w:t xml:space="preserve">, o si se envía en copia impresa a la dirección en la PDS, y estar  </w:t>
            </w:r>
          </w:p>
          <w:p w14:paraId="6E621305" w14:textId="77777777" w:rsidR="00FC0F5B" w:rsidRDefault="000D296E" w:rsidP="00A7719D">
            <w:pPr>
              <w:pStyle w:val="ColumnsRight"/>
              <w:numPr>
                <w:ilvl w:val="0"/>
                <w:numId w:val="0"/>
              </w:numPr>
              <w:ind w:left="576" w:hanging="576"/>
            </w:pPr>
            <w:r>
              <w:t>(d) en formato pdf o Word.</w:t>
            </w:r>
          </w:p>
          <w:p w14:paraId="362D43AD" w14:textId="77777777" w:rsidR="00FC0F5B" w:rsidRPr="002135AB" w:rsidRDefault="00FC0F5B" w:rsidP="00A7719D">
            <w:pPr>
              <w:pStyle w:val="ColumnsRight"/>
              <w:numPr>
                <w:ilvl w:val="0"/>
                <w:numId w:val="0"/>
              </w:numPr>
              <w:ind w:left="576" w:hanging="576"/>
            </w:pPr>
          </w:p>
          <w:p w14:paraId="17CC78C3" w14:textId="77777777" w:rsidR="00A1269F" w:rsidRDefault="00FC0F5B" w:rsidP="00A7719D">
            <w:pPr>
              <w:pStyle w:val="ColumnsRight"/>
              <w:numPr>
                <w:ilvl w:val="0"/>
                <w:numId w:val="0"/>
              </w:numPr>
              <w:tabs>
                <w:tab w:val="left" w:pos="0"/>
              </w:tabs>
              <w:outlineLvl w:val="2"/>
            </w:pPr>
            <w:r>
              <w:t>18.3 Las Propuestas que se solicite que sean retiradas permanecerán sin abrir. Ninguna Propuesta puede ser retirada, sustituida o modificada en el intervalo entre el plazo para la presentación de propuestas, y el vencimiento del período de validez de la Solicitud de Propuestas.</w:t>
            </w:r>
            <w:bookmarkStart w:id="334" w:name="_Toc444851692"/>
            <w:bookmarkStart w:id="335" w:name="_Toc447549458"/>
          </w:p>
          <w:p w14:paraId="4EE7C5F2" w14:textId="1A418751" w:rsidR="00F80393" w:rsidRPr="00C1701C" w:rsidRDefault="00FC0F5B" w:rsidP="00A7719D">
            <w:pPr>
              <w:pStyle w:val="ColumnsRight"/>
              <w:numPr>
                <w:ilvl w:val="0"/>
                <w:numId w:val="0"/>
              </w:numPr>
              <w:tabs>
                <w:tab w:val="left" w:pos="0"/>
              </w:tabs>
              <w:outlineLvl w:val="2"/>
            </w:pPr>
            <w:r>
              <w:t>18.4 La Entidad MCA podrá, a su discreción, extender el plazo para la presentación de Propuestas mediante la modificación de esta RFP de acuerdo con la ITC 9, en cuyo caso todos los derechos y obligaciones de la Entidad MCA y de los Consultores previamente sujetos al plazo original estarán sujetos al nuevo plazo ampliado.</w:t>
            </w:r>
            <w:bookmarkEnd w:id="334"/>
            <w:bookmarkEnd w:id="335"/>
          </w:p>
          <w:p w14:paraId="4EE7C5F3" w14:textId="0033D4DF" w:rsidR="002849F1" w:rsidRPr="00C1701C" w:rsidRDefault="00FC0F5B" w:rsidP="00A7719D">
            <w:pPr>
              <w:pStyle w:val="ColumnsRight"/>
              <w:numPr>
                <w:ilvl w:val="0"/>
                <w:numId w:val="0"/>
              </w:numPr>
              <w:outlineLvl w:val="2"/>
            </w:pPr>
            <w:bookmarkStart w:id="336" w:name="_Toc444851693"/>
            <w:bookmarkStart w:id="337" w:name="_Toc447549459"/>
            <w:r>
              <w:t>18.5 Cualquier Propuesta recibida por la Entidad MCA después del plazo para la presentación, será declarada con retraso y será rechazada. El Consultor deberá recibir aviso de dicho rechazo.</w:t>
            </w:r>
            <w:bookmarkEnd w:id="336"/>
            <w:bookmarkEnd w:id="337"/>
          </w:p>
        </w:tc>
      </w:tr>
      <w:tr w:rsidR="004C3EFA" w:rsidRPr="00C1701C" w14:paraId="4EE7C5F7" w14:textId="77777777" w:rsidTr="00A52073">
        <w:tc>
          <w:tcPr>
            <w:tcW w:w="2700" w:type="dxa"/>
            <w:gridSpan w:val="2"/>
            <w:tcBorders>
              <w:top w:val="nil"/>
              <w:left w:val="nil"/>
              <w:bottom w:val="nil"/>
              <w:right w:val="nil"/>
            </w:tcBorders>
          </w:tcPr>
          <w:p w14:paraId="4EE7C5F5" w14:textId="1C88399D" w:rsidR="004C3EFA" w:rsidRPr="00C1701C" w:rsidRDefault="004C3EFA" w:rsidP="00996489">
            <w:pPr>
              <w:pStyle w:val="ColumnsLeft"/>
              <w:outlineLvl w:val="2"/>
            </w:pPr>
            <w:bookmarkStart w:id="338" w:name="_Toc8633840"/>
            <w:bookmarkStart w:id="339" w:name="_Toc442280137"/>
            <w:bookmarkStart w:id="340" w:name="_Toc442280530"/>
            <w:bookmarkStart w:id="341" w:name="_Toc442280659"/>
            <w:bookmarkStart w:id="342" w:name="_Toc444789215"/>
            <w:bookmarkStart w:id="343" w:name="_Toc447549460"/>
            <w:r>
              <w:lastRenderedPageBreak/>
              <w:t>Propuestas Fuera de Plazo</w:t>
            </w:r>
            <w:bookmarkEnd w:id="338"/>
            <w:r>
              <w:t xml:space="preserve"> </w:t>
            </w:r>
            <w:bookmarkEnd w:id="339"/>
            <w:bookmarkEnd w:id="340"/>
            <w:bookmarkEnd w:id="341"/>
            <w:bookmarkEnd w:id="342"/>
            <w:bookmarkEnd w:id="343"/>
          </w:p>
        </w:tc>
        <w:tc>
          <w:tcPr>
            <w:tcW w:w="6228" w:type="dxa"/>
            <w:tcBorders>
              <w:top w:val="nil"/>
              <w:left w:val="nil"/>
              <w:bottom w:val="nil"/>
              <w:right w:val="nil"/>
            </w:tcBorders>
          </w:tcPr>
          <w:p w14:paraId="4EE7C5F6" w14:textId="77777777" w:rsidR="004C3EFA" w:rsidRPr="00C1701C" w:rsidRDefault="004C3EFA" w:rsidP="00B918A9">
            <w:pPr>
              <w:pStyle w:val="ColumnsRight"/>
              <w:outlineLvl w:val="2"/>
            </w:pPr>
            <w:bookmarkStart w:id="344" w:name="_Toc444851695"/>
            <w:bookmarkStart w:id="345" w:name="_Toc447549461"/>
            <w:r>
              <w:t>La Entidad MCA no considerará ninguna Propuesta recibida después del plazo para la presentación de Propuestas, conforme a la Cláusula 18 de las ITC. Toda Propuesta recibida por la Entidad MCA después del plazo para la presentación de Propuestas deberá ser declarada fuera de plazo, rechazada y devuelta sin abrir al Consultor, a su propio costo.</w:t>
            </w:r>
            <w:bookmarkEnd w:id="344"/>
            <w:bookmarkEnd w:id="345"/>
          </w:p>
        </w:tc>
      </w:tr>
      <w:tr w:rsidR="002849F1" w:rsidRPr="00C1701C" w14:paraId="4EE7C5FA" w14:textId="77777777" w:rsidTr="00A52073">
        <w:tc>
          <w:tcPr>
            <w:tcW w:w="2700" w:type="dxa"/>
            <w:gridSpan w:val="2"/>
            <w:tcBorders>
              <w:top w:val="nil"/>
              <w:left w:val="nil"/>
              <w:bottom w:val="nil"/>
              <w:right w:val="nil"/>
            </w:tcBorders>
          </w:tcPr>
          <w:p w14:paraId="4EE7C5F8" w14:textId="77777777" w:rsidR="002849F1" w:rsidRPr="00C1701C" w:rsidRDefault="004C3EFA" w:rsidP="00996489">
            <w:pPr>
              <w:pStyle w:val="ColumnsLeft"/>
              <w:outlineLvl w:val="2"/>
              <w:rPr>
                <w:b/>
                <w:bCs/>
                <w:szCs w:val="24"/>
              </w:rPr>
            </w:pPr>
            <w:bookmarkStart w:id="346" w:name="_Toc442280138"/>
            <w:bookmarkStart w:id="347" w:name="_Toc442280531"/>
            <w:bookmarkStart w:id="348" w:name="_Toc442280660"/>
            <w:bookmarkStart w:id="349" w:name="_Toc444789216"/>
            <w:bookmarkStart w:id="350" w:name="_Toc447549462"/>
            <w:bookmarkStart w:id="351" w:name="_Toc8633841"/>
            <w:r>
              <w:t>Apertura de Propuestas</w:t>
            </w:r>
            <w:bookmarkEnd w:id="346"/>
            <w:bookmarkEnd w:id="347"/>
            <w:bookmarkEnd w:id="348"/>
            <w:bookmarkEnd w:id="349"/>
            <w:bookmarkEnd w:id="350"/>
            <w:bookmarkEnd w:id="351"/>
          </w:p>
        </w:tc>
        <w:tc>
          <w:tcPr>
            <w:tcW w:w="6228" w:type="dxa"/>
            <w:tcBorders>
              <w:top w:val="nil"/>
              <w:left w:val="nil"/>
              <w:bottom w:val="nil"/>
              <w:right w:val="nil"/>
            </w:tcBorders>
          </w:tcPr>
          <w:p w14:paraId="4EE7C5F9" w14:textId="77777777" w:rsidR="00733B17" w:rsidRPr="00C1701C" w:rsidRDefault="008B113F" w:rsidP="00375BDE">
            <w:pPr>
              <w:pStyle w:val="ColumnsRight"/>
              <w:outlineLvl w:val="2"/>
              <w:rPr>
                <w:b/>
                <w:szCs w:val="24"/>
              </w:rPr>
            </w:pPr>
            <w:bookmarkStart w:id="352" w:name="_Toc444851697"/>
            <w:bookmarkStart w:id="353" w:name="_Toc447549463"/>
            <w:r>
              <w:t xml:space="preserve">La Entidad MCA deberá abrir los sobres / paquetes exteriores durante una reunión pública en la dirección, fecha y hora </w:t>
            </w:r>
            <w:r>
              <w:rPr>
                <w:b/>
                <w:bCs/>
              </w:rPr>
              <w:t>especificadas en la PDS</w:t>
            </w:r>
            <w:r>
              <w:t xml:space="preserve"> tan pronto como sea posible después del plazo de presentación y clasificará las Propuestas en Propuestas Técnicas o Propuestas Financieras según corresponda. La Entidad MCA se deberá asegurar de que las Propuestas Financieras permanezcan selladas y almacenadas de manera segura hasta el momento en que tenga lugar la apertura pública de las Propuestas Financieras.</w:t>
            </w:r>
            <w:bookmarkEnd w:id="352"/>
            <w:bookmarkEnd w:id="353"/>
          </w:p>
        </w:tc>
      </w:tr>
      <w:tr w:rsidR="0046315A" w:rsidRPr="00C1701C" w14:paraId="4EE7C5FC" w14:textId="77777777" w:rsidTr="00A52073">
        <w:tc>
          <w:tcPr>
            <w:tcW w:w="8928" w:type="dxa"/>
            <w:gridSpan w:val="3"/>
            <w:tcBorders>
              <w:top w:val="nil"/>
              <w:left w:val="nil"/>
              <w:bottom w:val="nil"/>
              <w:right w:val="nil"/>
            </w:tcBorders>
          </w:tcPr>
          <w:p w14:paraId="4EE7C5FB" w14:textId="77777777" w:rsidR="0046315A" w:rsidRPr="00C1701C" w:rsidRDefault="0046315A" w:rsidP="00996489">
            <w:pPr>
              <w:pStyle w:val="ColumnsRight"/>
              <w:numPr>
                <w:ilvl w:val="0"/>
                <w:numId w:val="42"/>
              </w:numPr>
              <w:tabs>
                <w:tab w:val="left" w:pos="1725"/>
                <w:tab w:val="center" w:pos="4356"/>
              </w:tabs>
              <w:jc w:val="center"/>
              <w:outlineLvl w:val="1"/>
            </w:pPr>
            <w:bookmarkStart w:id="354" w:name="_Toc444844544"/>
            <w:bookmarkStart w:id="355" w:name="_Toc447549464"/>
            <w:r>
              <w:rPr>
                <w:b/>
                <w:sz w:val="28"/>
              </w:rPr>
              <w:t>Evaluación de Propuestas</w:t>
            </w:r>
            <w:bookmarkEnd w:id="354"/>
            <w:bookmarkEnd w:id="355"/>
          </w:p>
        </w:tc>
      </w:tr>
      <w:tr w:rsidR="00B52F88" w:rsidRPr="00C1701C" w14:paraId="4EE7C600" w14:textId="77777777" w:rsidTr="00A52073">
        <w:tc>
          <w:tcPr>
            <w:tcW w:w="2700" w:type="dxa"/>
            <w:gridSpan w:val="2"/>
            <w:tcBorders>
              <w:top w:val="nil"/>
              <w:left w:val="nil"/>
              <w:bottom w:val="nil"/>
              <w:right w:val="nil"/>
            </w:tcBorders>
          </w:tcPr>
          <w:p w14:paraId="4EE7C5FD" w14:textId="77777777" w:rsidR="00B52F88" w:rsidRPr="00C1701C" w:rsidRDefault="00B52F88" w:rsidP="00996489">
            <w:pPr>
              <w:pStyle w:val="ColumnsLeft"/>
              <w:outlineLvl w:val="2"/>
            </w:pPr>
            <w:bookmarkStart w:id="356" w:name="_Toc442280139"/>
            <w:bookmarkStart w:id="357" w:name="_Toc442280532"/>
            <w:bookmarkStart w:id="358" w:name="_Toc442280661"/>
            <w:bookmarkStart w:id="359" w:name="_Toc444789217"/>
            <w:bookmarkStart w:id="360" w:name="_Toc447549465"/>
            <w:bookmarkStart w:id="361" w:name="_Toc8633842"/>
            <w:r>
              <w:t>Confidencialidad</w:t>
            </w:r>
            <w:bookmarkEnd w:id="356"/>
            <w:bookmarkEnd w:id="357"/>
            <w:bookmarkEnd w:id="358"/>
            <w:bookmarkEnd w:id="359"/>
            <w:bookmarkEnd w:id="360"/>
            <w:bookmarkEnd w:id="361"/>
          </w:p>
        </w:tc>
        <w:tc>
          <w:tcPr>
            <w:tcW w:w="6228" w:type="dxa"/>
            <w:tcBorders>
              <w:top w:val="nil"/>
              <w:left w:val="nil"/>
              <w:bottom w:val="nil"/>
              <w:right w:val="nil"/>
            </w:tcBorders>
          </w:tcPr>
          <w:p w14:paraId="4EE7C5FE" w14:textId="77777777" w:rsidR="00B52F88" w:rsidRPr="00C1701C" w:rsidRDefault="00B52F88" w:rsidP="00996489">
            <w:pPr>
              <w:pStyle w:val="ColumnsRight"/>
              <w:outlineLvl w:val="2"/>
            </w:pPr>
            <w:bookmarkStart w:id="362" w:name="_Toc444851700"/>
            <w:bookmarkStart w:id="363" w:name="_Toc447549466"/>
            <w:r>
              <w:t xml:space="preserve">La información relacionada con la evaluación de las Propuestas y las recomendaciones de adjudicación del Contrato no deberá ser divulgada a los Consultores ni a ninguna otra persona que no esté oficialmente involucrada en el proceso, hasta la publicación de la </w:t>
            </w:r>
            <w:r>
              <w:lastRenderedPageBreak/>
              <w:t>adjudicación del Contrato. El uso indebido por parte de cualquier Consultor de información confidencial relacionada con el proceso puede resultar en el rechazo de su Propuesta o puede invalidar todo el proceso de adquisición.</w:t>
            </w:r>
            <w:bookmarkEnd w:id="362"/>
            <w:bookmarkEnd w:id="363"/>
          </w:p>
          <w:p w14:paraId="4EE7C5FF" w14:textId="77777777" w:rsidR="00B52F88" w:rsidRPr="00C1701C" w:rsidRDefault="00B52F88" w:rsidP="00FC685E">
            <w:pPr>
              <w:pStyle w:val="ColumnsRight"/>
              <w:outlineLvl w:val="2"/>
            </w:pPr>
            <w:bookmarkStart w:id="364" w:name="_Toc444851701"/>
            <w:bookmarkStart w:id="365" w:name="_Toc447549467"/>
            <w:r>
              <w:t>Cualquier intento o esfuerzo de parte de un Consultor para influir a la Entidad MCA en el examen, evaluación y clasificación de las Propuestas o decisiones de adjudicación del Contrato puede resultar en el rechazo de su Propuesta, y puede someter al Consultor a las disposiciones de la Política de AFC del Gobierno, la Entidad MCA y MCC y la aplicación de otras sanciones y recursos en la medida aplicable.</w:t>
            </w:r>
            <w:bookmarkEnd w:id="364"/>
            <w:bookmarkEnd w:id="365"/>
          </w:p>
        </w:tc>
      </w:tr>
      <w:tr w:rsidR="002849F1" w:rsidRPr="00C1701C" w14:paraId="4EE7C603" w14:textId="77777777" w:rsidTr="00A52073">
        <w:tc>
          <w:tcPr>
            <w:tcW w:w="2700" w:type="dxa"/>
            <w:gridSpan w:val="2"/>
            <w:tcBorders>
              <w:top w:val="nil"/>
              <w:left w:val="nil"/>
              <w:bottom w:val="nil"/>
              <w:right w:val="nil"/>
            </w:tcBorders>
          </w:tcPr>
          <w:p w14:paraId="4EE7C601" w14:textId="77777777" w:rsidR="002849F1" w:rsidRPr="002135AB" w:rsidRDefault="002849F1" w:rsidP="00627913">
            <w:pPr>
              <w:pStyle w:val="ColumnsLeft"/>
              <w:numPr>
                <w:ilvl w:val="0"/>
                <w:numId w:val="0"/>
              </w:numPr>
              <w:ind w:left="432" w:hanging="432"/>
            </w:pPr>
          </w:p>
        </w:tc>
        <w:tc>
          <w:tcPr>
            <w:tcW w:w="6228" w:type="dxa"/>
            <w:tcBorders>
              <w:top w:val="nil"/>
              <w:left w:val="nil"/>
              <w:bottom w:val="nil"/>
              <w:right w:val="nil"/>
            </w:tcBorders>
          </w:tcPr>
          <w:p w14:paraId="4EE7C602" w14:textId="77777777" w:rsidR="002849F1" w:rsidRPr="00C1701C" w:rsidRDefault="002849F1">
            <w:pPr>
              <w:pStyle w:val="ColumnsRight"/>
            </w:pPr>
            <w:r>
              <w:t>Desde el momento en que se abren las Propuestas hasta el momento de la adjudicación del Contrato, los Consultores no deberán comunicar con la Entidad MCA acerca de ningún asunto relacionado con su Propuesta Técnica o Propuesta Financiera, excepto por escrito al Agente de Adquisiciones.</w:t>
            </w:r>
          </w:p>
        </w:tc>
      </w:tr>
      <w:tr w:rsidR="00F80279" w:rsidRPr="00C1701C" w14:paraId="4EE7C607" w14:textId="77777777" w:rsidTr="00A52073">
        <w:tc>
          <w:tcPr>
            <w:tcW w:w="2700" w:type="dxa"/>
            <w:gridSpan w:val="2"/>
            <w:tcBorders>
              <w:top w:val="nil"/>
              <w:left w:val="nil"/>
              <w:bottom w:val="nil"/>
              <w:right w:val="nil"/>
            </w:tcBorders>
          </w:tcPr>
          <w:p w14:paraId="4EE7C604" w14:textId="77777777" w:rsidR="00F80279" w:rsidRPr="00C1701C" w:rsidRDefault="00F80279" w:rsidP="00996489">
            <w:pPr>
              <w:pStyle w:val="ColumnsLeft"/>
              <w:outlineLvl w:val="2"/>
            </w:pPr>
            <w:bookmarkStart w:id="366" w:name="_Toc442280140"/>
            <w:bookmarkStart w:id="367" w:name="_Toc442280533"/>
            <w:bookmarkStart w:id="368" w:name="_Toc442280662"/>
            <w:bookmarkStart w:id="369" w:name="_Toc444789218"/>
            <w:bookmarkStart w:id="370" w:name="_Toc447549468"/>
            <w:bookmarkStart w:id="371" w:name="_Toc8633843"/>
            <w:r>
              <w:t>Aclaración de Propuestas</w:t>
            </w:r>
            <w:bookmarkEnd w:id="366"/>
            <w:bookmarkEnd w:id="367"/>
            <w:bookmarkEnd w:id="368"/>
            <w:bookmarkEnd w:id="369"/>
            <w:bookmarkEnd w:id="370"/>
            <w:bookmarkEnd w:id="371"/>
          </w:p>
        </w:tc>
        <w:tc>
          <w:tcPr>
            <w:tcW w:w="6228" w:type="dxa"/>
            <w:tcBorders>
              <w:top w:val="nil"/>
              <w:left w:val="nil"/>
              <w:bottom w:val="nil"/>
              <w:right w:val="nil"/>
            </w:tcBorders>
          </w:tcPr>
          <w:p w14:paraId="4EE7C605" w14:textId="77777777" w:rsidR="00F80279" w:rsidRPr="00C1701C" w:rsidRDefault="00F80279" w:rsidP="00996489">
            <w:pPr>
              <w:pStyle w:val="ColumnsRight"/>
              <w:outlineLvl w:val="2"/>
            </w:pPr>
            <w:bookmarkStart w:id="372" w:name="_Toc444851703"/>
            <w:bookmarkStart w:id="373" w:name="_Toc447549469"/>
            <w:r>
              <w:t>Para asistir en la examinación, evaluación y comparación de las Propuestas, la Entidad MCA puede, a su discreción, solicitar a cualquier Consultor una aclaración de su Propuesta. No se tomará en cuenta ninguna aclaración presentada por un Consultor que no responda a una aclaración que no sea petición de la Entidad MCA. La petición de aclaración de parte de la Entidad MCA, y la respuesta del Consultor deberán hacerse por escrito. No se procurará, ofrecerá ni permitirá ningún cambio en los precios o el contenido de la Propuesta, salvo para confirmar la corrección de los errores aritméticos descubiertos por la Entidad MCA durante la evaluación de las Ofertas.</w:t>
            </w:r>
            <w:bookmarkEnd w:id="372"/>
            <w:bookmarkEnd w:id="373"/>
          </w:p>
          <w:p w14:paraId="4EE7C606" w14:textId="77777777" w:rsidR="00F80279" w:rsidRPr="00C1701C" w:rsidRDefault="00F80279" w:rsidP="00996489">
            <w:pPr>
              <w:pStyle w:val="ColumnsRight"/>
              <w:outlineLvl w:val="2"/>
            </w:pPr>
            <w:bookmarkStart w:id="374" w:name="_Toc444851704"/>
            <w:bookmarkStart w:id="375" w:name="_Toc447549470"/>
            <w:r>
              <w:t>Si un Consultor no entrega aclaraciones de su Propuesta en la fecha y hora establecidas en la petición de aclaración de la Entidad MCA, su Propuesta puede ser rechazada.</w:t>
            </w:r>
            <w:bookmarkEnd w:id="374"/>
            <w:bookmarkEnd w:id="375"/>
          </w:p>
        </w:tc>
      </w:tr>
      <w:tr w:rsidR="00F80279" w:rsidRPr="00C1701C" w14:paraId="4EE7C60B" w14:textId="77777777" w:rsidTr="00A52073">
        <w:tc>
          <w:tcPr>
            <w:tcW w:w="2700" w:type="dxa"/>
            <w:gridSpan w:val="2"/>
            <w:tcBorders>
              <w:top w:val="nil"/>
              <w:left w:val="nil"/>
              <w:bottom w:val="nil"/>
              <w:right w:val="nil"/>
            </w:tcBorders>
          </w:tcPr>
          <w:p w14:paraId="4EE7C608" w14:textId="77777777" w:rsidR="00F80279" w:rsidRPr="00C1701C" w:rsidRDefault="00F80279" w:rsidP="00996489">
            <w:pPr>
              <w:pStyle w:val="ColumnsLeft"/>
              <w:outlineLvl w:val="2"/>
            </w:pPr>
            <w:bookmarkStart w:id="376" w:name="_Toc442280141"/>
            <w:bookmarkStart w:id="377" w:name="_Toc442280534"/>
            <w:bookmarkStart w:id="378" w:name="_Toc442280663"/>
            <w:bookmarkStart w:id="379" w:name="_Toc444789219"/>
            <w:bookmarkStart w:id="380" w:name="_Toc447549471"/>
            <w:bookmarkStart w:id="381" w:name="_Toc8633844"/>
            <w:r>
              <w:t>Evaluación de Propuestas Financieras</w:t>
            </w:r>
            <w:bookmarkEnd w:id="376"/>
            <w:bookmarkEnd w:id="377"/>
            <w:bookmarkEnd w:id="378"/>
            <w:bookmarkEnd w:id="379"/>
            <w:bookmarkEnd w:id="380"/>
            <w:bookmarkEnd w:id="381"/>
          </w:p>
        </w:tc>
        <w:tc>
          <w:tcPr>
            <w:tcW w:w="6228" w:type="dxa"/>
            <w:tcBorders>
              <w:top w:val="nil"/>
              <w:left w:val="nil"/>
              <w:bottom w:val="nil"/>
              <w:right w:val="nil"/>
            </w:tcBorders>
          </w:tcPr>
          <w:p w14:paraId="4EE7C609" w14:textId="6C759C7A" w:rsidR="00F80279" w:rsidRPr="00C1701C" w:rsidRDefault="00F80279" w:rsidP="00996489">
            <w:pPr>
              <w:pStyle w:val="ColumnsRight"/>
              <w:outlineLvl w:val="2"/>
            </w:pPr>
            <w:bookmarkStart w:id="382" w:name="_Toc444851706"/>
            <w:bookmarkStart w:id="383" w:name="_Toc447549472"/>
            <w:r>
              <w:t xml:space="preserve">El TEP </w:t>
            </w:r>
            <w:r w:rsidR="00B977CE">
              <w:t>deberá evaluar</w:t>
            </w:r>
            <w:r>
              <w:t xml:space="preserve"> las Propuestas Técnicas en función de su capacidad de respuesta a los Términos de Referencia, aplicando los criterios de evaluación, los subcriterios y el sistema de puntos especificado en la sección III. Cada Propuesta con capacidad sustancial de ajuste a lo solicitado recibirá una calificación técnica (St). Una Propuesta puede ser rechazada en esta etapa si </w:t>
            </w:r>
            <w:r>
              <w:lastRenderedPageBreak/>
              <w:t xml:space="preserve">no responde a la RFP, o si no logra la calificación técnica mínima </w:t>
            </w:r>
            <w:r>
              <w:rPr>
                <w:b/>
                <w:bCs/>
              </w:rPr>
              <w:t>indicada en la PDS</w:t>
            </w:r>
            <w:r>
              <w:t>.</w:t>
            </w:r>
            <w:bookmarkEnd w:id="382"/>
            <w:bookmarkEnd w:id="383"/>
          </w:p>
          <w:p w14:paraId="4EE7C60A" w14:textId="77777777" w:rsidR="002E0484" w:rsidRPr="00C1701C" w:rsidRDefault="008C510B" w:rsidP="008C510B">
            <w:pPr>
              <w:pStyle w:val="ColumnsRight"/>
            </w:pPr>
            <w:r>
              <w:t>En circunstancias excepcionales, si ninguno de los puntajes otorgados por el TEP alcanza o excede el puntaje técnico mínimo (St), la Entidad MCA se reserva el derecho de invitar al Consultor que reciba el puntaje técnico más alto (St) a negociar sus Propuestas Técnicas y Financieras.  Si las negociaciones no resultan en un contrato aceptable dentro de un tiempo razonable, la Entidad de MCA se reserva el derecho de terminar las negociaciones, a su entera discreción, e invitar, nuevamente, a su sola discreción, al Consultor que reciba la siguiente puntuación técnica más alta (St) a negociar tanto sus Propuestas Técnicas como su Propuestas Financieras.</w:t>
            </w:r>
          </w:p>
        </w:tc>
      </w:tr>
      <w:tr w:rsidR="00F80279" w:rsidRPr="00C1701C" w14:paraId="4EE7C611" w14:textId="77777777" w:rsidTr="00A52073">
        <w:tc>
          <w:tcPr>
            <w:tcW w:w="2700" w:type="dxa"/>
            <w:gridSpan w:val="2"/>
            <w:tcBorders>
              <w:top w:val="nil"/>
              <w:left w:val="nil"/>
              <w:bottom w:val="nil"/>
              <w:right w:val="nil"/>
            </w:tcBorders>
          </w:tcPr>
          <w:p w14:paraId="4EE7C60C" w14:textId="77777777" w:rsidR="00F80279" w:rsidRPr="00C1701C" w:rsidRDefault="00F80279" w:rsidP="00996489">
            <w:pPr>
              <w:pStyle w:val="ColumnsLeft"/>
              <w:outlineLvl w:val="2"/>
            </w:pPr>
            <w:bookmarkStart w:id="384" w:name="_Toc191882760"/>
            <w:bookmarkStart w:id="385" w:name="_Toc192129722"/>
            <w:bookmarkStart w:id="386" w:name="_Toc193002154"/>
            <w:bookmarkStart w:id="387" w:name="_Toc193002294"/>
            <w:bookmarkStart w:id="388" w:name="_Toc198097354"/>
            <w:bookmarkStart w:id="389" w:name="_Toc202787307"/>
            <w:bookmarkStart w:id="390" w:name="_Toc428437536"/>
            <w:bookmarkStart w:id="391" w:name="_Toc428443369"/>
            <w:bookmarkStart w:id="392" w:name="_Toc434935878"/>
            <w:bookmarkStart w:id="393" w:name="_Toc442272033"/>
            <w:bookmarkStart w:id="394" w:name="_Toc442272236"/>
            <w:bookmarkStart w:id="395" w:name="_Toc442272992"/>
            <w:bookmarkStart w:id="396" w:name="_Toc442280142"/>
            <w:bookmarkStart w:id="397" w:name="_Toc442280535"/>
            <w:bookmarkStart w:id="398" w:name="_Toc442280664"/>
            <w:bookmarkStart w:id="399" w:name="_Toc444789220"/>
            <w:bookmarkStart w:id="400" w:name="_Toc444844545"/>
            <w:bookmarkStart w:id="401" w:name="_Toc447549473"/>
            <w:bookmarkStart w:id="402" w:name="_Toc8633845"/>
            <w:r>
              <w:lastRenderedPageBreak/>
              <w:t>Evaluación de Capacidad Financiera</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tc>
        <w:tc>
          <w:tcPr>
            <w:tcW w:w="6228" w:type="dxa"/>
            <w:tcBorders>
              <w:top w:val="nil"/>
              <w:left w:val="nil"/>
              <w:bottom w:val="nil"/>
              <w:right w:val="nil"/>
            </w:tcBorders>
          </w:tcPr>
          <w:p w14:paraId="4EE7C60D" w14:textId="54016C1B" w:rsidR="00F80279" w:rsidRPr="00C1701C" w:rsidRDefault="00F80279" w:rsidP="00996489">
            <w:pPr>
              <w:pStyle w:val="ColumnsRight"/>
              <w:outlineLvl w:val="2"/>
            </w:pPr>
            <w:bookmarkStart w:id="403" w:name="_Toc428437537"/>
            <w:bookmarkStart w:id="404" w:name="_Toc428443370"/>
            <w:bookmarkStart w:id="405" w:name="_Toc434935879"/>
            <w:bookmarkStart w:id="406" w:name="_Toc442272034"/>
            <w:bookmarkStart w:id="407" w:name="_Toc442272237"/>
            <w:bookmarkStart w:id="408" w:name="_Toc442272993"/>
            <w:bookmarkStart w:id="409" w:name="_Toc444844546"/>
            <w:bookmarkStart w:id="410" w:name="_Toc444851708"/>
            <w:bookmarkStart w:id="411" w:name="_Toc447549474"/>
            <w:r>
              <w:t>La capacidad financiera del Consultor para movilizar y mantener los Servicios es imperativa. En su Propuesta, el Consultor debe presentar información sobre su estado financiero y económico, salvo que se indique lo contrario en</w:t>
            </w:r>
            <w:r w:rsidR="003726AB">
              <w:t xml:space="preserve"> la</w:t>
            </w:r>
            <w:r>
              <w:t xml:space="preserve"> PDS ITC 12.3 (a). La información requerida se debe completar utilizando el formulario TECH-2A.</w:t>
            </w:r>
            <w:bookmarkEnd w:id="403"/>
            <w:bookmarkEnd w:id="404"/>
            <w:bookmarkEnd w:id="405"/>
            <w:bookmarkEnd w:id="406"/>
            <w:bookmarkEnd w:id="407"/>
            <w:bookmarkEnd w:id="408"/>
            <w:bookmarkEnd w:id="409"/>
            <w:bookmarkEnd w:id="410"/>
            <w:bookmarkEnd w:id="411"/>
          </w:p>
          <w:p w14:paraId="4EE7C60E" w14:textId="77777777" w:rsidR="00F80279" w:rsidRPr="00C1701C" w:rsidRDefault="00F80279" w:rsidP="00996489">
            <w:pPr>
              <w:pStyle w:val="ColumnsRight"/>
              <w:outlineLvl w:val="2"/>
            </w:pPr>
            <w:bookmarkStart w:id="412" w:name="_Toc428437538"/>
            <w:bookmarkStart w:id="413" w:name="_Toc428443371"/>
            <w:bookmarkStart w:id="414" w:name="_Toc434935880"/>
            <w:bookmarkStart w:id="415" w:name="_Toc442272035"/>
            <w:bookmarkStart w:id="416" w:name="_Toc442272238"/>
            <w:bookmarkStart w:id="417" w:name="_Toc442272994"/>
            <w:bookmarkStart w:id="418" w:name="_Toc444844547"/>
            <w:bookmarkStart w:id="419" w:name="_Toc444851709"/>
            <w:bookmarkStart w:id="420" w:name="_Toc447549475"/>
            <w:r>
              <w:t>Un Consultor que no demuestre a través de sus registros financieros que tiene la capacidad económica y financiera para realizar los servicios requeridos según se describe en los Términos de Referencia respectivos puede ser descalificado. En el caso de una descalificación, la Propuesta Técnica no se evaluará más a fondo, y la Propuesta Financiera se devolverá sin abrir al costo y petición del Consultor.</w:t>
            </w:r>
            <w:bookmarkEnd w:id="412"/>
            <w:bookmarkEnd w:id="413"/>
            <w:bookmarkEnd w:id="414"/>
            <w:bookmarkEnd w:id="415"/>
            <w:bookmarkEnd w:id="416"/>
            <w:bookmarkEnd w:id="417"/>
            <w:bookmarkEnd w:id="418"/>
            <w:bookmarkEnd w:id="419"/>
            <w:bookmarkEnd w:id="420"/>
          </w:p>
          <w:p w14:paraId="4EE7C60F" w14:textId="77777777" w:rsidR="00F80279" w:rsidRPr="00C1701C" w:rsidRDefault="00F80279" w:rsidP="00996489">
            <w:pPr>
              <w:pStyle w:val="ColumnsRight"/>
              <w:outlineLvl w:val="2"/>
            </w:pPr>
            <w:bookmarkStart w:id="421" w:name="_Toc442272036"/>
            <w:bookmarkStart w:id="422" w:name="_Toc442272239"/>
            <w:bookmarkStart w:id="423" w:name="_Toc442272995"/>
            <w:bookmarkStart w:id="424" w:name="_Toc428437539"/>
            <w:bookmarkStart w:id="425" w:name="_Toc428443372"/>
            <w:bookmarkStart w:id="426" w:name="_Toc434935881"/>
            <w:bookmarkStart w:id="427" w:name="_Toc444844548"/>
            <w:bookmarkStart w:id="428" w:name="_Toc444851710"/>
            <w:bookmarkStart w:id="429" w:name="_Toc447549476"/>
            <w:r>
              <w:t>La Entidad MCA, a su discreción, puede pedir aclaraciones o información adicional con respecto a la información presentada en el Formulario TECH-2A.</w:t>
            </w:r>
            <w:bookmarkEnd w:id="421"/>
            <w:bookmarkEnd w:id="422"/>
            <w:bookmarkEnd w:id="423"/>
            <w:bookmarkEnd w:id="424"/>
            <w:bookmarkEnd w:id="425"/>
            <w:bookmarkEnd w:id="426"/>
            <w:bookmarkEnd w:id="427"/>
            <w:bookmarkEnd w:id="428"/>
            <w:bookmarkEnd w:id="429"/>
          </w:p>
          <w:p w14:paraId="4EE7C610" w14:textId="782227E9" w:rsidR="00F80279" w:rsidRPr="00C1701C" w:rsidRDefault="00F80279" w:rsidP="00996489">
            <w:pPr>
              <w:pStyle w:val="ColumnsRight"/>
              <w:outlineLvl w:val="2"/>
            </w:pPr>
            <w:bookmarkStart w:id="430" w:name="_Toc428437540"/>
            <w:bookmarkStart w:id="431" w:name="_Toc428443373"/>
            <w:bookmarkStart w:id="432" w:name="_Toc434935882"/>
            <w:bookmarkStart w:id="433" w:name="_Toc442272037"/>
            <w:bookmarkStart w:id="434" w:name="_Toc442272240"/>
            <w:bookmarkStart w:id="435" w:name="_Toc442272996"/>
            <w:bookmarkStart w:id="436" w:name="_Toc444844549"/>
            <w:bookmarkStart w:id="437" w:name="_Toc444851711"/>
            <w:bookmarkStart w:id="438" w:name="_Toc447549477"/>
            <w:r>
              <w:t xml:space="preserve">El resultado de la evaluación de la Capacidad Financiera es un claro </w:t>
            </w:r>
            <w:r>
              <w:rPr>
                <w:b/>
                <w:bCs/>
              </w:rPr>
              <w:t>SÍ o NO.</w:t>
            </w:r>
            <w:r>
              <w:rPr>
                <w:b/>
              </w:rPr>
              <w:t xml:space="preserve"> </w:t>
            </w:r>
            <w:r>
              <w:t xml:space="preserve">Cualquier Consultor que reciba un NO no será evaluado más a fondo, y su Propuesta Financiera será devuelta sin abrir. Las propuestas que reciban un SÍ en esta </w:t>
            </w:r>
            <w:r w:rsidR="00B977CE">
              <w:t>etapa</w:t>
            </w:r>
            <w:r>
              <w:t xml:space="preserve"> se evaluarán más detalladamente según la metodología de calificación técnica descrita en la Sección III.</w:t>
            </w:r>
            <w:bookmarkEnd w:id="430"/>
            <w:bookmarkEnd w:id="431"/>
            <w:bookmarkEnd w:id="432"/>
            <w:bookmarkEnd w:id="433"/>
            <w:bookmarkEnd w:id="434"/>
            <w:bookmarkEnd w:id="435"/>
            <w:bookmarkEnd w:id="436"/>
            <w:bookmarkEnd w:id="437"/>
            <w:bookmarkEnd w:id="438"/>
          </w:p>
        </w:tc>
      </w:tr>
      <w:tr w:rsidR="00F80279" w:rsidRPr="00C1701C" w14:paraId="4EE7C614" w14:textId="77777777" w:rsidTr="00A52073">
        <w:tc>
          <w:tcPr>
            <w:tcW w:w="2700" w:type="dxa"/>
            <w:gridSpan w:val="2"/>
            <w:tcBorders>
              <w:top w:val="nil"/>
              <w:left w:val="nil"/>
              <w:bottom w:val="nil"/>
              <w:right w:val="nil"/>
            </w:tcBorders>
          </w:tcPr>
          <w:p w14:paraId="4EE7C612" w14:textId="77777777" w:rsidR="00F80279" w:rsidRPr="00C1701C" w:rsidRDefault="00F80279" w:rsidP="001930FB">
            <w:r>
              <w:br w:type="page"/>
            </w:r>
            <w:bookmarkStart w:id="439" w:name="_Toc191882761"/>
            <w:bookmarkStart w:id="440" w:name="_Toc192129723"/>
            <w:bookmarkStart w:id="441" w:name="_Toc193002155"/>
            <w:bookmarkStart w:id="442" w:name="_Toc193002295"/>
            <w:bookmarkStart w:id="443" w:name="_Toc198097355"/>
            <w:bookmarkStart w:id="444" w:name="_Toc202787308"/>
            <w:bookmarkStart w:id="445" w:name="_Toc428432931"/>
            <w:bookmarkStart w:id="446" w:name="_Toc428436247"/>
            <w:bookmarkStart w:id="447" w:name="_Toc433626993"/>
            <w:bookmarkStart w:id="448" w:name="_Toc442279540"/>
            <w:bookmarkStart w:id="449" w:name="_Toc442280143"/>
            <w:bookmarkStart w:id="450" w:name="_Toc442280536"/>
            <w:bookmarkStart w:id="451" w:name="_Toc442280665"/>
            <w:bookmarkStart w:id="452" w:name="_Toc444789221"/>
            <w:bookmarkStart w:id="453" w:name="_Toc447548171"/>
            <w:bookmarkStart w:id="454" w:name="_Toc512527508"/>
            <w:bookmarkStart w:id="455" w:name="_Toc513129551"/>
            <w:bookmarkStart w:id="456" w:name="_Toc513553332"/>
            <w:bookmarkStart w:id="457" w:name="_Toc516645204"/>
            <w:bookmarkStart w:id="458" w:name="_Toc516817696"/>
            <w:bookmarkStart w:id="459" w:name="_Toc524085916"/>
            <w:r>
              <w:t>Propuestas Financieras (solamente para QBS</w:t>
            </w:r>
            <w:bookmarkEnd w:id="439"/>
            <w:r>
              <w:t>)</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tc>
        <w:tc>
          <w:tcPr>
            <w:tcW w:w="6228" w:type="dxa"/>
            <w:tcBorders>
              <w:top w:val="nil"/>
              <w:left w:val="nil"/>
              <w:bottom w:val="nil"/>
              <w:right w:val="nil"/>
            </w:tcBorders>
          </w:tcPr>
          <w:p w14:paraId="4EE7C613" w14:textId="3878633C" w:rsidR="00F80279" w:rsidRPr="00C1701C" w:rsidRDefault="00F80279" w:rsidP="00F80279">
            <w:pPr>
              <w:pStyle w:val="ColumnsRight"/>
            </w:pPr>
            <w:r>
              <w:t xml:space="preserve">Después de la clasificación de las Propuestas Técnicas, y después de recibir una "no objeción" de parte de MCC (si corresponde), cuando la selección se basa únicamente en la calidad (QBS), se invitará al primer consultor </w:t>
            </w:r>
            <w:r>
              <w:lastRenderedPageBreak/>
              <w:t>clasificado a negociar sus Propuestas Técnicas y Financieras y el contrato de acuerdo con las instrucciones dadas en la Subcláusula 27 de las ITC.</w:t>
            </w:r>
          </w:p>
        </w:tc>
      </w:tr>
      <w:tr w:rsidR="00F80279" w:rsidRPr="00C1701C" w14:paraId="4EE7C618" w14:textId="77777777" w:rsidTr="00A52073">
        <w:tc>
          <w:tcPr>
            <w:tcW w:w="2700" w:type="dxa"/>
            <w:gridSpan w:val="2"/>
            <w:tcBorders>
              <w:top w:val="nil"/>
              <w:left w:val="nil"/>
              <w:bottom w:val="nil"/>
              <w:right w:val="nil"/>
            </w:tcBorders>
          </w:tcPr>
          <w:p w14:paraId="4EE7C615" w14:textId="77777777" w:rsidR="00F80279" w:rsidRPr="00C1701C" w:rsidRDefault="00F80279" w:rsidP="001930FB">
            <w:bookmarkStart w:id="460" w:name="_Toc191882762"/>
            <w:bookmarkStart w:id="461" w:name="_Toc192129724"/>
            <w:bookmarkStart w:id="462" w:name="_Toc193002156"/>
            <w:bookmarkStart w:id="463" w:name="_Toc193002296"/>
            <w:bookmarkStart w:id="464" w:name="_Toc198097356"/>
            <w:bookmarkStart w:id="465" w:name="_Toc202787309"/>
            <w:bookmarkStart w:id="466" w:name="_Toc428432932"/>
            <w:bookmarkStart w:id="467" w:name="_Toc428436248"/>
            <w:bookmarkStart w:id="468" w:name="_Toc433626994"/>
            <w:bookmarkStart w:id="469" w:name="_Toc442279541"/>
            <w:bookmarkStart w:id="470" w:name="_Toc442280144"/>
            <w:bookmarkStart w:id="471" w:name="_Toc442280537"/>
            <w:bookmarkStart w:id="472" w:name="_Toc442280666"/>
            <w:bookmarkStart w:id="473" w:name="_Toc444789222"/>
            <w:bookmarkStart w:id="474" w:name="_Toc447548172"/>
            <w:bookmarkStart w:id="475" w:name="_Toc512527509"/>
            <w:bookmarkStart w:id="476" w:name="_Toc513129552"/>
            <w:bookmarkStart w:id="477" w:name="_Toc513553333"/>
            <w:bookmarkStart w:id="478" w:name="_Toc516645205"/>
            <w:bookmarkStart w:id="479" w:name="_Toc516817697"/>
            <w:bookmarkStart w:id="480" w:name="_Toc524085917"/>
            <w:r>
              <w:lastRenderedPageBreak/>
              <w:t>Propuestas Financieras (sola mente para QCBS, FBS, LCS)</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tc>
        <w:tc>
          <w:tcPr>
            <w:tcW w:w="6228" w:type="dxa"/>
            <w:tcBorders>
              <w:top w:val="nil"/>
              <w:left w:val="nil"/>
              <w:bottom w:val="nil"/>
              <w:right w:val="nil"/>
            </w:tcBorders>
          </w:tcPr>
          <w:p w14:paraId="4EE7C617" w14:textId="7F523D62" w:rsidR="00F80279" w:rsidRPr="00C1701C" w:rsidRDefault="00F80279" w:rsidP="00DE6D7D">
            <w:pPr>
              <w:pStyle w:val="ColumnsRight"/>
              <w:rPr>
                <w:rFonts w:ascii="WarnockPro-Regular" w:hAnsi="WarnockPro-Regular"/>
                <w:sz w:val="22"/>
                <w:szCs w:val="22"/>
              </w:rPr>
            </w:pPr>
            <w:r>
              <w:t xml:space="preserve">Después de completar la evaluación de las Propuestas Técnicas, y después de recibir una "no objeción" de parte de MCC (si corresponde), la Entidad de MCA deberá informar a los Consultores que han presentado Propuestas de los puntos técnicos (solamente puntaje total) asignados a cada Consultor. La Entidad MCA deberá notificar simultáneamente a los Consultores que hayan obtenido por menos la calificación mínima de la fecha, hora y lugar establecidos para abrir las Propuestas Financieras, y notificarles que su asistencia a la apertura de las Propuestas Financieras no es obligatoria. La apertura de las Propuestas Financieras se llevará a cabo en el lugar </w:t>
            </w:r>
            <w:r>
              <w:rPr>
                <w:b/>
                <w:bCs/>
              </w:rPr>
              <w:t>indicado en la PDS</w:t>
            </w:r>
            <w:r>
              <w:t xml:space="preserve">. La fecha y la hora programadas para la apertura de las Propuestas Financieras se especificarán en el sitio web de la Entidad MCA que </w:t>
            </w:r>
            <w:r>
              <w:rPr>
                <w:b/>
                <w:bCs/>
              </w:rPr>
              <w:t>facilitado en la PDS</w:t>
            </w:r>
            <w:r>
              <w:t>. La Entidad MCA deberá responder sin demora por escrito a cualquier Consultor quien, después de recibir el aviso de los resultados de las adquisiciones, hace una petición por escrito para obtener un informe posterior, según se establece en las Guías de Adquisición del Programa MCC. El aviso también deberá informar a aquellos Consultores cuyas Propuestas Técnicas no cumplieron con la calificación mínima, o que se consideraron que se ajustan a lo solicitado, que sus Propuestas Financieras se devolverán sin abrir después de que la Entidad MCA haya completado el proceso de selección,</w:t>
            </w:r>
            <w:r w:rsidR="005905C6">
              <w:t xml:space="preserve"> </w:t>
            </w:r>
            <w:r>
              <w:t>al costo y petición del Consultor.</w:t>
            </w:r>
          </w:p>
        </w:tc>
      </w:tr>
      <w:tr w:rsidR="00F80279" w:rsidRPr="00C1701C" w14:paraId="4EE7C61B" w14:textId="77777777" w:rsidTr="00A52073">
        <w:tc>
          <w:tcPr>
            <w:tcW w:w="2700" w:type="dxa"/>
            <w:gridSpan w:val="2"/>
            <w:tcBorders>
              <w:top w:val="nil"/>
              <w:left w:val="nil"/>
              <w:bottom w:val="nil"/>
              <w:right w:val="nil"/>
            </w:tcBorders>
          </w:tcPr>
          <w:p w14:paraId="4EE7C619" w14:textId="77777777" w:rsidR="00F80279" w:rsidRPr="002135AB" w:rsidRDefault="00F80279" w:rsidP="00F80279">
            <w:pPr>
              <w:pStyle w:val="ColumnsLeftnobullet"/>
              <w:rPr>
                <w:b/>
                <w:bCs/>
              </w:rPr>
            </w:pPr>
          </w:p>
        </w:tc>
        <w:tc>
          <w:tcPr>
            <w:tcW w:w="6228" w:type="dxa"/>
            <w:tcBorders>
              <w:top w:val="nil"/>
              <w:left w:val="nil"/>
              <w:bottom w:val="nil"/>
              <w:right w:val="nil"/>
            </w:tcBorders>
          </w:tcPr>
          <w:p w14:paraId="4EE7C61A" w14:textId="6033C367" w:rsidR="00F80279" w:rsidRPr="00C1701C" w:rsidRDefault="00F80279" w:rsidP="009B6517">
            <w:pPr>
              <w:pStyle w:val="ColumnsRight"/>
            </w:pPr>
            <w:r>
              <w:t xml:space="preserve">La Entidad MCA deberá abrir las Propuestas Financieras en una reunión pública en la dirección, fecha y hora especificadas en el aviso descritos en la </w:t>
            </w:r>
            <w:r w:rsidR="005905C6">
              <w:t>Subcláusula 24.6</w:t>
            </w:r>
            <w:r>
              <w:t xml:space="preserve"> de las ITC. Todas las Propuestas Financieras, primero serán inspeccionadas para confirmar que se hayan mantenido selladas y sin abrir. Solamente se abrirán las Propuestas Financieras de aquellos Consultores que cumplan con la calificación mínima después de la etapa de Evaluación Técnica. La Calificación Técnica (St) y solamente el Precio Total de la Propuesta, tal como se indica en el Formulario de Presentación de Propuestas Financieras (formulario FIN-1), se deberá leer en voz alta </w:t>
            </w:r>
            <w:r w:rsidR="005905C6">
              <w:t>y registrada</w:t>
            </w:r>
            <w:r>
              <w:t>. Se deberá publicar una copia del registro en el sitio web de la Entidad MCA.</w:t>
            </w:r>
          </w:p>
        </w:tc>
      </w:tr>
      <w:tr w:rsidR="00F80279" w:rsidRPr="00C1701C" w14:paraId="4EE7C61E" w14:textId="77777777" w:rsidTr="00A52073">
        <w:tc>
          <w:tcPr>
            <w:tcW w:w="2700" w:type="dxa"/>
            <w:gridSpan w:val="2"/>
            <w:tcBorders>
              <w:top w:val="nil"/>
              <w:left w:val="nil"/>
              <w:bottom w:val="nil"/>
              <w:right w:val="nil"/>
            </w:tcBorders>
          </w:tcPr>
          <w:p w14:paraId="4EE7C61C" w14:textId="77777777" w:rsidR="00F80279" w:rsidRPr="002135AB" w:rsidRDefault="00F80279" w:rsidP="00F80279">
            <w:pPr>
              <w:pStyle w:val="ColumnsLeftnobullet"/>
              <w:rPr>
                <w:b/>
                <w:bCs/>
              </w:rPr>
            </w:pPr>
          </w:p>
        </w:tc>
        <w:tc>
          <w:tcPr>
            <w:tcW w:w="6228" w:type="dxa"/>
            <w:tcBorders>
              <w:top w:val="nil"/>
              <w:left w:val="nil"/>
              <w:bottom w:val="nil"/>
              <w:right w:val="nil"/>
            </w:tcBorders>
          </w:tcPr>
          <w:p w14:paraId="4EE7C61D" w14:textId="4C6D5717" w:rsidR="00F80279" w:rsidRPr="00C1701C" w:rsidRDefault="004F2A27" w:rsidP="00F80279">
            <w:pPr>
              <w:pStyle w:val="ColumnsRight"/>
            </w:pPr>
            <w:r>
              <w:t xml:space="preserve">La Entidad MCA corregirá cualquier error computacional, y en los casos de discrepancia entre una cantidad parcial y la cantidad total, o entre palabras y cifras, prevalecerá la primera. Además de las correcciones anteriores, las actividades y los artículos descritos en la Propuesta Técnica, pero que no contienen un precio, se deberá asumir que se han incluido en los precios de otras actividades o artículos. En los casos en que una actividad o partida se cuantifique de forma diferente en la Propuesta Financiera de la Propuesta Técnica, no se aplicarán correcciones a la Propuesta Financiera a este respecto. Si los Consultores no están obligados a presentar propuestas financieras en una moneda única, los precios se deberán </w:t>
            </w:r>
            <w:r w:rsidR="007F051A">
              <w:t>convertir</w:t>
            </w:r>
            <w:r>
              <w:t xml:space="preserve"> a una moneda única para fines de evaluación, utilizando los tipos de cambio de venta, fuente y fecha </w:t>
            </w:r>
            <w:r>
              <w:rPr>
                <w:b/>
                <w:bCs/>
              </w:rPr>
              <w:t>indicados en la PDS</w:t>
            </w:r>
            <w:r>
              <w:t>.</w:t>
            </w:r>
          </w:p>
        </w:tc>
      </w:tr>
      <w:tr w:rsidR="00F80279" w:rsidRPr="00C1701C" w14:paraId="4EE7C621" w14:textId="77777777" w:rsidTr="00A52073">
        <w:tc>
          <w:tcPr>
            <w:tcW w:w="2700" w:type="dxa"/>
            <w:gridSpan w:val="2"/>
            <w:tcBorders>
              <w:top w:val="nil"/>
              <w:left w:val="nil"/>
              <w:bottom w:val="nil"/>
              <w:right w:val="nil"/>
            </w:tcBorders>
          </w:tcPr>
          <w:p w14:paraId="4EE7C61F" w14:textId="77777777" w:rsidR="00F80279" w:rsidRPr="002135AB" w:rsidRDefault="00F80279" w:rsidP="00F80279">
            <w:pPr>
              <w:pStyle w:val="ColumnsLeftnobullet"/>
              <w:rPr>
                <w:b/>
                <w:bCs/>
              </w:rPr>
            </w:pPr>
          </w:p>
        </w:tc>
        <w:tc>
          <w:tcPr>
            <w:tcW w:w="6228" w:type="dxa"/>
            <w:tcBorders>
              <w:top w:val="nil"/>
              <w:left w:val="nil"/>
              <w:bottom w:val="nil"/>
              <w:right w:val="nil"/>
            </w:tcBorders>
          </w:tcPr>
          <w:p w14:paraId="4EE7C620" w14:textId="53293413" w:rsidR="00F80279" w:rsidRPr="00C1701C" w:rsidRDefault="00F80279" w:rsidP="00DA6586">
            <w:pPr>
              <w:pStyle w:val="ColumnsRight"/>
            </w:pPr>
            <w:r>
              <w:t xml:space="preserve">Para Selección Basada en Calidad y Costos (QCBS, por sus siglas en inglés), la Propuestas Financieras (Fm) evaluada como más </w:t>
            </w:r>
            <w:r w:rsidR="007F051A">
              <w:t>baja recibirá</w:t>
            </w:r>
            <w:r>
              <w:t xml:space="preserve"> la calificación financiera máxima (Sf) de 100 puntos. Los puntajes financieros (Sf) de las otras propuestas financieras se computarán según se indica en la Sección III: Criterios de Calificación y Evaluación. Las propuestas se clasificarán de acuerdo con sus </w:t>
            </w:r>
            <w:r w:rsidR="007F051A">
              <w:t>puntajes</w:t>
            </w:r>
            <w:r>
              <w:t xml:space="preserve"> técnicos (St) y financieros (Sf) combinados utilizando las ponderaciones (T = la ponderación otorgada a la Propuesta Técnica; F = la ponderación otorgada a la Propuesta Financiera; T + F = 1) </w:t>
            </w:r>
            <w:r>
              <w:rPr>
                <w:b/>
                <w:bCs/>
              </w:rPr>
              <w:t>indicada en la PDS.</w:t>
            </w:r>
            <w:r>
              <w:t xml:space="preserve"> S = St x T% + Sf x F%. El Consultor que obtenga el puntaje técnico y financiero combinado más alto será invitado a las negociaciones.</w:t>
            </w:r>
          </w:p>
        </w:tc>
      </w:tr>
      <w:tr w:rsidR="00F80279" w:rsidRPr="00C1701C" w14:paraId="4EE7C625" w14:textId="77777777" w:rsidTr="00A52073">
        <w:tc>
          <w:tcPr>
            <w:tcW w:w="2700" w:type="dxa"/>
            <w:gridSpan w:val="2"/>
            <w:tcBorders>
              <w:top w:val="nil"/>
              <w:left w:val="nil"/>
              <w:bottom w:val="nil"/>
              <w:right w:val="nil"/>
            </w:tcBorders>
          </w:tcPr>
          <w:p w14:paraId="4EE7C622" w14:textId="77777777" w:rsidR="00F80279" w:rsidRPr="002135AB" w:rsidRDefault="00F80279" w:rsidP="00F80279">
            <w:pPr>
              <w:pStyle w:val="ColumnsLeftnobullet"/>
              <w:rPr>
                <w:bCs/>
              </w:rPr>
            </w:pPr>
          </w:p>
        </w:tc>
        <w:tc>
          <w:tcPr>
            <w:tcW w:w="6228" w:type="dxa"/>
            <w:tcBorders>
              <w:top w:val="nil"/>
              <w:left w:val="nil"/>
              <w:bottom w:val="nil"/>
              <w:right w:val="nil"/>
            </w:tcBorders>
          </w:tcPr>
          <w:p w14:paraId="4EE7C623" w14:textId="77777777" w:rsidR="00F80279" w:rsidRPr="00C1701C" w:rsidRDefault="00F80279" w:rsidP="00F80279">
            <w:pPr>
              <w:pStyle w:val="ColumnsRight"/>
            </w:pPr>
            <w:r>
              <w:t>En el caso de la Selección de Presupuesto Fijo (FBS, por sus siglas en inglés), la Entidad de MCA seleccionará la firma que presentó la Propuesta Técnica mejor calificada dentro del presupuesto. Las Propuestas que excedan el presupuesto fijo indicado serán rechazadas. En el caso de la Selección de Menor Costo (LCS, por sus siglas en inglés), la Entidad MCA seleccionará la Propuesta de precio más bajo entre las que superaron la puntuación técnica mínima. En ambos casos, se considerará el precio de la Propuesta evaluada de acuerdo con la Subcláusula 24.9 de las ITC, y se invitará a la firma seleccionada a negociar.</w:t>
            </w:r>
          </w:p>
          <w:p w14:paraId="4EE7C624" w14:textId="77777777" w:rsidR="00F80279" w:rsidRPr="00C1701C" w:rsidRDefault="00F80279" w:rsidP="00423869">
            <w:pPr>
              <w:pStyle w:val="ColumnsRight"/>
            </w:pPr>
            <w:r>
              <w:lastRenderedPageBreak/>
              <w:t>Antes de la ejecución de un contrato, la Entidad MCA deberá realizar una verificación de la razonabilidad del mercado de los precios ofrecidos. Una determinación negativa (ya sea demasiado alta o demasiado baja) podría ser una razón para rechazar la propuesta a discreción de la Entidad de MCA. No se le deberá permitir al Consultor cambiar su presentación después de una determinación de que su precio ofrecido no es razonable. Además, la Entidad MCA también puede verificar cualquier información presentada en los Formularios TECH que se presentaron en la Propuesta. Una determinación negativa en la calificación posterior podría resultar en el rechazo de la Propuesta, y la Entidad de MCA puede, a su discreción, pasar a invitar al Consultor de siguiente clasificación a negociar.</w:t>
            </w:r>
          </w:p>
        </w:tc>
      </w:tr>
      <w:tr w:rsidR="00AA6CF3" w:rsidRPr="00C1701C" w14:paraId="4EE7C628" w14:textId="77777777" w:rsidTr="00A52073">
        <w:tc>
          <w:tcPr>
            <w:tcW w:w="2628" w:type="dxa"/>
            <w:tcBorders>
              <w:top w:val="nil"/>
              <w:left w:val="nil"/>
              <w:bottom w:val="nil"/>
              <w:right w:val="nil"/>
            </w:tcBorders>
          </w:tcPr>
          <w:p w14:paraId="4EE7C626" w14:textId="77777777" w:rsidR="00AA6CF3" w:rsidRPr="00C1701C" w:rsidRDefault="00AA6CF3" w:rsidP="00996489">
            <w:pPr>
              <w:pStyle w:val="ColumnsLeft"/>
              <w:outlineLvl w:val="2"/>
            </w:pPr>
            <w:bookmarkStart w:id="481" w:name="_Toc423617615"/>
            <w:bookmarkStart w:id="482" w:name="_Toc428437541"/>
            <w:bookmarkStart w:id="483" w:name="_Toc428443374"/>
            <w:bookmarkStart w:id="484" w:name="_Toc434935883"/>
            <w:bookmarkStart w:id="485" w:name="_Toc442272038"/>
            <w:bookmarkStart w:id="486" w:name="_Toc442272241"/>
            <w:bookmarkStart w:id="487" w:name="_Toc442272997"/>
            <w:bookmarkStart w:id="488" w:name="_Toc442280145"/>
            <w:bookmarkStart w:id="489" w:name="_Toc442280538"/>
            <w:bookmarkStart w:id="490" w:name="_Toc442280667"/>
            <w:bookmarkStart w:id="491" w:name="_Toc444789223"/>
            <w:bookmarkStart w:id="492" w:name="_Toc444844550"/>
            <w:bookmarkStart w:id="493" w:name="_Toc447549478"/>
            <w:bookmarkStart w:id="494" w:name="_Toc8633846"/>
            <w:bookmarkEnd w:id="481"/>
            <w:r>
              <w:lastRenderedPageBreak/>
              <w:t>Desempeño Pasado y Verificación de Referencias</w:t>
            </w:r>
            <w:bookmarkEnd w:id="482"/>
            <w:bookmarkEnd w:id="483"/>
            <w:bookmarkEnd w:id="484"/>
            <w:bookmarkEnd w:id="485"/>
            <w:bookmarkEnd w:id="486"/>
            <w:bookmarkEnd w:id="487"/>
            <w:bookmarkEnd w:id="488"/>
            <w:bookmarkEnd w:id="489"/>
            <w:bookmarkEnd w:id="490"/>
            <w:bookmarkEnd w:id="491"/>
            <w:bookmarkEnd w:id="492"/>
            <w:bookmarkEnd w:id="493"/>
            <w:bookmarkEnd w:id="494"/>
          </w:p>
        </w:tc>
        <w:tc>
          <w:tcPr>
            <w:tcW w:w="6300" w:type="dxa"/>
            <w:gridSpan w:val="2"/>
            <w:tcBorders>
              <w:top w:val="nil"/>
              <w:left w:val="nil"/>
              <w:bottom w:val="nil"/>
              <w:right w:val="nil"/>
            </w:tcBorders>
          </w:tcPr>
          <w:p w14:paraId="4EE7C627" w14:textId="4960FDA4" w:rsidR="00AA6CF3" w:rsidRPr="00C1701C" w:rsidRDefault="00AA6CF3" w:rsidP="008C63AB">
            <w:pPr>
              <w:pStyle w:val="ColumnsRight"/>
              <w:outlineLvl w:val="2"/>
            </w:pPr>
            <w:bookmarkStart w:id="495" w:name="_Toc428437542"/>
            <w:bookmarkStart w:id="496" w:name="_Toc428443375"/>
            <w:bookmarkStart w:id="497" w:name="_Toc434935884"/>
            <w:bookmarkStart w:id="498" w:name="_Toc444851713"/>
            <w:bookmarkStart w:id="499" w:name="_Toc447549479"/>
            <w:r>
              <w:t xml:space="preserve">De acuerdo con el MCC PPG, el desempeño del Consultor en contratos anteriores se considerará como factor en la calificación de parte de la Entidad MCA en la evaluación del Consultor. La Entidad MCA se reserva el derecho de verificar las referencias de desempeño presentadas por los </w:t>
            </w:r>
            <w:r w:rsidR="007F051A">
              <w:t>Consultores</w:t>
            </w:r>
            <w:r>
              <w:t xml:space="preserve">, o de utilizar cualquier otra fuente a discreción de la Entidad MCA. Si el Licitante (incluyendo cualquiera de sus Asociados o sociedad en participación / miembros de asociaciones) es o ha sido parte de un contrato financiado por MCC (ya sea con MCC directamente o con cualquier Entidad MCA, en cualquier parte del mundo), ya sea como Consultor principal, afiliado, Asociado, Subsidiaria, Subconsultor o en cualquier otra función, el Consultor debe identificar el contrato en su lista de referencias enviadas con su Propuesta utilizando el Formulario Técnico TECH-5. El hecho de no incluir alguno de estos contratos puede ser utilizado para tomar una determinación negativa por parte de la Entidad MCA en el registro de desempeño del Consultor en contratos anteriores. Sin embargo, el hecho de no incluir ningún contrato en la lista debido a que el Consultor (incluidos cualquiera de sus Asociados o miembros de la sociedad en participación / asociación) no ha sido parte en dicho contrato no será motivo de asignar una determinación negativa por parte de la Entidad MCA en el registro de desempeños pasados del Consultor. Es decir, no se requiere el desempeño previo en relación con un contrato financiado por MCC. La Entidad MCA verificará las referencias, incluidos los informes de desempeño pasados ​​del Consultor archivados en el Sistema de Informes de Desempeño Pasado del </w:t>
            </w:r>
            <w:r>
              <w:lastRenderedPageBreak/>
              <w:t xml:space="preserve">Contratista de MCC ("CPPRS"). Una determinación negativa por parte de la Entidad MCA sobre el registro de desempeño del Consultor en contratos anteriores puede ser una razón para la descalificación del Consultor, o un puntaje de evaluación más bajo, a discreción de la Entidad MCA. </w:t>
            </w:r>
            <w:bookmarkEnd w:id="495"/>
            <w:bookmarkEnd w:id="496"/>
            <w:bookmarkEnd w:id="497"/>
            <w:bookmarkEnd w:id="498"/>
            <w:bookmarkEnd w:id="499"/>
          </w:p>
        </w:tc>
      </w:tr>
      <w:tr w:rsidR="00281DA8" w:rsidRPr="00C1701C" w14:paraId="4EE7C62E" w14:textId="77777777" w:rsidTr="00A52073">
        <w:tc>
          <w:tcPr>
            <w:tcW w:w="8928" w:type="dxa"/>
            <w:gridSpan w:val="3"/>
            <w:tcBorders>
              <w:top w:val="nil"/>
              <w:left w:val="nil"/>
              <w:bottom w:val="nil"/>
              <w:right w:val="nil"/>
            </w:tcBorders>
          </w:tcPr>
          <w:p w14:paraId="4EE7C629" w14:textId="77777777" w:rsidR="00281DA8" w:rsidRPr="00C1701C" w:rsidRDefault="00281DA8" w:rsidP="00996489">
            <w:pPr>
              <w:pStyle w:val="ColumnsRight"/>
              <w:numPr>
                <w:ilvl w:val="0"/>
                <w:numId w:val="42"/>
              </w:numPr>
              <w:tabs>
                <w:tab w:val="left" w:pos="1725"/>
                <w:tab w:val="center" w:pos="4356"/>
              </w:tabs>
              <w:jc w:val="center"/>
              <w:outlineLvl w:val="1"/>
            </w:pPr>
            <w:bookmarkStart w:id="500" w:name="_Toc444844551"/>
            <w:bookmarkStart w:id="501" w:name="_Toc447549480"/>
            <w:r>
              <w:rPr>
                <w:b/>
                <w:sz w:val="28"/>
              </w:rPr>
              <w:lastRenderedPageBreak/>
              <w:t>Adjudicación del Contrato</w:t>
            </w:r>
            <w:bookmarkEnd w:id="500"/>
            <w:bookmarkEnd w:id="501"/>
          </w:p>
          <w:p w14:paraId="4EE7C62A" w14:textId="3A1F399F" w:rsidR="00240420" w:rsidRPr="00C1701C" w:rsidRDefault="001F0E3D" w:rsidP="001F0E3D">
            <w:pPr>
              <w:pStyle w:val="ColumnsLeft"/>
            </w:pPr>
            <w:bookmarkStart w:id="502" w:name="_Toc8633847"/>
            <w:r>
              <w:t>Aviso de Intención de Adjudicación</w:t>
            </w:r>
            <w:bookmarkEnd w:id="502"/>
          </w:p>
          <w:p w14:paraId="4EE7C62B" w14:textId="7E663479" w:rsidR="00240420" w:rsidRPr="00C1701C" w:rsidRDefault="00240420" w:rsidP="00C1701C">
            <w:pPr>
              <w:pStyle w:val="ColumnsRight"/>
              <w:numPr>
                <w:ilvl w:val="1"/>
                <w:numId w:val="103"/>
              </w:numPr>
              <w:tabs>
                <w:tab w:val="center" w:pos="4356"/>
              </w:tabs>
              <w:outlineLvl w:val="1"/>
            </w:pPr>
            <w:r>
              <w:t xml:space="preserve"> Después de completar el informe de evaluación, y después de haber obtenido todas las aprobaciones necesarias según las PPG, la </w:t>
            </w:r>
            <w:r w:rsidR="007F051A">
              <w:t>Entidad MCA</w:t>
            </w:r>
            <w:r>
              <w:t xml:space="preserve"> enviará el Aviso de Intención de Adjudicación al Consultor seleccionado. El Aviso de Intención de Adjudicación incluirá una declaración de que la Entidad MCA deberá emitir un Aviso formal de Adjudicación y un borrador de Contrato después del vencimiento del período para presentar una impugnación de la Oferta y la resolución de cualquier impugnación de la Oferta que se pueda presentar. La entrega del Aviso de Intención de Adjudicación </w:t>
            </w:r>
            <w:r>
              <w:rPr>
                <w:b/>
                <w:bCs/>
              </w:rPr>
              <w:t>no deberá constituir la formación de un contrato</w:t>
            </w:r>
            <w:r>
              <w:t xml:space="preserve"> entre la Entidad MCA y el licitante seleccionado, y no se crearán derechos legales o equitativos a través de la entrega del Aviso de Intención de Adjudicación.</w:t>
            </w:r>
          </w:p>
          <w:p w14:paraId="4EE7C62D" w14:textId="2BE39A51" w:rsidR="00240420" w:rsidRPr="00C1701C" w:rsidRDefault="00240420" w:rsidP="00C1701C">
            <w:pPr>
              <w:pStyle w:val="ColumnsRight"/>
              <w:numPr>
                <w:ilvl w:val="1"/>
                <w:numId w:val="103"/>
              </w:numPr>
              <w:tabs>
                <w:tab w:val="center" w:pos="4356"/>
              </w:tabs>
              <w:outlineLvl w:val="1"/>
              <w:rPr>
                <w:szCs w:val="24"/>
              </w:rPr>
            </w:pPr>
            <w:r>
              <w:t xml:space="preserve"> Al mismo tiempo que emite el Aviso de Intención de Adjudicación, la Entidad MCA deberá también dar aviso por escrito a todos los demás Licitantes de los resultados de la licitación. La Entidad MCA deberá responder sin demora por escrito a cualquier licitante que no haya sido seleccionado, quien, después de recibir el aviso de los resultados de la licitación, realice una petición por escrito de un informe posteri</w:t>
            </w:r>
            <w:r w:rsidR="00A92C46">
              <w:t>or</w:t>
            </w:r>
            <w:r>
              <w:t>, según lo dispuesto en las Guías de Adquisición del Programa MCC, o que presente una impugnación formal de la Oferta.</w:t>
            </w:r>
          </w:p>
        </w:tc>
      </w:tr>
      <w:tr w:rsidR="009E69A7" w:rsidRPr="00C1701C" w14:paraId="4EE7C631" w14:textId="77777777" w:rsidTr="00A52073">
        <w:tc>
          <w:tcPr>
            <w:tcW w:w="2628" w:type="dxa"/>
            <w:tcBorders>
              <w:top w:val="nil"/>
              <w:left w:val="nil"/>
              <w:bottom w:val="nil"/>
              <w:right w:val="nil"/>
            </w:tcBorders>
          </w:tcPr>
          <w:p w14:paraId="4EE7C62F" w14:textId="77777777" w:rsidR="009E69A7" w:rsidRPr="00C1701C" w:rsidRDefault="009E69A7" w:rsidP="00996489">
            <w:pPr>
              <w:pStyle w:val="ColumnsLeft"/>
              <w:outlineLvl w:val="2"/>
            </w:pPr>
            <w:bookmarkStart w:id="503" w:name="_Toc191882763"/>
            <w:bookmarkStart w:id="504" w:name="_Toc192129725"/>
            <w:bookmarkStart w:id="505" w:name="_Toc193002157"/>
            <w:bookmarkStart w:id="506" w:name="_Toc193002297"/>
            <w:bookmarkStart w:id="507" w:name="_Toc198097357"/>
            <w:bookmarkStart w:id="508" w:name="_Toc202787310"/>
            <w:bookmarkStart w:id="509" w:name="_Toc428437543"/>
            <w:bookmarkStart w:id="510" w:name="_Toc428443376"/>
            <w:bookmarkStart w:id="511" w:name="_Toc434935885"/>
            <w:bookmarkStart w:id="512" w:name="_Toc442272039"/>
            <w:bookmarkStart w:id="513" w:name="_Toc442272242"/>
            <w:bookmarkStart w:id="514" w:name="_Toc442272998"/>
            <w:bookmarkStart w:id="515" w:name="_Toc442280146"/>
            <w:bookmarkStart w:id="516" w:name="_Toc442280539"/>
            <w:bookmarkStart w:id="517" w:name="_Toc442280668"/>
            <w:bookmarkStart w:id="518" w:name="_Toc444789224"/>
            <w:bookmarkStart w:id="519" w:name="_Toc444844552"/>
            <w:bookmarkStart w:id="520" w:name="_Toc447549481"/>
            <w:bookmarkStart w:id="521" w:name="_Toc8633848"/>
            <w:r>
              <w:t>Negociaciones</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tc>
        <w:tc>
          <w:tcPr>
            <w:tcW w:w="6300" w:type="dxa"/>
            <w:gridSpan w:val="2"/>
            <w:tcBorders>
              <w:top w:val="nil"/>
              <w:left w:val="nil"/>
              <w:bottom w:val="nil"/>
              <w:right w:val="nil"/>
            </w:tcBorders>
          </w:tcPr>
          <w:p w14:paraId="4EE7C630" w14:textId="791F3EF8" w:rsidR="009E69A7" w:rsidRPr="00C1701C" w:rsidRDefault="009E69A7" w:rsidP="00996489">
            <w:pPr>
              <w:pStyle w:val="ColumnsRight"/>
              <w:outlineLvl w:val="2"/>
            </w:pPr>
            <w:bookmarkStart w:id="522" w:name="_Toc428437544"/>
            <w:bookmarkStart w:id="523" w:name="_Toc428443377"/>
            <w:bookmarkStart w:id="524" w:name="_Toc434935886"/>
            <w:bookmarkStart w:id="525" w:name="_Toc442272040"/>
            <w:bookmarkStart w:id="526" w:name="_Toc442272243"/>
            <w:bookmarkStart w:id="527" w:name="_Toc442272999"/>
            <w:bookmarkStart w:id="528" w:name="_Toc444844553"/>
            <w:bookmarkStart w:id="529" w:name="_Toc444851716"/>
            <w:bookmarkStart w:id="530" w:name="_Toc447549482"/>
            <w:r>
              <w:t xml:space="preserve">Las negociaciones se llevarán a cabo en la fecha y en la dirección </w:t>
            </w:r>
            <w:r>
              <w:rPr>
                <w:b/>
                <w:bCs/>
              </w:rPr>
              <w:t>indicada en la PDS</w:t>
            </w:r>
            <w:r>
              <w:t xml:space="preserve">. El Consultor invitado, como un requisito previo para asistir a las negociaciones, confirmará la disponibilidad de todo el Personal Profesional Clave que figura en la Propuesta Técnica. El no cumplir con la confirmación de dicho Personal puede resultar en que la Entidad MCA proceda a negociar con el siguiente Consultor en la clasificación. Los representantes que realizan negociaciones en nombre del Consultor deben tener autoridad por escrito para negociar y concluir </w:t>
            </w:r>
            <w:r>
              <w:lastRenderedPageBreak/>
              <w:t>el Contrato en nombre del Consultor.</w:t>
            </w:r>
            <w:bookmarkEnd w:id="522"/>
            <w:bookmarkEnd w:id="523"/>
            <w:bookmarkEnd w:id="524"/>
            <w:bookmarkEnd w:id="525"/>
            <w:bookmarkEnd w:id="526"/>
            <w:bookmarkEnd w:id="527"/>
            <w:bookmarkEnd w:id="528"/>
            <w:bookmarkEnd w:id="529"/>
            <w:bookmarkEnd w:id="530"/>
          </w:p>
        </w:tc>
      </w:tr>
      <w:tr w:rsidR="009E69A7" w:rsidRPr="00C1701C" w14:paraId="4EE7C635" w14:textId="77777777" w:rsidTr="00A52073">
        <w:tc>
          <w:tcPr>
            <w:tcW w:w="2628" w:type="dxa"/>
            <w:tcBorders>
              <w:top w:val="nil"/>
              <w:left w:val="nil"/>
              <w:bottom w:val="nil"/>
              <w:right w:val="nil"/>
            </w:tcBorders>
          </w:tcPr>
          <w:p w14:paraId="4EE7C632" w14:textId="77777777" w:rsidR="009E69A7" w:rsidRPr="00C1701C" w:rsidRDefault="009E69A7" w:rsidP="00B55F65">
            <w:bookmarkStart w:id="531" w:name="_Toc191882764"/>
            <w:bookmarkStart w:id="532" w:name="_Toc192129726"/>
            <w:bookmarkStart w:id="533" w:name="_Toc193002158"/>
            <w:bookmarkStart w:id="534" w:name="_Toc193002298"/>
            <w:bookmarkStart w:id="535" w:name="_Toc198097358"/>
            <w:bookmarkStart w:id="536" w:name="_Toc202787311"/>
            <w:bookmarkStart w:id="537" w:name="_Toc428432935"/>
            <w:bookmarkStart w:id="538" w:name="_Toc428436251"/>
            <w:bookmarkStart w:id="539" w:name="_Toc433626997"/>
            <w:bookmarkStart w:id="540" w:name="_Toc442279544"/>
            <w:bookmarkStart w:id="541" w:name="_Toc442280147"/>
            <w:bookmarkStart w:id="542" w:name="_Toc442280540"/>
            <w:bookmarkStart w:id="543" w:name="_Toc442280669"/>
            <w:bookmarkStart w:id="544" w:name="_Toc444789225"/>
            <w:bookmarkStart w:id="545" w:name="_Toc447548175"/>
            <w:bookmarkStart w:id="546" w:name="_Toc512527512"/>
            <w:bookmarkStart w:id="547" w:name="_Toc513129555"/>
            <w:bookmarkStart w:id="548" w:name="_Toc513553337"/>
            <w:bookmarkStart w:id="549" w:name="_Toc516645209"/>
            <w:bookmarkStart w:id="550" w:name="_Toc516817701"/>
            <w:bookmarkStart w:id="551" w:name="_Toc524085921"/>
            <w:r>
              <w:lastRenderedPageBreak/>
              <w:t>Negociaciones Técnicas</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tc>
        <w:tc>
          <w:tcPr>
            <w:tcW w:w="6300" w:type="dxa"/>
            <w:gridSpan w:val="2"/>
            <w:tcBorders>
              <w:top w:val="nil"/>
              <w:left w:val="nil"/>
              <w:bottom w:val="nil"/>
              <w:right w:val="nil"/>
            </w:tcBorders>
          </w:tcPr>
          <w:p w14:paraId="4EE7C633" w14:textId="03DD2E3C" w:rsidR="00DE6D7D" w:rsidRPr="00C1701C" w:rsidRDefault="009E69A7" w:rsidP="00193B72">
            <w:pPr>
              <w:pStyle w:val="ColumnsRight"/>
            </w:pPr>
            <w:r>
              <w:t>Las negociaciones comenzarán al abordar la Propuesta Técnica, que incluye (a) enfoque técnico y metodología propuestas, (b) plan de trabajo, (c) organización y la dotación de personal, y (d) cualquier sugerencia hecha por el Consultor para mejorar los Términos de Referencia.</w:t>
            </w:r>
          </w:p>
          <w:p w14:paraId="4EE7C634" w14:textId="2169E887" w:rsidR="009E69A7" w:rsidRPr="00C1701C" w:rsidRDefault="00E62F18" w:rsidP="00193B72">
            <w:pPr>
              <w:pStyle w:val="ColumnsRight"/>
            </w:pPr>
            <w:r>
              <w:t xml:space="preserve">Después, la Entidad MCA y el </w:t>
            </w:r>
            <w:r w:rsidR="002C0306">
              <w:t>Consultor, finalizarán</w:t>
            </w:r>
            <w:r>
              <w:t xml:space="preserve"> los Términos de Referencia, el programación de la dotación de </w:t>
            </w:r>
            <w:r w:rsidR="004A7054">
              <w:t>personal,</w:t>
            </w:r>
            <w:r>
              <w:t xml:space="preserve"> el plan de trabajo, la logística y sistema de informes. Estos documentos se incorporarán al Contrato en la sección "Descripción de Servicios". Se prestará especial atención a la definición clara de los insumos y de las instalaciones requeridas de parte de la Entidad MCA para garantizar la implementación satisfactoria de la asignación. La Entidad MCA deberá preparar actas de negociaciones que serán firmadas por la Entidad MCA y el Consultor.</w:t>
            </w:r>
          </w:p>
        </w:tc>
      </w:tr>
      <w:tr w:rsidR="009E69A7" w:rsidRPr="00C1701C" w14:paraId="4EE7C638" w14:textId="77777777" w:rsidTr="00A52073">
        <w:tc>
          <w:tcPr>
            <w:tcW w:w="2628" w:type="dxa"/>
            <w:tcBorders>
              <w:top w:val="nil"/>
              <w:left w:val="nil"/>
              <w:bottom w:val="nil"/>
              <w:right w:val="nil"/>
            </w:tcBorders>
          </w:tcPr>
          <w:p w14:paraId="4EE7C636" w14:textId="77777777" w:rsidR="009E69A7" w:rsidRPr="00C1701C" w:rsidRDefault="009E69A7" w:rsidP="00B55F65">
            <w:bookmarkStart w:id="552" w:name="_Toc191882765"/>
            <w:bookmarkStart w:id="553" w:name="_Toc192129727"/>
            <w:bookmarkStart w:id="554" w:name="_Toc193002159"/>
            <w:bookmarkStart w:id="555" w:name="_Toc193002299"/>
            <w:bookmarkStart w:id="556" w:name="_Toc198097359"/>
            <w:bookmarkStart w:id="557" w:name="_Toc202787312"/>
            <w:bookmarkStart w:id="558" w:name="_Toc428432936"/>
            <w:bookmarkStart w:id="559" w:name="_Toc428436252"/>
            <w:bookmarkStart w:id="560" w:name="_Toc433626998"/>
            <w:bookmarkStart w:id="561" w:name="_Toc442279545"/>
            <w:bookmarkStart w:id="562" w:name="_Toc442280148"/>
            <w:bookmarkStart w:id="563" w:name="_Toc442280541"/>
            <w:bookmarkStart w:id="564" w:name="_Toc442280670"/>
            <w:bookmarkStart w:id="565" w:name="_Toc444789226"/>
            <w:bookmarkStart w:id="566" w:name="_Toc447548176"/>
            <w:bookmarkStart w:id="567" w:name="_Toc512527513"/>
            <w:bookmarkStart w:id="568" w:name="_Toc513129556"/>
            <w:bookmarkStart w:id="569" w:name="_Toc513553338"/>
            <w:bookmarkStart w:id="570" w:name="_Toc516645210"/>
            <w:bookmarkStart w:id="571" w:name="_Toc516817702"/>
            <w:bookmarkStart w:id="572" w:name="_Toc524085922"/>
            <w:r>
              <w:t>Negociaciones Financieras</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tc>
        <w:tc>
          <w:tcPr>
            <w:tcW w:w="6300" w:type="dxa"/>
            <w:gridSpan w:val="2"/>
            <w:tcBorders>
              <w:top w:val="nil"/>
              <w:left w:val="nil"/>
              <w:bottom w:val="nil"/>
              <w:right w:val="nil"/>
            </w:tcBorders>
          </w:tcPr>
          <w:p w14:paraId="4EE7C637" w14:textId="31781861" w:rsidR="009E69A7" w:rsidRPr="00C1701C" w:rsidRDefault="009E69A7" w:rsidP="005629E9">
            <w:pPr>
              <w:pStyle w:val="ColumnsRight"/>
            </w:pPr>
            <w:r>
              <w:t>Es responsabilidad del Consultor, antes de comenzar las negociaciones financieras, determinar la cantidad de Impuesto local relevante que debe pagar el Consultor en virtud del Contrato. En ningún caso será responsable la Entidad MCA del pago o reembolso de cualquier Impuesto. Salvo que existan razones excepcionales, las negociaciones financieras no involucrarán los costos de remuneración del personal ni otros costos unitari</w:t>
            </w:r>
            <w:r w:rsidR="00FD434C">
              <w:t>o</w:t>
            </w:r>
            <w:r>
              <w:t>s propuest</w:t>
            </w:r>
            <w:r w:rsidR="00FD434C">
              <w:t>o</w:t>
            </w:r>
            <w:r>
              <w:t xml:space="preserve">s. </w:t>
            </w:r>
          </w:p>
        </w:tc>
      </w:tr>
      <w:tr w:rsidR="009E69A7" w:rsidRPr="00C1701C" w14:paraId="4EE7C63C" w14:textId="77777777" w:rsidTr="00A52073">
        <w:tc>
          <w:tcPr>
            <w:tcW w:w="2628" w:type="dxa"/>
            <w:tcBorders>
              <w:top w:val="nil"/>
              <w:left w:val="nil"/>
              <w:bottom w:val="nil"/>
              <w:right w:val="nil"/>
            </w:tcBorders>
          </w:tcPr>
          <w:p w14:paraId="4EE7C639" w14:textId="77777777" w:rsidR="009E69A7" w:rsidRPr="00C1701C" w:rsidRDefault="009E69A7" w:rsidP="00B55F65">
            <w:bookmarkStart w:id="573" w:name="_Toc191882766"/>
            <w:bookmarkStart w:id="574" w:name="_Toc192129728"/>
            <w:bookmarkStart w:id="575" w:name="_Toc193002160"/>
            <w:bookmarkStart w:id="576" w:name="_Toc193002300"/>
            <w:bookmarkStart w:id="577" w:name="_Toc198097360"/>
            <w:bookmarkStart w:id="578" w:name="_Toc202787313"/>
            <w:bookmarkStart w:id="579" w:name="_Toc428432937"/>
            <w:bookmarkStart w:id="580" w:name="_Toc428436253"/>
            <w:bookmarkStart w:id="581" w:name="_Toc433626999"/>
            <w:bookmarkStart w:id="582" w:name="_Toc442279546"/>
            <w:bookmarkStart w:id="583" w:name="_Toc442280149"/>
            <w:bookmarkStart w:id="584" w:name="_Toc442280542"/>
            <w:bookmarkStart w:id="585" w:name="_Toc442280671"/>
            <w:bookmarkStart w:id="586" w:name="_Toc444789227"/>
            <w:bookmarkStart w:id="587" w:name="_Toc447548177"/>
            <w:bookmarkStart w:id="588" w:name="_Toc512527514"/>
            <w:bookmarkStart w:id="589" w:name="_Toc513129557"/>
            <w:bookmarkStart w:id="590" w:name="_Toc513553339"/>
            <w:bookmarkStart w:id="591" w:name="_Toc516645211"/>
            <w:bookmarkStart w:id="592" w:name="_Toc516817703"/>
            <w:bookmarkStart w:id="593" w:name="_Toc524085923"/>
            <w:r>
              <w:t>Disponibilidad de Personal Profesional / Expertos</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tc>
        <w:tc>
          <w:tcPr>
            <w:tcW w:w="6300" w:type="dxa"/>
            <w:gridSpan w:val="2"/>
            <w:tcBorders>
              <w:top w:val="nil"/>
              <w:left w:val="nil"/>
              <w:bottom w:val="nil"/>
              <w:right w:val="nil"/>
            </w:tcBorders>
          </w:tcPr>
          <w:p w14:paraId="4EE7C63A" w14:textId="77777777" w:rsidR="00DE6D7D" w:rsidRPr="00C1701C" w:rsidRDefault="009E69A7" w:rsidP="00DE6D7D">
            <w:pPr>
              <w:pStyle w:val="ColumnsRight"/>
            </w:pPr>
            <w:r>
              <w:t>Después de seleccionar al Consultor sobre la base de, entre otras cosas, la evaluación del Personal Clave Profesional propuesto, la Entidad MCA espera negociar un Contrato sobre la base de ese Personal nombrado en la Propuesta Técnica.</w:t>
            </w:r>
          </w:p>
          <w:p w14:paraId="4EE7C63B" w14:textId="670DFAD1" w:rsidR="009E69A7" w:rsidRPr="00C1701C" w:rsidRDefault="009E69A7" w:rsidP="00DE6D7D">
            <w:pPr>
              <w:pStyle w:val="ColumnsRight"/>
            </w:pPr>
            <w:r>
              <w:t>Durante las negociaciones del Contrato, la Entidad MCA no considerará la sustitución de ningún Personal Profesional Clave, salvo que ambas partes acuerden que una demora indebida en el proceso de selección hace que dicha sustitución sea inevitable o por razones tales como la muerte o la incapacidad médica de alguien del Personal. Si este no es el caso, y si se establece que alguien del Personal Profesional Clave fue ofrecido en la Propuesta sin confirmar su disponibilidad, el Consultor puede ser descalificado. Cualquier sustitución propuesta deberá cumplir con las calificaciones y experiencia equivalentes o mejores que el candidato original.</w:t>
            </w:r>
          </w:p>
        </w:tc>
      </w:tr>
      <w:tr w:rsidR="009E69A7" w:rsidRPr="00C1701C" w14:paraId="4EE7C63F" w14:textId="77777777" w:rsidTr="00A52073">
        <w:tc>
          <w:tcPr>
            <w:tcW w:w="2628" w:type="dxa"/>
            <w:tcBorders>
              <w:top w:val="nil"/>
              <w:left w:val="nil"/>
              <w:bottom w:val="nil"/>
              <w:right w:val="nil"/>
            </w:tcBorders>
          </w:tcPr>
          <w:p w14:paraId="4EE7C63D" w14:textId="77777777" w:rsidR="009E69A7" w:rsidRPr="00C1701C" w:rsidRDefault="009E69A7" w:rsidP="002739A8">
            <w:bookmarkStart w:id="594" w:name="_Toc191882767"/>
            <w:bookmarkStart w:id="595" w:name="_Toc192129729"/>
            <w:bookmarkStart w:id="596" w:name="_Toc193002161"/>
            <w:bookmarkStart w:id="597" w:name="_Toc193002301"/>
            <w:bookmarkStart w:id="598" w:name="_Toc198097361"/>
            <w:bookmarkStart w:id="599" w:name="_Toc202787314"/>
            <w:bookmarkStart w:id="600" w:name="_Toc428432938"/>
            <w:bookmarkStart w:id="601" w:name="_Toc428436254"/>
            <w:bookmarkStart w:id="602" w:name="_Toc433627000"/>
            <w:bookmarkStart w:id="603" w:name="_Toc442279547"/>
            <w:bookmarkStart w:id="604" w:name="_Toc442280150"/>
            <w:bookmarkStart w:id="605" w:name="_Toc442280543"/>
            <w:bookmarkStart w:id="606" w:name="_Toc442280672"/>
            <w:bookmarkStart w:id="607" w:name="_Toc444789228"/>
            <w:bookmarkStart w:id="608" w:name="_Toc447548178"/>
            <w:bookmarkStart w:id="609" w:name="_Toc512527515"/>
            <w:bookmarkStart w:id="610" w:name="_Toc513129558"/>
            <w:bookmarkStart w:id="611" w:name="_Toc513553340"/>
            <w:bookmarkStart w:id="612" w:name="_Toc516645212"/>
            <w:bookmarkStart w:id="613" w:name="_Toc516817704"/>
            <w:bookmarkStart w:id="614" w:name="_Toc524085924"/>
            <w:r>
              <w:lastRenderedPageBreak/>
              <w:t>Conclusión de las Negociaciones</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tc>
        <w:tc>
          <w:tcPr>
            <w:tcW w:w="6300" w:type="dxa"/>
            <w:gridSpan w:val="2"/>
            <w:tcBorders>
              <w:top w:val="nil"/>
              <w:left w:val="nil"/>
              <w:bottom w:val="nil"/>
              <w:right w:val="nil"/>
            </w:tcBorders>
          </w:tcPr>
          <w:p w14:paraId="4EE7C63E" w14:textId="50ACCB45" w:rsidR="00733B17" w:rsidRPr="00C1701C" w:rsidRDefault="009E69A7" w:rsidP="00193B72">
            <w:pPr>
              <w:pStyle w:val="ColumnsRight"/>
              <w:rPr>
                <w:b/>
                <w:sz w:val="28"/>
              </w:rPr>
            </w:pPr>
            <w:r>
              <w:t xml:space="preserve">Las negociaciones concluirán con una revisión del borrador del Contrato y los Anexos, después de lo cual, la Entidad MCA y el Consultor escribirán sus iniciales en el Contrato acordado. Si las negociaciones fracasan, la Entidad MCA invitará al Consultor cuya Propuesta recibió la segunda puntuación más alta para negociar un Contrato. Si las negociaciones son exitosas, la Entidad MCA emitirá un Aviso de Adjudicación del Contrato. </w:t>
            </w:r>
          </w:p>
        </w:tc>
      </w:tr>
      <w:tr w:rsidR="00A141DA" w:rsidRPr="00C1701C" w14:paraId="4EE7C642" w14:textId="77777777" w:rsidTr="00A52073">
        <w:tc>
          <w:tcPr>
            <w:tcW w:w="2628" w:type="dxa"/>
            <w:tcBorders>
              <w:top w:val="nil"/>
              <w:left w:val="nil"/>
              <w:bottom w:val="nil"/>
              <w:right w:val="nil"/>
            </w:tcBorders>
          </w:tcPr>
          <w:p w14:paraId="4EE7C640" w14:textId="77777777" w:rsidR="00A141DA" w:rsidRPr="00C1701C" w:rsidRDefault="00290576" w:rsidP="00996489">
            <w:pPr>
              <w:pStyle w:val="ColumnsLeft"/>
              <w:outlineLvl w:val="2"/>
              <w:rPr>
                <w:szCs w:val="24"/>
              </w:rPr>
            </w:pPr>
            <w:bookmarkStart w:id="615" w:name="_Toc423617627"/>
            <w:bookmarkStart w:id="616" w:name="_Toc428197974"/>
            <w:bookmarkStart w:id="617" w:name="_Toc428432271"/>
            <w:bookmarkStart w:id="618" w:name="_Toc428432946"/>
            <w:bookmarkStart w:id="619" w:name="_Toc428436262"/>
            <w:bookmarkStart w:id="620" w:name="_Toc428437552"/>
            <w:bookmarkStart w:id="621" w:name="_Toc428443385"/>
            <w:bookmarkStart w:id="622" w:name="_Toc442280151"/>
            <w:bookmarkStart w:id="623" w:name="_Toc442280544"/>
            <w:bookmarkStart w:id="624" w:name="_Toc442280673"/>
            <w:bookmarkStart w:id="625" w:name="_Toc444789229"/>
            <w:bookmarkStart w:id="626" w:name="_Toc447549483"/>
            <w:bookmarkStart w:id="627" w:name="_Toc8633849"/>
            <w:bookmarkEnd w:id="615"/>
            <w:bookmarkEnd w:id="616"/>
            <w:bookmarkEnd w:id="617"/>
            <w:bookmarkEnd w:id="618"/>
            <w:bookmarkEnd w:id="619"/>
            <w:bookmarkEnd w:id="620"/>
            <w:bookmarkEnd w:id="621"/>
            <w:r>
              <w:t>Aviso de Adjudicación del Contrato</w:t>
            </w:r>
            <w:bookmarkEnd w:id="622"/>
            <w:bookmarkEnd w:id="623"/>
            <w:bookmarkEnd w:id="624"/>
            <w:bookmarkEnd w:id="625"/>
            <w:bookmarkEnd w:id="626"/>
            <w:bookmarkEnd w:id="627"/>
          </w:p>
        </w:tc>
        <w:tc>
          <w:tcPr>
            <w:tcW w:w="6300" w:type="dxa"/>
            <w:gridSpan w:val="2"/>
            <w:tcBorders>
              <w:top w:val="nil"/>
              <w:left w:val="nil"/>
              <w:bottom w:val="nil"/>
              <w:right w:val="nil"/>
            </w:tcBorders>
          </w:tcPr>
          <w:p w14:paraId="4EE7C641" w14:textId="5313CC94" w:rsidR="00A141DA" w:rsidRPr="00C1701C" w:rsidRDefault="00A141DA" w:rsidP="00996489">
            <w:pPr>
              <w:pStyle w:val="ColumnsRight"/>
              <w:outlineLvl w:val="2"/>
            </w:pPr>
            <w:bookmarkStart w:id="628" w:name="_Toc428437559"/>
            <w:bookmarkStart w:id="629" w:name="_Toc428443392"/>
            <w:bookmarkStart w:id="630" w:name="_Toc434935887"/>
            <w:bookmarkStart w:id="631" w:name="_Toc442272041"/>
            <w:bookmarkStart w:id="632" w:name="_Toc442272244"/>
            <w:bookmarkStart w:id="633" w:name="_Toc442273000"/>
            <w:bookmarkStart w:id="634" w:name="_Toc444851718"/>
            <w:bookmarkStart w:id="635" w:name="_Toc447549484"/>
            <w:r>
              <w:t>Después de la adjudicación del Contrato, la Entidad MCA deberá publicar en su sitio web, en dgMarket y en UNDB en línea, los resultados que identifiquen la adquisición, el nombre del Consultor seleccionado y el precio, la duración y el resumen del alcance del Contrato. La misma información debe ser enviada a todos los Consultores que hayan presentado Propuestas.</w:t>
            </w:r>
            <w:bookmarkEnd w:id="628"/>
            <w:bookmarkEnd w:id="629"/>
            <w:bookmarkEnd w:id="630"/>
            <w:bookmarkEnd w:id="631"/>
            <w:bookmarkEnd w:id="632"/>
            <w:bookmarkEnd w:id="633"/>
            <w:bookmarkEnd w:id="634"/>
            <w:bookmarkEnd w:id="635"/>
          </w:p>
        </w:tc>
      </w:tr>
      <w:tr w:rsidR="00DF2907" w:rsidRPr="00C1701C" w14:paraId="4EE7C645" w14:textId="77777777" w:rsidTr="00A52073">
        <w:tc>
          <w:tcPr>
            <w:tcW w:w="2628" w:type="dxa"/>
            <w:tcBorders>
              <w:top w:val="nil"/>
              <w:left w:val="nil"/>
              <w:bottom w:val="nil"/>
              <w:right w:val="nil"/>
            </w:tcBorders>
          </w:tcPr>
          <w:p w14:paraId="4EE7C643" w14:textId="77777777" w:rsidR="00DF2907" w:rsidRPr="00C1701C" w:rsidRDefault="00DF2907" w:rsidP="00996489">
            <w:pPr>
              <w:pStyle w:val="ColumnsLeft"/>
              <w:outlineLvl w:val="2"/>
              <w:rPr>
                <w:szCs w:val="24"/>
              </w:rPr>
            </w:pPr>
            <w:bookmarkStart w:id="636" w:name="_Toc442280152"/>
            <w:bookmarkStart w:id="637" w:name="_Toc442280545"/>
            <w:bookmarkStart w:id="638" w:name="_Toc442280674"/>
            <w:bookmarkStart w:id="639" w:name="_Toc444789230"/>
            <w:bookmarkStart w:id="640" w:name="_Toc447549485"/>
            <w:bookmarkStart w:id="641" w:name="_Toc8633850"/>
            <w:r>
              <w:t>Impugnación de Oferta</w:t>
            </w:r>
            <w:bookmarkEnd w:id="636"/>
            <w:bookmarkEnd w:id="637"/>
            <w:bookmarkEnd w:id="638"/>
            <w:bookmarkEnd w:id="639"/>
            <w:bookmarkEnd w:id="640"/>
            <w:r w:rsidR="00551559" w:rsidRPr="00C1701C">
              <w:rPr>
                <w:rStyle w:val="FootnoteReference"/>
                <w:szCs w:val="24"/>
                <w:lang w:val="en-US"/>
              </w:rPr>
              <w:footnoteReference w:id="4"/>
            </w:r>
            <w:bookmarkEnd w:id="641"/>
          </w:p>
        </w:tc>
        <w:tc>
          <w:tcPr>
            <w:tcW w:w="6300" w:type="dxa"/>
            <w:gridSpan w:val="2"/>
            <w:tcBorders>
              <w:top w:val="nil"/>
              <w:left w:val="nil"/>
              <w:bottom w:val="nil"/>
              <w:right w:val="nil"/>
            </w:tcBorders>
          </w:tcPr>
          <w:p w14:paraId="4EE7C644" w14:textId="77777777" w:rsidR="00DF2907" w:rsidRPr="00C1701C" w:rsidRDefault="00DF2907" w:rsidP="00996489">
            <w:pPr>
              <w:pStyle w:val="ColumnsRight"/>
              <w:outlineLvl w:val="2"/>
            </w:pPr>
            <w:bookmarkStart w:id="642" w:name="_Toc444851720"/>
            <w:bookmarkStart w:id="643" w:name="_Toc447549486"/>
            <w:r>
              <w:t xml:space="preserve">Los Consultores pueden impugnar los resultados de una adquisición solo de acuerdo con las reglas establecidas en el Sistema de Impugnación de Ofertas desarrollado por la Entidad MCA y aprobado por MCC. Las reglas y estipulaciones del Sistema de Impugnación de Ofertas son las que se encuentran publicadas en el sitio web de la Entidad MCA </w:t>
            </w:r>
            <w:r>
              <w:rPr>
                <w:b/>
              </w:rPr>
              <w:t>indicadas en la PDS</w:t>
            </w:r>
            <w:r>
              <w:t>.</w:t>
            </w:r>
            <w:bookmarkEnd w:id="642"/>
            <w:bookmarkEnd w:id="643"/>
          </w:p>
        </w:tc>
      </w:tr>
      <w:tr w:rsidR="00DF2907" w:rsidRPr="00C1701C" w14:paraId="4EE7C648" w14:textId="77777777" w:rsidTr="00A52073">
        <w:tc>
          <w:tcPr>
            <w:tcW w:w="2628" w:type="dxa"/>
            <w:tcBorders>
              <w:top w:val="nil"/>
              <w:left w:val="nil"/>
              <w:bottom w:val="nil"/>
              <w:right w:val="nil"/>
            </w:tcBorders>
          </w:tcPr>
          <w:p w14:paraId="4EE7C646" w14:textId="67733063" w:rsidR="00DF2907" w:rsidRPr="00C1701C" w:rsidRDefault="008238A0" w:rsidP="00996489">
            <w:pPr>
              <w:pStyle w:val="ColumnsLeft"/>
              <w:outlineLvl w:val="2"/>
              <w:rPr>
                <w:szCs w:val="24"/>
              </w:rPr>
            </w:pPr>
            <w:bookmarkStart w:id="644" w:name="_Toc442280153"/>
            <w:bookmarkStart w:id="645" w:name="_Toc442280546"/>
            <w:bookmarkStart w:id="646" w:name="_Toc442280675"/>
            <w:bookmarkStart w:id="647" w:name="_Toc444789231"/>
            <w:bookmarkStart w:id="648" w:name="_Toc447549487"/>
            <w:bookmarkStart w:id="649" w:name="_Toc8633851"/>
            <w:r>
              <w:t>Devolución Sin</w:t>
            </w:r>
            <w:r w:rsidR="00DF2907">
              <w:t xml:space="preserve"> Abrir de Propuestas Financieras</w:t>
            </w:r>
            <w:bookmarkEnd w:id="644"/>
            <w:bookmarkEnd w:id="645"/>
            <w:bookmarkEnd w:id="646"/>
            <w:bookmarkEnd w:id="647"/>
            <w:bookmarkEnd w:id="648"/>
            <w:bookmarkEnd w:id="649"/>
          </w:p>
        </w:tc>
        <w:tc>
          <w:tcPr>
            <w:tcW w:w="6300" w:type="dxa"/>
            <w:gridSpan w:val="2"/>
            <w:tcBorders>
              <w:top w:val="nil"/>
              <w:left w:val="nil"/>
              <w:bottom w:val="nil"/>
              <w:right w:val="nil"/>
            </w:tcBorders>
          </w:tcPr>
          <w:p w14:paraId="4EE7C647" w14:textId="77777777" w:rsidR="00DF2907" w:rsidRPr="00C1701C" w:rsidRDefault="00DF2907" w:rsidP="00996489">
            <w:pPr>
              <w:pStyle w:val="ColumnsRight"/>
              <w:outlineLvl w:val="2"/>
            </w:pPr>
            <w:bookmarkStart w:id="650" w:name="_Toc444851722"/>
            <w:bookmarkStart w:id="651" w:name="_Toc447549488"/>
            <w:r>
              <w:t>Después de la firma del Contrato, la Entidad MCA devolverá las Propuestas Financieras sin abrir a los Consultores que no hayan sido seleccionados, al costo y petición del Consultor.</w:t>
            </w:r>
            <w:bookmarkEnd w:id="650"/>
            <w:bookmarkEnd w:id="651"/>
          </w:p>
        </w:tc>
      </w:tr>
      <w:tr w:rsidR="00DF2907" w:rsidRPr="00C1701C" w14:paraId="4EE7C64B" w14:textId="77777777" w:rsidTr="00A52073">
        <w:tc>
          <w:tcPr>
            <w:tcW w:w="2628" w:type="dxa"/>
            <w:tcBorders>
              <w:top w:val="nil"/>
              <w:left w:val="nil"/>
              <w:bottom w:val="nil"/>
              <w:right w:val="nil"/>
            </w:tcBorders>
          </w:tcPr>
          <w:p w14:paraId="4EE7C649" w14:textId="77777777" w:rsidR="00DF2907" w:rsidRPr="00C1701C" w:rsidRDefault="00DF2907" w:rsidP="00996489">
            <w:pPr>
              <w:pStyle w:val="ColumnsLeft"/>
              <w:outlineLvl w:val="2"/>
            </w:pPr>
            <w:bookmarkStart w:id="652" w:name="_Toc442280154"/>
            <w:bookmarkStart w:id="653" w:name="_Toc442280547"/>
            <w:bookmarkStart w:id="654" w:name="_Toc442280676"/>
            <w:bookmarkStart w:id="655" w:name="_Toc444789232"/>
            <w:bookmarkStart w:id="656" w:name="_Toc447549489"/>
            <w:bookmarkStart w:id="657" w:name="_Toc8633852"/>
            <w:r>
              <w:t>Fecha de Inicio</w:t>
            </w:r>
            <w:bookmarkEnd w:id="652"/>
            <w:bookmarkEnd w:id="653"/>
            <w:bookmarkEnd w:id="654"/>
            <w:bookmarkEnd w:id="655"/>
            <w:bookmarkEnd w:id="656"/>
            <w:bookmarkEnd w:id="657"/>
          </w:p>
        </w:tc>
        <w:tc>
          <w:tcPr>
            <w:tcW w:w="6300" w:type="dxa"/>
            <w:gridSpan w:val="2"/>
            <w:tcBorders>
              <w:top w:val="nil"/>
              <w:left w:val="nil"/>
              <w:bottom w:val="nil"/>
              <w:right w:val="nil"/>
            </w:tcBorders>
          </w:tcPr>
          <w:p w14:paraId="4EE7C64A" w14:textId="77777777" w:rsidR="00DF2907" w:rsidRPr="00C1701C" w:rsidRDefault="00DF2907" w:rsidP="00996489">
            <w:pPr>
              <w:pStyle w:val="ColumnsRight"/>
              <w:outlineLvl w:val="2"/>
            </w:pPr>
            <w:bookmarkStart w:id="658" w:name="_Toc444851724"/>
            <w:bookmarkStart w:id="659" w:name="_Toc447549490"/>
            <w:r>
              <w:t xml:space="preserve">Se espera que el Consultor comience la asignación en la fecha y en la ubicación </w:t>
            </w:r>
            <w:r>
              <w:rPr>
                <w:b/>
                <w:bCs/>
              </w:rPr>
              <w:t>especificada en la PDS</w:t>
            </w:r>
            <w:r>
              <w:t>.</w:t>
            </w:r>
            <w:bookmarkEnd w:id="658"/>
            <w:bookmarkEnd w:id="659"/>
          </w:p>
        </w:tc>
      </w:tr>
      <w:tr w:rsidR="00DF2907" w:rsidRPr="00C1701C" w14:paraId="4EE7C64E" w14:textId="77777777" w:rsidTr="00A52073">
        <w:tc>
          <w:tcPr>
            <w:tcW w:w="2628" w:type="dxa"/>
            <w:tcBorders>
              <w:top w:val="nil"/>
              <w:left w:val="nil"/>
              <w:bottom w:val="nil"/>
              <w:right w:val="nil"/>
            </w:tcBorders>
          </w:tcPr>
          <w:p w14:paraId="4EE7C64C" w14:textId="63106B0F" w:rsidR="00DF2907" w:rsidRPr="00C1701C" w:rsidRDefault="00DF2907" w:rsidP="00996489">
            <w:pPr>
              <w:pStyle w:val="ColumnsLeft"/>
              <w:outlineLvl w:val="2"/>
            </w:pPr>
            <w:bookmarkStart w:id="660" w:name="_Toc442280155"/>
            <w:bookmarkStart w:id="661" w:name="_Toc442280548"/>
            <w:bookmarkStart w:id="662" w:name="_Toc442280677"/>
            <w:bookmarkStart w:id="663" w:name="_Toc444789233"/>
            <w:bookmarkStart w:id="664" w:name="_Toc447549491"/>
            <w:bookmarkStart w:id="665" w:name="_Toc8633853"/>
            <w:r>
              <w:t>Inconsistencias con las Guías de Adquisición del Programa MCC</w:t>
            </w:r>
            <w:bookmarkEnd w:id="660"/>
            <w:bookmarkEnd w:id="661"/>
            <w:bookmarkEnd w:id="662"/>
            <w:bookmarkEnd w:id="663"/>
            <w:bookmarkEnd w:id="664"/>
            <w:bookmarkEnd w:id="665"/>
          </w:p>
        </w:tc>
        <w:tc>
          <w:tcPr>
            <w:tcW w:w="6300" w:type="dxa"/>
            <w:gridSpan w:val="2"/>
            <w:tcBorders>
              <w:top w:val="nil"/>
              <w:left w:val="nil"/>
              <w:bottom w:val="nil"/>
              <w:right w:val="nil"/>
            </w:tcBorders>
          </w:tcPr>
          <w:p w14:paraId="4EE7C64D" w14:textId="77777777" w:rsidR="00DF2907" w:rsidRPr="00C1701C" w:rsidRDefault="00DF2907" w:rsidP="00996489">
            <w:pPr>
              <w:pStyle w:val="ColumnsRight"/>
              <w:outlineLvl w:val="2"/>
            </w:pPr>
            <w:bookmarkStart w:id="666" w:name="_Toc444851726"/>
            <w:bookmarkStart w:id="667" w:name="_Toc447549492"/>
            <w:r>
              <w:t xml:space="preserve">Las Adquisiciones que son objeto de esta RFP se llevan a cabo de acuerdo con y están sujetas en todos los aspectos a las PPG de MCC. En el caso de cualquier conflicto entre cualquier sección o disposición de esta RFP (incluidas los suplementos que se puedan emitir a esta RFP) y las PPG de MCC, prevalecerán los términos y requisitos de las PPG de MCCG, salvo que MCC haya otorgado una </w:t>
            </w:r>
            <w:r>
              <w:lastRenderedPageBreak/>
              <w:t>exención a las guías.</w:t>
            </w:r>
            <w:bookmarkEnd w:id="666"/>
            <w:bookmarkEnd w:id="667"/>
          </w:p>
        </w:tc>
      </w:tr>
      <w:tr w:rsidR="00DF2907" w:rsidRPr="00C1701C" w14:paraId="4EE7C651" w14:textId="77777777" w:rsidTr="00A52073">
        <w:tc>
          <w:tcPr>
            <w:tcW w:w="2628" w:type="dxa"/>
            <w:tcBorders>
              <w:top w:val="nil"/>
              <w:left w:val="nil"/>
              <w:bottom w:val="nil"/>
              <w:right w:val="nil"/>
            </w:tcBorders>
          </w:tcPr>
          <w:p w14:paraId="4EE7C64F" w14:textId="77777777" w:rsidR="00DF2907" w:rsidRPr="00C1701C" w:rsidRDefault="00DF2907" w:rsidP="00996489">
            <w:pPr>
              <w:pStyle w:val="ColumnsLeft"/>
              <w:outlineLvl w:val="2"/>
            </w:pPr>
            <w:bookmarkStart w:id="668" w:name="_Toc442280156"/>
            <w:bookmarkStart w:id="669" w:name="_Toc442280549"/>
            <w:bookmarkStart w:id="670" w:name="_Toc442280678"/>
            <w:bookmarkStart w:id="671" w:name="_Toc444789234"/>
            <w:bookmarkStart w:id="672" w:name="_Toc447549493"/>
            <w:bookmarkStart w:id="673" w:name="_Toc8633854"/>
            <w:r>
              <w:lastRenderedPageBreak/>
              <w:t>Condiciones Aplicables al Compacto</w:t>
            </w:r>
            <w:bookmarkEnd w:id="668"/>
            <w:bookmarkEnd w:id="669"/>
            <w:bookmarkEnd w:id="670"/>
            <w:bookmarkEnd w:id="671"/>
            <w:bookmarkEnd w:id="672"/>
            <w:bookmarkEnd w:id="673"/>
          </w:p>
        </w:tc>
        <w:tc>
          <w:tcPr>
            <w:tcW w:w="6300" w:type="dxa"/>
            <w:gridSpan w:val="2"/>
            <w:tcBorders>
              <w:top w:val="nil"/>
              <w:left w:val="nil"/>
              <w:bottom w:val="nil"/>
              <w:right w:val="nil"/>
            </w:tcBorders>
          </w:tcPr>
          <w:p w14:paraId="4EE7C650" w14:textId="2EAF2CE1" w:rsidR="00DF2907" w:rsidRPr="00C1701C" w:rsidRDefault="00DF2907" w:rsidP="00996489">
            <w:pPr>
              <w:pStyle w:val="ColumnsRight"/>
              <w:outlineLvl w:val="2"/>
            </w:pPr>
            <w:bookmarkStart w:id="674" w:name="_Toc444851728"/>
            <w:bookmarkStart w:id="675" w:name="_Toc447549494"/>
            <w:r>
              <w:t xml:space="preserve">Se le recomienda a los </w:t>
            </w:r>
            <w:r w:rsidR="008238A0">
              <w:t>Consultores</w:t>
            </w:r>
            <w:r>
              <w:t xml:space="preserve"> examinar y cuidadosamente considerar las estipulaciones que se establecen en el Anexo B (Estipulaciones Adicionales) adjunto a las Condiciones Especiales del Contrato, y que forma parte </w:t>
            </w:r>
            <w:r w:rsidR="008238A0">
              <w:t xml:space="preserve">de </w:t>
            </w:r>
            <w:r>
              <w:t>las obligaciones del Gobierno y de la Entidad MCA en virtud del Compacto y los acuerdos afines que, según los términos del Compacto y los documentos afines, deben transferirse a cualquier Consultor o Subconsultor que participe en adquisiciones o contratos posteriores en los que está involucrado el financiamiento MCC.</w:t>
            </w:r>
            <w:bookmarkEnd w:id="674"/>
            <w:bookmarkEnd w:id="675"/>
          </w:p>
        </w:tc>
      </w:tr>
    </w:tbl>
    <w:p w14:paraId="4EE7C652" w14:textId="77777777" w:rsidR="005627FB" w:rsidRPr="00C1701C" w:rsidRDefault="005627FB">
      <w:pPr>
        <w:jc w:val="both"/>
        <w:rPr>
          <w:sz w:val="28"/>
          <w:szCs w:val="28"/>
        </w:rPr>
        <w:sectPr w:rsidR="005627FB" w:rsidRPr="00C1701C" w:rsidSect="00447F92">
          <w:headerReference w:type="default" r:id="rId33"/>
          <w:footerReference w:type="default" r:id="rId34"/>
          <w:pgSz w:w="12240" w:h="15840"/>
          <w:pgMar w:top="1440" w:right="1440" w:bottom="1440" w:left="1440" w:header="720" w:footer="720" w:gutter="0"/>
          <w:cols w:space="720"/>
          <w:noEndnote/>
          <w:rtlGutter/>
        </w:sectPr>
      </w:pPr>
    </w:p>
    <w:tbl>
      <w:tblPr>
        <w:tblW w:w="9344" w:type="dxa"/>
        <w:tblInd w:w="286" w:type="dxa"/>
        <w:tblLayout w:type="fixed"/>
        <w:tblCellMar>
          <w:left w:w="72" w:type="dxa"/>
          <w:right w:w="72" w:type="dxa"/>
        </w:tblCellMar>
        <w:tblLook w:val="0000" w:firstRow="0" w:lastRow="0" w:firstColumn="0" w:lastColumn="0" w:noHBand="0" w:noVBand="0"/>
      </w:tblPr>
      <w:tblGrid>
        <w:gridCol w:w="1784"/>
        <w:gridCol w:w="7560"/>
      </w:tblGrid>
      <w:tr w:rsidR="009E69A7" w:rsidRPr="00C1701C" w14:paraId="4EE7C654" w14:textId="77777777" w:rsidTr="00627913">
        <w:trPr>
          <w:trHeight w:val="484"/>
        </w:trPr>
        <w:tc>
          <w:tcPr>
            <w:tcW w:w="9344" w:type="dxa"/>
            <w:gridSpan w:val="2"/>
            <w:tcBorders>
              <w:top w:val="nil"/>
              <w:left w:val="nil"/>
              <w:bottom w:val="nil"/>
              <w:right w:val="nil"/>
            </w:tcBorders>
            <w:shd w:val="clear" w:color="auto" w:fill="E6E6E6"/>
            <w:vAlign w:val="center"/>
          </w:tcPr>
          <w:p w14:paraId="4EE7C653" w14:textId="77777777" w:rsidR="009E69A7" w:rsidRPr="00C1701C" w:rsidRDefault="009E69A7" w:rsidP="00996489">
            <w:pPr>
              <w:pStyle w:val="SectionHeaders"/>
              <w:numPr>
                <w:ilvl w:val="0"/>
                <w:numId w:val="2"/>
              </w:numPr>
              <w:spacing w:before="0"/>
              <w:outlineLvl w:val="1"/>
            </w:pPr>
            <w:bookmarkStart w:id="676" w:name="_Toc191882772"/>
            <w:bookmarkStart w:id="677" w:name="_Toc192129734"/>
            <w:bookmarkStart w:id="678" w:name="_Toc193002166"/>
            <w:bookmarkStart w:id="679" w:name="_Toc193002306"/>
            <w:bookmarkStart w:id="680" w:name="_Toc198097366"/>
            <w:bookmarkStart w:id="681" w:name="_Toc202785767"/>
            <w:bookmarkStart w:id="682" w:name="_Toc202787319"/>
            <w:bookmarkStart w:id="683" w:name="_Toc421026072"/>
            <w:bookmarkStart w:id="684" w:name="_Toc428437560"/>
            <w:bookmarkStart w:id="685" w:name="_Toc428443393"/>
            <w:bookmarkStart w:id="686" w:name="_Toc434935888"/>
            <w:bookmarkStart w:id="687" w:name="_Toc442272042"/>
            <w:bookmarkStart w:id="688" w:name="_Toc442272245"/>
            <w:bookmarkStart w:id="689" w:name="_Toc442273001"/>
            <w:bookmarkStart w:id="690" w:name="_Toc442280157"/>
            <w:bookmarkStart w:id="691" w:name="_Toc442280550"/>
            <w:bookmarkStart w:id="692" w:name="_Toc442280679"/>
            <w:bookmarkStart w:id="693" w:name="_Toc444789235"/>
            <w:bookmarkStart w:id="694" w:name="_Toc444844554"/>
            <w:bookmarkStart w:id="695" w:name="_Toc447549495"/>
            <w:bookmarkStart w:id="696" w:name="_Toc8633855"/>
            <w:r>
              <w:lastRenderedPageBreak/>
              <w:t>Hoja de Datos de la Propuesta</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tc>
      </w:tr>
      <w:tr w:rsidR="00F407F9" w:rsidRPr="00C1701C" w14:paraId="4EE7C656" w14:textId="77777777" w:rsidTr="00627913">
        <w:trPr>
          <w:trHeight w:val="300"/>
        </w:trPr>
        <w:tc>
          <w:tcPr>
            <w:tcW w:w="9344" w:type="dxa"/>
            <w:gridSpan w:val="2"/>
            <w:tcBorders>
              <w:top w:val="single" w:sz="6" w:space="0" w:color="auto"/>
              <w:left w:val="single" w:sz="6" w:space="0" w:color="auto"/>
              <w:bottom w:val="single" w:sz="6" w:space="0" w:color="auto"/>
              <w:right w:val="single" w:sz="6" w:space="0" w:color="auto"/>
            </w:tcBorders>
          </w:tcPr>
          <w:p w14:paraId="4EE7C655" w14:textId="77777777" w:rsidR="00F407F9" w:rsidRPr="00C1701C" w:rsidDel="008C4580" w:rsidRDefault="00F407F9" w:rsidP="00996489">
            <w:pPr>
              <w:pStyle w:val="Text"/>
              <w:numPr>
                <w:ilvl w:val="0"/>
                <w:numId w:val="32"/>
              </w:numPr>
              <w:ind w:left="18" w:hanging="18"/>
              <w:jc w:val="center"/>
              <w:outlineLvl w:val="1"/>
              <w:rPr>
                <w:b/>
              </w:rPr>
            </w:pPr>
            <w:bookmarkStart w:id="697" w:name="_Toc447549496"/>
            <w:r>
              <w:rPr>
                <w:b/>
              </w:rPr>
              <w:t>General</w:t>
            </w:r>
            <w:bookmarkEnd w:id="697"/>
          </w:p>
        </w:tc>
      </w:tr>
      <w:tr w:rsidR="00AE13E0" w:rsidRPr="00C1701C" w14:paraId="4EE7C65B" w14:textId="77777777" w:rsidTr="00375BDE">
        <w:trPr>
          <w:trHeight w:val="300"/>
        </w:trPr>
        <w:tc>
          <w:tcPr>
            <w:tcW w:w="1784" w:type="dxa"/>
            <w:tcBorders>
              <w:top w:val="single" w:sz="6" w:space="0" w:color="auto"/>
              <w:left w:val="single" w:sz="6" w:space="0" w:color="auto"/>
              <w:bottom w:val="single" w:sz="6" w:space="0" w:color="auto"/>
              <w:right w:val="single" w:sz="6" w:space="0" w:color="auto"/>
            </w:tcBorders>
          </w:tcPr>
          <w:p w14:paraId="4EE7C657" w14:textId="77777777" w:rsidR="00AE13E0" w:rsidRPr="00C1701C" w:rsidRDefault="00AE13E0" w:rsidP="00DF5CAB">
            <w:r>
              <w:t>Definiciones de las ITC</w:t>
            </w:r>
          </w:p>
        </w:tc>
        <w:tc>
          <w:tcPr>
            <w:tcW w:w="7560" w:type="dxa"/>
            <w:tcBorders>
              <w:top w:val="single" w:sz="6" w:space="0" w:color="auto"/>
              <w:left w:val="single" w:sz="6" w:space="0" w:color="auto"/>
              <w:bottom w:val="single" w:sz="6" w:space="0" w:color="auto"/>
              <w:right w:val="single" w:sz="6" w:space="0" w:color="auto"/>
            </w:tcBorders>
          </w:tcPr>
          <w:p w14:paraId="4EE7C658" w14:textId="77777777" w:rsidR="00AE13E0" w:rsidRPr="00C1701C" w:rsidRDefault="00AE13E0" w:rsidP="008C4580">
            <w:pPr>
              <w:pStyle w:val="Text"/>
            </w:pPr>
            <w:r>
              <w:t xml:space="preserve">“Compacto” significa el Compacto del Desafío del Milenio celebrado entre Estados Unidos de América, actuando por medio de la Corporación Desafío del Milenio y el Gobierno de </w:t>
            </w:r>
            <w:r>
              <w:rPr>
                <w:b/>
                <w:bCs/>
              </w:rPr>
              <w:t>[País]</w:t>
            </w:r>
            <w:r>
              <w:t xml:space="preserve">, celebrado el día </w:t>
            </w:r>
            <w:r>
              <w:rPr>
                <w:b/>
              </w:rPr>
              <w:t>[fecha]</w:t>
            </w:r>
            <w:r>
              <w:t>, el cual podrá ser enmendado de manera regular.</w:t>
            </w:r>
          </w:p>
          <w:p w14:paraId="4EE7C659" w14:textId="77777777" w:rsidR="00AE13E0" w:rsidRPr="00C1701C" w:rsidRDefault="00AE13E0" w:rsidP="00AE13E0">
            <w:pPr>
              <w:pStyle w:val="Text"/>
            </w:pPr>
            <w:r>
              <w:t xml:space="preserve">“Gobierno” significa el Gobierno de </w:t>
            </w:r>
            <w:r>
              <w:rPr>
                <w:b/>
              </w:rPr>
              <w:t>[País]</w:t>
            </w:r>
            <w:r>
              <w:t>.</w:t>
            </w:r>
          </w:p>
          <w:p w14:paraId="4EE7C65A" w14:textId="77777777" w:rsidR="00AE13E0" w:rsidRPr="00C1701C" w:rsidDel="006D613A" w:rsidRDefault="00AE13E0" w:rsidP="00AE13E0">
            <w:pPr>
              <w:pStyle w:val="Text"/>
            </w:pPr>
            <w:r>
              <w:t>"Entidad MCA" significa [nombre legal completo de la Entidad MCA], la entidad responsable designada por el Gobierno para implementar el Compacto.</w:t>
            </w:r>
          </w:p>
        </w:tc>
      </w:tr>
      <w:tr w:rsidR="008C4580" w:rsidRPr="00C1701C" w14:paraId="4EE7C65E" w14:textId="77777777" w:rsidTr="00375BDE">
        <w:trPr>
          <w:trHeight w:val="300"/>
        </w:trPr>
        <w:tc>
          <w:tcPr>
            <w:tcW w:w="1784" w:type="dxa"/>
            <w:tcBorders>
              <w:top w:val="single" w:sz="6" w:space="0" w:color="auto"/>
              <w:left w:val="single" w:sz="6" w:space="0" w:color="auto"/>
              <w:bottom w:val="single" w:sz="6" w:space="0" w:color="auto"/>
              <w:right w:val="single" w:sz="6" w:space="0" w:color="auto"/>
            </w:tcBorders>
          </w:tcPr>
          <w:p w14:paraId="4EE7C65C" w14:textId="77777777" w:rsidR="008C4580" w:rsidRPr="00C1701C" w:rsidRDefault="008C4580" w:rsidP="00DF5CAB">
            <w:r>
              <w:t>ITC 1.1</w:t>
            </w:r>
          </w:p>
        </w:tc>
        <w:tc>
          <w:tcPr>
            <w:tcW w:w="7560" w:type="dxa"/>
            <w:tcBorders>
              <w:top w:val="single" w:sz="6" w:space="0" w:color="auto"/>
              <w:left w:val="single" w:sz="6" w:space="0" w:color="auto"/>
              <w:bottom w:val="single" w:sz="6" w:space="0" w:color="auto"/>
              <w:right w:val="single" w:sz="6" w:space="0" w:color="auto"/>
            </w:tcBorders>
          </w:tcPr>
          <w:p w14:paraId="4EE7C65D" w14:textId="77777777" w:rsidR="008C4580" w:rsidRPr="00C1701C" w:rsidRDefault="002D44F2" w:rsidP="003C35D4">
            <w:pPr>
              <w:pStyle w:val="Text"/>
            </w:pPr>
            <w:r>
              <w:t xml:space="preserve">El método de selección es el método </w:t>
            </w:r>
            <w:r>
              <w:rPr>
                <w:b/>
                <w:bCs/>
              </w:rPr>
              <w:t>[insertar método]</w:t>
            </w:r>
            <w:r>
              <w:t>.</w:t>
            </w:r>
          </w:p>
        </w:tc>
      </w:tr>
      <w:tr w:rsidR="002D44F2" w:rsidRPr="00C1701C" w14:paraId="4EE7C661" w14:textId="77777777" w:rsidTr="00375BDE">
        <w:trPr>
          <w:trHeight w:val="300"/>
        </w:trPr>
        <w:tc>
          <w:tcPr>
            <w:tcW w:w="1784" w:type="dxa"/>
            <w:tcBorders>
              <w:top w:val="single" w:sz="6" w:space="0" w:color="auto"/>
              <w:left w:val="single" w:sz="6" w:space="0" w:color="auto"/>
              <w:bottom w:val="single" w:sz="6" w:space="0" w:color="auto"/>
              <w:right w:val="single" w:sz="6" w:space="0" w:color="auto"/>
            </w:tcBorders>
            <w:shd w:val="clear" w:color="auto" w:fill="FFFFFF" w:themeFill="background1"/>
          </w:tcPr>
          <w:p w14:paraId="4EE7C65F" w14:textId="77777777" w:rsidR="002D44F2" w:rsidRPr="00C1701C" w:rsidRDefault="002D44F2" w:rsidP="00DF5CAB">
            <w:r>
              <w:t>ITC 1.3</w:t>
            </w:r>
          </w:p>
        </w:tc>
        <w:tc>
          <w:tcPr>
            <w:tcW w:w="7560" w:type="dxa"/>
            <w:tcBorders>
              <w:top w:val="single" w:sz="6" w:space="0" w:color="auto"/>
              <w:left w:val="single" w:sz="6" w:space="0" w:color="auto"/>
              <w:bottom w:val="single" w:sz="6" w:space="0" w:color="auto"/>
              <w:right w:val="single" w:sz="6" w:space="0" w:color="auto"/>
            </w:tcBorders>
            <w:shd w:val="clear" w:color="auto" w:fill="FFFFFF" w:themeFill="background1"/>
          </w:tcPr>
          <w:p w14:paraId="4EE7C660" w14:textId="77777777" w:rsidR="002D44F2" w:rsidRPr="00C1701C" w:rsidRDefault="002D44F2" w:rsidP="008C4580">
            <w:pPr>
              <w:pStyle w:val="Text"/>
            </w:pPr>
            <w:r>
              <w:t>El nombre de la asignación es:</w:t>
            </w:r>
          </w:p>
        </w:tc>
      </w:tr>
      <w:tr w:rsidR="009E69A7" w:rsidRPr="00C1701C" w14:paraId="4EE7C667" w14:textId="77777777" w:rsidTr="00375BDE">
        <w:trPr>
          <w:trHeight w:val="1282"/>
        </w:trPr>
        <w:tc>
          <w:tcPr>
            <w:tcW w:w="1784" w:type="dxa"/>
            <w:tcBorders>
              <w:top w:val="single" w:sz="6" w:space="0" w:color="auto"/>
              <w:left w:val="single" w:sz="6" w:space="0" w:color="auto"/>
              <w:bottom w:val="single" w:sz="6" w:space="0" w:color="auto"/>
              <w:right w:val="single" w:sz="6" w:space="0" w:color="auto"/>
            </w:tcBorders>
          </w:tcPr>
          <w:p w14:paraId="4EE7C662" w14:textId="77777777" w:rsidR="009E69A7" w:rsidRPr="00C1701C" w:rsidRDefault="009E69A7" w:rsidP="002D44F2">
            <w:r>
              <w:br w:type="page"/>
              <w:t>ITC 1.4</w:t>
            </w:r>
          </w:p>
        </w:tc>
        <w:tc>
          <w:tcPr>
            <w:tcW w:w="7560" w:type="dxa"/>
            <w:tcBorders>
              <w:top w:val="single" w:sz="6" w:space="0" w:color="auto"/>
              <w:left w:val="single" w:sz="6" w:space="0" w:color="auto"/>
              <w:bottom w:val="single" w:sz="6" w:space="0" w:color="auto"/>
              <w:right w:val="single" w:sz="6" w:space="0" w:color="auto"/>
            </w:tcBorders>
          </w:tcPr>
          <w:p w14:paraId="4EE7C663" w14:textId="77777777" w:rsidR="00E27024" w:rsidRPr="00C1701C" w:rsidRDefault="00E27024" w:rsidP="00DF5CAB">
            <w:pPr>
              <w:pStyle w:val="Text"/>
            </w:pPr>
            <w:r>
              <w:t>No se celebrará una Reunión Previa a la Propuesta</w:t>
            </w:r>
          </w:p>
          <w:p w14:paraId="4EE7C664" w14:textId="77777777" w:rsidR="00E27024" w:rsidRPr="00C1701C" w:rsidRDefault="00E27024" w:rsidP="00DF5CAB">
            <w:pPr>
              <w:pStyle w:val="Text"/>
            </w:pPr>
            <w:r>
              <w:t>O BIEN</w:t>
            </w:r>
          </w:p>
          <w:p w14:paraId="4EE7C665" w14:textId="77777777" w:rsidR="00E27024" w:rsidRPr="00C1701C" w:rsidRDefault="00E27024" w:rsidP="00DF5CAB">
            <w:pPr>
              <w:pStyle w:val="Text"/>
            </w:pPr>
            <w:r>
              <w:t xml:space="preserve">Se celebrará una Reunión Previa a la Propuesta a las </w:t>
            </w:r>
            <w:r>
              <w:rPr>
                <w:b/>
                <w:bCs/>
              </w:rPr>
              <w:t>[insertar la hora]</w:t>
            </w:r>
            <w:r>
              <w:t xml:space="preserve"> (hora local) el </w:t>
            </w:r>
            <w:r>
              <w:rPr>
                <w:b/>
                <w:bCs/>
              </w:rPr>
              <w:t>[insertar fecha y lugar]</w:t>
            </w:r>
            <w:r>
              <w:t>. Se aconseja a todos los Consultores potenciales o a sus representantes asistir a la reunión, aunque no es obligatoria.</w:t>
            </w:r>
          </w:p>
          <w:p w14:paraId="4EE7C666" w14:textId="739E2CD9" w:rsidR="009E69A7" w:rsidRPr="00C1701C" w:rsidRDefault="00E27024" w:rsidP="00DF5CAB">
            <w:pPr>
              <w:pStyle w:val="Text"/>
              <w:rPr>
                <w:iCs/>
              </w:rPr>
            </w:pPr>
            <w:r>
              <w:rPr>
                <w:b/>
                <w:iCs/>
              </w:rPr>
              <w:t>[eliminar la opción que no corresponda]</w:t>
            </w:r>
          </w:p>
        </w:tc>
      </w:tr>
      <w:tr w:rsidR="009E69A7" w:rsidRPr="00C1701C" w14:paraId="4EE7C66B" w14:textId="77777777" w:rsidTr="00375BDE">
        <w:tc>
          <w:tcPr>
            <w:tcW w:w="1784" w:type="dxa"/>
            <w:tcBorders>
              <w:top w:val="single" w:sz="6" w:space="0" w:color="auto"/>
              <w:left w:val="single" w:sz="6" w:space="0" w:color="auto"/>
              <w:bottom w:val="single" w:sz="6" w:space="0" w:color="auto"/>
              <w:right w:val="single" w:sz="6" w:space="0" w:color="auto"/>
            </w:tcBorders>
          </w:tcPr>
          <w:p w14:paraId="4EE7C668" w14:textId="77777777" w:rsidR="009E69A7" w:rsidRPr="00C1701C" w:rsidRDefault="009E69A7" w:rsidP="009C2E53">
            <w:r>
              <w:t>ITC 1.5</w:t>
            </w:r>
          </w:p>
        </w:tc>
        <w:tc>
          <w:tcPr>
            <w:tcW w:w="7560" w:type="dxa"/>
            <w:tcBorders>
              <w:top w:val="single" w:sz="6" w:space="0" w:color="auto"/>
              <w:left w:val="single" w:sz="6" w:space="0" w:color="auto"/>
              <w:bottom w:val="single" w:sz="6" w:space="0" w:color="auto"/>
              <w:right w:val="single" w:sz="6" w:space="0" w:color="auto"/>
            </w:tcBorders>
          </w:tcPr>
          <w:p w14:paraId="4EE7C669" w14:textId="77777777" w:rsidR="009E69A7" w:rsidRPr="00C1701C" w:rsidRDefault="00D671CF" w:rsidP="00DF5CAB">
            <w:pPr>
              <w:pStyle w:val="Text"/>
            </w:pPr>
            <w:r>
              <w:t>La Entidad MCA facilitará los siguientes insumos e instalaciones:</w:t>
            </w:r>
          </w:p>
          <w:p w14:paraId="4EE7C66A" w14:textId="77777777" w:rsidR="009E69A7" w:rsidRPr="00C1701C" w:rsidRDefault="00D671CF" w:rsidP="00C82B8E">
            <w:pPr>
              <w:pStyle w:val="Text"/>
              <w:rPr>
                <w:b/>
                <w:bCs/>
              </w:rPr>
            </w:pPr>
            <w:r>
              <w:rPr>
                <w:b/>
                <w:bCs/>
              </w:rPr>
              <w:t>[Insertar la lista o "Ninguno"]</w:t>
            </w:r>
          </w:p>
        </w:tc>
      </w:tr>
      <w:tr w:rsidR="00F407F9" w:rsidRPr="00C1701C" w:rsidDel="00DC0316" w14:paraId="4EE7C66D" w14:textId="77777777" w:rsidTr="00627913">
        <w:tc>
          <w:tcPr>
            <w:tcW w:w="9344" w:type="dxa"/>
            <w:gridSpan w:val="2"/>
            <w:tcBorders>
              <w:top w:val="single" w:sz="6" w:space="0" w:color="auto"/>
              <w:left w:val="single" w:sz="6" w:space="0" w:color="auto"/>
              <w:bottom w:val="single" w:sz="6" w:space="0" w:color="auto"/>
              <w:right w:val="single" w:sz="6" w:space="0" w:color="auto"/>
            </w:tcBorders>
          </w:tcPr>
          <w:p w14:paraId="4EE7C66C" w14:textId="77777777" w:rsidR="00F407F9" w:rsidRPr="00C1701C" w:rsidDel="00DC0316" w:rsidRDefault="000A364A" w:rsidP="00996489">
            <w:pPr>
              <w:pStyle w:val="Text"/>
              <w:numPr>
                <w:ilvl w:val="0"/>
                <w:numId w:val="32"/>
              </w:numPr>
              <w:ind w:left="0" w:firstLine="0"/>
              <w:jc w:val="center"/>
              <w:outlineLvl w:val="1"/>
              <w:rPr>
                <w:b/>
              </w:rPr>
            </w:pPr>
            <w:bookmarkStart w:id="698" w:name="_Toc447549497"/>
            <w:r>
              <w:rPr>
                <w:b/>
                <w:szCs w:val="24"/>
              </w:rPr>
              <w:t>Contenidos de la RFP</w:t>
            </w:r>
            <w:bookmarkEnd w:id="698"/>
          </w:p>
        </w:tc>
      </w:tr>
      <w:tr w:rsidR="009E69A7" w:rsidRPr="00C1701C" w14:paraId="4EE7C674" w14:textId="77777777" w:rsidTr="00375BDE">
        <w:tc>
          <w:tcPr>
            <w:tcW w:w="1784" w:type="dxa"/>
            <w:tcBorders>
              <w:top w:val="single" w:sz="6" w:space="0" w:color="auto"/>
              <w:left w:val="single" w:sz="6" w:space="0" w:color="auto"/>
              <w:bottom w:val="single" w:sz="6" w:space="0" w:color="auto"/>
              <w:right w:val="single" w:sz="6" w:space="0" w:color="auto"/>
            </w:tcBorders>
          </w:tcPr>
          <w:p w14:paraId="4EE7C66E" w14:textId="77777777" w:rsidR="009E69A7" w:rsidRPr="00C1701C" w:rsidRDefault="009E69A7" w:rsidP="00AA5ABF">
            <w:r>
              <w:t>ITC 8.1</w:t>
            </w:r>
          </w:p>
        </w:tc>
        <w:tc>
          <w:tcPr>
            <w:tcW w:w="7560" w:type="dxa"/>
            <w:tcBorders>
              <w:top w:val="single" w:sz="6" w:space="0" w:color="auto"/>
              <w:left w:val="single" w:sz="6" w:space="0" w:color="auto"/>
              <w:bottom w:val="single" w:sz="6" w:space="0" w:color="auto"/>
              <w:right w:val="single" w:sz="6" w:space="0" w:color="auto"/>
            </w:tcBorders>
          </w:tcPr>
          <w:p w14:paraId="4EE7C66F" w14:textId="2B776E93" w:rsidR="009E69A7" w:rsidRPr="00C1701C" w:rsidRDefault="009E69A7" w:rsidP="00DF5CAB">
            <w:pPr>
              <w:pStyle w:val="Text"/>
            </w:pPr>
            <w:r>
              <w:t xml:space="preserve">Las peticiones de aclaraciones se pueden hacer por correo electrónico a más </w:t>
            </w:r>
            <w:r w:rsidR="00382C12">
              <w:t>tardar</w:t>
            </w:r>
            <w:r w:rsidR="00382C12">
              <w:rPr>
                <w:b/>
              </w:rPr>
              <w:t xml:space="preserve"> [</w:t>
            </w:r>
            <w:r>
              <w:rPr>
                <w:b/>
              </w:rPr>
              <w:t>inserte el número</w:t>
            </w:r>
            <w:r>
              <w:t xml:space="preserve">] días antes del plazo de presentación de Propuesta, de modo que las respuestas puedan enviarse a todos los Consultores a más tardar </w:t>
            </w:r>
            <w:r>
              <w:rPr>
                <w:b/>
                <w:bCs/>
              </w:rPr>
              <w:t>[insertar fecha]</w:t>
            </w:r>
            <w:r>
              <w:t xml:space="preserve"> antes del plazo de presentación de las Propuestas.</w:t>
            </w:r>
          </w:p>
          <w:p w14:paraId="4EE7C670" w14:textId="77777777" w:rsidR="009E69A7" w:rsidRPr="00C1701C" w:rsidRDefault="009E69A7" w:rsidP="00DF5CAB">
            <w:pPr>
              <w:pStyle w:val="Text"/>
            </w:pPr>
            <w:r>
              <w:t>La dirección para la petición aclaraciones es:</w:t>
            </w:r>
          </w:p>
          <w:p w14:paraId="4EE7C671" w14:textId="77777777" w:rsidR="00D30840" w:rsidRPr="00C1701C" w:rsidRDefault="00150AB7" w:rsidP="00375BDE">
            <w:pPr>
              <w:pStyle w:val="Text"/>
              <w:spacing w:after="0"/>
              <w:rPr>
                <w:bCs/>
              </w:rPr>
            </w:pPr>
            <w:r>
              <w:rPr>
                <w:b/>
                <w:bCs/>
              </w:rPr>
              <w:t>[Nombre legal completo de la Entidad MCA]</w:t>
            </w:r>
            <w:r>
              <w:t xml:space="preserve"> </w:t>
            </w:r>
            <w:r>
              <w:br/>
              <w:t xml:space="preserve">Atención: Agente de Adquisiciones </w:t>
            </w:r>
            <w:r>
              <w:br/>
              <w:t>Dirección:</w:t>
            </w:r>
            <w:r>
              <w:br/>
              <w:t xml:space="preserve">Correo electrónico: </w:t>
            </w:r>
          </w:p>
          <w:p w14:paraId="4EE7C672" w14:textId="77777777" w:rsidR="00610340" w:rsidRPr="00C1701C" w:rsidRDefault="00610340" w:rsidP="00375BDE">
            <w:pPr>
              <w:pStyle w:val="Text"/>
              <w:spacing w:before="0"/>
              <w:rPr>
                <w:bCs/>
              </w:rPr>
            </w:pPr>
            <w:r>
              <w:t>Fax:</w:t>
            </w:r>
          </w:p>
          <w:p w14:paraId="4EE7C673" w14:textId="77777777" w:rsidR="0019671B" w:rsidRPr="00C1701C" w:rsidRDefault="0019671B" w:rsidP="00DF5CAB">
            <w:pPr>
              <w:pStyle w:val="Text"/>
            </w:pPr>
            <w:r>
              <w:t xml:space="preserve">Dirección del sitio web de la Entidad MCA: </w:t>
            </w:r>
            <w:r>
              <w:rPr>
                <w:b/>
                <w:bCs/>
              </w:rPr>
              <w:t>[insertar dirección del sitio web]</w:t>
            </w:r>
          </w:p>
        </w:tc>
      </w:tr>
      <w:tr w:rsidR="00F407F9" w:rsidRPr="00C1701C" w14:paraId="4EE7C676" w14:textId="77777777" w:rsidTr="00627913">
        <w:tc>
          <w:tcPr>
            <w:tcW w:w="9344" w:type="dxa"/>
            <w:gridSpan w:val="2"/>
            <w:tcBorders>
              <w:top w:val="single" w:sz="6" w:space="0" w:color="auto"/>
              <w:left w:val="single" w:sz="6" w:space="0" w:color="auto"/>
              <w:bottom w:val="single" w:sz="6" w:space="0" w:color="auto"/>
              <w:right w:val="single" w:sz="6" w:space="0" w:color="auto"/>
            </w:tcBorders>
          </w:tcPr>
          <w:p w14:paraId="4EE7C675" w14:textId="77777777" w:rsidR="00F407F9" w:rsidRPr="00C1701C" w:rsidRDefault="00F407F9" w:rsidP="00996489">
            <w:pPr>
              <w:pStyle w:val="Text"/>
              <w:numPr>
                <w:ilvl w:val="0"/>
                <w:numId w:val="32"/>
              </w:numPr>
              <w:ind w:left="0" w:firstLine="0"/>
              <w:jc w:val="center"/>
              <w:outlineLvl w:val="1"/>
              <w:rPr>
                <w:b/>
                <w:szCs w:val="24"/>
              </w:rPr>
            </w:pPr>
            <w:bookmarkStart w:id="699" w:name="_Toc447549498"/>
            <w:r>
              <w:rPr>
                <w:b/>
                <w:szCs w:val="24"/>
              </w:rPr>
              <w:lastRenderedPageBreak/>
              <w:t>Preparación de Propuestas</w:t>
            </w:r>
            <w:bookmarkEnd w:id="699"/>
          </w:p>
        </w:tc>
      </w:tr>
      <w:tr w:rsidR="00AC1CB3" w:rsidRPr="00C1701C" w14:paraId="4EE7C679" w14:textId="77777777" w:rsidTr="00375BDE">
        <w:tc>
          <w:tcPr>
            <w:tcW w:w="1784" w:type="dxa"/>
            <w:tcBorders>
              <w:top w:val="single" w:sz="6" w:space="0" w:color="auto"/>
              <w:left w:val="single" w:sz="6" w:space="0" w:color="auto"/>
              <w:bottom w:val="single" w:sz="6" w:space="0" w:color="auto"/>
              <w:right w:val="single" w:sz="6" w:space="0" w:color="auto"/>
            </w:tcBorders>
          </w:tcPr>
          <w:p w14:paraId="4EE7C677" w14:textId="77777777" w:rsidR="00AC1CB3" w:rsidRPr="00C1701C" w:rsidRDefault="00AC1CB3" w:rsidP="00EF6155">
            <w:r>
              <w:t>ITC 10.1</w:t>
            </w:r>
          </w:p>
        </w:tc>
        <w:tc>
          <w:tcPr>
            <w:tcW w:w="7560" w:type="dxa"/>
            <w:tcBorders>
              <w:top w:val="single" w:sz="6" w:space="0" w:color="auto"/>
              <w:left w:val="single" w:sz="6" w:space="0" w:color="auto"/>
              <w:bottom w:val="single" w:sz="6" w:space="0" w:color="auto"/>
              <w:right w:val="single" w:sz="6" w:space="0" w:color="auto"/>
            </w:tcBorders>
          </w:tcPr>
          <w:p w14:paraId="4EE7C678" w14:textId="77777777" w:rsidR="00AC1CB3" w:rsidRPr="00C1701C" w:rsidRDefault="00AC1CB3" w:rsidP="00831A78">
            <w:pPr>
              <w:pStyle w:val="Text"/>
            </w:pPr>
            <w:r>
              <w:t xml:space="preserve">Si la Entidad MCA deberá pagar los costos asociados con la preparación y / o presentación de la Propuesta, estos se enumeran a continuación. </w:t>
            </w:r>
            <w:r>
              <w:rPr>
                <w:b/>
                <w:bCs/>
              </w:rPr>
              <w:t>[insertar la lista de gastos que la Entidad MCA cubrirá o indicar “Ninguno”]</w:t>
            </w:r>
          </w:p>
        </w:tc>
      </w:tr>
      <w:tr w:rsidR="00C950AC" w:rsidRPr="00C1701C" w14:paraId="4EE7C67C" w14:textId="77777777" w:rsidTr="00375BDE">
        <w:tc>
          <w:tcPr>
            <w:tcW w:w="1784" w:type="dxa"/>
            <w:tcBorders>
              <w:top w:val="single" w:sz="6" w:space="0" w:color="auto"/>
              <w:left w:val="single" w:sz="6" w:space="0" w:color="auto"/>
              <w:bottom w:val="single" w:sz="6" w:space="0" w:color="auto"/>
              <w:right w:val="single" w:sz="6" w:space="0" w:color="auto"/>
            </w:tcBorders>
          </w:tcPr>
          <w:p w14:paraId="4EE7C67A" w14:textId="77777777" w:rsidR="00C950AC" w:rsidRPr="00C1701C" w:rsidRDefault="00C950AC" w:rsidP="00EF6155">
            <w:r>
              <w:t>ITC 11.1</w:t>
            </w:r>
          </w:p>
        </w:tc>
        <w:tc>
          <w:tcPr>
            <w:tcW w:w="7560" w:type="dxa"/>
            <w:tcBorders>
              <w:top w:val="single" w:sz="6" w:space="0" w:color="auto"/>
              <w:left w:val="single" w:sz="6" w:space="0" w:color="auto"/>
              <w:bottom w:val="single" w:sz="6" w:space="0" w:color="auto"/>
              <w:right w:val="single" w:sz="6" w:space="0" w:color="auto"/>
            </w:tcBorders>
          </w:tcPr>
          <w:p w14:paraId="4EE7C67B" w14:textId="77777777" w:rsidR="00C950AC" w:rsidRPr="00C1701C" w:rsidRDefault="00094C54">
            <w:pPr>
              <w:pStyle w:val="Text"/>
            </w:pPr>
            <w:r>
              <w:t xml:space="preserve">La Propuesta deberá escribirse en el idioma inglés </w:t>
            </w:r>
            <w:r>
              <w:rPr>
                <w:b/>
              </w:rPr>
              <w:t>[e insertar el idioma local aceptable, si corresponde].</w:t>
            </w:r>
          </w:p>
        </w:tc>
      </w:tr>
      <w:tr w:rsidR="0077557A" w:rsidRPr="00C1701C" w14:paraId="4EE7C67F" w14:textId="77777777" w:rsidTr="00375BDE">
        <w:tc>
          <w:tcPr>
            <w:tcW w:w="1784" w:type="dxa"/>
            <w:tcBorders>
              <w:top w:val="single" w:sz="6" w:space="0" w:color="auto"/>
              <w:left w:val="single" w:sz="6" w:space="0" w:color="auto"/>
              <w:bottom w:val="single" w:sz="6" w:space="0" w:color="auto"/>
              <w:right w:val="single" w:sz="6" w:space="0" w:color="auto"/>
            </w:tcBorders>
          </w:tcPr>
          <w:p w14:paraId="4EE7C67D" w14:textId="77777777" w:rsidR="0077557A" w:rsidRPr="00C1701C" w:rsidRDefault="0077557A" w:rsidP="003316B7">
            <w:r>
              <w:t>ITC 12.2(b)</w:t>
            </w:r>
          </w:p>
        </w:tc>
        <w:tc>
          <w:tcPr>
            <w:tcW w:w="7560" w:type="dxa"/>
            <w:tcBorders>
              <w:top w:val="single" w:sz="6" w:space="0" w:color="auto"/>
              <w:left w:val="single" w:sz="6" w:space="0" w:color="auto"/>
              <w:bottom w:val="single" w:sz="6" w:space="0" w:color="auto"/>
              <w:right w:val="single" w:sz="6" w:space="0" w:color="auto"/>
            </w:tcBorders>
          </w:tcPr>
          <w:p w14:paraId="4EE7C67E" w14:textId="77777777" w:rsidR="0077557A" w:rsidRPr="00C1701C" w:rsidRDefault="0077557A">
            <w:pPr>
              <w:pStyle w:val="Text"/>
            </w:pPr>
            <w:r>
              <w:t xml:space="preserve">Los Consultores Preseleccionados </w:t>
            </w:r>
            <w:r>
              <w:rPr>
                <w:b/>
                <w:bCs/>
              </w:rPr>
              <w:t>[pueden] / [no pueden]</w:t>
            </w:r>
            <w:r>
              <w:t xml:space="preserve"> asociarse con Consultores </w:t>
            </w:r>
            <w:r>
              <w:rPr>
                <w:b/>
                <w:bCs/>
              </w:rPr>
              <w:t>[preseleccionados / no preseleccionados]</w:t>
            </w:r>
            <w:r>
              <w:t>.</w:t>
            </w:r>
          </w:p>
        </w:tc>
      </w:tr>
      <w:tr w:rsidR="009E69A7" w:rsidRPr="00C1701C" w14:paraId="4EE7C68C" w14:textId="77777777" w:rsidTr="00375BDE">
        <w:tc>
          <w:tcPr>
            <w:tcW w:w="1784" w:type="dxa"/>
            <w:tcBorders>
              <w:top w:val="single" w:sz="6" w:space="0" w:color="auto"/>
              <w:left w:val="single" w:sz="6" w:space="0" w:color="auto"/>
              <w:bottom w:val="single" w:sz="6" w:space="0" w:color="auto"/>
              <w:right w:val="single" w:sz="6" w:space="0" w:color="auto"/>
            </w:tcBorders>
          </w:tcPr>
          <w:p w14:paraId="4EE7C680" w14:textId="77777777" w:rsidR="009E69A7" w:rsidRPr="00C1701C" w:rsidRDefault="009E69A7" w:rsidP="003316B7">
            <w:r>
              <w:t>ITC 12.2(c)</w:t>
            </w:r>
          </w:p>
        </w:tc>
        <w:tc>
          <w:tcPr>
            <w:tcW w:w="7560" w:type="dxa"/>
            <w:tcBorders>
              <w:top w:val="single" w:sz="6" w:space="0" w:color="auto"/>
              <w:left w:val="single" w:sz="6" w:space="0" w:color="auto"/>
              <w:bottom w:val="single" w:sz="6" w:space="0" w:color="auto"/>
              <w:right w:val="single" w:sz="6" w:space="0" w:color="auto"/>
            </w:tcBorders>
          </w:tcPr>
          <w:p w14:paraId="4EE7C681" w14:textId="188F998A" w:rsidR="00655BC0" w:rsidRPr="00C1701C" w:rsidRDefault="00655BC0" w:rsidP="00655BC0">
            <w:pPr>
              <w:pStyle w:val="Text"/>
            </w:pPr>
            <w:r>
              <w:rPr>
                <w:i/>
              </w:rPr>
              <w:t>[Nota a la Entidad MCA:</w:t>
            </w:r>
            <w:r>
              <w:rPr>
                <w:b/>
                <w:i/>
              </w:rPr>
              <w:t xml:space="preserve"> </w:t>
            </w:r>
            <w:r>
              <w:rPr>
                <w:i/>
              </w:rPr>
              <w:t xml:space="preserve">En el caso de Selección Basada en Calidad y Costos (QCBS) o Selección Basada en </w:t>
            </w:r>
            <w:r w:rsidR="00382C12">
              <w:rPr>
                <w:i/>
              </w:rPr>
              <w:t>Calidad (</w:t>
            </w:r>
            <w:r>
              <w:rPr>
                <w:i/>
              </w:rPr>
              <w:t>QBS), seleccionar una de las siguientes oraciones SI se debe  dar a conocer la estimación del presupuesto o el nivel de esfuerzo.]</w:t>
            </w:r>
          </w:p>
          <w:p w14:paraId="4EE7C682" w14:textId="77777777" w:rsidR="00235D16" w:rsidRPr="00C1701C" w:rsidRDefault="009E69A7" w:rsidP="00DF5CAB">
            <w:pPr>
              <w:pStyle w:val="Text"/>
            </w:pPr>
            <w:r>
              <w:t>El presupuesto estimado del precio para la asignación es</w:t>
            </w:r>
          </w:p>
          <w:p w14:paraId="4EE7C683" w14:textId="77777777" w:rsidR="00235D16" w:rsidRPr="00C1701C" w:rsidRDefault="00235D16" w:rsidP="00DF5CAB">
            <w:pPr>
              <w:pStyle w:val="Text"/>
              <w:rPr>
                <w:b/>
              </w:rPr>
            </w:pPr>
            <w:r>
              <w:rPr>
                <w:b/>
              </w:rPr>
              <w:t>[insertar presupuesto estimado]</w:t>
            </w:r>
          </w:p>
          <w:p w14:paraId="4EE7C684" w14:textId="77777777" w:rsidR="00235D16" w:rsidRPr="00C1701C" w:rsidRDefault="00235D16" w:rsidP="00DF5CAB">
            <w:pPr>
              <w:pStyle w:val="Text"/>
            </w:pPr>
          </w:p>
          <w:p w14:paraId="4EE7C685" w14:textId="77777777" w:rsidR="00235D16" w:rsidRPr="00C1701C" w:rsidRDefault="00235D16" w:rsidP="00DF5CAB">
            <w:pPr>
              <w:pStyle w:val="Text"/>
              <w:rPr>
                <w:b/>
              </w:rPr>
            </w:pPr>
            <w:r>
              <w:rPr>
                <w:b/>
              </w:rPr>
              <w:t>O BIEN</w:t>
            </w:r>
          </w:p>
          <w:p w14:paraId="4EE7C686" w14:textId="77777777" w:rsidR="00235D16" w:rsidRPr="00C1701C" w:rsidRDefault="00235D16" w:rsidP="00DF5CAB">
            <w:pPr>
              <w:pStyle w:val="Text"/>
              <w:rPr>
                <w:b/>
              </w:rPr>
            </w:pPr>
          </w:p>
          <w:p w14:paraId="4EE7C687" w14:textId="77777777" w:rsidR="007C6D54" w:rsidRPr="00C1701C" w:rsidRDefault="00235D16" w:rsidP="00DF5CAB">
            <w:pPr>
              <w:pStyle w:val="Text"/>
            </w:pPr>
            <w:r>
              <w:t>El número total estimado de meses-persona para el Personal Profesional Clave requerido para la asignación por categoría de mano de obra es de:</w:t>
            </w:r>
          </w:p>
          <w:p w14:paraId="4EE7C688" w14:textId="77777777" w:rsidR="007E7089" w:rsidRPr="00C1701C" w:rsidRDefault="00CB54DE" w:rsidP="00DF5CAB">
            <w:pPr>
              <w:pStyle w:val="Text"/>
              <w:rPr>
                <w:b/>
                <w:bCs/>
              </w:rPr>
            </w:pPr>
            <w:r>
              <w:rPr>
                <w:b/>
                <w:bCs/>
              </w:rPr>
              <w:t>[insertar lista y nivel de esfuerzo respectivo]</w:t>
            </w:r>
          </w:p>
          <w:p w14:paraId="4EE7C68B" w14:textId="62211BB1" w:rsidR="00C655C5" w:rsidRPr="00C1701C" w:rsidRDefault="00C655C5" w:rsidP="00DF5CAB">
            <w:pPr>
              <w:pStyle w:val="Text"/>
            </w:pPr>
          </w:p>
        </w:tc>
      </w:tr>
      <w:tr w:rsidR="007108C4" w:rsidRPr="00C1701C" w14:paraId="3BE25855" w14:textId="77777777" w:rsidTr="00375BDE">
        <w:tc>
          <w:tcPr>
            <w:tcW w:w="1784" w:type="dxa"/>
            <w:tcBorders>
              <w:top w:val="single" w:sz="6" w:space="0" w:color="auto"/>
              <w:left w:val="single" w:sz="6" w:space="0" w:color="auto"/>
              <w:bottom w:val="single" w:sz="6" w:space="0" w:color="auto"/>
              <w:right w:val="single" w:sz="6" w:space="0" w:color="auto"/>
            </w:tcBorders>
          </w:tcPr>
          <w:p w14:paraId="6792FDA8" w14:textId="721CC2E6" w:rsidR="007108C4" w:rsidRPr="00A7719D" w:rsidRDefault="007108C4" w:rsidP="00EF6155">
            <w:pPr>
              <w:rPr>
                <w:b/>
              </w:rPr>
            </w:pPr>
            <w:r>
              <w:t>ITC 12.3 (a)</w:t>
            </w:r>
          </w:p>
        </w:tc>
        <w:tc>
          <w:tcPr>
            <w:tcW w:w="7560" w:type="dxa"/>
            <w:tcBorders>
              <w:top w:val="single" w:sz="6" w:space="0" w:color="auto"/>
              <w:left w:val="single" w:sz="6" w:space="0" w:color="auto"/>
              <w:bottom w:val="single" w:sz="6" w:space="0" w:color="auto"/>
              <w:right w:val="single" w:sz="6" w:space="0" w:color="auto"/>
            </w:tcBorders>
          </w:tcPr>
          <w:p w14:paraId="0D1A0FF1" w14:textId="172EFA70" w:rsidR="007108C4" w:rsidRPr="00C1701C" w:rsidRDefault="007108C4" w:rsidP="001543B9">
            <w:pPr>
              <w:pStyle w:val="Text"/>
              <w:rPr>
                <w:b/>
                <w:i/>
              </w:rPr>
            </w:pPr>
            <w:r>
              <w:t xml:space="preserve">Información sobre la capacidad financiera del Consultor </w:t>
            </w:r>
            <w:r>
              <w:rPr>
                <w:b/>
                <w:bCs/>
              </w:rPr>
              <w:t>[es / no es]</w:t>
            </w:r>
            <w:r>
              <w:t xml:space="preserve"> requerida (formulario TECH-2A de la Sección IV A).</w:t>
            </w:r>
          </w:p>
        </w:tc>
      </w:tr>
      <w:tr w:rsidR="001543B9" w:rsidRPr="00C1701C" w14:paraId="4EE7C690" w14:textId="77777777" w:rsidTr="00375BDE">
        <w:tc>
          <w:tcPr>
            <w:tcW w:w="1784" w:type="dxa"/>
            <w:tcBorders>
              <w:top w:val="single" w:sz="6" w:space="0" w:color="auto"/>
              <w:left w:val="single" w:sz="6" w:space="0" w:color="auto"/>
              <w:bottom w:val="single" w:sz="6" w:space="0" w:color="auto"/>
              <w:right w:val="single" w:sz="6" w:space="0" w:color="auto"/>
            </w:tcBorders>
          </w:tcPr>
          <w:p w14:paraId="4EE7C68D" w14:textId="77777777" w:rsidR="001543B9" w:rsidRPr="00C1701C" w:rsidRDefault="001543B9" w:rsidP="00EF6155">
            <w:r>
              <w:t>ITC 12.3 (d)</w:t>
            </w:r>
          </w:p>
        </w:tc>
        <w:tc>
          <w:tcPr>
            <w:tcW w:w="7560" w:type="dxa"/>
            <w:tcBorders>
              <w:top w:val="single" w:sz="6" w:space="0" w:color="auto"/>
              <w:left w:val="single" w:sz="6" w:space="0" w:color="auto"/>
              <w:bottom w:val="single" w:sz="6" w:space="0" w:color="auto"/>
              <w:right w:val="single" w:sz="6" w:space="0" w:color="auto"/>
            </w:tcBorders>
          </w:tcPr>
          <w:p w14:paraId="4EE7C68E" w14:textId="77777777" w:rsidR="001543B9" w:rsidRPr="00C1701C" w:rsidRDefault="001543B9" w:rsidP="001543B9">
            <w:pPr>
              <w:pStyle w:val="Text"/>
            </w:pPr>
            <w:r>
              <w:rPr>
                <w:b/>
                <w:i/>
              </w:rPr>
              <w:t xml:space="preserve">[Nota a la Entidad MCA: </w:t>
            </w:r>
            <w:r>
              <w:rPr>
                <w:i/>
              </w:rPr>
              <w:t>En el caso de Selección Bajo Presupuesto Fijo (FBS, por sus siglas en inglés), seleccione la siguiente oración.]</w:t>
            </w:r>
          </w:p>
          <w:p w14:paraId="4EE7C68F" w14:textId="77777777" w:rsidR="001543B9" w:rsidRPr="00C1701C" w:rsidRDefault="001543B9" w:rsidP="001543B9">
            <w:pPr>
              <w:pStyle w:val="Text"/>
            </w:pPr>
            <w:r>
              <w:t xml:space="preserve">La Propuesta Financiera no excederá el presupuesto disponible de: </w:t>
            </w:r>
            <w:r>
              <w:rPr>
                <w:b/>
              </w:rPr>
              <w:t>[insertar la cantidad del presupuesto fijo]</w:t>
            </w:r>
          </w:p>
        </w:tc>
      </w:tr>
      <w:tr w:rsidR="00FC5A54" w:rsidRPr="00C1701C" w14:paraId="4EE7C693" w14:textId="77777777" w:rsidTr="00375BDE">
        <w:tc>
          <w:tcPr>
            <w:tcW w:w="1784" w:type="dxa"/>
            <w:tcBorders>
              <w:top w:val="single" w:sz="6" w:space="0" w:color="auto"/>
              <w:left w:val="single" w:sz="6" w:space="0" w:color="auto"/>
              <w:bottom w:val="single" w:sz="6" w:space="0" w:color="auto"/>
              <w:right w:val="single" w:sz="6" w:space="0" w:color="auto"/>
            </w:tcBorders>
          </w:tcPr>
          <w:p w14:paraId="4EE7C691" w14:textId="0725905B" w:rsidR="00FC5A54" w:rsidRPr="00C1701C" w:rsidRDefault="00FC5A54" w:rsidP="00EF6155"/>
        </w:tc>
        <w:tc>
          <w:tcPr>
            <w:tcW w:w="7560" w:type="dxa"/>
            <w:tcBorders>
              <w:top w:val="single" w:sz="6" w:space="0" w:color="auto"/>
              <w:left w:val="single" w:sz="6" w:space="0" w:color="auto"/>
              <w:bottom w:val="single" w:sz="6" w:space="0" w:color="auto"/>
              <w:right w:val="single" w:sz="6" w:space="0" w:color="auto"/>
            </w:tcBorders>
          </w:tcPr>
          <w:p w14:paraId="4EE7C692" w14:textId="198CCB94" w:rsidR="00FC5A54" w:rsidRPr="00C1701C" w:rsidRDefault="00FC5A54" w:rsidP="00DF5CAB">
            <w:pPr>
              <w:pStyle w:val="Text"/>
            </w:pPr>
          </w:p>
        </w:tc>
      </w:tr>
      <w:tr w:rsidR="009E69A7" w:rsidRPr="00C1701C" w14:paraId="4EE7C696" w14:textId="77777777" w:rsidTr="00375BDE">
        <w:tc>
          <w:tcPr>
            <w:tcW w:w="1784" w:type="dxa"/>
            <w:tcBorders>
              <w:top w:val="single" w:sz="6" w:space="0" w:color="auto"/>
              <w:left w:val="single" w:sz="6" w:space="0" w:color="auto"/>
              <w:bottom w:val="single" w:sz="6" w:space="0" w:color="auto"/>
              <w:right w:val="single" w:sz="6" w:space="0" w:color="auto"/>
            </w:tcBorders>
          </w:tcPr>
          <w:p w14:paraId="4EE7C694" w14:textId="77777777" w:rsidR="009E69A7" w:rsidRPr="00C1701C" w:rsidRDefault="009E69A7" w:rsidP="00EF6155">
            <w:r>
              <w:t>ITC 12.3(g)</w:t>
            </w:r>
          </w:p>
        </w:tc>
        <w:tc>
          <w:tcPr>
            <w:tcW w:w="7560" w:type="dxa"/>
            <w:tcBorders>
              <w:top w:val="single" w:sz="6" w:space="0" w:color="auto"/>
              <w:left w:val="single" w:sz="6" w:space="0" w:color="auto"/>
              <w:bottom w:val="single" w:sz="6" w:space="0" w:color="auto"/>
              <w:right w:val="single" w:sz="6" w:space="0" w:color="auto"/>
            </w:tcBorders>
          </w:tcPr>
          <w:p w14:paraId="4EE7C695" w14:textId="77777777" w:rsidR="009E69A7" w:rsidRPr="00C1701C" w:rsidRDefault="009E69A7" w:rsidP="00DF5CAB">
            <w:pPr>
              <w:pStyle w:val="Text"/>
            </w:pPr>
            <w:r>
              <w:t xml:space="preserve">La capacitación </w:t>
            </w:r>
            <w:r>
              <w:rPr>
                <w:b/>
                <w:bCs/>
              </w:rPr>
              <w:t xml:space="preserve">[es] / [no es] </w:t>
            </w:r>
            <w:r>
              <w:t xml:space="preserve">un componente específico de esta asignación. </w:t>
            </w:r>
          </w:p>
        </w:tc>
      </w:tr>
      <w:tr w:rsidR="00837F1A" w:rsidRPr="00C1701C" w14:paraId="4EE7C699" w14:textId="77777777" w:rsidTr="00375BDE">
        <w:tc>
          <w:tcPr>
            <w:tcW w:w="1784" w:type="dxa"/>
            <w:tcBorders>
              <w:top w:val="single" w:sz="6" w:space="0" w:color="auto"/>
              <w:left w:val="single" w:sz="6" w:space="0" w:color="auto"/>
              <w:bottom w:val="single" w:sz="6" w:space="0" w:color="auto"/>
              <w:right w:val="single" w:sz="6" w:space="0" w:color="auto"/>
            </w:tcBorders>
          </w:tcPr>
          <w:p w14:paraId="4EE7C697" w14:textId="77777777" w:rsidR="00837F1A" w:rsidRPr="00C1701C" w:rsidRDefault="00837F1A" w:rsidP="00EF6155">
            <w:r>
              <w:t>ITC 12.5</w:t>
            </w:r>
          </w:p>
        </w:tc>
        <w:tc>
          <w:tcPr>
            <w:tcW w:w="7560" w:type="dxa"/>
            <w:tcBorders>
              <w:top w:val="single" w:sz="6" w:space="0" w:color="auto"/>
              <w:left w:val="single" w:sz="6" w:space="0" w:color="auto"/>
              <w:bottom w:val="single" w:sz="6" w:space="0" w:color="auto"/>
              <w:right w:val="single" w:sz="6" w:space="0" w:color="auto"/>
            </w:tcBorders>
          </w:tcPr>
          <w:p w14:paraId="4EE7C698" w14:textId="77777777" w:rsidR="00837F1A" w:rsidRPr="00C1701C" w:rsidRDefault="00837F1A" w:rsidP="00DF5CAB">
            <w:pPr>
              <w:pStyle w:val="Text"/>
            </w:pPr>
            <w:r>
              <w:t xml:space="preserve">Los viáticos y viajes dentro del país serán </w:t>
            </w:r>
            <w:r>
              <w:rPr>
                <w:b/>
                <w:bCs/>
              </w:rPr>
              <w:t>[facturados y pagados por separado en las tasas de viáticos establecidos por la Entidad MCA]</w:t>
            </w:r>
            <w:r>
              <w:t xml:space="preserve"> O BIEN</w:t>
            </w:r>
            <w:r>
              <w:rPr>
                <w:b/>
                <w:bCs/>
              </w:rPr>
              <w:t xml:space="preserve"> [será incluido en el precio total en forma de FIN-2]</w:t>
            </w:r>
          </w:p>
        </w:tc>
      </w:tr>
      <w:tr w:rsidR="00D76A01" w:rsidRPr="00C1701C" w14:paraId="4EE7C69D" w14:textId="77777777" w:rsidTr="00375BDE">
        <w:tc>
          <w:tcPr>
            <w:tcW w:w="1784" w:type="dxa"/>
            <w:tcBorders>
              <w:top w:val="single" w:sz="6" w:space="0" w:color="auto"/>
              <w:left w:val="single" w:sz="6" w:space="0" w:color="auto"/>
              <w:bottom w:val="single" w:sz="6" w:space="0" w:color="auto"/>
              <w:right w:val="single" w:sz="6" w:space="0" w:color="auto"/>
            </w:tcBorders>
          </w:tcPr>
          <w:p w14:paraId="4EE7C69A" w14:textId="77777777" w:rsidR="00D76A01" w:rsidRPr="00C1701C" w:rsidRDefault="00D76A01" w:rsidP="00DE0A03">
            <w:r>
              <w:t>ITC 15.1</w:t>
            </w:r>
          </w:p>
        </w:tc>
        <w:tc>
          <w:tcPr>
            <w:tcW w:w="7560" w:type="dxa"/>
            <w:tcBorders>
              <w:top w:val="single" w:sz="6" w:space="0" w:color="auto"/>
              <w:left w:val="single" w:sz="6" w:space="0" w:color="auto"/>
              <w:bottom w:val="single" w:sz="6" w:space="0" w:color="auto"/>
              <w:right w:val="single" w:sz="6" w:space="0" w:color="auto"/>
            </w:tcBorders>
          </w:tcPr>
          <w:p w14:paraId="4EE7C69B" w14:textId="77777777" w:rsidR="00D76A01" w:rsidRPr="00C1701C" w:rsidRDefault="00D76A01" w:rsidP="00DE0A03">
            <w:pPr>
              <w:tabs>
                <w:tab w:val="right" w:pos="7254"/>
              </w:tabs>
              <w:spacing w:before="60" w:after="60"/>
              <w:jc w:val="both"/>
              <w:rPr>
                <w:b/>
                <w:iCs/>
              </w:rPr>
            </w:pPr>
            <w:r>
              <w:t xml:space="preserve">La(s) moneda(s) de la Propuesta debe(n) ser la(s) siguiente(s): </w:t>
            </w:r>
            <w:r>
              <w:rPr>
                <w:b/>
                <w:iCs/>
              </w:rPr>
              <w:t xml:space="preserve">[insertar </w:t>
            </w:r>
            <w:r>
              <w:rPr>
                <w:b/>
                <w:iCs/>
              </w:rPr>
              <w:lastRenderedPageBreak/>
              <w:t>detalles aquí].</w:t>
            </w:r>
          </w:p>
          <w:p w14:paraId="4EE7C69C" w14:textId="61DF7EFF" w:rsidR="00D76A01" w:rsidRPr="00C1701C" w:rsidRDefault="00D76A01" w:rsidP="00DE0A03">
            <w:pPr>
              <w:pStyle w:val="Text"/>
            </w:pPr>
            <w:r>
              <w:t xml:space="preserve">La(s) moneda(s) del pago debe(n) </w:t>
            </w:r>
            <w:r w:rsidR="00382C12">
              <w:t>ser la</w:t>
            </w:r>
            <w:r>
              <w:t xml:space="preserve">(s) siguiente(s): </w:t>
            </w:r>
            <w:r>
              <w:rPr>
                <w:b/>
                <w:szCs w:val="20"/>
              </w:rPr>
              <w:t>[insertar detalles aquí].</w:t>
            </w:r>
          </w:p>
        </w:tc>
      </w:tr>
      <w:tr w:rsidR="00D76A01" w:rsidRPr="00C1701C" w14:paraId="4EE7C6A0" w14:textId="77777777" w:rsidTr="00375BDE">
        <w:tc>
          <w:tcPr>
            <w:tcW w:w="1784" w:type="dxa"/>
            <w:tcBorders>
              <w:top w:val="single" w:sz="6" w:space="0" w:color="auto"/>
              <w:left w:val="single" w:sz="6" w:space="0" w:color="auto"/>
              <w:bottom w:val="single" w:sz="6" w:space="0" w:color="auto"/>
              <w:right w:val="single" w:sz="6" w:space="0" w:color="auto"/>
            </w:tcBorders>
          </w:tcPr>
          <w:p w14:paraId="4EE7C69E" w14:textId="77777777" w:rsidR="00D76A01" w:rsidRPr="00C1701C" w:rsidRDefault="00D76A01" w:rsidP="00DE0A03">
            <w:r>
              <w:lastRenderedPageBreak/>
              <w:t>ITC 16.1</w:t>
            </w:r>
          </w:p>
        </w:tc>
        <w:tc>
          <w:tcPr>
            <w:tcW w:w="7560" w:type="dxa"/>
            <w:tcBorders>
              <w:top w:val="single" w:sz="6" w:space="0" w:color="auto"/>
              <w:left w:val="single" w:sz="6" w:space="0" w:color="auto"/>
              <w:bottom w:val="single" w:sz="6" w:space="0" w:color="auto"/>
              <w:right w:val="single" w:sz="6" w:space="0" w:color="auto"/>
            </w:tcBorders>
          </w:tcPr>
          <w:p w14:paraId="4EE7C69F" w14:textId="71BEF81C" w:rsidR="00D76A01" w:rsidRPr="00C1701C" w:rsidRDefault="00D76A01" w:rsidP="00DE0A03">
            <w:pPr>
              <w:pStyle w:val="Text"/>
            </w:pPr>
            <w:r>
              <w:t xml:space="preserve">Las propuestas deben permanecer válidas durante </w:t>
            </w:r>
            <w:r>
              <w:rPr>
                <w:b/>
                <w:bCs/>
              </w:rPr>
              <w:t>[insertar]</w:t>
            </w:r>
            <w:r>
              <w:t xml:space="preserve"> días después del plazo de presentación de las Propuestas especificado en</w:t>
            </w:r>
            <w:r w:rsidR="008345BE">
              <w:t xml:space="preserve"> la</w:t>
            </w:r>
            <w:r>
              <w:t xml:space="preserve"> PDS ITC 18.1.</w:t>
            </w:r>
          </w:p>
        </w:tc>
      </w:tr>
      <w:tr w:rsidR="00F407F9" w:rsidRPr="00C1701C" w14:paraId="4EE7C6A2" w14:textId="77777777" w:rsidTr="00627913">
        <w:tc>
          <w:tcPr>
            <w:tcW w:w="9344" w:type="dxa"/>
            <w:gridSpan w:val="2"/>
            <w:tcBorders>
              <w:top w:val="single" w:sz="6" w:space="0" w:color="auto"/>
              <w:left w:val="single" w:sz="6" w:space="0" w:color="auto"/>
              <w:bottom w:val="single" w:sz="6" w:space="0" w:color="auto"/>
              <w:right w:val="single" w:sz="6" w:space="0" w:color="auto"/>
            </w:tcBorders>
          </w:tcPr>
          <w:p w14:paraId="4EE7C6A1" w14:textId="77777777" w:rsidR="00F407F9" w:rsidRPr="00C1701C" w:rsidRDefault="00F407F9" w:rsidP="00996489">
            <w:pPr>
              <w:pStyle w:val="Text"/>
              <w:numPr>
                <w:ilvl w:val="0"/>
                <w:numId w:val="32"/>
              </w:numPr>
              <w:ind w:left="0" w:firstLine="0"/>
              <w:jc w:val="center"/>
              <w:outlineLvl w:val="1"/>
              <w:rPr>
                <w:szCs w:val="24"/>
              </w:rPr>
            </w:pPr>
            <w:bookmarkStart w:id="700" w:name="_Toc447549499"/>
            <w:r>
              <w:rPr>
                <w:b/>
                <w:szCs w:val="24"/>
              </w:rPr>
              <w:t>Presentación y Apertura de Ofertas</w:t>
            </w:r>
            <w:bookmarkEnd w:id="700"/>
          </w:p>
        </w:tc>
      </w:tr>
      <w:tr w:rsidR="002118FD" w:rsidRPr="00C1701C" w14:paraId="4EE7C6A5" w14:textId="77777777" w:rsidTr="00375BDE">
        <w:tc>
          <w:tcPr>
            <w:tcW w:w="1784" w:type="dxa"/>
            <w:tcBorders>
              <w:top w:val="single" w:sz="6" w:space="0" w:color="auto"/>
              <w:left w:val="single" w:sz="6" w:space="0" w:color="auto"/>
              <w:bottom w:val="single" w:sz="6" w:space="0" w:color="auto"/>
              <w:right w:val="single" w:sz="6" w:space="0" w:color="auto"/>
            </w:tcBorders>
          </w:tcPr>
          <w:p w14:paraId="4EE7C6A3" w14:textId="77777777" w:rsidR="002118FD" w:rsidRPr="00C1701C" w:rsidRDefault="002118FD" w:rsidP="008C18BB">
            <w:r>
              <w:t>ITC 17.2</w:t>
            </w:r>
          </w:p>
        </w:tc>
        <w:tc>
          <w:tcPr>
            <w:tcW w:w="7560" w:type="dxa"/>
            <w:tcBorders>
              <w:top w:val="single" w:sz="6" w:space="0" w:color="auto"/>
              <w:left w:val="single" w:sz="6" w:space="0" w:color="auto"/>
              <w:bottom w:val="single" w:sz="6" w:space="0" w:color="auto"/>
              <w:right w:val="single" w:sz="6" w:space="0" w:color="auto"/>
            </w:tcBorders>
          </w:tcPr>
          <w:p w14:paraId="3E93C174" w14:textId="086B4E3D" w:rsidR="002118FD" w:rsidRPr="00C1701C" w:rsidRDefault="002118FD" w:rsidP="00756E33">
            <w:pPr>
              <w:pStyle w:val="Text"/>
            </w:pPr>
            <w:r>
              <w:rPr>
                <w:b/>
                <w:bCs/>
              </w:rPr>
              <w:t>[Se]/ [No se]</w:t>
            </w:r>
            <w:r>
              <w:t xml:space="preserve"> necesita tener Poder </w:t>
            </w:r>
            <w:r w:rsidR="00952A20">
              <w:t>Notarial por</w:t>
            </w:r>
            <w:r>
              <w:t xml:space="preserve"> escrito. </w:t>
            </w:r>
          </w:p>
          <w:p w14:paraId="4EE7C6A4" w14:textId="0E1F1D2F" w:rsidR="00F9279C" w:rsidRPr="00C1701C" w:rsidRDefault="00F9279C" w:rsidP="00756E33">
            <w:pPr>
              <w:pStyle w:val="Text"/>
            </w:pPr>
            <w:r>
              <w:rPr>
                <w:b/>
                <w:bCs/>
              </w:rPr>
              <w:t>[Incluir cualquier otro documento requerido]</w:t>
            </w:r>
          </w:p>
        </w:tc>
      </w:tr>
      <w:tr w:rsidR="009E69A7" w:rsidRPr="00C1701C" w14:paraId="4EE7C6AF" w14:textId="77777777" w:rsidTr="00375BDE">
        <w:tc>
          <w:tcPr>
            <w:tcW w:w="1784" w:type="dxa"/>
            <w:tcBorders>
              <w:top w:val="single" w:sz="6" w:space="0" w:color="auto"/>
              <w:left w:val="single" w:sz="6" w:space="0" w:color="auto"/>
              <w:bottom w:val="single" w:sz="6" w:space="0" w:color="auto"/>
              <w:right w:val="single" w:sz="6" w:space="0" w:color="auto"/>
            </w:tcBorders>
          </w:tcPr>
          <w:p w14:paraId="4EE7C6A6" w14:textId="77777777" w:rsidR="009E69A7" w:rsidRPr="00C1701C" w:rsidRDefault="009E69A7" w:rsidP="008C18BB">
            <w:r>
              <w:t>ITC 17.3</w:t>
            </w:r>
          </w:p>
        </w:tc>
        <w:tc>
          <w:tcPr>
            <w:tcW w:w="7560" w:type="dxa"/>
            <w:tcBorders>
              <w:top w:val="single" w:sz="6" w:space="0" w:color="auto"/>
              <w:left w:val="single" w:sz="6" w:space="0" w:color="auto"/>
              <w:bottom w:val="single" w:sz="6" w:space="0" w:color="auto"/>
              <w:right w:val="single" w:sz="6" w:space="0" w:color="auto"/>
            </w:tcBorders>
          </w:tcPr>
          <w:p w14:paraId="4EE7C6A7" w14:textId="69FB6F6F" w:rsidR="001C0A01" w:rsidRPr="00C1701C" w:rsidRDefault="001C0A01" w:rsidP="001C0A01">
            <w:pPr>
              <w:pStyle w:val="Text"/>
            </w:pPr>
            <w:r>
              <w:t xml:space="preserve">Si se presenta una copia impresa: Un Consultor debe presentar un </w:t>
            </w:r>
            <w:r>
              <w:rPr>
                <w:b/>
                <w:bCs/>
              </w:rPr>
              <w:t>(1)</w:t>
            </w:r>
            <w:r>
              <w:t xml:space="preserve"> original y cuatro </w:t>
            </w:r>
            <w:r>
              <w:rPr>
                <w:b/>
                <w:bCs/>
              </w:rPr>
              <w:t>(4)</w:t>
            </w:r>
            <w:r>
              <w:t xml:space="preserve"> copias de la Propuesta Técnica y de la Propuesta Financiera en dos sobres separados, en el (los) idioma (s) especificado (s) en</w:t>
            </w:r>
            <w:r w:rsidR="008345BE">
              <w:t xml:space="preserve"> la</w:t>
            </w:r>
            <w:r>
              <w:t xml:space="preserve"> PDS ITC 11.1. </w:t>
            </w:r>
            <w:r>
              <w:rPr>
                <w:b/>
                <w:bCs/>
              </w:rPr>
              <w:t xml:space="preserve">Además, </w:t>
            </w:r>
            <w:r>
              <w:t>una copia de cada Propuesta Técnica y Financiera</w:t>
            </w:r>
            <w:r>
              <w:rPr>
                <w:b/>
                <w:bCs/>
              </w:rPr>
              <w:t xml:space="preserve"> deberá ser en forma de copia electrónica guardada en un CD, DVD o en barra de memoria adjunta a la Propuesta Financiera.</w:t>
            </w:r>
            <w:r>
              <w:t xml:space="preserve"> Además de los archivos PDF, el Consultor también debe presentar Propuestas Técnicas y Financieras en formato MS Word y Excel para que sea fácil de revisar durante el proceso de evaluación; En caso de inconsistencias, las versiones en PDF regirán.</w:t>
            </w:r>
          </w:p>
          <w:p w14:paraId="4EE7C6A8" w14:textId="77777777" w:rsidR="001C0A01" w:rsidRPr="00C1701C" w:rsidRDefault="001C0A01" w:rsidP="001C0A01">
            <w:pPr>
              <w:pStyle w:val="Text"/>
              <w:spacing w:before="0" w:after="0"/>
              <w:rPr>
                <w:spacing w:val="-1"/>
              </w:rPr>
            </w:pPr>
            <w:r>
              <w:rPr>
                <w:b/>
              </w:rPr>
              <w:t xml:space="preserve">Los Consultores tienen la opción de presentar sus Propuestas electrónicamente. </w:t>
            </w:r>
            <w:r>
              <w:rPr>
                <w:u w:val="single"/>
              </w:rPr>
              <w:t xml:space="preserve">El Anexo 1 de la presente Sección II (Hoja de Datos de Propuesta) </w:t>
            </w:r>
            <w:r>
              <w:t>describe el procedimiento completo para la presentación electrónica. Los Consultores que presenten electrónicamente (a) no necesitan presentar copias impresas y (2) no necesitan presentar más que la copia original única de cada una de las Propuestas Técnicas y Financieras.</w:t>
            </w:r>
          </w:p>
          <w:p w14:paraId="4EE7C6A9" w14:textId="77777777" w:rsidR="001C0A01" w:rsidRPr="00C1701C" w:rsidRDefault="001C0A01" w:rsidP="001C0A01">
            <w:pPr>
              <w:pStyle w:val="Text"/>
              <w:spacing w:before="0" w:after="0"/>
              <w:rPr>
                <w:spacing w:val="-1"/>
              </w:rPr>
            </w:pPr>
          </w:p>
          <w:p w14:paraId="4EE7C6AA" w14:textId="77777777" w:rsidR="001C0A01" w:rsidRPr="00C1701C" w:rsidRDefault="001C0A01" w:rsidP="001C0A01">
            <w:pPr>
              <w:pStyle w:val="Text"/>
              <w:spacing w:before="0" w:after="0"/>
              <w:rPr>
                <w:spacing w:val="-1"/>
              </w:rPr>
            </w:pPr>
            <w:r>
              <w:t>Si un consultor presenta tanto versiones electrónicas como copias impresas, para evitar dudas, las Propuestas enviadas electrónicamente tendrán prioridad sobre las copias impresas y se considerarán la copia ORIGINAL cuando los Consultores envíen copias impresas y electrónicas.</w:t>
            </w:r>
          </w:p>
          <w:p w14:paraId="4EE7C6AB" w14:textId="77777777" w:rsidR="001C0A01" w:rsidRPr="00C1701C" w:rsidRDefault="001C0A01" w:rsidP="001C0A01">
            <w:pPr>
              <w:pStyle w:val="Text"/>
              <w:spacing w:before="0" w:after="0"/>
              <w:rPr>
                <w:spacing w:val="-1"/>
              </w:rPr>
            </w:pPr>
          </w:p>
          <w:p w14:paraId="4EE7C6AC" w14:textId="77777777" w:rsidR="001C0A01" w:rsidRPr="00C1701C" w:rsidRDefault="001C0A01" w:rsidP="001C0A01">
            <w:pPr>
              <w:pStyle w:val="Text"/>
              <w:spacing w:before="0" w:after="0"/>
              <w:rPr>
                <w:spacing w:val="-1"/>
              </w:rPr>
            </w:pPr>
            <w:r>
              <w:t>Bajo ninguna circunstancia se abrirán ambas versiones (y se evaluarán) de copias impresas y electrónicas presentadas por un Consultor (durante el proceso de apertura formal).</w:t>
            </w:r>
          </w:p>
          <w:p w14:paraId="4EE7C6AD" w14:textId="77777777" w:rsidR="001C0A01" w:rsidRPr="00C1701C" w:rsidRDefault="001C0A01" w:rsidP="001C0A01">
            <w:pPr>
              <w:pStyle w:val="Text"/>
              <w:spacing w:before="0" w:after="0"/>
              <w:rPr>
                <w:spacing w:val="-1"/>
              </w:rPr>
            </w:pPr>
          </w:p>
          <w:p w14:paraId="4EE7C6AE" w14:textId="77777777" w:rsidR="009E69A7" w:rsidRPr="00C1701C" w:rsidRDefault="001C0A01" w:rsidP="001C0A01">
            <w:pPr>
              <w:pStyle w:val="Text"/>
            </w:pPr>
            <w:r>
              <w:t xml:space="preserve">Para evitar dudas, la copia electrónica de la presentación impresa (presentada en un CD, DVD o barra de memoria) no debe formar parte, o tener ninguna conexión con una presentación electrónica que se envíe a través de un enlace web. Los consultores que opten por presentar sus Propuestas electrónicamente pueden hacer esa presentación en línea según lo dispuesto en el </w:t>
            </w:r>
            <w:r>
              <w:rPr>
                <w:u w:val="single"/>
              </w:rPr>
              <w:t>Anexo 1 de la presente Sección II (Hoja de Datos de la Propuesta</w:t>
            </w:r>
            <w:r>
              <w:t xml:space="preserve">). La presentación no deberá ser por medio de ningún dispositivo (CD o barra de memoria / disco </w:t>
            </w:r>
            <w:r>
              <w:lastRenderedPageBreak/>
              <w:t>duro) ni por correo electrónico.</w:t>
            </w:r>
          </w:p>
        </w:tc>
      </w:tr>
      <w:tr w:rsidR="009E69A7" w:rsidRPr="00C1701C" w14:paraId="4EE7C6B5" w14:textId="77777777" w:rsidTr="00375BDE">
        <w:trPr>
          <w:trHeight w:val="2047"/>
        </w:trPr>
        <w:tc>
          <w:tcPr>
            <w:tcW w:w="1784" w:type="dxa"/>
            <w:tcBorders>
              <w:top w:val="single" w:sz="6" w:space="0" w:color="auto"/>
              <w:left w:val="single" w:sz="6" w:space="0" w:color="auto"/>
              <w:bottom w:val="single" w:sz="6" w:space="0" w:color="auto"/>
              <w:right w:val="single" w:sz="6" w:space="0" w:color="auto"/>
            </w:tcBorders>
          </w:tcPr>
          <w:p w14:paraId="4EE7C6B0" w14:textId="77777777" w:rsidR="009E69A7" w:rsidRPr="00C1701C" w:rsidRDefault="009E69A7" w:rsidP="00D76A01">
            <w:r>
              <w:lastRenderedPageBreak/>
              <w:t>ITC 17.5</w:t>
            </w:r>
          </w:p>
        </w:tc>
        <w:tc>
          <w:tcPr>
            <w:tcW w:w="7560" w:type="dxa"/>
            <w:tcBorders>
              <w:top w:val="single" w:sz="6" w:space="0" w:color="auto"/>
              <w:left w:val="single" w:sz="6" w:space="0" w:color="auto"/>
              <w:bottom w:val="single" w:sz="6" w:space="0" w:color="auto"/>
              <w:right w:val="single" w:sz="6" w:space="0" w:color="auto"/>
            </w:tcBorders>
          </w:tcPr>
          <w:p w14:paraId="4EE7C6B1" w14:textId="7084C024" w:rsidR="009E69A7" w:rsidRPr="00C1701C" w:rsidRDefault="002C62FD" w:rsidP="00DF5CAB">
            <w:pPr>
              <w:pStyle w:val="Text"/>
            </w:pPr>
            <w:r>
              <w:t>Si se presenta en papel, la dirección para la presentación de Propuestas es:</w:t>
            </w:r>
          </w:p>
          <w:p w14:paraId="4EE7C6B2" w14:textId="77777777" w:rsidR="009624A7" w:rsidRPr="00C1701C" w:rsidRDefault="00D970CE" w:rsidP="00DF5CAB">
            <w:pPr>
              <w:pStyle w:val="Text"/>
            </w:pPr>
            <w:r>
              <w:rPr>
                <w:b/>
              </w:rPr>
              <w:t>[Nombre del contacto con el cargo]</w:t>
            </w:r>
            <w:r>
              <w:rPr>
                <w:b/>
              </w:rPr>
              <w:cr/>
            </w:r>
            <w:r>
              <w:rPr>
                <w:b/>
              </w:rPr>
              <w:br/>
              <w:t>[nombre legal completo de la Entidad MCA]</w:t>
            </w:r>
          </w:p>
          <w:p w14:paraId="4EE7C6B3" w14:textId="77777777" w:rsidR="004E5462" w:rsidRPr="00C1701C" w:rsidRDefault="009624A7" w:rsidP="00DF5CAB">
            <w:pPr>
              <w:pStyle w:val="Text"/>
              <w:rPr>
                <w:b/>
                <w:bCs/>
              </w:rPr>
            </w:pPr>
            <w:r>
              <w:t xml:space="preserve">Dirección </w:t>
            </w:r>
          </w:p>
          <w:p w14:paraId="4EE7C6B4" w14:textId="77777777" w:rsidR="009E69A7" w:rsidRPr="00C1701C" w:rsidRDefault="004E5462" w:rsidP="00DF5CAB">
            <w:pPr>
              <w:pStyle w:val="Text"/>
              <w:rPr>
                <w:b/>
                <w:bCs/>
              </w:rPr>
            </w:pPr>
            <w:r>
              <w:rPr>
                <w:b/>
                <w:bCs/>
              </w:rPr>
              <w:br/>
            </w:r>
            <w:r>
              <w:t>Correo electrónico:</w:t>
            </w:r>
          </w:p>
        </w:tc>
      </w:tr>
      <w:tr w:rsidR="00AC079A" w:rsidRPr="00C1701C" w14:paraId="4EE7C6B9" w14:textId="77777777" w:rsidTr="00AE13E0">
        <w:tc>
          <w:tcPr>
            <w:tcW w:w="1784" w:type="dxa"/>
            <w:tcBorders>
              <w:top w:val="single" w:sz="6" w:space="0" w:color="auto"/>
              <w:left w:val="single" w:sz="6" w:space="0" w:color="auto"/>
              <w:bottom w:val="single" w:sz="6" w:space="0" w:color="auto"/>
              <w:right w:val="single" w:sz="6" w:space="0" w:color="auto"/>
            </w:tcBorders>
          </w:tcPr>
          <w:p w14:paraId="4EE7C6B6" w14:textId="77777777" w:rsidR="00AC079A" w:rsidRPr="00C1701C" w:rsidRDefault="00AC079A" w:rsidP="008C18BB">
            <w:r>
              <w:t>ITC 17.7</w:t>
            </w:r>
          </w:p>
        </w:tc>
        <w:tc>
          <w:tcPr>
            <w:tcW w:w="7560" w:type="dxa"/>
            <w:tcBorders>
              <w:top w:val="single" w:sz="6" w:space="0" w:color="auto"/>
              <w:left w:val="single" w:sz="6" w:space="0" w:color="auto"/>
              <w:bottom w:val="single" w:sz="6" w:space="0" w:color="auto"/>
              <w:right w:val="single" w:sz="6" w:space="0" w:color="auto"/>
            </w:tcBorders>
          </w:tcPr>
          <w:p w14:paraId="4EE7C6B7" w14:textId="3F5EA8DE" w:rsidR="00AC079A" w:rsidRPr="00C1701C" w:rsidRDefault="008A4923" w:rsidP="00AC079A">
            <w:pPr>
              <w:pStyle w:val="Text"/>
            </w:pPr>
            <w:r>
              <w:t>Garantizar</w:t>
            </w:r>
            <w:r w:rsidR="00AC079A">
              <w:t xml:space="preserve"> que la etiqueta externa (o el paquete) de la Propuesta incluya esta declaración:</w:t>
            </w:r>
          </w:p>
          <w:p w14:paraId="4EE7C6B8" w14:textId="4B7DB7D9" w:rsidR="00AC079A" w:rsidRPr="00C1701C" w:rsidRDefault="00AC079A" w:rsidP="00831A78">
            <w:pPr>
              <w:pStyle w:val="Text"/>
            </w:pPr>
            <w:r>
              <w:t xml:space="preserve">"NO abrir antes de </w:t>
            </w:r>
            <w:r>
              <w:rPr>
                <w:b/>
                <w:bCs/>
              </w:rPr>
              <w:t>[declarar fecha y hora de presentación].</w:t>
            </w:r>
            <w:r>
              <w:t xml:space="preserve"> El o después de </w:t>
            </w:r>
            <w:r>
              <w:rPr>
                <w:b/>
                <w:bCs/>
              </w:rPr>
              <w:t>[declarar fecha y hora de presentación</w:t>
            </w:r>
            <w:r w:rsidR="00952A20">
              <w:rPr>
                <w:b/>
                <w:bCs/>
              </w:rPr>
              <w:t>]</w:t>
            </w:r>
            <w:r w:rsidR="00952A20">
              <w:t>, abierto</w:t>
            </w:r>
            <w:r>
              <w:t xml:space="preserve"> SOLAMENTE en presencia del funcionario designado ".</w:t>
            </w:r>
          </w:p>
        </w:tc>
      </w:tr>
      <w:tr w:rsidR="00E95845" w:rsidRPr="00C1701C" w14:paraId="4EE7C6BC" w14:textId="77777777" w:rsidTr="00375BDE">
        <w:tc>
          <w:tcPr>
            <w:tcW w:w="1784" w:type="dxa"/>
            <w:tcBorders>
              <w:top w:val="single" w:sz="6" w:space="0" w:color="auto"/>
              <w:left w:val="single" w:sz="6" w:space="0" w:color="auto"/>
              <w:bottom w:val="single" w:sz="6" w:space="0" w:color="auto"/>
              <w:right w:val="single" w:sz="6" w:space="0" w:color="auto"/>
            </w:tcBorders>
          </w:tcPr>
          <w:p w14:paraId="4EE7C6BA" w14:textId="77777777" w:rsidR="00E95845" w:rsidRPr="00C1701C" w:rsidRDefault="00E95845" w:rsidP="008C18BB">
            <w:r>
              <w:t>ITC 18.1</w:t>
            </w:r>
          </w:p>
        </w:tc>
        <w:tc>
          <w:tcPr>
            <w:tcW w:w="7560" w:type="dxa"/>
            <w:tcBorders>
              <w:top w:val="single" w:sz="6" w:space="0" w:color="auto"/>
              <w:left w:val="single" w:sz="6" w:space="0" w:color="auto"/>
              <w:bottom w:val="single" w:sz="6" w:space="0" w:color="auto"/>
              <w:right w:val="single" w:sz="6" w:space="0" w:color="auto"/>
            </w:tcBorders>
          </w:tcPr>
          <w:p w14:paraId="4EE7C6BB" w14:textId="77777777" w:rsidR="00E95845" w:rsidRPr="00C1701C" w:rsidRDefault="00E95845" w:rsidP="00A377BD">
            <w:pPr>
              <w:pStyle w:val="Text"/>
            </w:pPr>
            <w:r>
              <w:t xml:space="preserve">Las propuestas deben ser presentadas a más tardar a las </w:t>
            </w:r>
            <w:r>
              <w:rPr>
                <w:b/>
                <w:bCs/>
              </w:rPr>
              <w:t>[insertar hora]</w:t>
            </w:r>
            <w:r>
              <w:t xml:space="preserve"> (hora local en el país), </w:t>
            </w:r>
            <w:r>
              <w:rPr>
                <w:b/>
                <w:bCs/>
              </w:rPr>
              <w:t>[País]</w:t>
            </w:r>
            <w:r>
              <w:t xml:space="preserve"> de </w:t>
            </w:r>
            <w:r>
              <w:rPr>
                <w:b/>
                <w:bCs/>
              </w:rPr>
              <w:t>[insertar fecha]</w:t>
            </w:r>
            <w:r>
              <w:t>.</w:t>
            </w:r>
          </w:p>
        </w:tc>
      </w:tr>
      <w:tr w:rsidR="007B0A8C" w:rsidRPr="00C1701C" w14:paraId="4EE7C6BF" w14:textId="77777777" w:rsidTr="00375BDE">
        <w:tc>
          <w:tcPr>
            <w:tcW w:w="1784" w:type="dxa"/>
            <w:tcBorders>
              <w:top w:val="single" w:sz="6" w:space="0" w:color="auto"/>
              <w:left w:val="single" w:sz="6" w:space="0" w:color="auto"/>
              <w:bottom w:val="single" w:sz="6" w:space="0" w:color="auto"/>
              <w:right w:val="single" w:sz="6" w:space="0" w:color="auto"/>
            </w:tcBorders>
          </w:tcPr>
          <w:p w14:paraId="4EE7C6BD" w14:textId="77777777" w:rsidR="007B0A8C" w:rsidRPr="00C1701C" w:rsidRDefault="007B0A8C" w:rsidP="009B6517">
            <w:r>
              <w:t>ITC 20.1</w:t>
            </w:r>
          </w:p>
        </w:tc>
        <w:tc>
          <w:tcPr>
            <w:tcW w:w="7560" w:type="dxa"/>
            <w:tcBorders>
              <w:top w:val="single" w:sz="6" w:space="0" w:color="auto"/>
              <w:left w:val="single" w:sz="6" w:space="0" w:color="auto"/>
              <w:bottom w:val="single" w:sz="6" w:space="0" w:color="auto"/>
              <w:right w:val="single" w:sz="6" w:space="0" w:color="auto"/>
            </w:tcBorders>
          </w:tcPr>
          <w:p w14:paraId="4EE7C6BE" w14:textId="77777777" w:rsidR="00544875" w:rsidRPr="00C1701C" w:rsidRDefault="00544875" w:rsidP="006D613A">
            <w:pPr>
              <w:pStyle w:val="Text"/>
            </w:pPr>
            <w:r>
              <w:t>La apertura de la Propuesta deberá llevarse a cabo en</w:t>
            </w:r>
            <w:r>
              <w:rPr>
                <w:b/>
                <w:bCs/>
              </w:rPr>
              <w:t xml:space="preserve"> [insertar dirección]</w:t>
            </w:r>
            <w:r>
              <w:t xml:space="preserve"> el</w:t>
            </w:r>
            <w:r>
              <w:rPr>
                <w:b/>
                <w:bCs/>
              </w:rPr>
              <w:t xml:space="preserve"> [insertar fecha y hora].</w:t>
            </w:r>
          </w:p>
        </w:tc>
      </w:tr>
      <w:tr w:rsidR="00F407F9" w:rsidRPr="00C1701C" w14:paraId="4EE7C6C1" w14:textId="77777777" w:rsidTr="00627913">
        <w:tc>
          <w:tcPr>
            <w:tcW w:w="9344" w:type="dxa"/>
            <w:gridSpan w:val="2"/>
            <w:tcBorders>
              <w:top w:val="single" w:sz="6" w:space="0" w:color="auto"/>
              <w:left w:val="single" w:sz="6" w:space="0" w:color="auto"/>
              <w:bottom w:val="single" w:sz="6" w:space="0" w:color="auto"/>
              <w:right w:val="single" w:sz="6" w:space="0" w:color="auto"/>
            </w:tcBorders>
          </w:tcPr>
          <w:p w14:paraId="4EE7C6C0" w14:textId="77777777" w:rsidR="00F407F9" w:rsidRPr="00C1701C" w:rsidRDefault="00F407F9" w:rsidP="00996489">
            <w:pPr>
              <w:pStyle w:val="Text"/>
              <w:numPr>
                <w:ilvl w:val="0"/>
                <w:numId w:val="32"/>
              </w:numPr>
              <w:ind w:left="0" w:firstLine="0"/>
              <w:jc w:val="center"/>
              <w:outlineLvl w:val="1"/>
              <w:rPr>
                <w:szCs w:val="24"/>
              </w:rPr>
            </w:pPr>
            <w:bookmarkStart w:id="701" w:name="_Toc447549500"/>
            <w:r>
              <w:rPr>
                <w:b/>
                <w:szCs w:val="24"/>
              </w:rPr>
              <w:t>Evaluación de Propuestas</w:t>
            </w:r>
            <w:bookmarkEnd w:id="701"/>
          </w:p>
        </w:tc>
      </w:tr>
      <w:tr w:rsidR="00CB54DE" w:rsidRPr="00C1701C" w14:paraId="4EE7C6C5" w14:textId="77777777" w:rsidTr="00375BDE">
        <w:tc>
          <w:tcPr>
            <w:tcW w:w="1784" w:type="dxa"/>
            <w:tcBorders>
              <w:top w:val="single" w:sz="6" w:space="0" w:color="auto"/>
              <w:left w:val="single" w:sz="6" w:space="0" w:color="auto"/>
              <w:bottom w:val="single" w:sz="6" w:space="0" w:color="auto"/>
              <w:right w:val="single" w:sz="6" w:space="0" w:color="auto"/>
            </w:tcBorders>
          </w:tcPr>
          <w:p w14:paraId="4EE7C6C2" w14:textId="77777777" w:rsidR="00CB54DE" w:rsidRPr="00C1701C" w:rsidRDefault="00CB54DE" w:rsidP="00AD67AB">
            <w:r>
              <w:t>ITC 23.1</w:t>
            </w:r>
          </w:p>
        </w:tc>
        <w:tc>
          <w:tcPr>
            <w:tcW w:w="7560" w:type="dxa"/>
            <w:tcBorders>
              <w:top w:val="single" w:sz="6" w:space="0" w:color="auto"/>
              <w:left w:val="single" w:sz="6" w:space="0" w:color="auto"/>
              <w:bottom w:val="single" w:sz="6" w:space="0" w:color="auto"/>
              <w:right w:val="single" w:sz="6" w:space="0" w:color="auto"/>
            </w:tcBorders>
          </w:tcPr>
          <w:p w14:paraId="4EE7C6C3" w14:textId="77777777" w:rsidR="00DE1B24" w:rsidRPr="00C1701C" w:rsidRDefault="00CB54DE" w:rsidP="00DF5CAB">
            <w:pPr>
              <w:pStyle w:val="Text"/>
            </w:pPr>
            <w:r>
              <w:t xml:space="preserve">La puntuación técnica mínima (St) requerida para pasar es </w:t>
            </w:r>
            <w:r>
              <w:rPr>
                <w:b/>
                <w:bCs/>
              </w:rPr>
              <w:t xml:space="preserve">[insertar número de puntos] </w:t>
            </w:r>
            <w:r>
              <w:t>de 100 puntos posibles.</w:t>
            </w:r>
          </w:p>
          <w:p w14:paraId="4EE7C6C4" w14:textId="77777777" w:rsidR="005A635F" w:rsidRPr="00C1701C" w:rsidRDefault="005A635F" w:rsidP="005A635F">
            <w:pPr>
              <w:pStyle w:val="Text"/>
            </w:pPr>
            <w:r>
              <w:t>Para consultar los criterios de calificación detallados, vea la Sección III.</w:t>
            </w:r>
          </w:p>
        </w:tc>
      </w:tr>
      <w:tr w:rsidR="009B6517" w:rsidRPr="00C1701C" w14:paraId="4EE7C6C8" w14:textId="77777777" w:rsidTr="00375BDE">
        <w:tc>
          <w:tcPr>
            <w:tcW w:w="1784" w:type="dxa"/>
            <w:tcBorders>
              <w:top w:val="single" w:sz="6" w:space="0" w:color="auto"/>
              <w:left w:val="single" w:sz="6" w:space="0" w:color="auto"/>
              <w:bottom w:val="single" w:sz="6" w:space="0" w:color="auto"/>
              <w:right w:val="single" w:sz="6" w:space="0" w:color="auto"/>
            </w:tcBorders>
          </w:tcPr>
          <w:p w14:paraId="4EE7C6C6" w14:textId="77777777" w:rsidR="009B6517" w:rsidRPr="00C1701C" w:rsidRDefault="00E67DE4" w:rsidP="00EF6155">
            <w:r>
              <w:t>ITC 24.6</w:t>
            </w:r>
          </w:p>
        </w:tc>
        <w:tc>
          <w:tcPr>
            <w:tcW w:w="7560" w:type="dxa"/>
            <w:tcBorders>
              <w:top w:val="single" w:sz="6" w:space="0" w:color="auto"/>
              <w:left w:val="single" w:sz="6" w:space="0" w:color="auto"/>
              <w:bottom w:val="single" w:sz="6" w:space="0" w:color="auto"/>
              <w:right w:val="single" w:sz="6" w:space="0" w:color="auto"/>
            </w:tcBorders>
          </w:tcPr>
          <w:p w14:paraId="4EE7C6C7" w14:textId="77777777" w:rsidR="009B6517" w:rsidRPr="00C1701C" w:rsidRDefault="00E67DE4" w:rsidP="00DF5CAB">
            <w:pPr>
              <w:pStyle w:val="Text"/>
            </w:pPr>
            <w:r>
              <w:t xml:space="preserve">La apertura de la Propuesta Financiera se llevará a cabo en </w:t>
            </w:r>
            <w:r>
              <w:rPr>
                <w:b/>
                <w:bCs/>
              </w:rPr>
              <w:t xml:space="preserve">[insertar dirección] </w:t>
            </w:r>
            <w:r>
              <w:t xml:space="preserve">en la fecha y hora especificadas en el sitio web de la Entidad MCA </w:t>
            </w:r>
            <w:r>
              <w:rPr>
                <w:b/>
                <w:bCs/>
              </w:rPr>
              <w:t>[insertar dirección web].</w:t>
            </w:r>
          </w:p>
        </w:tc>
      </w:tr>
      <w:tr w:rsidR="00E45E6E" w:rsidRPr="00C1701C" w14:paraId="52667A2B" w14:textId="77777777" w:rsidTr="00375BDE">
        <w:tc>
          <w:tcPr>
            <w:tcW w:w="1784" w:type="dxa"/>
            <w:tcBorders>
              <w:top w:val="single" w:sz="6" w:space="0" w:color="auto"/>
              <w:left w:val="single" w:sz="6" w:space="0" w:color="auto"/>
              <w:bottom w:val="single" w:sz="6" w:space="0" w:color="auto"/>
              <w:right w:val="single" w:sz="6" w:space="0" w:color="auto"/>
            </w:tcBorders>
          </w:tcPr>
          <w:p w14:paraId="6401B333" w14:textId="679564E4" w:rsidR="00E45E6E" w:rsidRPr="00C1701C" w:rsidRDefault="00E45E6E" w:rsidP="00EF6155">
            <w:r>
              <w:t>ITC 24.8</w:t>
            </w:r>
          </w:p>
        </w:tc>
        <w:tc>
          <w:tcPr>
            <w:tcW w:w="7560" w:type="dxa"/>
            <w:tcBorders>
              <w:top w:val="single" w:sz="6" w:space="0" w:color="auto"/>
              <w:left w:val="single" w:sz="6" w:space="0" w:color="auto"/>
              <w:bottom w:val="single" w:sz="6" w:space="0" w:color="auto"/>
              <w:right w:val="single" w:sz="6" w:space="0" w:color="auto"/>
            </w:tcBorders>
          </w:tcPr>
          <w:p w14:paraId="6758B2A0" w14:textId="77777777" w:rsidR="00E45E6E" w:rsidRPr="00C1701C" w:rsidRDefault="00E45E6E" w:rsidP="00E45E6E">
            <w:pPr>
              <w:pStyle w:val="Text"/>
              <w:rPr>
                <w:b/>
              </w:rPr>
            </w:pPr>
            <w:r>
              <w:t xml:space="preserve">La fuente de las tasas oficiales de </w:t>
            </w:r>
            <w:r w:rsidRPr="00D723F3">
              <w:rPr>
                <w:bCs/>
                <w:iCs/>
              </w:rPr>
              <w:t>precio vendedor</w:t>
            </w:r>
            <w:r>
              <w:rPr>
                <w:b/>
                <w:bCs/>
              </w:rPr>
              <w:t xml:space="preserve"> </w:t>
            </w:r>
            <w:r>
              <w:t xml:space="preserve">para fines de evaluación es: </w:t>
            </w:r>
            <w:r>
              <w:rPr>
                <w:b/>
              </w:rPr>
              <w:t>[insertar fuente]</w:t>
            </w:r>
          </w:p>
          <w:p w14:paraId="30449720" w14:textId="50C9903F" w:rsidR="00E45E6E" w:rsidRPr="00C1701C" w:rsidRDefault="00E45E6E" w:rsidP="00E45E6E">
            <w:pPr>
              <w:pStyle w:val="Text"/>
            </w:pPr>
            <w:r>
              <w:t xml:space="preserve">La fecha del tipo de cambio para fines de evaluación es la fecha </w:t>
            </w:r>
            <w:r>
              <w:rPr>
                <w:b/>
                <w:bCs/>
              </w:rPr>
              <w:t>[insertar el número de días]</w:t>
            </w:r>
            <w:r>
              <w:t xml:space="preserve"> días antes del plazo de presentación de la Propuesta.</w:t>
            </w:r>
          </w:p>
        </w:tc>
      </w:tr>
      <w:tr w:rsidR="00E67DE4" w:rsidRPr="00C1701C" w14:paraId="4EE7C6CD" w14:textId="77777777" w:rsidTr="00375BDE">
        <w:tc>
          <w:tcPr>
            <w:tcW w:w="1784" w:type="dxa"/>
            <w:tcBorders>
              <w:top w:val="single" w:sz="6" w:space="0" w:color="auto"/>
              <w:left w:val="single" w:sz="6" w:space="0" w:color="auto"/>
              <w:bottom w:val="single" w:sz="6" w:space="0" w:color="auto"/>
              <w:right w:val="single" w:sz="6" w:space="0" w:color="auto"/>
            </w:tcBorders>
          </w:tcPr>
          <w:p w14:paraId="4EE7C6C9" w14:textId="30240D14" w:rsidR="00E67DE4" w:rsidRPr="00C1701C" w:rsidRDefault="00E67DE4" w:rsidP="00EF6155">
            <w:r>
              <w:t>ITC 24.9</w:t>
            </w:r>
          </w:p>
        </w:tc>
        <w:tc>
          <w:tcPr>
            <w:tcW w:w="7560" w:type="dxa"/>
            <w:tcBorders>
              <w:top w:val="single" w:sz="6" w:space="0" w:color="auto"/>
              <w:left w:val="single" w:sz="6" w:space="0" w:color="auto"/>
              <w:bottom w:val="single" w:sz="6" w:space="0" w:color="auto"/>
              <w:right w:val="single" w:sz="6" w:space="0" w:color="auto"/>
            </w:tcBorders>
          </w:tcPr>
          <w:p w14:paraId="40568BE1" w14:textId="77777777" w:rsidR="007E098B" w:rsidRPr="00C1701C" w:rsidRDefault="007E098B" w:rsidP="007E098B">
            <w:pPr>
              <w:pStyle w:val="Text"/>
            </w:pPr>
            <w:r>
              <w:t xml:space="preserve">La ponderación asignada a la Propuesta Técnica, T = </w:t>
            </w:r>
            <w:r>
              <w:rPr>
                <w:b/>
                <w:bCs/>
              </w:rPr>
              <w:t>[insertar ponderación]</w:t>
            </w:r>
          </w:p>
          <w:p w14:paraId="32670588" w14:textId="53411299" w:rsidR="007E098B" w:rsidRPr="00C1701C" w:rsidRDefault="007E098B" w:rsidP="007E098B">
            <w:pPr>
              <w:pStyle w:val="Text"/>
            </w:pPr>
            <w:r>
              <w:t xml:space="preserve">La ponderación asignada a la Propuesta Financiera F = </w:t>
            </w:r>
            <w:r>
              <w:rPr>
                <w:b/>
                <w:bCs/>
              </w:rPr>
              <w:t>[insertar ponderación]</w:t>
            </w:r>
          </w:p>
          <w:p w14:paraId="4EE7C6CC" w14:textId="7493EB30" w:rsidR="00E67DE4" w:rsidRPr="00C1701C" w:rsidRDefault="00E67DE4" w:rsidP="00E67DE4">
            <w:pPr>
              <w:pStyle w:val="Text"/>
            </w:pPr>
          </w:p>
        </w:tc>
      </w:tr>
      <w:tr w:rsidR="00D157B7" w:rsidRPr="00C1701C" w14:paraId="4EE7C6D1" w14:textId="77777777" w:rsidTr="008F2620">
        <w:tc>
          <w:tcPr>
            <w:tcW w:w="1784" w:type="dxa"/>
            <w:tcBorders>
              <w:top w:val="single" w:sz="6" w:space="0" w:color="auto"/>
              <w:left w:val="single" w:sz="6" w:space="0" w:color="auto"/>
              <w:bottom w:val="single" w:sz="6" w:space="0" w:color="auto"/>
              <w:right w:val="single" w:sz="6" w:space="0" w:color="auto"/>
            </w:tcBorders>
          </w:tcPr>
          <w:p w14:paraId="4EE7C6CE" w14:textId="69B2839A" w:rsidR="00D157B7" w:rsidRPr="00C1701C" w:rsidRDefault="00D157B7" w:rsidP="008F2620"/>
        </w:tc>
        <w:tc>
          <w:tcPr>
            <w:tcW w:w="7560" w:type="dxa"/>
            <w:tcBorders>
              <w:top w:val="single" w:sz="6" w:space="0" w:color="auto"/>
              <w:left w:val="single" w:sz="6" w:space="0" w:color="auto"/>
              <w:bottom w:val="single" w:sz="6" w:space="0" w:color="auto"/>
              <w:right w:val="single" w:sz="6" w:space="0" w:color="auto"/>
            </w:tcBorders>
          </w:tcPr>
          <w:p w14:paraId="4EE7C6D0" w14:textId="6BBE9F66" w:rsidR="00D157B7" w:rsidRPr="00C1701C" w:rsidRDefault="00D157B7" w:rsidP="006F7D7A">
            <w:pPr>
              <w:pStyle w:val="Text"/>
            </w:pPr>
          </w:p>
        </w:tc>
      </w:tr>
      <w:tr w:rsidR="00F407F9" w:rsidRPr="00C1701C" w14:paraId="4EE7C6D3" w14:textId="77777777" w:rsidTr="00627913">
        <w:trPr>
          <w:trHeight w:val="139"/>
        </w:trPr>
        <w:tc>
          <w:tcPr>
            <w:tcW w:w="9344" w:type="dxa"/>
            <w:gridSpan w:val="2"/>
            <w:tcBorders>
              <w:top w:val="single" w:sz="6" w:space="0" w:color="auto"/>
              <w:left w:val="single" w:sz="6" w:space="0" w:color="auto"/>
              <w:bottom w:val="single" w:sz="6" w:space="0" w:color="auto"/>
              <w:right w:val="single" w:sz="6" w:space="0" w:color="auto"/>
            </w:tcBorders>
          </w:tcPr>
          <w:p w14:paraId="4EE7C6D2" w14:textId="77777777" w:rsidR="00F407F9" w:rsidRPr="00C1701C" w:rsidRDefault="00F407F9" w:rsidP="00996489">
            <w:pPr>
              <w:pStyle w:val="Text"/>
              <w:numPr>
                <w:ilvl w:val="0"/>
                <w:numId w:val="32"/>
              </w:numPr>
              <w:ind w:left="0" w:firstLine="0"/>
              <w:jc w:val="center"/>
              <w:outlineLvl w:val="1"/>
              <w:rPr>
                <w:b/>
              </w:rPr>
            </w:pPr>
            <w:bookmarkStart w:id="702" w:name="_Toc447549501"/>
            <w:r>
              <w:rPr>
                <w:b/>
              </w:rPr>
              <w:lastRenderedPageBreak/>
              <w:t>Adjudicación del Contrato</w:t>
            </w:r>
            <w:bookmarkEnd w:id="702"/>
          </w:p>
        </w:tc>
      </w:tr>
      <w:tr w:rsidR="00B93BCC" w:rsidRPr="00C1701C" w14:paraId="4EE7C6D6" w14:textId="77777777" w:rsidTr="00375BDE">
        <w:trPr>
          <w:trHeight w:val="139"/>
        </w:trPr>
        <w:tc>
          <w:tcPr>
            <w:tcW w:w="1784" w:type="dxa"/>
            <w:tcBorders>
              <w:top w:val="single" w:sz="6" w:space="0" w:color="auto"/>
              <w:left w:val="single" w:sz="6" w:space="0" w:color="auto"/>
              <w:bottom w:val="single" w:sz="6" w:space="0" w:color="auto"/>
              <w:right w:val="single" w:sz="6" w:space="0" w:color="auto"/>
            </w:tcBorders>
          </w:tcPr>
          <w:p w14:paraId="4EE7C6D4" w14:textId="2B5DA473" w:rsidR="00B93BCC" w:rsidRPr="00C1701C" w:rsidRDefault="00B93BCC" w:rsidP="00781D4C"/>
        </w:tc>
        <w:tc>
          <w:tcPr>
            <w:tcW w:w="7560" w:type="dxa"/>
            <w:tcBorders>
              <w:top w:val="single" w:sz="6" w:space="0" w:color="auto"/>
              <w:left w:val="single" w:sz="6" w:space="0" w:color="auto"/>
              <w:bottom w:val="single" w:sz="6" w:space="0" w:color="auto"/>
              <w:right w:val="single" w:sz="6" w:space="0" w:color="auto"/>
            </w:tcBorders>
          </w:tcPr>
          <w:p w14:paraId="4EE7C6D5" w14:textId="3F69A1B9" w:rsidR="00B93BCC" w:rsidRPr="00C1701C" w:rsidRDefault="00B93BCC" w:rsidP="00781D4C">
            <w:pPr>
              <w:pStyle w:val="Text"/>
            </w:pPr>
          </w:p>
        </w:tc>
      </w:tr>
      <w:tr w:rsidR="00F65299" w:rsidRPr="00C1701C" w14:paraId="77FA238C" w14:textId="77777777" w:rsidTr="00375BDE">
        <w:trPr>
          <w:trHeight w:val="139"/>
        </w:trPr>
        <w:tc>
          <w:tcPr>
            <w:tcW w:w="1784" w:type="dxa"/>
            <w:tcBorders>
              <w:top w:val="single" w:sz="6" w:space="0" w:color="auto"/>
              <w:left w:val="single" w:sz="6" w:space="0" w:color="auto"/>
              <w:bottom w:val="single" w:sz="6" w:space="0" w:color="auto"/>
              <w:right w:val="single" w:sz="6" w:space="0" w:color="auto"/>
            </w:tcBorders>
          </w:tcPr>
          <w:p w14:paraId="69AF106D" w14:textId="6F3140D6" w:rsidR="00F65299" w:rsidRPr="00C1701C" w:rsidRDefault="00F65299" w:rsidP="00781D4C">
            <w:r>
              <w:t>ITC 27.1</w:t>
            </w:r>
          </w:p>
        </w:tc>
        <w:tc>
          <w:tcPr>
            <w:tcW w:w="7560" w:type="dxa"/>
            <w:tcBorders>
              <w:top w:val="single" w:sz="6" w:space="0" w:color="auto"/>
              <w:left w:val="single" w:sz="6" w:space="0" w:color="auto"/>
              <w:bottom w:val="single" w:sz="6" w:space="0" w:color="auto"/>
              <w:right w:val="single" w:sz="6" w:space="0" w:color="auto"/>
            </w:tcBorders>
          </w:tcPr>
          <w:p w14:paraId="7C1620ED" w14:textId="5161C903" w:rsidR="00F65299" w:rsidRPr="00C1701C" w:rsidRDefault="00F65299" w:rsidP="00781D4C">
            <w:pPr>
              <w:pStyle w:val="Text"/>
            </w:pPr>
            <w:r>
              <w:t xml:space="preserve">Las negociaciones se llevarán a cabo </w:t>
            </w:r>
            <w:r>
              <w:rPr>
                <w:b/>
                <w:bCs/>
              </w:rPr>
              <w:t>[insertar fecha y dirección].</w:t>
            </w:r>
            <w:r>
              <w:t xml:space="preserve"> La fecha prevista para las negociaciones del Contrato es </w:t>
            </w:r>
            <w:r>
              <w:rPr>
                <w:b/>
                <w:bCs/>
              </w:rPr>
              <w:t xml:space="preserve">[insertar número] </w:t>
            </w:r>
            <w:r>
              <w:t xml:space="preserve">días después de la apertura de las Propuestas Financieras y se llevará a cabo en </w:t>
            </w:r>
            <w:r>
              <w:rPr>
                <w:b/>
                <w:bCs/>
              </w:rPr>
              <w:t>[insertar ubicación].</w:t>
            </w:r>
          </w:p>
        </w:tc>
      </w:tr>
      <w:tr w:rsidR="00F8430E" w:rsidRPr="00C1701C" w14:paraId="4EE7C6D9" w14:textId="77777777" w:rsidTr="00375BDE">
        <w:trPr>
          <w:trHeight w:val="139"/>
        </w:trPr>
        <w:tc>
          <w:tcPr>
            <w:tcW w:w="1784" w:type="dxa"/>
            <w:tcBorders>
              <w:top w:val="single" w:sz="6" w:space="0" w:color="auto"/>
              <w:left w:val="single" w:sz="6" w:space="0" w:color="auto"/>
              <w:bottom w:val="single" w:sz="6" w:space="0" w:color="auto"/>
              <w:right w:val="single" w:sz="6" w:space="0" w:color="auto"/>
            </w:tcBorders>
          </w:tcPr>
          <w:p w14:paraId="4EE7C6D7" w14:textId="526DFE36" w:rsidR="00F8430E" w:rsidRPr="00C1701C" w:rsidRDefault="00F8430E" w:rsidP="000A364A">
            <w:r>
              <w:t>ITC 29.1</w:t>
            </w:r>
          </w:p>
        </w:tc>
        <w:tc>
          <w:tcPr>
            <w:tcW w:w="7560" w:type="dxa"/>
            <w:tcBorders>
              <w:top w:val="single" w:sz="6" w:space="0" w:color="auto"/>
              <w:left w:val="single" w:sz="6" w:space="0" w:color="auto"/>
              <w:bottom w:val="single" w:sz="6" w:space="0" w:color="auto"/>
              <w:right w:val="single" w:sz="6" w:space="0" w:color="auto"/>
            </w:tcBorders>
          </w:tcPr>
          <w:p w14:paraId="4EE7C6D8" w14:textId="77777777" w:rsidR="00F8430E" w:rsidRPr="00C1701C" w:rsidRDefault="00F8430E" w:rsidP="00FF04AF">
            <w:pPr>
              <w:pStyle w:val="Text"/>
            </w:pPr>
            <w:r>
              <w:t xml:space="preserve">El Sistema de Impugnación de Ofertas de la Entidad MCA, se encuentra disponible en el sitio web de la Entidad MCA </w:t>
            </w:r>
            <w:r>
              <w:rPr>
                <w:b/>
              </w:rPr>
              <w:t>[insertar dirección del sitio web]</w:t>
            </w:r>
            <w:r>
              <w:t>.</w:t>
            </w:r>
          </w:p>
        </w:tc>
      </w:tr>
      <w:tr w:rsidR="009E69A7" w:rsidRPr="00C1701C" w14:paraId="4EE7C6DC" w14:textId="77777777" w:rsidTr="00375BDE">
        <w:trPr>
          <w:trHeight w:val="437"/>
        </w:trPr>
        <w:tc>
          <w:tcPr>
            <w:tcW w:w="1784" w:type="dxa"/>
            <w:tcBorders>
              <w:top w:val="single" w:sz="6" w:space="0" w:color="auto"/>
              <w:left w:val="single" w:sz="6" w:space="0" w:color="auto"/>
              <w:bottom w:val="single" w:sz="6" w:space="0" w:color="auto"/>
              <w:right w:val="single" w:sz="6" w:space="0" w:color="auto"/>
            </w:tcBorders>
          </w:tcPr>
          <w:p w14:paraId="4EE7C6DA" w14:textId="60BE4CCF" w:rsidR="009E69A7" w:rsidRPr="00C1701C" w:rsidRDefault="009E69A7" w:rsidP="00817724">
            <w:r>
              <w:t>ITC 31.1</w:t>
            </w:r>
          </w:p>
        </w:tc>
        <w:tc>
          <w:tcPr>
            <w:tcW w:w="7560" w:type="dxa"/>
            <w:tcBorders>
              <w:top w:val="single" w:sz="6" w:space="0" w:color="auto"/>
              <w:left w:val="single" w:sz="6" w:space="0" w:color="auto"/>
              <w:bottom w:val="single" w:sz="6" w:space="0" w:color="auto"/>
              <w:right w:val="single" w:sz="6" w:space="0" w:color="auto"/>
            </w:tcBorders>
          </w:tcPr>
          <w:p w14:paraId="4EE7C6DB" w14:textId="4E8A648C" w:rsidR="009E69A7" w:rsidRPr="00C1701C" w:rsidRDefault="009E69A7" w:rsidP="00756E33">
            <w:pPr>
              <w:pStyle w:val="Text"/>
              <w:rPr>
                <w:u w:val="single"/>
              </w:rPr>
            </w:pPr>
            <w:r>
              <w:t xml:space="preserve">La fecha de inicio de los Servicios es </w:t>
            </w:r>
            <w:r>
              <w:rPr>
                <w:b/>
                <w:bCs/>
              </w:rPr>
              <w:t>[insertar fecha]</w:t>
            </w:r>
            <w:r>
              <w:t xml:space="preserve"> y la ubicación es</w:t>
            </w:r>
            <w:r>
              <w:rPr>
                <w:b/>
                <w:bCs/>
              </w:rPr>
              <w:t xml:space="preserve"> [especificar ubicación].</w:t>
            </w:r>
          </w:p>
        </w:tc>
      </w:tr>
    </w:tbl>
    <w:p w14:paraId="4EE7C6DD" w14:textId="77777777" w:rsidR="00A47D70" w:rsidRPr="00C1701C" w:rsidRDefault="00A47D70" w:rsidP="00A47D70">
      <w:pPr>
        <w:tabs>
          <w:tab w:val="left" w:pos="1561"/>
        </w:tabs>
        <w:jc w:val="center"/>
        <w:rPr>
          <w:rFonts w:eastAsia="Times New Roman"/>
          <w:b/>
          <w:sz w:val="36"/>
          <w:szCs w:val="36"/>
        </w:rPr>
      </w:pPr>
    </w:p>
    <w:p w14:paraId="4EE7C6DF" w14:textId="2CC294A1" w:rsidR="00A47D70" w:rsidRPr="00C1701C" w:rsidRDefault="00A47D70" w:rsidP="00FB5480">
      <w:pPr>
        <w:widowControl/>
        <w:autoSpaceDE/>
        <w:autoSpaceDN/>
        <w:adjustRightInd/>
        <w:rPr>
          <w:rFonts w:eastAsia="Times New Roman"/>
          <w:b/>
          <w:sz w:val="36"/>
          <w:szCs w:val="36"/>
        </w:rPr>
      </w:pPr>
    </w:p>
    <w:p w14:paraId="4EE7C6E0" w14:textId="77777777" w:rsidR="00A47D70" w:rsidRPr="00C1701C" w:rsidRDefault="00A47D70" w:rsidP="00A47D70">
      <w:pPr>
        <w:tabs>
          <w:tab w:val="left" w:pos="1561"/>
        </w:tabs>
        <w:jc w:val="center"/>
        <w:rPr>
          <w:rFonts w:eastAsia="Times New Roman"/>
          <w:b/>
          <w:sz w:val="36"/>
          <w:szCs w:val="36"/>
        </w:rPr>
      </w:pPr>
      <w:r>
        <w:rPr>
          <w:b/>
          <w:sz w:val="36"/>
          <w:szCs w:val="36"/>
        </w:rPr>
        <w:t>Anexo 1 de la Sección II – Hoja de Datos de Propuesta</w:t>
      </w:r>
    </w:p>
    <w:p w14:paraId="4EE7C6E1" w14:textId="77777777" w:rsidR="00A47D70" w:rsidRPr="00C1701C" w:rsidRDefault="00A47D70" w:rsidP="00A47D70">
      <w:pPr>
        <w:tabs>
          <w:tab w:val="left" w:pos="1561"/>
        </w:tabs>
        <w:jc w:val="center"/>
        <w:rPr>
          <w:rFonts w:eastAsia="Times New Roman"/>
          <w:b/>
          <w:sz w:val="36"/>
          <w:szCs w:val="36"/>
        </w:rPr>
      </w:pPr>
      <w:r>
        <w:rPr>
          <w:b/>
          <w:sz w:val="36"/>
          <w:szCs w:val="36"/>
        </w:rPr>
        <w:t>Procedimiento para la Presentación Electrónica de Propuestas</w:t>
      </w:r>
    </w:p>
    <w:p w14:paraId="4EE7C6E2" w14:textId="77777777" w:rsidR="00A47D70" w:rsidRPr="00C1701C" w:rsidRDefault="00A47D70" w:rsidP="00A47D70">
      <w:pPr>
        <w:tabs>
          <w:tab w:val="left" w:pos="1561"/>
        </w:tabs>
        <w:rPr>
          <w:rFonts w:eastAsia="Times New Roman"/>
        </w:rPr>
      </w:pPr>
    </w:p>
    <w:p w14:paraId="4EE7C6E3" w14:textId="77777777" w:rsidR="00A47D70" w:rsidRPr="00C1701C" w:rsidRDefault="00A47D70" w:rsidP="00A47D70">
      <w:pPr>
        <w:pStyle w:val="TableParagraph"/>
        <w:numPr>
          <w:ilvl w:val="0"/>
          <w:numId w:val="102"/>
        </w:numPr>
        <w:tabs>
          <w:tab w:val="left" w:pos="735"/>
          <w:tab w:val="left" w:pos="1260"/>
          <w:tab w:val="left" w:pos="1350"/>
          <w:tab w:val="left" w:pos="3777"/>
        </w:tabs>
        <w:spacing w:before="115"/>
        <w:ind w:right="58"/>
        <w:jc w:val="both"/>
        <w:rPr>
          <w:rFonts w:ascii="Times New Roman" w:hAnsi="Times New Roman"/>
          <w:sz w:val="24"/>
        </w:rPr>
      </w:pPr>
      <w:r>
        <w:rPr>
          <w:rFonts w:ascii="Times New Roman" w:hAnsi="Times New Roman"/>
          <w:sz w:val="24"/>
        </w:rPr>
        <w:t>Todo Consultor obtendrá un Enlace de Solicitud de Archivo (por correo electrónico) y utilizará dicho enlace para enviar su Propuestas completa. Para evitar dudas, Propuesta Completa = Propuesta Técnica + Propuesta Financiera.</w:t>
      </w:r>
    </w:p>
    <w:p w14:paraId="4EE7C6E4" w14:textId="77777777" w:rsidR="00A47D70" w:rsidRPr="00C1701C" w:rsidRDefault="00A47D70" w:rsidP="00A47D70">
      <w:pPr>
        <w:pStyle w:val="TableParagraph"/>
        <w:numPr>
          <w:ilvl w:val="0"/>
          <w:numId w:val="102"/>
        </w:numPr>
        <w:tabs>
          <w:tab w:val="left" w:pos="735"/>
          <w:tab w:val="left" w:pos="1260"/>
          <w:tab w:val="left" w:pos="1350"/>
          <w:tab w:val="left" w:pos="3777"/>
        </w:tabs>
        <w:spacing w:before="115"/>
        <w:ind w:right="58"/>
        <w:jc w:val="both"/>
        <w:rPr>
          <w:rFonts w:ascii="Times New Roman" w:hAnsi="Times New Roman"/>
          <w:spacing w:val="-1"/>
          <w:sz w:val="24"/>
        </w:rPr>
      </w:pPr>
      <w:r>
        <w:rPr>
          <w:rFonts w:ascii="Times New Roman" w:hAnsi="Times New Roman"/>
          <w:sz w:val="24"/>
        </w:rPr>
        <w:t xml:space="preserve">El Enlace de Solicitud de Archivo caducará en el plazo de presentación de la propuesta, especificado en ITC 18.1 </w:t>
      </w:r>
    </w:p>
    <w:p w14:paraId="4EE7C6E5" w14:textId="3C353305" w:rsidR="00A47D70" w:rsidRPr="00C1701C" w:rsidRDefault="00A47D70" w:rsidP="00A47D70">
      <w:pPr>
        <w:pStyle w:val="TableParagraph"/>
        <w:numPr>
          <w:ilvl w:val="0"/>
          <w:numId w:val="102"/>
        </w:numPr>
        <w:tabs>
          <w:tab w:val="left" w:pos="735"/>
          <w:tab w:val="left" w:pos="1260"/>
          <w:tab w:val="left" w:pos="1350"/>
          <w:tab w:val="left" w:pos="3777"/>
        </w:tabs>
        <w:spacing w:before="115"/>
        <w:ind w:right="58"/>
        <w:jc w:val="both"/>
        <w:rPr>
          <w:rFonts w:ascii="Times New Roman" w:hAnsi="Times New Roman"/>
          <w:spacing w:val="-1"/>
          <w:sz w:val="24"/>
        </w:rPr>
      </w:pPr>
      <w:r>
        <w:rPr>
          <w:rFonts w:ascii="Times New Roman" w:hAnsi="Times New Roman"/>
          <w:sz w:val="24"/>
        </w:rPr>
        <w:t>Todos los documentos presentados (ya sea como archivos independientes o archivos en carpetas) deberán estar en formato pdf o en Microsoft Word.</w:t>
      </w:r>
    </w:p>
    <w:p w14:paraId="4EE7C6E6" w14:textId="065BA09F" w:rsidR="00A47D70" w:rsidRPr="000F4D69" w:rsidRDefault="000F4D69" w:rsidP="000F4D69">
      <w:pPr>
        <w:pStyle w:val="TableParagraph"/>
        <w:numPr>
          <w:ilvl w:val="0"/>
          <w:numId w:val="102"/>
        </w:numPr>
        <w:tabs>
          <w:tab w:val="left" w:pos="735"/>
          <w:tab w:val="left" w:pos="1260"/>
          <w:tab w:val="left" w:pos="1350"/>
          <w:tab w:val="left" w:pos="3777"/>
        </w:tabs>
        <w:spacing w:before="115"/>
        <w:ind w:right="58"/>
        <w:jc w:val="both"/>
        <w:rPr>
          <w:rFonts w:ascii="Times New Roman" w:hAnsi="Times New Roman"/>
          <w:spacing w:val="-1"/>
          <w:sz w:val="24"/>
        </w:rPr>
      </w:pPr>
      <w:r>
        <w:rPr>
          <w:rFonts w:ascii="Times New Roman" w:hAnsi="Times New Roman"/>
          <w:sz w:val="24"/>
        </w:rPr>
        <w:t xml:space="preserve"> Las Propuestas Financieras </w:t>
      </w:r>
      <w:r>
        <w:rPr>
          <w:rFonts w:ascii="Times New Roman" w:hAnsi="Times New Roman"/>
          <w:b/>
          <w:i/>
          <w:sz w:val="24"/>
        </w:rPr>
        <w:t xml:space="preserve">[y Técnicas] </w:t>
      </w:r>
      <w:r>
        <w:rPr>
          <w:rFonts w:ascii="Times New Roman" w:hAnsi="Times New Roman"/>
          <w:sz w:val="24"/>
        </w:rPr>
        <w:t xml:space="preserve">deben estar protegidas por contraseña para el acceso, es decir, los archivos PDF o Word no se pueden abrir sin una contraseña. </w:t>
      </w:r>
      <w:r>
        <w:rPr>
          <w:rFonts w:ascii="Times New Roman" w:hAnsi="Times New Roman"/>
          <w:bCs/>
          <w:iCs/>
          <w:sz w:val="24"/>
          <w:szCs w:val="24"/>
        </w:rPr>
        <w:t>El hecho de presentar una contraseña que no pueda abrir el archivo</w:t>
      </w:r>
      <w:r>
        <w:rPr>
          <w:rFonts w:ascii="Times New Roman" w:hAnsi="Times New Roman"/>
          <w:b/>
          <w:bCs/>
          <w:i/>
          <w:iCs/>
          <w:sz w:val="24"/>
          <w:szCs w:val="24"/>
        </w:rPr>
        <w:t xml:space="preserve"> [ya sea una Propuesta Técnica o]</w:t>
      </w:r>
      <w:r>
        <w:rPr>
          <w:rFonts w:ascii="Times New Roman" w:hAnsi="Times New Roman"/>
          <w:bCs/>
          <w:iCs/>
          <w:sz w:val="24"/>
          <w:szCs w:val="24"/>
        </w:rPr>
        <w:t xml:space="preserve"> de una Propuesta Financiera se considera como que no se ha presentado una propuesta. Las propuestas presentadas que no estén protegidas por contraseña serán rechazadas. </w:t>
      </w:r>
      <w:r>
        <w:rPr>
          <w:rFonts w:ascii="Times New Roman" w:hAnsi="Times New Roman"/>
          <w:b/>
          <w:bCs/>
          <w:i/>
          <w:iCs/>
          <w:sz w:val="24"/>
          <w:szCs w:val="24"/>
        </w:rPr>
        <w:t>[</w:t>
      </w:r>
      <w:r w:rsidR="007B2F10">
        <w:rPr>
          <w:rFonts w:ascii="Times New Roman" w:hAnsi="Times New Roman"/>
          <w:b/>
          <w:bCs/>
          <w:i/>
          <w:iCs/>
          <w:sz w:val="24"/>
          <w:szCs w:val="24"/>
        </w:rPr>
        <w:t>Seleccionar</w:t>
      </w:r>
      <w:r>
        <w:rPr>
          <w:rFonts w:ascii="Times New Roman" w:hAnsi="Times New Roman"/>
          <w:b/>
          <w:bCs/>
          <w:i/>
          <w:iCs/>
          <w:sz w:val="24"/>
          <w:szCs w:val="24"/>
        </w:rPr>
        <w:t xml:space="preserve"> lo que corresponde]</w:t>
      </w:r>
    </w:p>
    <w:p w14:paraId="4EE7C6E7" w14:textId="49D02770" w:rsidR="00A47D70" w:rsidRPr="00C1701C" w:rsidRDefault="00A47D70" w:rsidP="00A47D70">
      <w:pPr>
        <w:pStyle w:val="TableParagraph"/>
        <w:numPr>
          <w:ilvl w:val="0"/>
          <w:numId w:val="102"/>
        </w:numPr>
        <w:tabs>
          <w:tab w:val="left" w:pos="735"/>
          <w:tab w:val="left" w:pos="1260"/>
          <w:tab w:val="left" w:pos="1350"/>
          <w:tab w:val="left" w:pos="3777"/>
        </w:tabs>
        <w:spacing w:before="115"/>
        <w:ind w:right="58"/>
        <w:jc w:val="both"/>
        <w:rPr>
          <w:rFonts w:ascii="Times New Roman" w:hAnsi="Times New Roman"/>
          <w:spacing w:val="-1"/>
          <w:sz w:val="24"/>
        </w:rPr>
      </w:pPr>
      <w:r>
        <w:t>Las instrucciones sobre cómo proteger con contraseña documentos en formato pdf en Adobe Acrobat se encuentran en:</w:t>
      </w:r>
      <w:hyperlink r:id="rId35" w:history="1">
        <w:r>
          <w:rPr>
            <w:rStyle w:val="Hyperlink"/>
            <w:rFonts w:ascii="Times New Roman" w:hAnsi="Times New Roman"/>
            <w:sz w:val="24"/>
          </w:rPr>
          <w:t>https://helpx.adobe.com/acrobat/using/securing-pdfs-passwords.html</w:t>
        </w:r>
      </w:hyperlink>
      <w:r>
        <w:rPr>
          <w:rFonts w:ascii="Times New Roman" w:hAnsi="Times New Roman"/>
          <w:sz w:val="24"/>
        </w:rPr>
        <w:t>. Si usted solo tiene Adobe Reader, se recomienda descargar e instalar un programa gratuito tal como PDFMate. Las instrucciones sobre cómo proteger con contraseña documentos en formato pdf en PDFMate se encuentran en:</w:t>
      </w:r>
      <w:r>
        <w:rPr>
          <w:rFonts w:ascii="Times New Roman" w:hAnsi="Times New Roman"/>
          <w:sz w:val="24"/>
        </w:rPr>
        <w:br/>
      </w:r>
      <w:hyperlink r:id="rId36" w:history="1">
        <w:r>
          <w:rPr>
            <w:rStyle w:val="Hyperlink"/>
            <w:rFonts w:ascii="Times New Roman" w:hAnsi="Times New Roman"/>
            <w:sz w:val="24"/>
          </w:rPr>
          <w:t>http://www.pdfmate.com/feature-encrypt.html</w:t>
        </w:r>
      </w:hyperlink>
    </w:p>
    <w:p w14:paraId="4EE7C6E8" w14:textId="1C1CA946" w:rsidR="00A47D70" w:rsidRPr="00C1701C" w:rsidRDefault="00A47D70" w:rsidP="00A47D70">
      <w:pPr>
        <w:pStyle w:val="TableParagraph"/>
        <w:numPr>
          <w:ilvl w:val="0"/>
          <w:numId w:val="102"/>
        </w:numPr>
        <w:tabs>
          <w:tab w:val="left" w:pos="735"/>
          <w:tab w:val="left" w:pos="1260"/>
          <w:tab w:val="left" w:pos="1350"/>
          <w:tab w:val="left" w:pos="3777"/>
        </w:tabs>
        <w:spacing w:before="115"/>
        <w:ind w:right="58"/>
        <w:jc w:val="both"/>
        <w:rPr>
          <w:rFonts w:ascii="Times New Roman" w:hAnsi="Times New Roman"/>
          <w:spacing w:val="-1"/>
          <w:sz w:val="24"/>
        </w:rPr>
      </w:pPr>
      <w:r>
        <w:rPr>
          <w:rFonts w:ascii="Times New Roman" w:hAnsi="Times New Roman"/>
          <w:sz w:val="24"/>
        </w:rPr>
        <w:t xml:space="preserve">Las propuestas Técnicas y Financieras se deberán presentar en archivos / carpetas / carpetas </w:t>
      </w:r>
      <w:r>
        <w:rPr>
          <w:rFonts w:ascii="Times New Roman" w:hAnsi="Times New Roman"/>
          <w:sz w:val="24"/>
        </w:rPr>
        <w:lastRenderedPageBreak/>
        <w:t>comprimidas separadas.</w:t>
      </w:r>
    </w:p>
    <w:p w14:paraId="4EE7C6E9" w14:textId="77777777" w:rsidR="00A47D70" w:rsidRPr="00C1701C" w:rsidRDefault="00A47D70" w:rsidP="00A47D70">
      <w:pPr>
        <w:pStyle w:val="TableParagraph"/>
        <w:numPr>
          <w:ilvl w:val="0"/>
          <w:numId w:val="102"/>
        </w:numPr>
        <w:tabs>
          <w:tab w:val="left" w:pos="735"/>
          <w:tab w:val="left" w:pos="1260"/>
          <w:tab w:val="left" w:pos="1350"/>
          <w:tab w:val="left" w:pos="3777"/>
        </w:tabs>
        <w:spacing w:before="115"/>
        <w:ind w:right="58"/>
        <w:jc w:val="both"/>
        <w:rPr>
          <w:rFonts w:ascii="Times New Roman" w:hAnsi="Times New Roman"/>
          <w:spacing w:val="-1"/>
          <w:sz w:val="24"/>
        </w:rPr>
      </w:pPr>
      <w:r>
        <w:rPr>
          <w:rFonts w:ascii="Times New Roman" w:hAnsi="Times New Roman"/>
          <w:sz w:val="24"/>
        </w:rPr>
        <w:t>Las Propuestas Técnicas y Financieras no deberán exceder 10GB cada una.</w:t>
      </w:r>
    </w:p>
    <w:p w14:paraId="4EE7C6EA" w14:textId="7F959050" w:rsidR="00A47D70" w:rsidRPr="00C1701C" w:rsidRDefault="00A47D70" w:rsidP="00A47D70">
      <w:pPr>
        <w:pStyle w:val="TableParagraph"/>
        <w:numPr>
          <w:ilvl w:val="0"/>
          <w:numId w:val="102"/>
        </w:numPr>
        <w:tabs>
          <w:tab w:val="left" w:pos="735"/>
          <w:tab w:val="left" w:pos="1260"/>
          <w:tab w:val="left" w:pos="1350"/>
          <w:tab w:val="left" w:pos="3777"/>
        </w:tabs>
        <w:spacing w:before="115"/>
        <w:ind w:right="58"/>
        <w:jc w:val="both"/>
        <w:rPr>
          <w:rFonts w:ascii="Times New Roman" w:hAnsi="Times New Roman"/>
          <w:spacing w:val="-1"/>
          <w:sz w:val="24"/>
        </w:rPr>
      </w:pPr>
      <w:r>
        <w:rPr>
          <w:rFonts w:ascii="Times New Roman" w:hAnsi="Times New Roman"/>
          <w:sz w:val="24"/>
        </w:rPr>
        <w:t>Se les informa a los Consultores que la capacidad de su banda ancha de Internet determinará la velocidad en la cual se subirán sus ofertas a través del Enlace de Solicitud de Archivo. Por lo tanto, se recomienda a los Consultores que comiencen el proceso de subir sus propuestas a través del Enlace de Solicitud de Archivos con tiempo suficiente antes del plazo de presentación de la propuesta.</w:t>
      </w:r>
    </w:p>
    <w:p w14:paraId="4EE7C6EB" w14:textId="77777777" w:rsidR="00A47D70" w:rsidRPr="00C1701C" w:rsidRDefault="00A47D70" w:rsidP="00A47D70">
      <w:pPr>
        <w:pStyle w:val="TableParagraph"/>
        <w:numPr>
          <w:ilvl w:val="0"/>
          <w:numId w:val="102"/>
        </w:numPr>
        <w:tabs>
          <w:tab w:val="left" w:pos="735"/>
          <w:tab w:val="left" w:pos="1260"/>
          <w:tab w:val="left" w:pos="1350"/>
          <w:tab w:val="left" w:pos="3777"/>
        </w:tabs>
        <w:spacing w:before="115"/>
        <w:ind w:right="58"/>
        <w:jc w:val="both"/>
        <w:rPr>
          <w:rFonts w:ascii="Times New Roman" w:hAnsi="Times New Roman"/>
          <w:spacing w:val="-1"/>
          <w:sz w:val="24"/>
        </w:rPr>
      </w:pPr>
      <w:r>
        <w:rPr>
          <w:rFonts w:ascii="Times New Roman" w:hAnsi="Times New Roman"/>
          <w:sz w:val="24"/>
        </w:rPr>
        <w:t>Los Consultores que obtengan la calificación técnica mínima requerida, deberán recibir petición de facilitar las contraseñas para sus Propuestas Financieras en una fecha posterior. Los consultores que envíen sus contraseñas para sus Propuestas Financieras antes de que sea solicitada, se les deberá rechazar sus propuestas.</w:t>
      </w:r>
    </w:p>
    <w:p w14:paraId="4EE7C6EC" w14:textId="61D26E7C" w:rsidR="00A47D70" w:rsidRPr="00C1701C" w:rsidRDefault="00A47D70" w:rsidP="00A47D70">
      <w:pPr>
        <w:pStyle w:val="TableParagraph"/>
        <w:numPr>
          <w:ilvl w:val="0"/>
          <w:numId w:val="102"/>
        </w:numPr>
        <w:tabs>
          <w:tab w:val="left" w:pos="735"/>
          <w:tab w:val="left" w:pos="1260"/>
          <w:tab w:val="left" w:pos="1350"/>
          <w:tab w:val="left" w:pos="3777"/>
        </w:tabs>
        <w:spacing w:before="115"/>
        <w:ind w:right="58"/>
        <w:jc w:val="both"/>
        <w:rPr>
          <w:rFonts w:ascii="Times New Roman" w:hAnsi="Times New Roman"/>
          <w:spacing w:val="-1"/>
          <w:sz w:val="24"/>
        </w:rPr>
      </w:pPr>
      <w:r>
        <w:rPr>
          <w:rFonts w:ascii="Times New Roman" w:hAnsi="Times New Roman"/>
          <w:sz w:val="24"/>
        </w:rPr>
        <w:t xml:space="preserve">Las propuestas Técnicas y Financieras se deberán presentar </w:t>
      </w:r>
      <w:r w:rsidR="007B2F10">
        <w:rPr>
          <w:rFonts w:ascii="Times New Roman" w:hAnsi="Times New Roman"/>
          <w:sz w:val="24"/>
        </w:rPr>
        <w:t>vía</w:t>
      </w:r>
      <w:r>
        <w:rPr>
          <w:rFonts w:ascii="Times New Roman" w:hAnsi="Times New Roman"/>
          <w:sz w:val="24"/>
        </w:rPr>
        <w:t xml:space="preserve"> el Enlace de solicitud de archivos solamente. No se aceptarán propuestas enviadas por correo electrónico. Además, solo se desearen presentar Propuestas Completas antes del plazo de presentación de la propuesta. Se deberá rechazar las Propuesta de un Consultor que presente solo la Propuesta Técnica o solo la Propuesta Financiera. Asimismo, se deberá rechazar las Propuestas de un Consultor que presente solo su Propuesta Técnica en copia impresa, y solo la Propuesta Financiera de manera electrónica, o viceversa.</w:t>
      </w:r>
    </w:p>
    <w:p w14:paraId="4EE7C6ED" w14:textId="1305B7CA" w:rsidR="00A47D70" w:rsidRPr="00C1701C" w:rsidRDefault="00A47D70" w:rsidP="00A47D70">
      <w:pPr>
        <w:pStyle w:val="TableParagraph"/>
        <w:numPr>
          <w:ilvl w:val="0"/>
          <w:numId w:val="102"/>
        </w:numPr>
        <w:tabs>
          <w:tab w:val="left" w:pos="735"/>
          <w:tab w:val="left" w:pos="1260"/>
          <w:tab w:val="left" w:pos="1350"/>
          <w:tab w:val="left" w:pos="3777"/>
        </w:tabs>
        <w:spacing w:before="115"/>
        <w:ind w:right="58"/>
        <w:jc w:val="both"/>
        <w:rPr>
          <w:rFonts w:ascii="Times New Roman" w:hAnsi="Times New Roman"/>
          <w:spacing w:val="-1"/>
          <w:sz w:val="24"/>
        </w:rPr>
      </w:pPr>
      <w:r>
        <w:rPr>
          <w:rFonts w:ascii="Times New Roman" w:hAnsi="Times New Roman"/>
          <w:sz w:val="24"/>
        </w:rPr>
        <w:t>Los Con</w:t>
      </w:r>
      <w:r w:rsidR="007B2F10">
        <w:rPr>
          <w:rFonts w:ascii="Times New Roman" w:hAnsi="Times New Roman"/>
          <w:sz w:val="24"/>
        </w:rPr>
        <w:t>sultores</w:t>
      </w:r>
      <w:r>
        <w:rPr>
          <w:rFonts w:ascii="Times New Roman" w:hAnsi="Times New Roman"/>
          <w:sz w:val="24"/>
        </w:rPr>
        <w:t xml:space="preserve"> deben usar las siguientes normas para nombrar los archivos de las Propuestas:</w:t>
      </w:r>
    </w:p>
    <w:p w14:paraId="4EE7C6EE" w14:textId="166BEF93" w:rsidR="00A47D70" w:rsidRPr="00C1701C" w:rsidRDefault="00A47D70" w:rsidP="00A47D70">
      <w:pPr>
        <w:pStyle w:val="TableParagraph"/>
        <w:numPr>
          <w:ilvl w:val="1"/>
          <w:numId w:val="102"/>
        </w:numPr>
        <w:tabs>
          <w:tab w:val="left" w:pos="735"/>
          <w:tab w:val="left" w:pos="1260"/>
          <w:tab w:val="left" w:pos="1350"/>
          <w:tab w:val="left" w:pos="3777"/>
        </w:tabs>
        <w:spacing w:before="115"/>
        <w:ind w:left="630" w:right="58"/>
        <w:jc w:val="both"/>
        <w:rPr>
          <w:rFonts w:ascii="Times New Roman" w:hAnsi="Times New Roman"/>
          <w:spacing w:val="-1"/>
          <w:sz w:val="24"/>
        </w:rPr>
      </w:pPr>
      <w:r>
        <w:rPr>
          <w:rFonts w:ascii="Times New Roman" w:hAnsi="Times New Roman"/>
          <w:sz w:val="24"/>
        </w:rPr>
        <w:t xml:space="preserve">Nombre de archivo de Propuestas Técnicas: </w:t>
      </w:r>
      <w:r>
        <w:rPr>
          <w:rFonts w:ascii="Times New Roman" w:hAnsi="Times New Roman"/>
          <w:b/>
          <w:i/>
        </w:rPr>
        <w:t>[Título de adquisición] MCA- [insertar el nombre de MCA]</w:t>
      </w:r>
    </w:p>
    <w:p w14:paraId="4EE7C6EF" w14:textId="3DBB92D2" w:rsidR="00A47D70" w:rsidRPr="00C1701C" w:rsidRDefault="00A47D70" w:rsidP="00A47D70">
      <w:pPr>
        <w:pStyle w:val="TableParagraph"/>
        <w:numPr>
          <w:ilvl w:val="1"/>
          <w:numId w:val="102"/>
        </w:numPr>
        <w:tabs>
          <w:tab w:val="left" w:pos="735"/>
          <w:tab w:val="left" w:pos="1260"/>
          <w:tab w:val="left" w:pos="1350"/>
          <w:tab w:val="left" w:pos="3777"/>
        </w:tabs>
        <w:spacing w:before="115"/>
        <w:ind w:left="630" w:right="58"/>
        <w:jc w:val="both"/>
        <w:rPr>
          <w:rFonts w:ascii="Times New Roman" w:hAnsi="Times New Roman"/>
          <w:spacing w:val="-1"/>
          <w:sz w:val="24"/>
        </w:rPr>
      </w:pPr>
      <w:r>
        <w:rPr>
          <w:rFonts w:ascii="Times New Roman" w:hAnsi="Times New Roman"/>
          <w:sz w:val="24"/>
        </w:rPr>
        <w:t xml:space="preserve">Nombre de archivo de Propuestas Financieras: </w:t>
      </w:r>
      <w:r>
        <w:rPr>
          <w:rFonts w:ascii="Times New Roman" w:hAnsi="Times New Roman"/>
          <w:b/>
          <w:i/>
        </w:rPr>
        <w:t>[Título de adquisición] MCA- [insertar el nombre de MCA]</w:t>
      </w:r>
    </w:p>
    <w:tbl>
      <w:tblPr>
        <w:tblW w:w="9243" w:type="dxa"/>
        <w:jc w:val="right"/>
        <w:tblLayout w:type="fixed"/>
        <w:tblLook w:val="0000" w:firstRow="0" w:lastRow="0" w:firstColumn="0" w:lastColumn="0" w:noHBand="0" w:noVBand="0"/>
      </w:tblPr>
      <w:tblGrid>
        <w:gridCol w:w="9243"/>
      </w:tblGrid>
      <w:tr w:rsidR="009E69A7" w:rsidRPr="00C1701C" w14:paraId="4EE7C6F4" w14:textId="77777777" w:rsidTr="00DE55D7">
        <w:trPr>
          <w:jc w:val="right"/>
        </w:trPr>
        <w:tc>
          <w:tcPr>
            <w:tcW w:w="9243" w:type="dxa"/>
            <w:tcBorders>
              <w:top w:val="nil"/>
              <w:left w:val="nil"/>
              <w:bottom w:val="nil"/>
              <w:right w:val="nil"/>
            </w:tcBorders>
            <w:shd w:val="clear" w:color="auto" w:fill="D9D9D9"/>
          </w:tcPr>
          <w:p w14:paraId="4EE7C6F3" w14:textId="1D9F540A" w:rsidR="009E69A7" w:rsidRPr="00C1701C" w:rsidRDefault="00A47D70">
            <w:pPr>
              <w:pStyle w:val="SectionHeaders"/>
              <w:numPr>
                <w:ilvl w:val="0"/>
                <w:numId w:val="2"/>
              </w:numPr>
              <w:spacing w:before="0"/>
              <w:ind w:hanging="18"/>
            </w:pPr>
            <w:r>
              <w:rPr>
                <w:sz w:val="24"/>
              </w:rPr>
              <w:t xml:space="preserve"> </w:t>
            </w:r>
            <w:bookmarkStart w:id="703" w:name="_Toc191882773"/>
            <w:bookmarkStart w:id="704" w:name="_Toc192129735"/>
            <w:bookmarkStart w:id="705" w:name="_Toc193002167"/>
            <w:bookmarkStart w:id="706" w:name="_Toc193002307"/>
            <w:bookmarkStart w:id="707" w:name="_Toc198097367"/>
            <w:bookmarkStart w:id="708" w:name="_Toc202785768"/>
            <w:bookmarkStart w:id="709" w:name="_Toc202787320"/>
            <w:bookmarkStart w:id="710" w:name="_Toc421026073"/>
            <w:bookmarkStart w:id="711" w:name="_Toc428437561"/>
            <w:bookmarkStart w:id="712" w:name="_Toc428443394"/>
            <w:bookmarkStart w:id="713" w:name="_Toc434935889"/>
            <w:bookmarkStart w:id="714" w:name="_Toc442272043"/>
            <w:bookmarkStart w:id="715" w:name="_Toc442272246"/>
            <w:bookmarkStart w:id="716" w:name="_Toc442273002"/>
            <w:bookmarkStart w:id="717" w:name="_Toc442280158"/>
            <w:bookmarkStart w:id="718" w:name="_Toc442280551"/>
            <w:bookmarkStart w:id="719" w:name="_Toc442280680"/>
            <w:bookmarkStart w:id="720" w:name="_Toc444789236"/>
            <w:bookmarkStart w:id="721" w:name="_Toc444844555"/>
            <w:bookmarkStart w:id="722" w:name="_Toc447549502"/>
            <w:bookmarkStart w:id="723" w:name="_Toc8633856"/>
            <w:r>
              <w:t>Criterios de Calificación y Evaluación</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tc>
      </w:tr>
    </w:tbl>
    <w:p w14:paraId="4EE7C6F5" w14:textId="77777777" w:rsidR="009E69A7" w:rsidRPr="00C1701C" w:rsidRDefault="009E69A7" w:rsidP="00AF0807">
      <w:pPr>
        <w:ind w:left="1134"/>
        <w:jc w:val="both"/>
        <w:rPr>
          <w:sz w:val="28"/>
          <w:szCs w:val="28"/>
        </w:rPr>
      </w:pPr>
    </w:p>
    <w:p w14:paraId="4EE7C6F6" w14:textId="77777777" w:rsidR="008118C5" w:rsidRPr="00C1701C" w:rsidRDefault="009E69A7" w:rsidP="00DA6B7C">
      <w:pPr>
        <w:pStyle w:val="Section3list"/>
        <w:numPr>
          <w:ilvl w:val="0"/>
          <w:numId w:val="9"/>
        </w:numPr>
      </w:pPr>
      <w:bookmarkStart w:id="724" w:name="_Toc192129736"/>
      <w:r>
        <w:t>Estado Legal</w:t>
      </w:r>
      <w:bookmarkEnd w:id="724"/>
      <w:r>
        <w:br/>
        <w:t>Toda entidad que conforme el Consultor deberá adjuntar al Formulario TECH-1, una copia de su carta de incorporación, u otro documento similar, que indique su estado legal. En el caso de que el Consultor sea una Asociación de entidades, el Consultor incluirá cualquier otro documento que demuestre que tiene la intención de asociar, o se ha asociado con, la otra entidad o entidades que presenten conjuntamente una Propuesta. Cada Asociado debe presentar la información requerida en el Formulario TECH-1.</w:t>
      </w:r>
      <w:bookmarkStart w:id="725" w:name="_Toc192129737"/>
    </w:p>
    <w:p w14:paraId="4EE7C6F7" w14:textId="77777777" w:rsidR="008118C5" w:rsidRPr="00C1701C" w:rsidRDefault="009E69A7" w:rsidP="00DA6B7C">
      <w:pPr>
        <w:pStyle w:val="Section3list"/>
        <w:numPr>
          <w:ilvl w:val="0"/>
          <w:numId w:val="9"/>
        </w:numPr>
      </w:pPr>
      <w:r>
        <w:t>Criterios Financieros</w:t>
      </w:r>
      <w:bookmarkEnd w:id="725"/>
      <w:r>
        <w:br/>
        <w:t>Si se requiere por la PDS ITC 12.3 (a), el Consultor deberá presentar evidencia que demuestre que tiene la capacidad financiera suficiente para cumplir con el Contrato, según lo requiere en el Formulario TECH-2A.</w:t>
      </w:r>
      <w:bookmarkStart w:id="726" w:name="_Toc192129738"/>
      <w:r>
        <w:t xml:space="preserve"> Cada Asociado debe presentar la información requerida en el Formulario TECH-2A.</w:t>
      </w:r>
    </w:p>
    <w:p w14:paraId="4EE7C6F8" w14:textId="77777777" w:rsidR="00B56D2B" w:rsidRPr="00C1701C" w:rsidRDefault="009E69A7" w:rsidP="00DA6B7C">
      <w:pPr>
        <w:pStyle w:val="Section3list"/>
        <w:numPr>
          <w:ilvl w:val="0"/>
          <w:numId w:val="9"/>
        </w:numPr>
      </w:pPr>
      <w:r>
        <w:t>Criterios de Litigios</w:t>
      </w:r>
      <w:bookmarkEnd w:id="726"/>
      <w:r>
        <w:br/>
        <w:t xml:space="preserve">El Consultor deberá presentar información precisa sobre cualquier litigio o arbitraje actual o pasado como resultado de contratos completados, terminados o en ejecución por el Consultor durante los últimos cinco (5) años, según se indica en el Formulario TECH-2B. Un historial consistente de adjudicaciones contra el Consultor, o la existencia de disputas </w:t>
      </w:r>
      <w:r>
        <w:lastRenderedPageBreak/>
        <w:t>de alto valor puede resultar en el rechazo de la Propuesta.</w:t>
      </w:r>
      <w:bookmarkStart w:id="727" w:name="_Toc192129739"/>
      <w:r>
        <w:t xml:space="preserve"> Cada Asociado debe presentar la información requerida en el Formulario TECH-2B.</w:t>
      </w:r>
    </w:p>
    <w:p w14:paraId="4EE7C6F9" w14:textId="758FBA69" w:rsidR="00B56D2B" w:rsidRPr="00C1701C" w:rsidRDefault="009E69A7" w:rsidP="00621B9A">
      <w:pPr>
        <w:pStyle w:val="Section3list"/>
        <w:numPr>
          <w:ilvl w:val="0"/>
          <w:numId w:val="9"/>
        </w:numPr>
        <w:spacing w:after="120"/>
      </w:pPr>
      <w:r>
        <w:t>Criterios de Evaluación</w:t>
      </w:r>
      <w:bookmarkEnd w:id="727"/>
      <w:r>
        <w:br/>
        <w:t xml:space="preserve">Se rechazará una propuesta si no obtiene </w:t>
      </w:r>
      <w:r w:rsidR="007229F7">
        <w:t>una puntuación</w:t>
      </w:r>
      <w:r>
        <w:t xml:space="preserve"> mínima total de </w:t>
      </w:r>
      <w:r>
        <w:rPr>
          <w:b/>
          <w:bCs/>
        </w:rPr>
        <w:t>[Ingresar el número mínimo de puntos].</w:t>
      </w:r>
      <w:r>
        <w:t xml:space="preserve"> Una Propuesta puede ser rechazada, a discreción de la Entidad MCA, si la empresa no cumple con los criterios obligatorios según la tabla a continuación. Además, las Propuestas pueden ser rechazadas, a discreción de la Entidad MCA, si alguien del Personal Clave no cumple con los requisitos obligatorios.</w:t>
      </w:r>
    </w:p>
    <w:p w14:paraId="4EE7C6FA" w14:textId="77777777" w:rsidR="00B56D2B" w:rsidRPr="00C1701C" w:rsidRDefault="00B56D2B" w:rsidP="00B56D2B">
      <w:pPr>
        <w:pStyle w:val="Section3list"/>
        <w:numPr>
          <w:ilvl w:val="0"/>
          <w:numId w:val="0"/>
        </w:numPr>
        <w:spacing w:after="120"/>
        <w:ind w:left="720"/>
      </w:pPr>
      <w:r>
        <w:t>El Consultor será rechazado si su Propuesta no demuestra claramente que cumple con los siguientes Criterios Mínimos Obligatorios:</w:t>
      </w:r>
    </w:p>
    <w:tbl>
      <w:tblPr>
        <w:tblStyle w:val="TableGrid"/>
        <w:tblW w:w="0" w:type="auto"/>
        <w:tblInd w:w="720" w:type="dxa"/>
        <w:tblLook w:val="04A0" w:firstRow="1" w:lastRow="0" w:firstColumn="1" w:lastColumn="0" w:noHBand="0" w:noVBand="1"/>
      </w:tblPr>
      <w:tblGrid>
        <w:gridCol w:w="1435"/>
        <w:gridCol w:w="7195"/>
      </w:tblGrid>
      <w:tr w:rsidR="00B56D2B" w:rsidRPr="00C1701C" w14:paraId="4EE7C6FD" w14:textId="77777777" w:rsidTr="00B56D2B">
        <w:tc>
          <w:tcPr>
            <w:tcW w:w="1435" w:type="dxa"/>
          </w:tcPr>
          <w:p w14:paraId="4EE7C6FB" w14:textId="77777777" w:rsidR="00B56D2B" w:rsidRPr="00C1701C" w:rsidRDefault="00B56D2B" w:rsidP="00B56D2B">
            <w:pPr>
              <w:pStyle w:val="Section3list"/>
              <w:numPr>
                <w:ilvl w:val="0"/>
                <w:numId w:val="0"/>
              </w:numPr>
              <w:spacing w:before="0"/>
              <w:jc w:val="center"/>
              <w:rPr>
                <w:b/>
              </w:rPr>
            </w:pPr>
            <w:r>
              <w:rPr>
                <w:b/>
              </w:rPr>
              <w:t>Referencia</w:t>
            </w:r>
          </w:p>
        </w:tc>
        <w:tc>
          <w:tcPr>
            <w:tcW w:w="7195" w:type="dxa"/>
          </w:tcPr>
          <w:p w14:paraId="4EE7C6FC" w14:textId="77777777" w:rsidR="00B56D2B" w:rsidRPr="00C1701C" w:rsidRDefault="00B56D2B" w:rsidP="00B56D2B">
            <w:pPr>
              <w:pStyle w:val="Section3list"/>
              <w:numPr>
                <w:ilvl w:val="0"/>
                <w:numId w:val="0"/>
              </w:numPr>
              <w:spacing w:before="0"/>
              <w:jc w:val="center"/>
              <w:rPr>
                <w:b/>
              </w:rPr>
            </w:pPr>
            <w:r>
              <w:rPr>
                <w:b/>
              </w:rPr>
              <w:t>Artículo</w:t>
            </w:r>
          </w:p>
        </w:tc>
      </w:tr>
      <w:tr w:rsidR="00B56D2B" w:rsidRPr="00C1701C" w14:paraId="4EE7C700" w14:textId="77777777" w:rsidTr="00B56D2B">
        <w:tc>
          <w:tcPr>
            <w:tcW w:w="1435" w:type="dxa"/>
          </w:tcPr>
          <w:p w14:paraId="4EE7C6FE" w14:textId="77777777" w:rsidR="00B56D2B" w:rsidRPr="00C1701C" w:rsidRDefault="00B56D2B" w:rsidP="000E1176">
            <w:pPr>
              <w:pStyle w:val="Section3list"/>
              <w:numPr>
                <w:ilvl w:val="0"/>
                <w:numId w:val="0"/>
              </w:numPr>
              <w:spacing w:before="0"/>
            </w:pPr>
            <w:r>
              <w:t>Criterio Obligatorio 1</w:t>
            </w:r>
          </w:p>
        </w:tc>
        <w:tc>
          <w:tcPr>
            <w:tcW w:w="7195" w:type="dxa"/>
          </w:tcPr>
          <w:p w14:paraId="4EE7C6FF" w14:textId="77777777" w:rsidR="00B56D2B" w:rsidRPr="00C1701C" w:rsidRDefault="00B56D2B" w:rsidP="00B56D2B">
            <w:pPr>
              <w:pStyle w:val="Section3list"/>
              <w:numPr>
                <w:ilvl w:val="0"/>
                <w:numId w:val="0"/>
              </w:numPr>
              <w:spacing w:before="0"/>
            </w:pPr>
          </w:p>
        </w:tc>
      </w:tr>
    </w:tbl>
    <w:p w14:paraId="4EE7C701" w14:textId="77777777" w:rsidR="00B56D2B" w:rsidRPr="00C1701C" w:rsidRDefault="00B56D2B" w:rsidP="00F47D61">
      <w:pPr>
        <w:pStyle w:val="Section3list"/>
        <w:numPr>
          <w:ilvl w:val="0"/>
          <w:numId w:val="0"/>
        </w:numPr>
      </w:pPr>
    </w:p>
    <w:p w14:paraId="4EE7C702" w14:textId="77777777" w:rsidR="00CE0474" w:rsidRPr="00C1701C" w:rsidRDefault="00CE0474" w:rsidP="00CE0474">
      <w:pPr>
        <w:pStyle w:val="Section3list"/>
        <w:numPr>
          <w:ilvl w:val="0"/>
          <w:numId w:val="0"/>
        </w:numPr>
        <w:ind w:left="180"/>
        <w:jc w:val="left"/>
        <w:rPr>
          <w:i/>
        </w:rPr>
      </w:pPr>
      <w:r>
        <w:rPr>
          <w:b/>
          <w:bCs/>
          <w:i/>
        </w:rPr>
        <w:t>[Nota a la Entidad MCA:</w:t>
      </w:r>
      <w:r>
        <w:rPr>
          <w:i/>
        </w:rPr>
        <w:t xml:space="preserve"> Completar esta tabla para cada RFP]</w:t>
      </w:r>
    </w:p>
    <w:tbl>
      <w:tblPr>
        <w:tblW w:w="8984" w:type="dxa"/>
        <w:jc w:val="center"/>
        <w:tblLayout w:type="fixed"/>
        <w:tblCellMar>
          <w:left w:w="72" w:type="dxa"/>
          <w:right w:w="72" w:type="dxa"/>
        </w:tblCellMar>
        <w:tblLook w:val="0000" w:firstRow="0" w:lastRow="0" w:firstColumn="0" w:lastColumn="0" w:noHBand="0" w:noVBand="0"/>
      </w:tblPr>
      <w:tblGrid>
        <w:gridCol w:w="1170"/>
        <w:gridCol w:w="6300"/>
        <w:gridCol w:w="1514"/>
      </w:tblGrid>
      <w:tr w:rsidR="00CE0474" w:rsidRPr="00C1701C" w14:paraId="4EE7C704" w14:textId="77777777" w:rsidTr="00143460">
        <w:trPr>
          <w:jc w:val="center"/>
        </w:trPr>
        <w:tc>
          <w:tcPr>
            <w:tcW w:w="8984" w:type="dxa"/>
            <w:gridSpan w:val="3"/>
            <w:tcBorders>
              <w:top w:val="single" w:sz="6" w:space="0" w:color="auto"/>
              <w:left w:val="single" w:sz="6" w:space="0" w:color="auto"/>
              <w:bottom w:val="single" w:sz="6" w:space="0" w:color="auto"/>
              <w:right w:val="single" w:sz="6" w:space="0" w:color="auto"/>
            </w:tcBorders>
          </w:tcPr>
          <w:p w14:paraId="4EE7C703" w14:textId="77777777" w:rsidR="00CE0474" w:rsidRPr="00C1701C" w:rsidRDefault="00CE0474" w:rsidP="00143460">
            <w:pPr>
              <w:pStyle w:val="Text"/>
            </w:pPr>
            <w:r>
              <w:t>Criterios, subcriterios y sistema de puntos para la evaluación de Propuestas Técnicas.</w:t>
            </w:r>
          </w:p>
        </w:tc>
      </w:tr>
      <w:tr w:rsidR="00CE0474" w:rsidRPr="00C1701C" w14:paraId="4EE7C708" w14:textId="77777777" w:rsidTr="00143460">
        <w:trPr>
          <w:jc w:val="center"/>
        </w:trPr>
        <w:tc>
          <w:tcPr>
            <w:tcW w:w="1170" w:type="dxa"/>
            <w:tcBorders>
              <w:top w:val="single" w:sz="6" w:space="0" w:color="auto"/>
              <w:left w:val="single" w:sz="6" w:space="0" w:color="auto"/>
              <w:bottom w:val="single" w:sz="6" w:space="0" w:color="auto"/>
              <w:right w:val="single" w:sz="6" w:space="0" w:color="auto"/>
            </w:tcBorders>
          </w:tcPr>
          <w:p w14:paraId="4EE7C705" w14:textId="77777777" w:rsidR="00CE0474" w:rsidRPr="00C1701C" w:rsidRDefault="00CE0474" w:rsidP="00143460">
            <w:pPr>
              <w:pStyle w:val="Text"/>
            </w:pPr>
            <w:r>
              <w:t>ITC 23.1</w:t>
            </w:r>
          </w:p>
        </w:tc>
        <w:tc>
          <w:tcPr>
            <w:tcW w:w="6300" w:type="dxa"/>
            <w:tcBorders>
              <w:top w:val="single" w:sz="6" w:space="0" w:color="auto"/>
              <w:left w:val="single" w:sz="6" w:space="0" w:color="auto"/>
              <w:bottom w:val="single" w:sz="6" w:space="0" w:color="auto"/>
              <w:right w:val="single" w:sz="6" w:space="0" w:color="auto"/>
            </w:tcBorders>
          </w:tcPr>
          <w:p w14:paraId="4EE7C706" w14:textId="665E97F1" w:rsidR="00CE0474" w:rsidRPr="00C1701C" w:rsidRDefault="00CE0474" w:rsidP="00143460">
            <w:pPr>
              <w:pStyle w:val="Text"/>
              <w:rPr>
                <w:b/>
              </w:rPr>
            </w:pPr>
            <w:r>
              <w:rPr>
                <w:b/>
              </w:rPr>
              <w:t xml:space="preserve">Criterios, </w:t>
            </w:r>
            <w:r w:rsidR="007229F7">
              <w:rPr>
                <w:b/>
              </w:rPr>
              <w:t>subcriterios</w:t>
            </w:r>
          </w:p>
        </w:tc>
        <w:tc>
          <w:tcPr>
            <w:tcW w:w="1514" w:type="dxa"/>
            <w:tcBorders>
              <w:top w:val="single" w:sz="6" w:space="0" w:color="auto"/>
              <w:left w:val="single" w:sz="6" w:space="0" w:color="auto"/>
              <w:bottom w:val="single" w:sz="6" w:space="0" w:color="auto"/>
              <w:right w:val="single" w:sz="6" w:space="0" w:color="auto"/>
            </w:tcBorders>
          </w:tcPr>
          <w:p w14:paraId="4EE7C707" w14:textId="77777777" w:rsidR="00CE0474" w:rsidRPr="00C1701C" w:rsidRDefault="00CE0474" w:rsidP="00143460">
            <w:pPr>
              <w:pStyle w:val="Text"/>
              <w:jc w:val="center"/>
            </w:pPr>
            <w:r>
              <w:rPr>
                <w:b/>
              </w:rPr>
              <w:t>Puntos</w:t>
            </w:r>
          </w:p>
        </w:tc>
      </w:tr>
      <w:tr w:rsidR="00CE0474" w:rsidRPr="00C1701C" w14:paraId="4EE7C70C" w14:textId="77777777" w:rsidTr="00143460">
        <w:trPr>
          <w:trHeight w:val="273"/>
          <w:jc w:val="center"/>
        </w:trPr>
        <w:tc>
          <w:tcPr>
            <w:tcW w:w="1170" w:type="dxa"/>
            <w:tcBorders>
              <w:top w:val="single" w:sz="6" w:space="0" w:color="auto"/>
              <w:left w:val="single" w:sz="6" w:space="0" w:color="auto"/>
              <w:bottom w:val="single" w:sz="6" w:space="0" w:color="auto"/>
              <w:right w:val="single" w:sz="6" w:space="0" w:color="auto"/>
            </w:tcBorders>
          </w:tcPr>
          <w:p w14:paraId="4EE7C709" w14:textId="77777777" w:rsidR="00CE0474" w:rsidRPr="00C1701C" w:rsidRDefault="00CE0474" w:rsidP="00143460"/>
        </w:tc>
        <w:tc>
          <w:tcPr>
            <w:tcW w:w="6300" w:type="dxa"/>
            <w:tcBorders>
              <w:top w:val="single" w:sz="6" w:space="0" w:color="auto"/>
              <w:left w:val="single" w:sz="6" w:space="0" w:color="auto"/>
              <w:bottom w:val="single" w:sz="6" w:space="0" w:color="auto"/>
              <w:right w:val="single" w:sz="6" w:space="0" w:color="auto"/>
            </w:tcBorders>
          </w:tcPr>
          <w:p w14:paraId="4EE7C70A" w14:textId="77777777" w:rsidR="00CE0474" w:rsidRPr="00C1701C" w:rsidRDefault="007E2191" w:rsidP="00143460">
            <w:pPr>
              <w:pStyle w:val="SimpleList"/>
              <w:numPr>
                <w:ilvl w:val="0"/>
                <w:numId w:val="10"/>
              </w:numPr>
              <w:tabs>
                <w:tab w:val="clear" w:pos="720"/>
              </w:tabs>
              <w:ind w:left="478" w:hanging="478"/>
              <w:rPr>
                <w:b/>
              </w:rPr>
            </w:pPr>
            <w:r>
              <w:rPr>
                <w:b/>
              </w:rPr>
              <w:t>Insertar Criterios Relevantes Aquí</w:t>
            </w:r>
          </w:p>
        </w:tc>
        <w:tc>
          <w:tcPr>
            <w:tcW w:w="1514" w:type="dxa"/>
            <w:tcBorders>
              <w:top w:val="single" w:sz="6" w:space="0" w:color="auto"/>
              <w:left w:val="single" w:sz="6" w:space="0" w:color="auto"/>
              <w:bottom w:val="single" w:sz="6" w:space="0" w:color="auto"/>
              <w:right w:val="single" w:sz="6" w:space="0" w:color="auto"/>
            </w:tcBorders>
          </w:tcPr>
          <w:p w14:paraId="4EE7C70B" w14:textId="77777777" w:rsidR="00CE0474" w:rsidRPr="00C1701C" w:rsidRDefault="00CE0474" w:rsidP="00143460">
            <w:pPr>
              <w:jc w:val="center"/>
              <w:rPr>
                <w:b/>
              </w:rPr>
            </w:pPr>
          </w:p>
        </w:tc>
      </w:tr>
      <w:tr w:rsidR="00CE0474" w:rsidRPr="00C1701C" w14:paraId="4EE7C710" w14:textId="77777777" w:rsidTr="00143460">
        <w:trPr>
          <w:jc w:val="center"/>
        </w:trPr>
        <w:tc>
          <w:tcPr>
            <w:tcW w:w="1170" w:type="dxa"/>
            <w:tcBorders>
              <w:top w:val="single" w:sz="6" w:space="0" w:color="auto"/>
              <w:left w:val="single" w:sz="6" w:space="0" w:color="auto"/>
              <w:bottom w:val="single" w:sz="6" w:space="0" w:color="auto"/>
              <w:right w:val="single" w:sz="6" w:space="0" w:color="auto"/>
            </w:tcBorders>
          </w:tcPr>
          <w:p w14:paraId="4EE7C70D" w14:textId="77777777" w:rsidR="00CE0474" w:rsidRPr="00C1701C" w:rsidRDefault="00CE0474" w:rsidP="00143460"/>
        </w:tc>
        <w:tc>
          <w:tcPr>
            <w:tcW w:w="6300" w:type="dxa"/>
            <w:tcBorders>
              <w:top w:val="single" w:sz="6" w:space="0" w:color="auto"/>
              <w:left w:val="single" w:sz="6" w:space="0" w:color="auto"/>
              <w:bottom w:val="single" w:sz="6" w:space="0" w:color="auto"/>
              <w:right w:val="single" w:sz="6" w:space="0" w:color="auto"/>
            </w:tcBorders>
          </w:tcPr>
          <w:p w14:paraId="4EE7C70E" w14:textId="23120CAE" w:rsidR="00CE0474" w:rsidRPr="00C1701C" w:rsidRDefault="00CE0474" w:rsidP="00143460">
            <w:r>
              <w:t xml:space="preserve">Insertar </w:t>
            </w:r>
            <w:r w:rsidR="007229F7">
              <w:t>subcriterios</w:t>
            </w:r>
            <w:r>
              <w:t xml:space="preserve"> relevantes aquí</w:t>
            </w:r>
          </w:p>
        </w:tc>
        <w:tc>
          <w:tcPr>
            <w:tcW w:w="1514" w:type="dxa"/>
            <w:tcBorders>
              <w:top w:val="single" w:sz="6" w:space="0" w:color="auto"/>
              <w:left w:val="single" w:sz="6" w:space="0" w:color="auto"/>
              <w:bottom w:val="single" w:sz="6" w:space="0" w:color="auto"/>
              <w:right w:val="single" w:sz="6" w:space="0" w:color="auto"/>
            </w:tcBorders>
          </w:tcPr>
          <w:p w14:paraId="4EE7C70F" w14:textId="77777777" w:rsidR="00CE0474" w:rsidRPr="00C1701C" w:rsidRDefault="00CE0474" w:rsidP="00143460"/>
        </w:tc>
      </w:tr>
      <w:tr w:rsidR="00CE0474" w:rsidRPr="00C1701C" w14:paraId="4EE7C714" w14:textId="77777777" w:rsidTr="00143460">
        <w:trPr>
          <w:jc w:val="center"/>
        </w:trPr>
        <w:tc>
          <w:tcPr>
            <w:tcW w:w="1170" w:type="dxa"/>
            <w:tcBorders>
              <w:top w:val="single" w:sz="6" w:space="0" w:color="auto"/>
              <w:left w:val="single" w:sz="6" w:space="0" w:color="auto"/>
              <w:bottom w:val="single" w:sz="6" w:space="0" w:color="auto"/>
              <w:right w:val="single" w:sz="6" w:space="0" w:color="auto"/>
            </w:tcBorders>
          </w:tcPr>
          <w:p w14:paraId="4EE7C711" w14:textId="77777777" w:rsidR="00CE0474" w:rsidRPr="00C1701C" w:rsidRDefault="00CE0474" w:rsidP="00143460"/>
        </w:tc>
        <w:tc>
          <w:tcPr>
            <w:tcW w:w="6300" w:type="dxa"/>
            <w:tcBorders>
              <w:top w:val="single" w:sz="6" w:space="0" w:color="auto"/>
              <w:left w:val="single" w:sz="6" w:space="0" w:color="auto"/>
              <w:bottom w:val="single" w:sz="6" w:space="0" w:color="auto"/>
              <w:right w:val="single" w:sz="6" w:space="0" w:color="auto"/>
            </w:tcBorders>
          </w:tcPr>
          <w:p w14:paraId="4EE7C712" w14:textId="77777777" w:rsidR="00CE0474" w:rsidRPr="00C1701C" w:rsidRDefault="00CE0474" w:rsidP="00143460">
            <w:pPr>
              <w:rPr>
                <w:b/>
              </w:rPr>
            </w:pPr>
          </w:p>
        </w:tc>
        <w:tc>
          <w:tcPr>
            <w:tcW w:w="1514" w:type="dxa"/>
            <w:tcBorders>
              <w:top w:val="single" w:sz="6" w:space="0" w:color="auto"/>
              <w:left w:val="single" w:sz="6" w:space="0" w:color="auto"/>
              <w:bottom w:val="single" w:sz="6" w:space="0" w:color="auto"/>
              <w:right w:val="single" w:sz="6" w:space="0" w:color="auto"/>
            </w:tcBorders>
          </w:tcPr>
          <w:p w14:paraId="4EE7C713" w14:textId="77777777" w:rsidR="00CE0474" w:rsidRPr="00C1701C" w:rsidRDefault="00CE0474" w:rsidP="00143460"/>
        </w:tc>
      </w:tr>
      <w:tr w:rsidR="00CE0474" w:rsidRPr="00C1701C" w14:paraId="4EE7C718" w14:textId="77777777" w:rsidTr="00143460">
        <w:trPr>
          <w:jc w:val="center"/>
        </w:trPr>
        <w:tc>
          <w:tcPr>
            <w:tcW w:w="1170" w:type="dxa"/>
            <w:tcBorders>
              <w:top w:val="single" w:sz="6" w:space="0" w:color="auto"/>
              <w:left w:val="single" w:sz="6" w:space="0" w:color="auto"/>
              <w:bottom w:val="single" w:sz="6" w:space="0" w:color="auto"/>
              <w:right w:val="single" w:sz="6" w:space="0" w:color="auto"/>
            </w:tcBorders>
          </w:tcPr>
          <w:p w14:paraId="4EE7C715" w14:textId="77777777" w:rsidR="00CE0474" w:rsidRPr="00C1701C" w:rsidRDefault="00CE0474" w:rsidP="00143460"/>
        </w:tc>
        <w:tc>
          <w:tcPr>
            <w:tcW w:w="6300" w:type="dxa"/>
            <w:tcBorders>
              <w:top w:val="single" w:sz="6" w:space="0" w:color="auto"/>
              <w:left w:val="single" w:sz="6" w:space="0" w:color="auto"/>
              <w:bottom w:val="single" w:sz="6" w:space="0" w:color="auto"/>
              <w:right w:val="single" w:sz="6" w:space="0" w:color="auto"/>
            </w:tcBorders>
          </w:tcPr>
          <w:p w14:paraId="4EE7C716" w14:textId="77777777" w:rsidR="00CE0474" w:rsidRPr="00C1701C" w:rsidRDefault="00CE0474" w:rsidP="00143460"/>
        </w:tc>
        <w:tc>
          <w:tcPr>
            <w:tcW w:w="1514" w:type="dxa"/>
            <w:tcBorders>
              <w:top w:val="single" w:sz="6" w:space="0" w:color="auto"/>
              <w:left w:val="single" w:sz="6" w:space="0" w:color="auto"/>
              <w:bottom w:val="single" w:sz="6" w:space="0" w:color="auto"/>
              <w:right w:val="single" w:sz="6" w:space="0" w:color="auto"/>
            </w:tcBorders>
          </w:tcPr>
          <w:p w14:paraId="4EE7C717" w14:textId="77777777" w:rsidR="00CE0474" w:rsidRPr="00C1701C" w:rsidRDefault="00CE0474" w:rsidP="00143460"/>
        </w:tc>
      </w:tr>
      <w:tr w:rsidR="00CE0474" w:rsidRPr="00C1701C" w14:paraId="4EE7C71C" w14:textId="77777777" w:rsidTr="00143460">
        <w:trPr>
          <w:trHeight w:val="432"/>
          <w:jc w:val="center"/>
        </w:trPr>
        <w:tc>
          <w:tcPr>
            <w:tcW w:w="1170" w:type="dxa"/>
            <w:tcBorders>
              <w:top w:val="single" w:sz="6" w:space="0" w:color="auto"/>
              <w:left w:val="single" w:sz="6" w:space="0" w:color="auto"/>
              <w:bottom w:val="single" w:sz="4" w:space="0" w:color="auto"/>
              <w:right w:val="single" w:sz="6" w:space="0" w:color="auto"/>
            </w:tcBorders>
          </w:tcPr>
          <w:p w14:paraId="4EE7C719" w14:textId="77777777" w:rsidR="00CE0474" w:rsidRPr="00C1701C" w:rsidRDefault="00CE0474" w:rsidP="00143460"/>
        </w:tc>
        <w:tc>
          <w:tcPr>
            <w:tcW w:w="6300" w:type="dxa"/>
            <w:tcBorders>
              <w:top w:val="single" w:sz="6" w:space="0" w:color="auto"/>
              <w:left w:val="single" w:sz="6" w:space="0" w:color="auto"/>
              <w:bottom w:val="single" w:sz="4" w:space="0" w:color="auto"/>
              <w:right w:val="single" w:sz="6" w:space="0" w:color="auto"/>
            </w:tcBorders>
          </w:tcPr>
          <w:p w14:paraId="4EE7C71A" w14:textId="77777777" w:rsidR="00CE0474" w:rsidRPr="00C1701C" w:rsidRDefault="00CE0474" w:rsidP="00143460">
            <w:pPr>
              <w:jc w:val="right"/>
            </w:pPr>
            <w:r>
              <w:t>Puntos Totales para este Criterio</w:t>
            </w:r>
          </w:p>
        </w:tc>
        <w:tc>
          <w:tcPr>
            <w:tcW w:w="1514" w:type="dxa"/>
            <w:tcBorders>
              <w:top w:val="single" w:sz="6" w:space="0" w:color="auto"/>
              <w:left w:val="single" w:sz="6" w:space="0" w:color="auto"/>
              <w:bottom w:val="single" w:sz="4" w:space="0" w:color="auto"/>
              <w:right w:val="single" w:sz="6" w:space="0" w:color="auto"/>
            </w:tcBorders>
          </w:tcPr>
          <w:p w14:paraId="4EE7C71B" w14:textId="77777777" w:rsidR="00CE0474" w:rsidRPr="00C1701C" w:rsidRDefault="00CE0474" w:rsidP="00143460">
            <w:r>
              <w:t>[Insertar Puntos]</w:t>
            </w:r>
          </w:p>
        </w:tc>
      </w:tr>
      <w:tr w:rsidR="00CE0474" w:rsidRPr="00C1701C" w14:paraId="4EE7C720" w14:textId="77777777" w:rsidTr="00143460">
        <w:trPr>
          <w:jc w:val="center"/>
        </w:trPr>
        <w:tc>
          <w:tcPr>
            <w:tcW w:w="1170" w:type="dxa"/>
            <w:tcBorders>
              <w:top w:val="single" w:sz="6" w:space="0" w:color="auto"/>
              <w:left w:val="single" w:sz="6" w:space="0" w:color="auto"/>
              <w:bottom w:val="single" w:sz="6" w:space="0" w:color="auto"/>
              <w:right w:val="single" w:sz="6" w:space="0" w:color="auto"/>
            </w:tcBorders>
          </w:tcPr>
          <w:p w14:paraId="4EE7C71D" w14:textId="77777777" w:rsidR="00CE0474" w:rsidRPr="00C1701C" w:rsidRDefault="00CE0474" w:rsidP="00143460"/>
        </w:tc>
        <w:tc>
          <w:tcPr>
            <w:tcW w:w="6300" w:type="dxa"/>
            <w:tcBorders>
              <w:top w:val="single" w:sz="6" w:space="0" w:color="auto"/>
              <w:left w:val="single" w:sz="6" w:space="0" w:color="auto"/>
              <w:bottom w:val="single" w:sz="6" w:space="0" w:color="auto"/>
              <w:right w:val="single" w:sz="6" w:space="0" w:color="auto"/>
            </w:tcBorders>
          </w:tcPr>
          <w:p w14:paraId="4EE7C71E" w14:textId="77777777" w:rsidR="00CE0474" w:rsidRPr="00C1701C" w:rsidRDefault="007E2191" w:rsidP="00143460">
            <w:pPr>
              <w:pStyle w:val="SimpleList"/>
              <w:numPr>
                <w:ilvl w:val="0"/>
                <w:numId w:val="10"/>
              </w:numPr>
              <w:tabs>
                <w:tab w:val="clear" w:pos="720"/>
              </w:tabs>
              <w:ind w:left="478" w:hanging="478"/>
              <w:rPr>
                <w:b/>
              </w:rPr>
            </w:pPr>
            <w:r>
              <w:rPr>
                <w:b/>
              </w:rPr>
              <w:t>Insertar Criterios Relevantes Aquí</w:t>
            </w:r>
          </w:p>
        </w:tc>
        <w:tc>
          <w:tcPr>
            <w:tcW w:w="1514" w:type="dxa"/>
            <w:tcBorders>
              <w:top w:val="single" w:sz="6" w:space="0" w:color="auto"/>
              <w:left w:val="single" w:sz="6" w:space="0" w:color="auto"/>
              <w:bottom w:val="single" w:sz="6" w:space="0" w:color="auto"/>
              <w:right w:val="single" w:sz="6" w:space="0" w:color="auto"/>
            </w:tcBorders>
          </w:tcPr>
          <w:p w14:paraId="4EE7C71F" w14:textId="77777777" w:rsidR="00CE0474" w:rsidRPr="00C1701C" w:rsidRDefault="00CE0474" w:rsidP="00143460"/>
        </w:tc>
      </w:tr>
      <w:tr w:rsidR="00CE0474" w:rsidRPr="00C1701C" w14:paraId="4EE7C724" w14:textId="77777777" w:rsidTr="00143460">
        <w:trPr>
          <w:jc w:val="center"/>
        </w:trPr>
        <w:tc>
          <w:tcPr>
            <w:tcW w:w="1170" w:type="dxa"/>
            <w:tcBorders>
              <w:top w:val="single" w:sz="6" w:space="0" w:color="auto"/>
              <w:left w:val="single" w:sz="6" w:space="0" w:color="auto"/>
              <w:bottom w:val="single" w:sz="6" w:space="0" w:color="auto"/>
              <w:right w:val="single" w:sz="6" w:space="0" w:color="auto"/>
            </w:tcBorders>
          </w:tcPr>
          <w:p w14:paraId="4EE7C721" w14:textId="77777777" w:rsidR="00CE0474" w:rsidRPr="00C1701C" w:rsidRDefault="00CE0474" w:rsidP="00143460"/>
        </w:tc>
        <w:tc>
          <w:tcPr>
            <w:tcW w:w="6300" w:type="dxa"/>
            <w:tcBorders>
              <w:top w:val="single" w:sz="6" w:space="0" w:color="auto"/>
              <w:left w:val="single" w:sz="6" w:space="0" w:color="auto"/>
              <w:bottom w:val="single" w:sz="6" w:space="0" w:color="auto"/>
              <w:right w:val="single" w:sz="6" w:space="0" w:color="auto"/>
            </w:tcBorders>
          </w:tcPr>
          <w:p w14:paraId="4EE7C722" w14:textId="09AB6B7C" w:rsidR="00CE0474" w:rsidRPr="00C1701C" w:rsidRDefault="00CE0474" w:rsidP="00143460">
            <w:r>
              <w:t xml:space="preserve">Insertar </w:t>
            </w:r>
            <w:r w:rsidR="007229F7">
              <w:t>subcriterios</w:t>
            </w:r>
            <w:r>
              <w:t xml:space="preserve"> relevantes aquí</w:t>
            </w:r>
          </w:p>
        </w:tc>
        <w:tc>
          <w:tcPr>
            <w:tcW w:w="1514" w:type="dxa"/>
            <w:tcBorders>
              <w:top w:val="single" w:sz="6" w:space="0" w:color="auto"/>
              <w:left w:val="single" w:sz="6" w:space="0" w:color="auto"/>
              <w:bottom w:val="single" w:sz="6" w:space="0" w:color="auto"/>
              <w:right w:val="single" w:sz="6" w:space="0" w:color="auto"/>
            </w:tcBorders>
          </w:tcPr>
          <w:p w14:paraId="4EE7C723" w14:textId="77777777" w:rsidR="00CE0474" w:rsidRPr="00C1701C" w:rsidRDefault="00CE0474" w:rsidP="00143460"/>
        </w:tc>
      </w:tr>
      <w:tr w:rsidR="00CE0474" w:rsidRPr="00C1701C" w14:paraId="4EE7C728" w14:textId="77777777" w:rsidTr="00143460">
        <w:trPr>
          <w:jc w:val="center"/>
        </w:trPr>
        <w:tc>
          <w:tcPr>
            <w:tcW w:w="1170" w:type="dxa"/>
            <w:tcBorders>
              <w:top w:val="single" w:sz="6" w:space="0" w:color="auto"/>
              <w:left w:val="single" w:sz="6" w:space="0" w:color="auto"/>
              <w:bottom w:val="single" w:sz="6" w:space="0" w:color="auto"/>
              <w:right w:val="single" w:sz="6" w:space="0" w:color="auto"/>
            </w:tcBorders>
          </w:tcPr>
          <w:p w14:paraId="4EE7C725" w14:textId="77777777" w:rsidR="00CE0474" w:rsidRPr="00C1701C" w:rsidRDefault="00CE0474" w:rsidP="00143460"/>
        </w:tc>
        <w:tc>
          <w:tcPr>
            <w:tcW w:w="6300" w:type="dxa"/>
            <w:tcBorders>
              <w:top w:val="single" w:sz="6" w:space="0" w:color="auto"/>
              <w:left w:val="single" w:sz="6" w:space="0" w:color="auto"/>
              <w:bottom w:val="single" w:sz="6" w:space="0" w:color="auto"/>
              <w:right w:val="single" w:sz="6" w:space="0" w:color="auto"/>
            </w:tcBorders>
          </w:tcPr>
          <w:p w14:paraId="4EE7C726" w14:textId="77777777" w:rsidR="00CE0474" w:rsidRPr="00C1701C" w:rsidRDefault="00CE0474" w:rsidP="00143460"/>
        </w:tc>
        <w:tc>
          <w:tcPr>
            <w:tcW w:w="1514" w:type="dxa"/>
            <w:tcBorders>
              <w:top w:val="single" w:sz="6" w:space="0" w:color="auto"/>
              <w:left w:val="single" w:sz="6" w:space="0" w:color="auto"/>
              <w:bottom w:val="single" w:sz="6" w:space="0" w:color="auto"/>
              <w:right w:val="single" w:sz="6" w:space="0" w:color="auto"/>
            </w:tcBorders>
          </w:tcPr>
          <w:p w14:paraId="4EE7C727" w14:textId="77777777" w:rsidR="00CE0474" w:rsidRPr="00C1701C" w:rsidRDefault="00CE0474" w:rsidP="00143460"/>
        </w:tc>
      </w:tr>
      <w:tr w:rsidR="00CE0474" w:rsidRPr="00C1701C" w14:paraId="4EE7C72C" w14:textId="77777777" w:rsidTr="00143460">
        <w:trPr>
          <w:jc w:val="center"/>
        </w:trPr>
        <w:tc>
          <w:tcPr>
            <w:tcW w:w="1170" w:type="dxa"/>
            <w:tcBorders>
              <w:top w:val="single" w:sz="6" w:space="0" w:color="auto"/>
              <w:left w:val="single" w:sz="6" w:space="0" w:color="auto"/>
              <w:bottom w:val="single" w:sz="6" w:space="0" w:color="auto"/>
              <w:right w:val="single" w:sz="6" w:space="0" w:color="auto"/>
            </w:tcBorders>
          </w:tcPr>
          <w:p w14:paraId="4EE7C729" w14:textId="77777777" w:rsidR="00CE0474" w:rsidRPr="00C1701C" w:rsidRDefault="00CE0474" w:rsidP="00143460"/>
        </w:tc>
        <w:tc>
          <w:tcPr>
            <w:tcW w:w="6300" w:type="dxa"/>
            <w:tcBorders>
              <w:top w:val="single" w:sz="6" w:space="0" w:color="auto"/>
              <w:left w:val="single" w:sz="6" w:space="0" w:color="auto"/>
              <w:bottom w:val="single" w:sz="6" w:space="0" w:color="auto"/>
              <w:right w:val="single" w:sz="6" w:space="0" w:color="auto"/>
            </w:tcBorders>
          </w:tcPr>
          <w:p w14:paraId="4EE7C72A" w14:textId="77777777" w:rsidR="00CE0474" w:rsidRPr="00C1701C" w:rsidRDefault="00CE0474" w:rsidP="00143460"/>
        </w:tc>
        <w:tc>
          <w:tcPr>
            <w:tcW w:w="1514" w:type="dxa"/>
            <w:tcBorders>
              <w:top w:val="single" w:sz="6" w:space="0" w:color="auto"/>
              <w:left w:val="single" w:sz="6" w:space="0" w:color="auto"/>
              <w:bottom w:val="single" w:sz="6" w:space="0" w:color="auto"/>
              <w:right w:val="single" w:sz="6" w:space="0" w:color="auto"/>
            </w:tcBorders>
          </w:tcPr>
          <w:p w14:paraId="4EE7C72B" w14:textId="77777777" w:rsidR="00CE0474" w:rsidRPr="00C1701C" w:rsidRDefault="00CE0474" w:rsidP="00143460"/>
        </w:tc>
      </w:tr>
      <w:tr w:rsidR="00CE0474" w:rsidRPr="00C1701C" w14:paraId="4EE7C730" w14:textId="77777777" w:rsidTr="00143460">
        <w:trPr>
          <w:trHeight w:val="432"/>
          <w:jc w:val="center"/>
        </w:trPr>
        <w:tc>
          <w:tcPr>
            <w:tcW w:w="1170" w:type="dxa"/>
            <w:tcBorders>
              <w:top w:val="single" w:sz="6" w:space="0" w:color="auto"/>
              <w:left w:val="single" w:sz="6" w:space="0" w:color="auto"/>
              <w:bottom w:val="single" w:sz="6" w:space="0" w:color="auto"/>
              <w:right w:val="single" w:sz="6" w:space="0" w:color="auto"/>
            </w:tcBorders>
          </w:tcPr>
          <w:p w14:paraId="4EE7C72D" w14:textId="77777777" w:rsidR="00CE0474" w:rsidRPr="00C1701C" w:rsidRDefault="00CE0474" w:rsidP="00143460"/>
        </w:tc>
        <w:tc>
          <w:tcPr>
            <w:tcW w:w="6300" w:type="dxa"/>
            <w:tcBorders>
              <w:top w:val="single" w:sz="6" w:space="0" w:color="auto"/>
              <w:left w:val="single" w:sz="6" w:space="0" w:color="auto"/>
              <w:bottom w:val="single" w:sz="6" w:space="0" w:color="auto"/>
              <w:right w:val="single" w:sz="6" w:space="0" w:color="auto"/>
            </w:tcBorders>
          </w:tcPr>
          <w:p w14:paraId="4EE7C72E" w14:textId="77777777" w:rsidR="00CE0474" w:rsidRPr="00C1701C" w:rsidRDefault="00CE0474" w:rsidP="00143460">
            <w:pPr>
              <w:jc w:val="right"/>
            </w:pPr>
            <w:r>
              <w:t>Puntos Totales para este Criterio</w:t>
            </w:r>
          </w:p>
        </w:tc>
        <w:tc>
          <w:tcPr>
            <w:tcW w:w="1514" w:type="dxa"/>
            <w:tcBorders>
              <w:top w:val="single" w:sz="6" w:space="0" w:color="auto"/>
              <w:left w:val="single" w:sz="6" w:space="0" w:color="auto"/>
              <w:bottom w:val="single" w:sz="6" w:space="0" w:color="auto"/>
              <w:right w:val="single" w:sz="6" w:space="0" w:color="auto"/>
            </w:tcBorders>
          </w:tcPr>
          <w:p w14:paraId="4EE7C72F" w14:textId="77777777" w:rsidR="00CE0474" w:rsidRPr="00C1701C" w:rsidRDefault="00CE0474" w:rsidP="00143460">
            <w:r>
              <w:t>[Insertar Puntos]</w:t>
            </w:r>
          </w:p>
        </w:tc>
      </w:tr>
      <w:tr w:rsidR="00CE0474" w:rsidRPr="00C1701C" w14:paraId="4EE7C734" w14:textId="77777777" w:rsidTr="00143460">
        <w:trPr>
          <w:jc w:val="center"/>
        </w:trPr>
        <w:tc>
          <w:tcPr>
            <w:tcW w:w="1170" w:type="dxa"/>
            <w:tcBorders>
              <w:top w:val="single" w:sz="6" w:space="0" w:color="auto"/>
              <w:left w:val="single" w:sz="6" w:space="0" w:color="auto"/>
              <w:bottom w:val="single" w:sz="6" w:space="0" w:color="auto"/>
              <w:right w:val="single" w:sz="6" w:space="0" w:color="auto"/>
            </w:tcBorders>
          </w:tcPr>
          <w:p w14:paraId="4EE7C731" w14:textId="77777777" w:rsidR="00CE0474" w:rsidRPr="00C1701C" w:rsidRDefault="00CE0474" w:rsidP="00143460"/>
        </w:tc>
        <w:tc>
          <w:tcPr>
            <w:tcW w:w="6300" w:type="dxa"/>
            <w:tcBorders>
              <w:top w:val="single" w:sz="6" w:space="0" w:color="auto"/>
              <w:left w:val="single" w:sz="6" w:space="0" w:color="auto"/>
              <w:bottom w:val="single" w:sz="6" w:space="0" w:color="auto"/>
              <w:right w:val="single" w:sz="6" w:space="0" w:color="auto"/>
            </w:tcBorders>
          </w:tcPr>
          <w:p w14:paraId="4EE7C732" w14:textId="77777777" w:rsidR="00CE0474" w:rsidRPr="00C1701C" w:rsidRDefault="007E2191" w:rsidP="007E2191">
            <w:pPr>
              <w:pStyle w:val="SimpleList"/>
              <w:numPr>
                <w:ilvl w:val="0"/>
                <w:numId w:val="10"/>
              </w:numPr>
              <w:tabs>
                <w:tab w:val="clear" w:pos="720"/>
              </w:tabs>
              <w:rPr>
                <w:b/>
              </w:rPr>
            </w:pPr>
            <w:r>
              <w:rPr>
                <w:b/>
              </w:rPr>
              <w:t>Insertar Criterios Relevantes Aquí</w:t>
            </w:r>
          </w:p>
        </w:tc>
        <w:tc>
          <w:tcPr>
            <w:tcW w:w="1514" w:type="dxa"/>
            <w:tcBorders>
              <w:top w:val="single" w:sz="6" w:space="0" w:color="auto"/>
              <w:left w:val="single" w:sz="6" w:space="0" w:color="auto"/>
              <w:bottom w:val="single" w:sz="6" w:space="0" w:color="auto"/>
              <w:right w:val="single" w:sz="6" w:space="0" w:color="auto"/>
            </w:tcBorders>
          </w:tcPr>
          <w:p w14:paraId="4EE7C733" w14:textId="77777777" w:rsidR="00CE0474" w:rsidRPr="00C1701C" w:rsidRDefault="00CE0474" w:rsidP="00143460"/>
        </w:tc>
      </w:tr>
      <w:tr w:rsidR="00CE0474" w:rsidRPr="00C1701C" w14:paraId="4EE7C738" w14:textId="77777777" w:rsidTr="00143460">
        <w:trPr>
          <w:jc w:val="center"/>
        </w:trPr>
        <w:tc>
          <w:tcPr>
            <w:tcW w:w="1170" w:type="dxa"/>
            <w:tcBorders>
              <w:top w:val="single" w:sz="6" w:space="0" w:color="auto"/>
              <w:left w:val="single" w:sz="6" w:space="0" w:color="auto"/>
              <w:bottom w:val="single" w:sz="6" w:space="0" w:color="auto"/>
              <w:right w:val="single" w:sz="6" w:space="0" w:color="auto"/>
            </w:tcBorders>
          </w:tcPr>
          <w:p w14:paraId="4EE7C735" w14:textId="77777777" w:rsidR="00CE0474" w:rsidRPr="00C1701C" w:rsidRDefault="00CE0474" w:rsidP="00143460"/>
        </w:tc>
        <w:tc>
          <w:tcPr>
            <w:tcW w:w="6300" w:type="dxa"/>
            <w:tcBorders>
              <w:top w:val="single" w:sz="6" w:space="0" w:color="auto"/>
              <w:left w:val="single" w:sz="6" w:space="0" w:color="auto"/>
              <w:bottom w:val="single" w:sz="6" w:space="0" w:color="auto"/>
              <w:right w:val="single" w:sz="6" w:space="0" w:color="auto"/>
            </w:tcBorders>
          </w:tcPr>
          <w:p w14:paraId="4EE7C736" w14:textId="1414B93E" w:rsidR="00CE0474" w:rsidRPr="00C1701C" w:rsidRDefault="00CE0474" w:rsidP="00143460">
            <w:r>
              <w:t xml:space="preserve">Insertar </w:t>
            </w:r>
            <w:r w:rsidR="007229F7">
              <w:t>subcriterios</w:t>
            </w:r>
            <w:r>
              <w:t xml:space="preserve"> relevantes aquí</w:t>
            </w:r>
          </w:p>
        </w:tc>
        <w:tc>
          <w:tcPr>
            <w:tcW w:w="1514" w:type="dxa"/>
            <w:tcBorders>
              <w:top w:val="single" w:sz="6" w:space="0" w:color="auto"/>
              <w:left w:val="single" w:sz="6" w:space="0" w:color="auto"/>
              <w:bottom w:val="single" w:sz="6" w:space="0" w:color="auto"/>
              <w:right w:val="single" w:sz="6" w:space="0" w:color="auto"/>
            </w:tcBorders>
          </w:tcPr>
          <w:p w14:paraId="4EE7C737" w14:textId="77777777" w:rsidR="00CE0474" w:rsidRPr="00C1701C" w:rsidRDefault="00CE0474" w:rsidP="00143460"/>
        </w:tc>
      </w:tr>
      <w:tr w:rsidR="00CE0474" w:rsidRPr="00C1701C" w14:paraId="4EE7C73C" w14:textId="77777777" w:rsidTr="00143460">
        <w:trPr>
          <w:jc w:val="center"/>
        </w:trPr>
        <w:tc>
          <w:tcPr>
            <w:tcW w:w="1170" w:type="dxa"/>
            <w:tcBorders>
              <w:top w:val="single" w:sz="6" w:space="0" w:color="auto"/>
              <w:left w:val="single" w:sz="6" w:space="0" w:color="auto"/>
              <w:bottom w:val="single" w:sz="6" w:space="0" w:color="auto"/>
              <w:right w:val="single" w:sz="6" w:space="0" w:color="auto"/>
            </w:tcBorders>
          </w:tcPr>
          <w:p w14:paraId="4EE7C739" w14:textId="77777777" w:rsidR="00CE0474" w:rsidRPr="00C1701C" w:rsidRDefault="00CE0474" w:rsidP="00143460"/>
        </w:tc>
        <w:tc>
          <w:tcPr>
            <w:tcW w:w="6300" w:type="dxa"/>
            <w:tcBorders>
              <w:top w:val="single" w:sz="6" w:space="0" w:color="auto"/>
              <w:left w:val="single" w:sz="6" w:space="0" w:color="auto"/>
              <w:bottom w:val="single" w:sz="6" w:space="0" w:color="auto"/>
              <w:right w:val="single" w:sz="6" w:space="0" w:color="auto"/>
            </w:tcBorders>
          </w:tcPr>
          <w:p w14:paraId="4EE7C73A" w14:textId="77777777" w:rsidR="00CE0474" w:rsidRPr="00C1701C" w:rsidRDefault="00CE0474" w:rsidP="00143460">
            <w:pPr>
              <w:rPr>
                <w:b/>
              </w:rPr>
            </w:pPr>
          </w:p>
        </w:tc>
        <w:tc>
          <w:tcPr>
            <w:tcW w:w="1514" w:type="dxa"/>
            <w:tcBorders>
              <w:top w:val="single" w:sz="6" w:space="0" w:color="auto"/>
              <w:left w:val="single" w:sz="6" w:space="0" w:color="auto"/>
              <w:bottom w:val="single" w:sz="6" w:space="0" w:color="auto"/>
              <w:right w:val="single" w:sz="6" w:space="0" w:color="auto"/>
            </w:tcBorders>
          </w:tcPr>
          <w:p w14:paraId="4EE7C73B" w14:textId="77777777" w:rsidR="00CE0474" w:rsidRPr="00C1701C" w:rsidRDefault="00CE0474" w:rsidP="00143460"/>
        </w:tc>
      </w:tr>
      <w:tr w:rsidR="00CE0474" w:rsidRPr="00C1701C" w14:paraId="4EE7C740" w14:textId="77777777" w:rsidTr="00143460">
        <w:trPr>
          <w:jc w:val="center"/>
        </w:trPr>
        <w:tc>
          <w:tcPr>
            <w:tcW w:w="1170" w:type="dxa"/>
            <w:tcBorders>
              <w:top w:val="single" w:sz="6" w:space="0" w:color="auto"/>
              <w:left w:val="single" w:sz="6" w:space="0" w:color="auto"/>
              <w:bottom w:val="single" w:sz="6" w:space="0" w:color="auto"/>
              <w:right w:val="single" w:sz="6" w:space="0" w:color="auto"/>
            </w:tcBorders>
          </w:tcPr>
          <w:p w14:paraId="4EE7C73D" w14:textId="77777777" w:rsidR="00CE0474" w:rsidRPr="00C1701C" w:rsidRDefault="00CE0474" w:rsidP="00143460"/>
        </w:tc>
        <w:tc>
          <w:tcPr>
            <w:tcW w:w="6300" w:type="dxa"/>
            <w:tcBorders>
              <w:top w:val="single" w:sz="6" w:space="0" w:color="auto"/>
              <w:left w:val="single" w:sz="6" w:space="0" w:color="auto"/>
              <w:bottom w:val="single" w:sz="6" w:space="0" w:color="auto"/>
              <w:right w:val="single" w:sz="6" w:space="0" w:color="auto"/>
            </w:tcBorders>
          </w:tcPr>
          <w:p w14:paraId="4EE7C73E" w14:textId="77777777" w:rsidR="00CE0474" w:rsidRPr="00C1701C" w:rsidRDefault="00CE0474" w:rsidP="00143460">
            <w:pPr>
              <w:rPr>
                <w:b/>
              </w:rPr>
            </w:pPr>
          </w:p>
        </w:tc>
        <w:tc>
          <w:tcPr>
            <w:tcW w:w="1514" w:type="dxa"/>
            <w:tcBorders>
              <w:top w:val="single" w:sz="6" w:space="0" w:color="auto"/>
              <w:left w:val="single" w:sz="6" w:space="0" w:color="auto"/>
              <w:bottom w:val="single" w:sz="6" w:space="0" w:color="auto"/>
              <w:right w:val="single" w:sz="6" w:space="0" w:color="auto"/>
            </w:tcBorders>
          </w:tcPr>
          <w:p w14:paraId="4EE7C73F" w14:textId="77777777" w:rsidR="00CE0474" w:rsidRPr="00C1701C" w:rsidRDefault="00CE0474" w:rsidP="00143460"/>
        </w:tc>
      </w:tr>
      <w:tr w:rsidR="00CE0474" w:rsidRPr="00C1701C" w14:paraId="4EE7C744" w14:textId="77777777" w:rsidTr="00143460">
        <w:trPr>
          <w:trHeight w:val="432"/>
          <w:jc w:val="center"/>
        </w:trPr>
        <w:tc>
          <w:tcPr>
            <w:tcW w:w="1170" w:type="dxa"/>
            <w:tcBorders>
              <w:top w:val="single" w:sz="6" w:space="0" w:color="auto"/>
              <w:left w:val="single" w:sz="6" w:space="0" w:color="auto"/>
              <w:bottom w:val="single" w:sz="6" w:space="0" w:color="auto"/>
              <w:right w:val="single" w:sz="6" w:space="0" w:color="auto"/>
            </w:tcBorders>
          </w:tcPr>
          <w:p w14:paraId="4EE7C741" w14:textId="77777777" w:rsidR="00CE0474" w:rsidRPr="00C1701C" w:rsidRDefault="00CE0474" w:rsidP="00143460"/>
        </w:tc>
        <w:tc>
          <w:tcPr>
            <w:tcW w:w="6300" w:type="dxa"/>
            <w:tcBorders>
              <w:top w:val="single" w:sz="6" w:space="0" w:color="auto"/>
              <w:left w:val="single" w:sz="6" w:space="0" w:color="auto"/>
              <w:bottom w:val="single" w:sz="6" w:space="0" w:color="auto"/>
              <w:right w:val="single" w:sz="6" w:space="0" w:color="auto"/>
            </w:tcBorders>
          </w:tcPr>
          <w:p w14:paraId="4EE7C742" w14:textId="77777777" w:rsidR="00CE0474" w:rsidRPr="00C1701C" w:rsidRDefault="00CE0474" w:rsidP="00143460">
            <w:pPr>
              <w:jc w:val="right"/>
            </w:pPr>
            <w:r>
              <w:t>Puntos Totales para este Criterio</w:t>
            </w:r>
          </w:p>
        </w:tc>
        <w:tc>
          <w:tcPr>
            <w:tcW w:w="1514" w:type="dxa"/>
            <w:tcBorders>
              <w:top w:val="single" w:sz="6" w:space="0" w:color="auto"/>
              <w:left w:val="single" w:sz="6" w:space="0" w:color="auto"/>
              <w:bottom w:val="single" w:sz="6" w:space="0" w:color="auto"/>
              <w:right w:val="single" w:sz="6" w:space="0" w:color="auto"/>
            </w:tcBorders>
          </w:tcPr>
          <w:p w14:paraId="4EE7C743" w14:textId="77777777" w:rsidR="00CE0474" w:rsidRPr="00C1701C" w:rsidRDefault="00CE0474" w:rsidP="00143460">
            <w:r>
              <w:t>[Insertar Puntos]</w:t>
            </w:r>
          </w:p>
        </w:tc>
      </w:tr>
      <w:tr w:rsidR="00CE0474" w:rsidRPr="00C1701C" w14:paraId="4EE7C748" w14:textId="77777777" w:rsidTr="00143460">
        <w:trPr>
          <w:jc w:val="center"/>
        </w:trPr>
        <w:tc>
          <w:tcPr>
            <w:tcW w:w="1170" w:type="dxa"/>
            <w:tcBorders>
              <w:top w:val="single" w:sz="6" w:space="0" w:color="auto"/>
              <w:left w:val="single" w:sz="6" w:space="0" w:color="auto"/>
              <w:bottom w:val="single" w:sz="6" w:space="0" w:color="auto"/>
              <w:right w:val="single" w:sz="6" w:space="0" w:color="auto"/>
            </w:tcBorders>
          </w:tcPr>
          <w:p w14:paraId="4EE7C745" w14:textId="77777777" w:rsidR="00CE0474" w:rsidRPr="00C1701C" w:rsidRDefault="00CE0474" w:rsidP="00143460"/>
        </w:tc>
        <w:tc>
          <w:tcPr>
            <w:tcW w:w="6300" w:type="dxa"/>
            <w:tcBorders>
              <w:top w:val="single" w:sz="6" w:space="0" w:color="auto"/>
              <w:left w:val="single" w:sz="6" w:space="0" w:color="auto"/>
              <w:bottom w:val="single" w:sz="6" w:space="0" w:color="auto"/>
              <w:right w:val="single" w:sz="6" w:space="0" w:color="auto"/>
            </w:tcBorders>
          </w:tcPr>
          <w:p w14:paraId="4EE7C746" w14:textId="77777777" w:rsidR="00CE0474" w:rsidRPr="00C1701C" w:rsidRDefault="00CE0474" w:rsidP="00143460">
            <w:pPr>
              <w:pStyle w:val="SimpleList"/>
              <w:numPr>
                <w:ilvl w:val="0"/>
                <w:numId w:val="10"/>
              </w:numPr>
              <w:tabs>
                <w:tab w:val="clear" w:pos="720"/>
              </w:tabs>
              <w:ind w:left="478" w:hanging="478"/>
              <w:rPr>
                <w:b/>
              </w:rPr>
            </w:pPr>
            <w:r>
              <w:rPr>
                <w:b/>
              </w:rPr>
              <w:t>Insertar Criterios Relevantes Aquí</w:t>
            </w:r>
          </w:p>
        </w:tc>
        <w:tc>
          <w:tcPr>
            <w:tcW w:w="1514" w:type="dxa"/>
            <w:tcBorders>
              <w:top w:val="single" w:sz="6" w:space="0" w:color="auto"/>
              <w:left w:val="single" w:sz="6" w:space="0" w:color="auto"/>
              <w:bottom w:val="single" w:sz="6" w:space="0" w:color="auto"/>
              <w:right w:val="single" w:sz="6" w:space="0" w:color="auto"/>
            </w:tcBorders>
          </w:tcPr>
          <w:p w14:paraId="4EE7C747" w14:textId="77777777" w:rsidR="00CE0474" w:rsidRPr="00C1701C" w:rsidRDefault="00CE0474" w:rsidP="00143460"/>
        </w:tc>
      </w:tr>
      <w:tr w:rsidR="00CE0474" w:rsidRPr="00C1701C" w14:paraId="4EE7C74C" w14:textId="77777777" w:rsidTr="00143460">
        <w:trPr>
          <w:jc w:val="center"/>
        </w:trPr>
        <w:tc>
          <w:tcPr>
            <w:tcW w:w="1170" w:type="dxa"/>
            <w:tcBorders>
              <w:top w:val="single" w:sz="6" w:space="0" w:color="auto"/>
              <w:left w:val="single" w:sz="6" w:space="0" w:color="auto"/>
              <w:bottom w:val="single" w:sz="6" w:space="0" w:color="auto"/>
              <w:right w:val="single" w:sz="6" w:space="0" w:color="auto"/>
            </w:tcBorders>
          </w:tcPr>
          <w:p w14:paraId="4EE7C749" w14:textId="77777777" w:rsidR="00CE0474" w:rsidRPr="00C1701C" w:rsidRDefault="00CE0474" w:rsidP="00143460"/>
        </w:tc>
        <w:tc>
          <w:tcPr>
            <w:tcW w:w="6300" w:type="dxa"/>
            <w:tcBorders>
              <w:top w:val="single" w:sz="6" w:space="0" w:color="auto"/>
              <w:left w:val="single" w:sz="6" w:space="0" w:color="auto"/>
              <w:bottom w:val="single" w:sz="6" w:space="0" w:color="auto"/>
              <w:right w:val="single" w:sz="6" w:space="0" w:color="auto"/>
            </w:tcBorders>
          </w:tcPr>
          <w:p w14:paraId="4EE7C74A" w14:textId="50B494D9" w:rsidR="00CE0474" w:rsidRPr="00C1701C" w:rsidRDefault="00CE0474" w:rsidP="00143460">
            <w:r>
              <w:t xml:space="preserve">Insertar </w:t>
            </w:r>
            <w:r w:rsidR="007229F7">
              <w:t>subcriterios</w:t>
            </w:r>
            <w:r>
              <w:t xml:space="preserve"> relevantes aquí</w:t>
            </w:r>
          </w:p>
        </w:tc>
        <w:tc>
          <w:tcPr>
            <w:tcW w:w="1514" w:type="dxa"/>
            <w:tcBorders>
              <w:top w:val="single" w:sz="6" w:space="0" w:color="auto"/>
              <w:left w:val="single" w:sz="6" w:space="0" w:color="auto"/>
              <w:bottom w:val="single" w:sz="6" w:space="0" w:color="auto"/>
              <w:right w:val="single" w:sz="6" w:space="0" w:color="auto"/>
            </w:tcBorders>
          </w:tcPr>
          <w:p w14:paraId="4EE7C74B" w14:textId="77777777" w:rsidR="00CE0474" w:rsidRPr="00C1701C" w:rsidRDefault="00CE0474" w:rsidP="00143460"/>
        </w:tc>
      </w:tr>
      <w:tr w:rsidR="00CE0474" w:rsidRPr="00C1701C" w14:paraId="4EE7C750" w14:textId="77777777" w:rsidTr="00143460">
        <w:trPr>
          <w:jc w:val="center"/>
        </w:trPr>
        <w:tc>
          <w:tcPr>
            <w:tcW w:w="1170" w:type="dxa"/>
            <w:tcBorders>
              <w:top w:val="single" w:sz="6" w:space="0" w:color="auto"/>
              <w:left w:val="single" w:sz="6" w:space="0" w:color="auto"/>
              <w:bottom w:val="single" w:sz="6" w:space="0" w:color="auto"/>
              <w:right w:val="single" w:sz="6" w:space="0" w:color="auto"/>
            </w:tcBorders>
          </w:tcPr>
          <w:p w14:paraId="4EE7C74D" w14:textId="77777777" w:rsidR="00CE0474" w:rsidRPr="00C1701C" w:rsidRDefault="00CE0474" w:rsidP="00143460"/>
        </w:tc>
        <w:tc>
          <w:tcPr>
            <w:tcW w:w="6300" w:type="dxa"/>
            <w:tcBorders>
              <w:top w:val="single" w:sz="6" w:space="0" w:color="auto"/>
              <w:left w:val="single" w:sz="6" w:space="0" w:color="auto"/>
              <w:bottom w:val="single" w:sz="6" w:space="0" w:color="auto"/>
              <w:right w:val="single" w:sz="6" w:space="0" w:color="auto"/>
            </w:tcBorders>
          </w:tcPr>
          <w:p w14:paraId="4EE7C74E" w14:textId="77777777" w:rsidR="00CE0474" w:rsidRPr="00C1701C" w:rsidRDefault="00CE0474" w:rsidP="00143460">
            <w:pPr>
              <w:jc w:val="right"/>
            </w:pPr>
          </w:p>
        </w:tc>
        <w:tc>
          <w:tcPr>
            <w:tcW w:w="1514" w:type="dxa"/>
            <w:tcBorders>
              <w:top w:val="single" w:sz="6" w:space="0" w:color="auto"/>
              <w:left w:val="single" w:sz="6" w:space="0" w:color="auto"/>
              <w:bottom w:val="single" w:sz="6" w:space="0" w:color="auto"/>
              <w:right w:val="single" w:sz="6" w:space="0" w:color="auto"/>
            </w:tcBorders>
          </w:tcPr>
          <w:p w14:paraId="4EE7C74F" w14:textId="77777777" w:rsidR="00CE0474" w:rsidRPr="00C1701C" w:rsidRDefault="00CE0474" w:rsidP="00143460"/>
        </w:tc>
      </w:tr>
      <w:tr w:rsidR="00CE0474" w:rsidRPr="00C1701C" w14:paraId="4EE7C754" w14:textId="77777777" w:rsidTr="00143460">
        <w:trPr>
          <w:jc w:val="center"/>
        </w:trPr>
        <w:tc>
          <w:tcPr>
            <w:tcW w:w="1170" w:type="dxa"/>
            <w:tcBorders>
              <w:top w:val="single" w:sz="6" w:space="0" w:color="auto"/>
              <w:left w:val="single" w:sz="6" w:space="0" w:color="auto"/>
              <w:bottom w:val="single" w:sz="6" w:space="0" w:color="auto"/>
              <w:right w:val="single" w:sz="6" w:space="0" w:color="auto"/>
            </w:tcBorders>
          </w:tcPr>
          <w:p w14:paraId="4EE7C751" w14:textId="77777777" w:rsidR="00CE0474" w:rsidRPr="00C1701C" w:rsidRDefault="00CE0474" w:rsidP="00143460"/>
        </w:tc>
        <w:tc>
          <w:tcPr>
            <w:tcW w:w="6300" w:type="dxa"/>
            <w:tcBorders>
              <w:top w:val="single" w:sz="6" w:space="0" w:color="auto"/>
              <w:left w:val="single" w:sz="6" w:space="0" w:color="auto"/>
              <w:bottom w:val="single" w:sz="6" w:space="0" w:color="auto"/>
              <w:right w:val="single" w:sz="6" w:space="0" w:color="auto"/>
            </w:tcBorders>
          </w:tcPr>
          <w:p w14:paraId="4EE7C752" w14:textId="77777777" w:rsidR="00CE0474" w:rsidRPr="00C1701C" w:rsidRDefault="00CE0474" w:rsidP="00143460">
            <w:pPr>
              <w:jc w:val="right"/>
            </w:pPr>
          </w:p>
        </w:tc>
        <w:tc>
          <w:tcPr>
            <w:tcW w:w="1514" w:type="dxa"/>
            <w:tcBorders>
              <w:top w:val="single" w:sz="6" w:space="0" w:color="auto"/>
              <w:left w:val="single" w:sz="6" w:space="0" w:color="auto"/>
              <w:bottom w:val="single" w:sz="6" w:space="0" w:color="auto"/>
              <w:right w:val="single" w:sz="6" w:space="0" w:color="auto"/>
            </w:tcBorders>
          </w:tcPr>
          <w:p w14:paraId="4EE7C753" w14:textId="77777777" w:rsidR="00CE0474" w:rsidRPr="00C1701C" w:rsidRDefault="00CE0474" w:rsidP="00143460"/>
        </w:tc>
      </w:tr>
      <w:tr w:rsidR="00CE0474" w:rsidRPr="00C1701C" w14:paraId="4EE7C758" w14:textId="77777777" w:rsidTr="00143460">
        <w:trPr>
          <w:trHeight w:val="432"/>
          <w:jc w:val="center"/>
        </w:trPr>
        <w:tc>
          <w:tcPr>
            <w:tcW w:w="1170" w:type="dxa"/>
            <w:tcBorders>
              <w:top w:val="single" w:sz="6" w:space="0" w:color="auto"/>
              <w:left w:val="single" w:sz="6" w:space="0" w:color="auto"/>
              <w:bottom w:val="single" w:sz="6" w:space="0" w:color="auto"/>
              <w:right w:val="single" w:sz="6" w:space="0" w:color="auto"/>
            </w:tcBorders>
          </w:tcPr>
          <w:p w14:paraId="4EE7C755" w14:textId="77777777" w:rsidR="00CE0474" w:rsidRPr="00C1701C" w:rsidRDefault="00CE0474" w:rsidP="00143460"/>
        </w:tc>
        <w:tc>
          <w:tcPr>
            <w:tcW w:w="6300" w:type="dxa"/>
            <w:tcBorders>
              <w:top w:val="single" w:sz="6" w:space="0" w:color="auto"/>
              <w:left w:val="single" w:sz="6" w:space="0" w:color="auto"/>
              <w:bottom w:val="single" w:sz="6" w:space="0" w:color="auto"/>
              <w:right w:val="single" w:sz="6" w:space="0" w:color="auto"/>
            </w:tcBorders>
          </w:tcPr>
          <w:p w14:paraId="4EE7C756" w14:textId="77777777" w:rsidR="00CE0474" w:rsidRPr="00C1701C" w:rsidRDefault="00CE0474" w:rsidP="00143460">
            <w:pPr>
              <w:jc w:val="right"/>
            </w:pPr>
            <w:r>
              <w:t>Puntos Totales para este Criterio</w:t>
            </w:r>
          </w:p>
        </w:tc>
        <w:tc>
          <w:tcPr>
            <w:tcW w:w="1514" w:type="dxa"/>
            <w:tcBorders>
              <w:top w:val="single" w:sz="6" w:space="0" w:color="auto"/>
              <w:left w:val="single" w:sz="6" w:space="0" w:color="auto"/>
              <w:bottom w:val="single" w:sz="6" w:space="0" w:color="auto"/>
              <w:right w:val="single" w:sz="6" w:space="0" w:color="auto"/>
            </w:tcBorders>
          </w:tcPr>
          <w:p w14:paraId="4EE7C757" w14:textId="77777777" w:rsidR="00CE0474" w:rsidRPr="00C1701C" w:rsidRDefault="00CE0474" w:rsidP="00143460">
            <w:r>
              <w:t xml:space="preserve">[Insertar </w:t>
            </w:r>
            <w:r>
              <w:lastRenderedPageBreak/>
              <w:t>Puntos]</w:t>
            </w:r>
          </w:p>
        </w:tc>
      </w:tr>
      <w:tr w:rsidR="00CE0474" w:rsidRPr="00C1701C" w14:paraId="4EE7C75C" w14:textId="77777777" w:rsidTr="00143460">
        <w:trPr>
          <w:trHeight w:val="432"/>
          <w:jc w:val="center"/>
        </w:trPr>
        <w:tc>
          <w:tcPr>
            <w:tcW w:w="1170" w:type="dxa"/>
            <w:tcBorders>
              <w:top w:val="single" w:sz="6" w:space="0" w:color="auto"/>
              <w:left w:val="single" w:sz="6" w:space="0" w:color="auto"/>
              <w:bottom w:val="single" w:sz="6" w:space="0" w:color="auto"/>
              <w:right w:val="single" w:sz="6" w:space="0" w:color="auto"/>
            </w:tcBorders>
          </w:tcPr>
          <w:p w14:paraId="4EE7C759" w14:textId="77777777" w:rsidR="00CE0474" w:rsidRPr="00C1701C" w:rsidRDefault="00CE0474" w:rsidP="00143460"/>
        </w:tc>
        <w:tc>
          <w:tcPr>
            <w:tcW w:w="6300" w:type="dxa"/>
            <w:tcBorders>
              <w:top w:val="single" w:sz="6" w:space="0" w:color="auto"/>
              <w:left w:val="single" w:sz="6" w:space="0" w:color="auto"/>
              <w:bottom w:val="single" w:sz="6" w:space="0" w:color="auto"/>
              <w:right w:val="single" w:sz="6" w:space="0" w:color="auto"/>
            </w:tcBorders>
          </w:tcPr>
          <w:p w14:paraId="4EE7C75A" w14:textId="77777777" w:rsidR="00CE0474" w:rsidRPr="00C1701C" w:rsidRDefault="00CE0474" w:rsidP="00143460">
            <w:pPr>
              <w:jc w:val="right"/>
              <w:rPr>
                <w:b/>
              </w:rPr>
            </w:pPr>
            <w:r>
              <w:rPr>
                <w:b/>
              </w:rPr>
              <w:t>Puntos Totales para Todos los Criterios</w:t>
            </w:r>
          </w:p>
        </w:tc>
        <w:tc>
          <w:tcPr>
            <w:tcW w:w="1514" w:type="dxa"/>
            <w:tcBorders>
              <w:top w:val="single" w:sz="6" w:space="0" w:color="auto"/>
              <w:left w:val="single" w:sz="6" w:space="0" w:color="auto"/>
              <w:bottom w:val="single" w:sz="6" w:space="0" w:color="auto"/>
              <w:right w:val="single" w:sz="6" w:space="0" w:color="auto"/>
            </w:tcBorders>
          </w:tcPr>
          <w:p w14:paraId="4EE7C75B" w14:textId="77777777" w:rsidR="00CE0474" w:rsidRPr="00C1701C" w:rsidRDefault="00CE0474" w:rsidP="00143460">
            <w:r>
              <w:t>100.</w:t>
            </w:r>
          </w:p>
        </w:tc>
      </w:tr>
      <w:tr w:rsidR="00CE0474" w:rsidRPr="00C1701C" w14:paraId="4EE7C760" w14:textId="77777777" w:rsidTr="00143460">
        <w:trPr>
          <w:jc w:val="center"/>
        </w:trPr>
        <w:tc>
          <w:tcPr>
            <w:tcW w:w="1170" w:type="dxa"/>
            <w:tcBorders>
              <w:top w:val="single" w:sz="6" w:space="0" w:color="auto"/>
              <w:left w:val="single" w:sz="6" w:space="0" w:color="auto"/>
              <w:bottom w:val="single" w:sz="6" w:space="0" w:color="auto"/>
              <w:right w:val="single" w:sz="6" w:space="0" w:color="auto"/>
            </w:tcBorders>
          </w:tcPr>
          <w:p w14:paraId="4EE7C75D" w14:textId="77777777" w:rsidR="00CE0474" w:rsidRPr="00C1701C" w:rsidRDefault="00CE0474" w:rsidP="00143460"/>
        </w:tc>
        <w:tc>
          <w:tcPr>
            <w:tcW w:w="6300" w:type="dxa"/>
            <w:tcBorders>
              <w:top w:val="single" w:sz="6" w:space="0" w:color="auto"/>
              <w:left w:val="single" w:sz="6" w:space="0" w:color="auto"/>
              <w:bottom w:val="single" w:sz="6" w:space="0" w:color="auto"/>
              <w:right w:val="single" w:sz="6" w:space="0" w:color="auto"/>
            </w:tcBorders>
          </w:tcPr>
          <w:p w14:paraId="4EE7C75E" w14:textId="77777777" w:rsidR="00CE0474" w:rsidRPr="00C1701C" w:rsidRDefault="00CE0474" w:rsidP="00143460">
            <w:r>
              <w:t>El puntaje técnico mínimo St requerido es</w:t>
            </w:r>
          </w:p>
        </w:tc>
        <w:tc>
          <w:tcPr>
            <w:tcW w:w="1514" w:type="dxa"/>
            <w:tcBorders>
              <w:top w:val="single" w:sz="6" w:space="0" w:color="auto"/>
              <w:left w:val="single" w:sz="6" w:space="0" w:color="auto"/>
              <w:bottom w:val="single" w:sz="6" w:space="0" w:color="auto"/>
              <w:right w:val="single" w:sz="6" w:space="0" w:color="auto"/>
            </w:tcBorders>
          </w:tcPr>
          <w:p w14:paraId="4EE7C75F" w14:textId="77777777" w:rsidR="00CE0474" w:rsidRPr="00C1701C" w:rsidRDefault="00CE0474" w:rsidP="00143460">
            <w:r>
              <w:t>[Insertar Puntos]</w:t>
            </w:r>
          </w:p>
        </w:tc>
      </w:tr>
      <w:tr w:rsidR="00D5363B" w:rsidRPr="00C1701C" w14:paraId="4EE7C764" w14:textId="77777777" w:rsidTr="00143460">
        <w:trPr>
          <w:jc w:val="center"/>
        </w:trPr>
        <w:tc>
          <w:tcPr>
            <w:tcW w:w="1170" w:type="dxa"/>
            <w:tcBorders>
              <w:top w:val="single" w:sz="6" w:space="0" w:color="auto"/>
              <w:left w:val="single" w:sz="6" w:space="0" w:color="auto"/>
              <w:bottom w:val="single" w:sz="6" w:space="0" w:color="auto"/>
              <w:right w:val="single" w:sz="6" w:space="0" w:color="auto"/>
            </w:tcBorders>
          </w:tcPr>
          <w:p w14:paraId="4EE7C761" w14:textId="77777777" w:rsidR="00D5363B" w:rsidRPr="00C1701C" w:rsidRDefault="00D5363B" w:rsidP="00143460"/>
        </w:tc>
        <w:tc>
          <w:tcPr>
            <w:tcW w:w="6300" w:type="dxa"/>
            <w:tcBorders>
              <w:top w:val="single" w:sz="6" w:space="0" w:color="auto"/>
              <w:left w:val="single" w:sz="6" w:space="0" w:color="auto"/>
              <w:bottom w:val="single" w:sz="6" w:space="0" w:color="auto"/>
              <w:right w:val="single" w:sz="6" w:space="0" w:color="auto"/>
            </w:tcBorders>
          </w:tcPr>
          <w:p w14:paraId="4EE7C762" w14:textId="77777777" w:rsidR="00D5363B" w:rsidRPr="00C1701C" w:rsidRDefault="00DE1B24" w:rsidP="00BC2A70">
            <w:r>
              <w:t>En circunstancias excepcionales, si ninguno de los puntajes otorgados por el TEP alcanza o excede el puntaje técnico mínimo (St), la Entidad MCA se reserva el derecho de invitar al Consultor que reciba el puntaje técnico más alto (St) a negociar sus Propuestas Técnicas y Financieras. Si las negociaciones no resultan en un contrato aceptable dentro de un tiempo razonable, la Entidad de MCA se reserva el derecho de terminar las negociaciones, a su entera discreción, e invitar, nuevamente, a su sola discreción, al Consultor que reciba la siguiente puntuación técnica más alta (St) a negociar tanto sus Propuestas Técnicas como su Propuestas Financieras.</w:t>
            </w:r>
          </w:p>
        </w:tc>
        <w:tc>
          <w:tcPr>
            <w:tcW w:w="1514" w:type="dxa"/>
            <w:tcBorders>
              <w:top w:val="single" w:sz="6" w:space="0" w:color="auto"/>
              <w:left w:val="single" w:sz="6" w:space="0" w:color="auto"/>
              <w:bottom w:val="single" w:sz="6" w:space="0" w:color="auto"/>
              <w:right w:val="single" w:sz="6" w:space="0" w:color="auto"/>
            </w:tcBorders>
          </w:tcPr>
          <w:p w14:paraId="4EE7C763" w14:textId="77777777" w:rsidR="00D5363B" w:rsidRPr="00C1701C" w:rsidRDefault="00D5363B" w:rsidP="00143460"/>
        </w:tc>
      </w:tr>
      <w:tr w:rsidR="00CE0474" w:rsidRPr="00C1701C" w14:paraId="4EE7C76B" w14:textId="77777777" w:rsidTr="00143460">
        <w:trPr>
          <w:jc w:val="center"/>
        </w:trPr>
        <w:tc>
          <w:tcPr>
            <w:tcW w:w="1170" w:type="dxa"/>
            <w:tcBorders>
              <w:top w:val="single" w:sz="6" w:space="0" w:color="auto"/>
              <w:left w:val="single" w:sz="6" w:space="0" w:color="auto"/>
              <w:bottom w:val="single" w:sz="6" w:space="0" w:color="auto"/>
              <w:right w:val="single" w:sz="6" w:space="0" w:color="auto"/>
            </w:tcBorders>
          </w:tcPr>
          <w:p w14:paraId="4EE7C765" w14:textId="77777777" w:rsidR="00CE0474" w:rsidRPr="00C1701C" w:rsidRDefault="00CE0474" w:rsidP="00143460">
            <w:pPr>
              <w:pStyle w:val="Text"/>
            </w:pPr>
            <w:r>
              <w:t>ITC 24.10</w:t>
            </w:r>
          </w:p>
        </w:tc>
        <w:tc>
          <w:tcPr>
            <w:tcW w:w="6300" w:type="dxa"/>
            <w:tcBorders>
              <w:top w:val="single" w:sz="6" w:space="0" w:color="auto"/>
              <w:left w:val="single" w:sz="6" w:space="0" w:color="auto"/>
              <w:bottom w:val="single" w:sz="6" w:space="0" w:color="auto"/>
              <w:right w:val="single" w:sz="6" w:space="0" w:color="auto"/>
            </w:tcBorders>
          </w:tcPr>
          <w:p w14:paraId="4EE7C766" w14:textId="77777777" w:rsidR="00CE0474" w:rsidRPr="00C1701C" w:rsidRDefault="00CE0474" w:rsidP="00143460">
            <w:r>
              <w:t>La fórmula para determinar los puntajes financieros es la siguiente:</w:t>
            </w:r>
          </w:p>
          <w:p w14:paraId="4EE7C767" w14:textId="77777777" w:rsidR="00CE0474" w:rsidRPr="00C1701C" w:rsidRDefault="00CE0474" w:rsidP="00143460">
            <w:r>
              <w:t>Sf = 100 x Fm / F, en la que Sf es el puntaje financiero, Fm es el precio más bajo y F el precio de la Propuesta en consideración.</w:t>
            </w:r>
          </w:p>
          <w:p w14:paraId="4EE7C768" w14:textId="77777777" w:rsidR="00CE0474" w:rsidRPr="00C1701C" w:rsidRDefault="00CE0474" w:rsidP="00143460">
            <w:r>
              <w:t>Las ponderaciones asignadas a las Propuestas Técnicas y Financieras son:</w:t>
            </w:r>
          </w:p>
          <w:p w14:paraId="4EE7C769" w14:textId="77777777" w:rsidR="00CE0474" w:rsidRPr="00C1701C" w:rsidRDefault="00CE0474" w:rsidP="00143460">
            <w:r>
              <w:t xml:space="preserve">T = </w:t>
            </w:r>
            <w:r>
              <w:rPr>
                <w:b/>
              </w:rPr>
              <w:t>[insertar]</w:t>
            </w:r>
            <w:r>
              <w:t xml:space="preserve"> y F = </w:t>
            </w:r>
            <w:r>
              <w:rPr>
                <w:b/>
              </w:rPr>
              <w:t>[insertar]</w:t>
            </w:r>
          </w:p>
        </w:tc>
        <w:tc>
          <w:tcPr>
            <w:tcW w:w="1514" w:type="dxa"/>
            <w:tcBorders>
              <w:top w:val="single" w:sz="6" w:space="0" w:color="auto"/>
              <w:left w:val="single" w:sz="6" w:space="0" w:color="auto"/>
              <w:bottom w:val="single" w:sz="6" w:space="0" w:color="auto"/>
              <w:right w:val="single" w:sz="6" w:space="0" w:color="auto"/>
            </w:tcBorders>
          </w:tcPr>
          <w:p w14:paraId="4EE7C76A" w14:textId="77777777" w:rsidR="00CE0474" w:rsidRPr="00C1701C" w:rsidRDefault="00CE0474" w:rsidP="00143460"/>
        </w:tc>
      </w:tr>
    </w:tbl>
    <w:p w14:paraId="4EE7C76C" w14:textId="77777777" w:rsidR="00CE0474" w:rsidRPr="00C1701C" w:rsidRDefault="00CE0474" w:rsidP="00F47D61">
      <w:pPr>
        <w:pStyle w:val="Section3list"/>
        <w:numPr>
          <w:ilvl w:val="0"/>
          <w:numId w:val="0"/>
        </w:numPr>
        <w:ind w:left="180"/>
        <w:jc w:val="left"/>
        <w:rPr>
          <w:i/>
        </w:rPr>
      </w:pPr>
    </w:p>
    <w:p w14:paraId="4EE7C76D" w14:textId="77777777" w:rsidR="009C0F79" w:rsidRPr="00C1701C" w:rsidRDefault="007E2191" w:rsidP="007E2191">
      <w:pPr>
        <w:pStyle w:val="Section3list"/>
        <w:numPr>
          <w:ilvl w:val="0"/>
          <w:numId w:val="0"/>
        </w:numPr>
        <w:ind w:left="180"/>
        <w:jc w:val="left"/>
        <w:rPr>
          <w:i/>
        </w:rPr>
      </w:pPr>
      <w:r>
        <w:rPr>
          <w:b/>
          <w:bCs/>
          <w:i/>
        </w:rPr>
        <w:t>[Nota a la Entidad MCA:</w:t>
      </w:r>
      <w:r>
        <w:rPr>
          <w:i/>
        </w:rPr>
        <w:t xml:space="preserve"> Los criterios y subcriterios para la evaluación técnica deben considerarse cuidadosamente y adaptarse a los requisitos y riesgos específicos de la consultoría, así como aquellos factores que tienen más probabilidades de distinguir entre una propuesta que puede dar como resultado el logro exitoso de los objetivos del contrato y las con menos probabilidades.   Los criterios a tomarse en cuenta incluyen aquellos relacionados con la capacidad organizativa y la experiencia del Consultor; las calificaciones, la experiencia relevante y la congruencia de la asignación de personal clave; la calidad, la congruencia, y la eficacia y eficiencia esperadas del enfoque, la metodología, el plan de trabajo y el plan de personal propuestos; y cualquier otro factor útil para evaluar la probabilidad de que la propuesta logre los objetivos de la adquisición. </w:t>
      </w:r>
    </w:p>
    <w:p w14:paraId="4EE7C76E" w14:textId="77777777" w:rsidR="009C0F79" w:rsidRPr="00C1701C" w:rsidRDefault="009C0F79" w:rsidP="007E2191">
      <w:pPr>
        <w:pStyle w:val="Section3list"/>
        <w:numPr>
          <w:ilvl w:val="0"/>
          <w:numId w:val="0"/>
        </w:numPr>
        <w:ind w:left="180"/>
        <w:jc w:val="left"/>
        <w:rPr>
          <w:i/>
        </w:rPr>
      </w:pPr>
    </w:p>
    <w:p w14:paraId="4EE7C76F" w14:textId="47CC37D9" w:rsidR="007E2191" w:rsidRPr="00C1701C" w:rsidRDefault="009C0F79" w:rsidP="007E2191">
      <w:pPr>
        <w:pStyle w:val="Section3list"/>
        <w:numPr>
          <w:ilvl w:val="0"/>
          <w:numId w:val="0"/>
        </w:numPr>
        <w:ind w:left="180"/>
        <w:jc w:val="left"/>
        <w:rPr>
          <w:i/>
        </w:rPr>
      </w:pPr>
      <w:r>
        <w:rPr>
          <w:i/>
        </w:rPr>
        <w:t>De acuerdo con las PPG de MCC, se tomará en cuenta el desempeño anterior del Consultor en los contratos financiados por MCC, así como su desempeño anterior en otros contratos de trabajo que demuestren experiencia relevante para esta asignación, particularmente en relación con el criterio / criterio de evaluación descrito anteriormente que requiere que el Consultor demuestre capacidades y experiencia relevantes en la evaluación de la Propuesta del Consultor por parte de la Entidad MCA. Las ITC 25.1 de la presente RFP notifica al Consultor que la Entidad MCA se reserva el derecho de comunicarse con las Recomendaciones en los Formularios TECH-5, así como con otras fuentes, para verificar las recomendaciones y el desempeño anterior.]</w:t>
      </w:r>
    </w:p>
    <w:p w14:paraId="4EE7C770" w14:textId="77777777" w:rsidR="005B2254" w:rsidRPr="00C1701C" w:rsidRDefault="005B2254" w:rsidP="005B2254">
      <w:pPr>
        <w:ind w:left="1440" w:hanging="720"/>
        <w:jc w:val="center"/>
        <w:rPr>
          <w:i/>
        </w:rPr>
      </w:pPr>
    </w:p>
    <w:p w14:paraId="4EE7C771" w14:textId="77777777" w:rsidR="00C113B0" w:rsidRPr="00C1701C" w:rsidRDefault="00C113B0" w:rsidP="005B2254">
      <w:pPr>
        <w:ind w:left="1440" w:hanging="720"/>
        <w:jc w:val="center"/>
        <w:rPr>
          <w:b/>
          <w:sz w:val="32"/>
          <w:szCs w:val="32"/>
        </w:rPr>
      </w:pPr>
    </w:p>
    <w:p w14:paraId="6BC26DB0" w14:textId="77777777" w:rsidR="00C1701C" w:rsidRPr="00C1701C" w:rsidRDefault="00C1701C">
      <w:pPr>
        <w:widowControl/>
        <w:autoSpaceDE/>
        <w:autoSpaceDN/>
        <w:adjustRightInd/>
        <w:rPr>
          <w:b/>
          <w:sz w:val="32"/>
          <w:szCs w:val="32"/>
        </w:rPr>
        <w:sectPr w:rsidR="00C1701C" w:rsidRPr="00C1701C" w:rsidSect="00C1701C">
          <w:headerReference w:type="default" r:id="rId37"/>
          <w:pgSz w:w="12240" w:h="15840"/>
          <w:pgMar w:top="1440" w:right="1440" w:bottom="1440" w:left="1440" w:header="720" w:footer="720" w:gutter="0"/>
          <w:cols w:space="720"/>
          <w:noEndnote/>
          <w:rtlGutter/>
          <w:docGrid w:linePitch="326"/>
        </w:sectPr>
      </w:pPr>
    </w:p>
    <w:p w14:paraId="44E6E3B2" w14:textId="77777777" w:rsidR="00C1701C" w:rsidRPr="00C1701C" w:rsidRDefault="00C1701C" w:rsidP="005B2254">
      <w:pPr>
        <w:ind w:left="1440" w:hanging="720"/>
        <w:jc w:val="center"/>
        <w:rPr>
          <w:b/>
          <w:sz w:val="32"/>
          <w:szCs w:val="32"/>
        </w:rPr>
      </w:pPr>
    </w:p>
    <w:p w14:paraId="4EE7C774" w14:textId="77777777" w:rsidR="005B2254" w:rsidRPr="00C1701C" w:rsidRDefault="005B2254" w:rsidP="005B2254">
      <w:pPr>
        <w:ind w:left="1440" w:hanging="720"/>
        <w:jc w:val="center"/>
        <w:rPr>
          <w:b/>
          <w:sz w:val="32"/>
          <w:szCs w:val="32"/>
        </w:rPr>
      </w:pPr>
      <w:r>
        <w:rPr>
          <w:b/>
          <w:sz w:val="32"/>
          <w:szCs w:val="32"/>
        </w:rPr>
        <w:t>3.5 Tabla de Calificación</w:t>
      </w:r>
    </w:p>
    <w:p w14:paraId="4EE7C775" w14:textId="77777777" w:rsidR="005B2254" w:rsidRPr="00C1701C" w:rsidRDefault="005B2254" w:rsidP="005B2254">
      <w:pPr>
        <w:ind w:left="1440" w:hanging="720"/>
        <w:jc w:val="center"/>
        <w:rPr>
          <w:b/>
          <w:sz w:val="32"/>
          <w:szCs w:val="32"/>
        </w:rPr>
      </w:pPr>
    </w:p>
    <w:p w14:paraId="4EE7C776" w14:textId="77777777" w:rsidR="005B2254" w:rsidRDefault="005B2254" w:rsidP="005B2254">
      <w:pPr>
        <w:outlineLvl w:val="0"/>
        <w:rPr>
          <w:b/>
          <w:u w:val="single"/>
        </w:rPr>
      </w:pPr>
      <w:r>
        <w:rPr>
          <w:b/>
          <w:u w:val="single"/>
        </w:rPr>
        <w:t>Documentos que Establecen las Calificaciones del Consultor</w:t>
      </w:r>
    </w:p>
    <w:p w14:paraId="51EB3D0D" w14:textId="3B0AF3FC" w:rsidR="009176AD" w:rsidRDefault="009176AD" w:rsidP="005B2254">
      <w:pPr>
        <w:outlineLvl w:val="0"/>
        <w:rPr>
          <w:b/>
          <w:u w:val="single"/>
        </w:rPr>
      </w:pPr>
    </w:p>
    <w:p w14:paraId="4E375028" w14:textId="5E7CA373" w:rsidR="009176AD" w:rsidRPr="00C1701C" w:rsidRDefault="009176AD" w:rsidP="005B2254">
      <w:pPr>
        <w:outlineLvl w:val="0"/>
        <w:rPr>
          <w:b/>
          <w:u w:val="single"/>
        </w:rPr>
      </w:pPr>
      <w:r>
        <w:rPr>
          <w:b/>
          <w:u w:val="single"/>
        </w:rPr>
        <w:t>{Nota a la Entidad MCA: Esta tabla puede ser modificada según sea necesario.}</w:t>
      </w:r>
    </w:p>
    <w:tbl>
      <w:tblPr>
        <w:tblpPr w:leftFromText="180" w:rightFromText="180" w:vertAnchor="text" w:horzAnchor="page" w:tblpX="968" w:tblpY="381"/>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6"/>
        <w:gridCol w:w="1438"/>
        <w:gridCol w:w="1262"/>
        <w:gridCol w:w="1443"/>
        <w:gridCol w:w="1262"/>
        <w:gridCol w:w="1292"/>
        <w:gridCol w:w="2484"/>
        <w:gridCol w:w="2144"/>
      </w:tblGrid>
      <w:tr w:rsidR="005B2254" w:rsidRPr="00C1701C" w14:paraId="4EE7C779" w14:textId="77777777" w:rsidTr="00433629">
        <w:trPr>
          <w:cantSplit/>
          <w:tblHeader/>
        </w:trPr>
        <w:tc>
          <w:tcPr>
            <w:tcW w:w="734" w:type="pct"/>
            <w:vAlign w:val="center"/>
          </w:tcPr>
          <w:p w14:paraId="4EE7C777" w14:textId="77777777" w:rsidR="005B2254" w:rsidRPr="00C1701C" w:rsidRDefault="005B2254" w:rsidP="00433629">
            <w:pPr>
              <w:spacing w:before="120" w:after="120"/>
              <w:jc w:val="center"/>
              <w:rPr>
                <w:b/>
              </w:rPr>
            </w:pPr>
            <w:r>
              <w:rPr>
                <w:b/>
              </w:rPr>
              <w:t>Factor</w:t>
            </w:r>
          </w:p>
        </w:tc>
        <w:tc>
          <w:tcPr>
            <w:tcW w:w="4266" w:type="pct"/>
            <w:gridSpan w:val="7"/>
            <w:shd w:val="clear" w:color="auto" w:fill="DEEAF6" w:themeFill="accent1" w:themeFillTint="33"/>
          </w:tcPr>
          <w:p w14:paraId="4EE7C778" w14:textId="77777777" w:rsidR="005B2254" w:rsidRPr="00C1701C" w:rsidRDefault="005B2254" w:rsidP="00433629">
            <w:pPr>
              <w:pStyle w:val="Heading1"/>
              <w:rPr>
                <w:rFonts w:ascii="Times New Roman" w:hAnsi="Times New Roman"/>
                <w:smallCaps/>
              </w:rPr>
            </w:pPr>
            <w:bookmarkStart w:id="728" w:name="_Toc496006430"/>
            <w:bookmarkStart w:id="729" w:name="_Toc496006831"/>
            <w:bookmarkStart w:id="730" w:name="_Toc496113482"/>
            <w:bookmarkStart w:id="731" w:name="_Toc496359153"/>
            <w:bookmarkStart w:id="732" w:name="_Toc496968116"/>
            <w:bookmarkStart w:id="733" w:name="_Toc498339860"/>
            <w:bookmarkStart w:id="734" w:name="_Toc498848207"/>
            <w:bookmarkStart w:id="735" w:name="_Toc499021785"/>
            <w:bookmarkStart w:id="736" w:name="_Toc499023468"/>
            <w:bookmarkStart w:id="737" w:name="_Toc501529950"/>
            <w:bookmarkStart w:id="738" w:name="_Toc503874228"/>
            <w:bookmarkStart w:id="739" w:name="_Toc23215164"/>
            <w:bookmarkStart w:id="740" w:name="_Toc331007385"/>
            <w:bookmarkStart w:id="741" w:name="_Toc331007774"/>
            <w:bookmarkStart w:id="742" w:name="_Toc331008067"/>
            <w:bookmarkStart w:id="743" w:name="_Toc331027808"/>
            <w:bookmarkStart w:id="744" w:name="_Toc360118814"/>
            <w:bookmarkStart w:id="745" w:name="_Toc360451764"/>
            <w:r>
              <w:rPr>
                <w:rFonts w:ascii="Times New Roman" w:hAnsi="Times New Roman"/>
                <w:smallCaps/>
              </w:rPr>
              <w:t>3.5.1 Elegibilidad</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tc>
      </w:tr>
      <w:tr w:rsidR="005B2254" w:rsidRPr="00C1701C" w14:paraId="4EE7C77E" w14:textId="77777777" w:rsidTr="00433629">
        <w:trPr>
          <w:cantSplit/>
          <w:tblHeader/>
        </w:trPr>
        <w:tc>
          <w:tcPr>
            <w:tcW w:w="734" w:type="pct"/>
            <w:vMerge w:val="restart"/>
          </w:tcPr>
          <w:p w14:paraId="4EE7C77A" w14:textId="77777777" w:rsidR="005B2254" w:rsidRPr="00C1701C" w:rsidRDefault="005B2254" w:rsidP="00433629">
            <w:pPr>
              <w:ind w:left="360" w:hanging="360"/>
              <w:jc w:val="center"/>
              <w:rPr>
                <w:b/>
              </w:rPr>
            </w:pPr>
          </w:p>
        </w:tc>
        <w:tc>
          <w:tcPr>
            <w:tcW w:w="568" w:type="pct"/>
            <w:vMerge w:val="restart"/>
            <w:tcBorders>
              <w:bottom w:val="nil"/>
            </w:tcBorders>
            <w:vAlign w:val="center"/>
          </w:tcPr>
          <w:p w14:paraId="4EE7C77B" w14:textId="77777777" w:rsidR="005B2254" w:rsidRPr="00C1701C" w:rsidRDefault="005B2254" w:rsidP="00DE55D7">
            <w:pPr>
              <w:pStyle w:val="titulo"/>
              <w:spacing w:before="0" w:after="0"/>
              <w:ind w:left="0" w:firstLine="0"/>
              <w:rPr>
                <w:rFonts w:ascii="Times New Roman" w:hAnsi="Times New Roman"/>
                <w:b w:val="0"/>
                <w:szCs w:val="24"/>
              </w:rPr>
            </w:pPr>
            <w:r>
              <w:rPr>
                <w:rFonts w:ascii="Times New Roman" w:hAnsi="Times New Roman"/>
                <w:szCs w:val="24"/>
              </w:rPr>
              <w:t>Requisito</w:t>
            </w:r>
          </w:p>
        </w:tc>
        <w:tc>
          <w:tcPr>
            <w:tcW w:w="2861" w:type="pct"/>
            <w:gridSpan w:val="5"/>
            <w:vAlign w:val="center"/>
          </w:tcPr>
          <w:p w14:paraId="4EE7C77C" w14:textId="77777777" w:rsidR="005B2254" w:rsidRPr="00C1701C" w:rsidRDefault="005B2254" w:rsidP="00DE55D7">
            <w:pPr>
              <w:pStyle w:val="titulo"/>
              <w:spacing w:before="0" w:after="0"/>
              <w:ind w:left="0" w:firstLine="0"/>
              <w:rPr>
                <w:rFonts w:ascii="Times New Roman" w:hAnsi="Times New Roman"/>
                <w:szCs w:val="24"/>
              </w:rPr>
            </w:pPr>
            <w:r>
              <w:rPr>
                <w:rFonts w:ascii="Times New Roman" w:hAnsi="Times New Roman"/>
                <w:szCs w:val="24"/>
              </w:rPr>
              <w:t>Consultor</w:t>
            </w:r>
          </w:p>
        </w:tc>
        <w:tc>
          <w:tcPr>
            <w:tcW w:w="836" w:type="pct"/>
            <w:vMerge w:val="restart"/>
            <w:tcBorders>
              <w:bottom w:val="nil"/>
            </w:tcBorders>
            <w:vAlign w:val="center"/>
          </w:tcPr>
          <w:p w14:paraId="4EE7C77D" w14:textId="77777777" w:rsidR="005B2254" w:rsidRPr="00C1701C" w:rsidRDefault="005B2254" w:rsidP="00DE55D7">
            <w:pPr>
              <w:pStyle w:val="titulo"/>
              <w:spacing w:before="0" w:after="0"/>
              <w:ind w:left="0" w:firstLine="0"/>
              <w:rPr>
                <w:rFonts w:ascii="Times New Roman" w:hAnsi="Times New Roman"/>
                <w:b w:val="0"/>
                <w:szCs w:val="24"/>
              </w:rPr>
            </w:pPr>
            <w:r>
              <w:rPr>
                <w:rFonts w:ascii="Times New Roman" w:hAnsi="Times New Roman"/>
                <w:szCs w:val="24"/>
              </w:rPr>
              <w:t>Documentación Requerida</w:t>
            </w:r>
          </w:p>
        </w:tc>
      </w:tr>
      <w:tr w:rsidR="005B2254" w:rsidRPr="00C1701C" w14:paraId="4EE7C785" w14:textId="77777777" w:rsidTr="00433629">
        <w:trPr>
          <w:cantSplit/>
          <w:tblHeader/>
        </w:trPr>
        <w:tc>
          <w:tcPr>
            <w:tcW w:w="734" w:type="pct"/>
            <w:vMerge/>
          </w:tcPr>
          <w:p w14:paraId="4EE7C77F" w14:textId="77777777" w:rsidR="005B2254" w:rsidRPr="00C1701C" w:rsidRDefault="005B2254" w:rsidP="00433629">
            <w:pPr>
              <w:ind w:left="360" w:hanging="360"/>
              <w:jc w:val="center"/>
              <w:rPr>
                <w:b/>
              </w:rPr>
            </w:pPr>
          </w:p>
        </w:tc>
        <w:tc>
          <w:tcPr>
            <w:tcW w:w="568" w:type="pct"/>
            <w:vMerge/>
            <w:tcBorders>
              <w:top w:val="nil"/>
              <w:bottom w:val="nil"/>
            </w:tcBorders>
            <w:vAlign w:val="center"/>
          </w:tcPr>
          <w:p w14:paraId="4EE7C780" w14:textId="77777777" w:rsidR="005B2254" w:rsidRPr="00C1701C" w:rsidRDefault="005B2254" w:rsidP="00433629">
            <w:pPr>
              <w:ind w:left="360" w:hanging="360"/>
              <w:jc w:val="center"/>
              <w:rPr>
                <w:b/>
              </w:rPr>
            </w:pPr>
          </w:p>
        </w:tc>
        <w:tc>
          <w:tcPr>
            <w:tcW w:w="501" w:type="pct"/>
            <w:vMerge w:val="restart"/>
            <w:vAlign w:val="center"/>
          </w:tcPr>
          <w:p w14:paraId="4EE7C781" w14:textId="77777777" w:rsidR="005B2254" w:rsidRPr="00C1701C" w:rsidRDefault="005B2254" w:rsidP="00DE55D7">
            <w:pPr>
              <w:jc w:val="center"/>
              <w:rPr>
                <w:b/>
              </w:rPr>
            </w:pPr>
            <w:r>
              <w:rPr>
                <w:b/>
              </w:rPr>
              <w:t>Entidad Única</w:t>
            </w:r>
          </w:p>
        </w:tc>
        <w:tc>
          <w:tcPr>
            <w:tcW w:w="1397" w:type="pct"/>
            <w:gridSpan w:val="3"/>
            <w:vAlign w:val="center"/>
          </w:tcPr>
          <w:p w14:paraId="4EE7C782" w14:textId="77777777" w:rsidR="005B2254" w:rsidRPr="00C1701C" w:rsidRDefault="005B2254" w:rsidP="00DE55D7">
            <w:pPr>
              <w:pStyle w:val="titulo"/>
              <w:spacing w:before="0" w:after="0"/>
              <w:ind w:left="720"/>
              <w:rPr>
                <w:rFonts w:ascii="Times New Roman" w:hAnsi="Times New Roman"/>
                <w:szCs w:val="24"/>
              </w:rPr>
            </w:pPr>
            <w:r>
              <w:rPr>
                <w:rFonts w:ascii="Times New Roman" w:hAnsi="Times New Roman"/>
                <w:szCs w:val="24"/>
              </w:rPr>
              <w:t>Sociedad en Participación o Asociación</w:t>
            </w:r>
          </w:p>
        </w:tc>
        <w:tc>
          <w:tcPr>
            <w:tcW w:w="964" w:type="pct"/>
            <w:vMerge w:val="restart"/>
            <w:vAlign w:val="center"/>
          </w:tcPr>
          <w:p w14:paraId="4EE7C783" w14:textId="41CB42FC" w:rsidR="005B2254" w:rsidRPr="00C1701C" w:rsidRDefault="005B2254" w:rsidP="00DE55D7">
            <w:pPr>
              <w:pStyle w:val="titulo"/>
              <w:spacing w:before="0" w:after="0"/>
              <w:ind w:left="720"/>
              <w:rPr>
                <w:rFonts w:ascii="Times New Roman" w:hAnsi="Times New Roman"/>
                <w:szCs w:val="24"/>
              </w:rPr>
            </w:pPr>
            <w:r>
              <w:rPr>
                <w:rFonts w:ascii="Times New Roman" w:hAnsi="Times New Roman"/>
                <w:szCs w:val="24"/>
              </w:rPr>
              <w:t>Subconsultor</w:t>
            </w:r>
          </w:p>
        </w:tc>
        <w:tc>
          <w:tcPr>
            <w:tcW w:w="836" w:type="pct"/>
            <w:vMerge/>
            <w:tcBorders>
              <w:bottom w:val="nil"/>
            </w:tcBorders>
          </w:tcPr>
          <w:p w14:paraId="4EE7C784" w14:textId="77777777" w:rsidR="005B2254" w:rsidRPr="00C1701C" w:rsidRDefault="005B2254" w:rsidP="00433629">
            <w:pPr>
              <w:pStyle w:val="titulo"/>
              <w:spacing w:before="80" w:after="0"/>
              <w:rPr>
                <w:rFonts w:ascii="Times New Roman" w:hAnsi="Times New Roman"/>
                <w:szCs w:val="24"/>
              </w:rPr>
            </w:pPr>
          </w:p>
        </w:tc>
      </w:tr>
      <w:tr w:rsidR="005B2254" w:rsidRPr="00C1701C" w14:paraId="4EE7C78E" w14:textId="77777777" w:rsidTr="00433629">
        <w:trPr>
          <w:cantSplit/>
          <w:tblHeader/>
        </w:trPr>
        <w:tc>
          <w:tcPr>
            <w:tcW w:w="734" w:type="pct"/>
            <w:vMerge/>
          </w:tcPr>
          <w:p w14:paraId="4EE7C786" w14:textId="77777777" w:rsidR="005B2254" w:rsidRPr="00C1701C" w:rsidRDefault="005B2254" w:rsidP="00433629">
            <w:pPr>
              <w:ind w:left="360" w:hanging="360"/>
              <w:rPr>
                <w:b/>
              </w:rPr>
            </w:pPr>
          </w:p>
        </w:tc>
        <w:tc>
          <w:tcPr>
            <w:tcW w:w="568" w:type="pct"/>
            <w:vMerge/>
            <w:tcBorders>
              <w:top w:val="nil"/>
            </w:tcBorders>
            <w:vAlign w:val="center"/>
          </w:tcPr>
          <w:p w14:paraId="4EE7C787" w14:textId="77777777" w:rsidR="005B2254" w:rsidRPr="00C1701C" w:rsidRDefault="005B2254" w:rsidP="00433629">
            <w:pPr>
              <w:ind w:left="360" w:hanging="360"/>
              <w:jc w:val="center"/>
              <w:rPr>
                <w:b/>
              </w:rPr>
            </w:pPr>
          </w:p>
        </w:tc>
        <w:tc>
          <w:tcPr>
            <w:tcW w:w="501" w:type="pct"/>
            <w:vMerge/>
            <w:vAlign w:val="center"/>
          </w:tcPr>
          <w:p w14:paraId="4EE7C788" w14:textId="77777777" w:rsidR="005B2254" w:rsidRPr="00C1701C" w:rsidRDefault="005B2254" w:rsidP="00433629">
            <w:pPr>
              <w:jc w:val="center"/>
              <w:rPr>
                <w:b/>
              </w:rPr>
            </w:pPr>
          </w:p>
        </w:tc>
        <w:tc>
          <w:tcPr>
            <w:tcW w:w="501" w:type="pct"/>
            <w:tcBorders>
              <w:top w:val="nil"/>
            </w:tcBorders>
            <w:vAlign w:val="center"/>
          </w:tcPr>
          <w:p w14:paraId="4EE7C789" w14:textId="77777777" w:rsidR="005B2254" w:rsidRPr="00C1701C" w:rsidRDefault="005B2254" w:rsidP="00433629">
            <w:pPr>
              <w:jc w:val="center"/>
              <w:rPr>
                <w:b/>
              </w:rPr>
            </w:pPr>
            <w:r>
              <w:rPr>
                <w:b/>
              </w:rPr>
              <w:t>Todos los miembros combinados</w:t>
            </w:r>
          </w:p>
        </w:tc>
        <w:tc>
          <w:tcPr>
            <w:tcW w:w="501" w:type="pct"/>
            <w:tcBorders>
              <w:top w:val="nil"/>
            </w:tcBorders>
          </w:tcPr>
          <w:p w14:paraId="4EE7C78A" w14:textId="77777777" w:rsidR="005B2254" w:rsidRPr="00C1701C" w:rsidRDefault="005B2254" w:rsidP="00433629">
            <w:pPr>
              <w:pStyle w:val="titulo"/>
              <w:tabs>
                <w:tab w:val="left" w:pos="72"/>
                <w:tab w:val="left" w:pos="372"/>
                <w:tab w:val="left" w:pos="1182"/>
              </w:tabs>
              <w:spacing w:before="0" w:after="0"/>
              <w:ind w:left="0" w:firstLine="0"/>
              <w:rPr>
                <w:rFonts w:ascii="Times New Roman" w:hAnsi="Times New Roman"/>
                <w:szCs w:val="24"/>
              </w:rPr>
            </w:pPr>
            <w:r>
              <w:rPr>
                <w:rFonts w:ascii="Times New Roman" w:hAnsi="Times New Roman"/>
                <w:szCs w:val="24"/>
              </w:rPr>
              <w:t>Cada Miembro</w:t>
            </w:r>
          </w:p>
        </w:tc>
        <w:tc>
          <w:tcPr>
            <w:tcW w:w="396" w:type="pct"/>
            <w:tcBorders>
              <w:top w:val="nil"/>
            </w:tcBorders>
            <w:vAlign w:val="center"/>
          </w:tcPr>
          <w:p w14:paraId="4EE7C78B" w14:textId="77777777" w:rsidR="005B2254" w:rsidRPr="00C1701C" w:rsidRDefault="005B2254" w:rsidP="00433629">
            <w:pPr>
              <w:jc w:val="center"/>
              <w:rPr>
                <w:b/>
              </w:rPr>
            </w:pPr>
            <w:r>
              <w:rPr>
                <w:b/>
              </w:rPr>
              <w:t>Por lo menos un miembro</w:t>
            </w:r>
          </w:p>
        </w:tc>
        <w:tc>
          <w:tcPr>
            <w:tcW w:w="964" w:type="pct"/>
            <w:vMerge/>
          </w:tcPr>
          <w:p w14:paraId="4EE7C78C" w14:textId="77777777" w:rsidR="005B2254" w:rsidRPr="00C1701C" w:rsidRDefault="005B2254" w:rsidP="00433629">
            <w:pPr>
              <w:rPr>
                <w:b/>
              </w:rPr>
            </w:pPr>
          </w:p>
        </w:tc>
        <w:tc>
          <w:tcPr>
            <w:tcW w:w="836" w:type="pct"/>
            <w:vMerge/>
            <w:tcBorders>
              <w:top w:val="nil"/>
            </w:tcBorders>
          </w:tcPr>
          <w:p w14:paraId="4EE7C78D" w14:textId="77777777" w:rsidR="005B2254" w:rsidRPr="00C1701C" w:rsidRDefault="005B2254" w:rsidP="00433629">
            <w:pPr>
              <w:rPr>
                <w:b/>
              </w:rPr>
            </w:pPr>
          </w:p>
        </w:tc>
      </w:tr>
      <w:tr w:rsidR="005B2254" w:rsidRPr="00C1701C" w14:paraId="4EE7C797" w14:textId="77777777" w:rsidTr="00433629">
        <w:trPr>
          <w:cantSplit/>
        </w:trPr>
        <w:tc>
          <w:tcPr>
            <w:tcW w:w="734" w:type="pct"/>
          </w:tcPr>
          <w:p w14:paraId="4EE7C78F" w14:textId="77777777" w:rsidR="005B2254" w:rsidRPr="00C1701C" w:rsidRDefault="005B2254" w:rsidP="00433629">
            <w:pPr>
              <w:pStyle w:val="Heading2"/>
              <w:tabs>
                <w:tab w:val="left" w:pos="576"/>
              </w:tabs>
              <w:spacing w:before="60" w:after="60"/>
              <w:jc w:val="both"/>
              <w:rPr>
                <w:rFonts w:ascii="Times New Roman" w:hAnsi="Times New Roman"/>
                <w:b w:val="0"/>
              </w:rPr>
            </w:pPr>
            <w:r>
              <w:rPr>
                <w:rFonts w:ascii="Times New Roman" w:hAnsi="Times New Roman"/>
              </w:rPr>
              <w:t xml:space="preserve">3.5.1.1 Calificación y Elegibilidad </w:t>
            </w:r>
          </w:p>
        </w:tc>
        <w:tc>
          <w:tcPr>
            <w:tcW w:w="568" w:type="pct"/>
          </w:tcPr>
          <w:p w14:paraId="4EE7C790" w14:textId="77777777" w:rsidR="005B2254" w:rsidRPr="00C1701C" w:rsidRDefault="005B2254" w:rsidP="00433629">
            <w:pPr>
              <w:pStyle w:val="BodyTextIndent"/>
              <w:ind w:left="0" w:firstLine="0"/>
              <w:jc w:val="left"/>
              <w:rPr>
                <w:sz w:val="22"/>
                <w:szCs w:val="22"/>
              </w:rPr>
            </w:pPr>
            <w:r>
              <w:rPr>
                <w:sz w:val="22"/>
                <w:szCs w:val="22"/>
              </w:rPr>
              <w:t>De conformidad con las ITC 5.1 hasta 5.4, y 5.9</w:t>
            </w:r>
          </w:p>
        </w:tc>
        <w:tc>
          <w:tcPr>
            <w:tcW w:w="501" w:type="pct"/>
          </w:tcPr>
          <w:p w14:paraId="4EE7C791" w14:textId="77777777" w:rsidR="005B2254" w:rsidRPr="00C1701C" w:rsidRDefault="005B2254" w:rsidP="00433629">
            <w:pPr>
              <w:rPr>
                <w:sz w:val="22"/>
                <w:szCs w:val="22"/>
              </w:rPr>
            </w:pPr>
            <w:r>
              <w:rPr>
                <w:sz w:val="22"/>
                <w:szCs w:val="22"/>
              </w:rPr>
              <w:t>Debe cumplir con requisito</w:t>
            </w:r>
          </w:p>
        </w:tc>
        <w:tc>
          <w:tcPr>
            <w:tcW w:w="501" w:type="pct"/>
          </w:tcPr>
          <w:p w14:paraId="4EE7C792" w14:textId="77777777" w:rsidR="005B2254" w:rsidRPr="00C1701C" w:rsidRDefault="005B2254" w:rsidP="00433629">
            <w:pPr>
              <w:rPr>
                <w:sz w:val="22"/>
                <w:szCs w:val="22"/>
              </w:rPr>
            </w:pPr>
            <w:r>
              <w:rPr>
                <w:sz w:val="22"/>
                <w:szCs w:val="22"/>
              </w:rPr>
              <w:t>La Sociedad en Participación en existencia, o prevista u otra asociación debe cumplir con el requisito</w:t>
            </w:r>
          </w:p>
        </w:tc>
        <w:tc>
          <w:tcPr>
            <w:tcW w:w="501" w:type="pct"/>
          </w:tcPr>
          <w:p w14:paraId="4EE7C793" w14:textId="77777777" w:rsidR="005B2254" w:rsidRPr="00C1701C" w:rsidRDefault="005B2254" w:rsidP="00433629">
            <w:pPr>
              <w:tabs>
                <w:tab w:val="left" w:pos="72"/>
                <w:tab w:val="left" w:pos="1182"/>
              </w:tabs>
              <w:rPr>
                <w:sz w:val="22"/>
                <w:szCs w:val="22"/>
              </w:rPr>
            </w:pPr>
            <w:r>
              <w:rPr>
                <w:sz w:val="22"/>
                <w:szCs w:val="22"/>
              </w:rPr>
              <w:t>Debe cumplir con requisito</w:t>
            </w:r>
          </w:p>
        </w:tc>
        <w:tc>
          <w:tcPr>
            <w:tcW w:w="396" w:type="pct"/>
          </w:tcPr>
          <w:p w14:paraId="4EE7C794" w14:textId="77777777" w:rsidR="005B2254" w:rsidRPr="00C1701C" w:rsidRDefault="005B2254" w:rsidP="00433629">
            <w:pPr>
              <w:jc w:val="center"/>
              <w:rPr>
                <w:sz w:val="22"/>
                <w:szCs w:val="22"/>
              </w:rPr>
            </w:pPr>
            <w:r>
              <w:rPr>
                <w:sz w:val="22"/>
                <w:szCs w:val="22"/>
              </w:rPr>
              <w:t>No corresponde</w:t>
            </w:r>
          </w:p>
        </w:tc>
        <w:tc>
          <w:tcPr>
            <w:tcW w:w="964" w:type="pct"/>
          </w:tcPr>
          <w:p w14:paraId="4EE7C795" w14:textId="77777777" w:rsidR="005B2254" w:rsidRPr="00C1701C" w:rsidRDefault="005B2254" w:rsidP="00433629">
            <w:pPr>
              <w:rPr>
                <w:sz w:val="22"/>
                <w:szCs w:val="22"/>
              </w:rPr>
            </w:pPr>
            <w:r>
              <w:rPr>
                <w:sz w:val="22"/>
                <w:szCs w:val="22"/>
              </w:rPr>
              <w:t>Debe cumplir con requisito</w:t>
            </w:r>
          </w:p>
        </w:tc>
        <w:tc>
          <w:tcPr>
            <w:tcW w:w="836" w:type="pct"/>
          </w:tcPr>
          <w:p w14:paraId="4EE7C796" w14:textId="77777777" w:rsidR="005B2254" w:rsidRPr="00C1701C" w:rsidRDefault="005B2254" w:rsidP="00433629">
            <w:pPr>
              <w:rPr>
                <w:sz w:val="22"/>
                <w:szCs w:val="22"/>
              </w:rPr>
            </w:pPr>
            <w:r>
              <w:rPr>
                <w:sz w:val="22"/>
                <w:szCs w:val="22"/>
              </w:rPr>
              <w:t>TECH-1 y adjuntos</w:t>
            </w:r>
            <w:r>
              <w:rPr>
                <w:sz w:val="22"/>
                <w:szCs w:val="22"/>
              </w:rPr>
              <w:tab/>
            </w:r>
          </w:p>
        </w:tc>
      </w:tr>
      <w:tr w:rsidR="005B2254" w:rsidRPr="00C1701C" w14:paraId="4EE7C7A0" w14:textId="77777777" w:rsidTr="00433629">
        <w:trPr>
          <w:cantSplit/>
        </w:trPr>
        <w:tc>
          <w:tcPr>
            <w:tcW w:w="734" w:type="pct"/>
          </w:tcPr>
          <w:p w14:paraId="4EE7C798" w14:textId="77777777" w:rsidR="005B2254" w:rsidRPr="00C1701C" w:rsidRDefault="005B2254" w:rsidP="00433629">
            <w:pPr>
              <w:pStyle w:val="Heading2"/>
              <w:tabs>
                <w:tab w:val="left" w:pos="576"/>
              </w:tabs>
              <w:spacing w:before="60" w:after="60"/>
              <w:jc w:val="left"/>
              <w:rPr>
                <w:rFonts w:ascii="Times New Roman" w:hAnsi="Times New Roman"/>
              </w:rPr>
            </w:pPr>
            <w:bookmarkStart w:id="746" w:name="_Toc331007387"/>
            <w:bookmarkStart w:id="747" w:name="_Toc331007776"/>
            <w:bookmarkStart w:id="748" w:name="_Toc331008069"/>
            <w:bookmarkStart w:id="749" w:name="_Toc331027810"/>
            <w:bookmarkStart w:id="750" w:name="_Toc360451766"/>
            <w:r>
              <w:rPr>
                <w:rFonts w:ascii="Times New Roman" w:hAnsi="Times New Roman"/>
              </w:rPr>
              <w:t>3.5.1.2 Conflicto de Intereses</w:t>
            </w:r>
            <w:bookmarkEnd w:id="746"/>
            <w:bookmarkEnd w:id="747"/>
            <w:bookmarkEnd w:id="748"/>
            <w:bookmarkEnd w:id="749"/>
            <w:bookmarkEnd w:id="750"/>
          </w:p>
        </w:tc>
        <w:tc>
          <w:tcPr>
            <w:tcW w:w="568" w:type="pct"/>
          </w:tcPr>
          <w:p w14:paraId="4EE7C799" w14:textId="43F10F19" w:rsidR="005B2254" w:rsidRPr="00C1701C" w:rsidRDefault="005B2254" w:rsidP="00433629">
            <w:pPr>
              <w:pStyle w:val="BodyTextIndent"/>
              <w:ind w:left="0" w:firstLine="0"/>
              <w:jc w:val="left"/>
              <w:rPr>
                <w:sz w:val="22"/>
                <w:szCs w:val="22"/>
              </w:rPr>
            </w:pPr>
            <w:r>
              <w:rPr>
                <w:sz w:val="22"/>
                <w:szCs w:val="22"/>
              </w:rPr>
              <w:t xml:space="preserve">No conflicto de intereses según se describe en ITC 5.5 a ITC 5.8, salvo que el conflicto de </w:t>
            </w:r>
            <w:r>
              <w:rPr>
                <w:sz w:val="22"/>
                <w:szCs w:val="22"/>
              </w:rPr>
              <w:lastRenderedPageBreak/>
              <w:t>intereses haya sido mitigado y MCC haya aprobado la mitigación.</w:t>
            </w:r>
          </w:p>
        </w:tc>
        <w:tc>
          <w:tcPr>
            <w:tcW w:w="501" w:type="pct"/>
          </w:tcPr>
          <w:p w14:paraId="4EE7C79A" w14:textId="77777777" w:rsidR="005B2254" w:rsidRPr="00C1701C" w:rsidRDefault="005B2254" w:rsidP="00433629">
            <w:pPr>
              <w:rPr>
                <w:sz w:val="22"/>
                <w:szCs w:val="22"/>
              </w:rPr>
            </w:pPr>
            <w:r>
              <w:rPr>
                <w:sz w:val="22"/>
                <w:szCs w:val="22"/>
              </w:rPr>
              <w:lastRenderedPageBreak/>
              <w:t>Debe cumplir con requisito</w:t>
            </w:r>
          </w:p>
        </w:tc>
        <w:tc>
          <w:tcPr>
            <w:tcW w:w="501" w:type="pct"/>
          </w:tcPr>
          <w:p w14:paraId="4EE7C79B" w14:textId="77777777" w:rsidR="005B2254" w:rsidRPr="00C1701C" w:rsidRDefault="005B2254" w:rsidP="00433629">
            <w:pPr>
              <w:rPr>
                <w:sz w:val="22"/>
                <w:szCs w:val="22"/>
              </w:rPr>
            </w:pPr>
            <w:r>
              <w:rPr>
                <w:sz w:val="22"/>
                <w:szCs w:val="22"/>
              </w:rPr>
              <w:t xml:space="preserve">La Sociedad en Participación en existencia, o prevista u otra asociación debe cumplir </w:t>
            </w:r>
            <w:r>
              <w:rPr>
                <w:sz w:val="22"/>
                <w:szCs w:val="22"/>
              </w:rPr>
              <w:lastRenderedPageBreak/>
              <w:t>con el requisito</w:t>
            </w:r>
          </w:p>
        </w:tc>
        <w:tc>
          <w:tcPr>
            <w:tcW w:w="501" w:type="pct"/>
          </w:tcPr>
          <w:p w14:paraId="4EE7C79C" w14:textId="77777777" w:rsidR="005B2254" w:rsidRPr="00C1701C" w:rsidRDefault="005B2254" w:rsidP="00433629">
            <w:pPr>
              <w:tabs>
                <w:tab w:val="left" w:pos="1182"/>
              </w:tabs>
              <w:rPr>
                <w:sz w:val="22"/>
                <w:szCs w:val="22"/>
              </w:rPr>
            </w:pPr>
            <w:r>
              <w:rPr>
                <w:sz w:val="22"/>
                <w:szCs w:val="22"/>
              </w:rPr>
              <w:lastRenderedPageBreak/>
              <w:t>Debe cumplir con requisito</w:t>
            </w:r>
          </w:p>
        </w:tc>
        <w:tc>
          <w:tcPr>
            <w:tcW w:w="396" w:type="pct"/>
          </w:tcPr>
          <w:p w14:paraId="4EE7C79D" w14:textId="77777777" w:rsidR="005B2254" w:rsidRPr="00C1701C" w:rsidRDefault="005B2254" w:rsidP="00433629">
            <w:pPr>
              <w:jc w:val="center"/>
              <w:rPr>
                <w:sz w:val="22"/>
                <w:szCs w:val="22"/>
              </w:rPr>
            </w:pPr>
            <w:r>
              <w:rPr>
                <w:sz w:val="22"/>
                <w:szCs w:val="22"/>
              </w:rPr>
              <w:t>No corresponde</w:t>
            </w:r>
          </w:p>
        </w:tc>
        <w:tc>
          <w:tcPr>
            <w:tcW w:w="964" w:type="pct"/>
          </w:tcPr>
          <w:p w14:paraId="4EE7C79E" w14:textId="77777777" w:rsidR="005B2254" w:rsidRPr="00C1701C" w:rsidRDefault="005B2254" w:rsidP="00433629">
            <w:pPr>
              <w:rPr>
                <w:sz w:val="22"/>
                <w:szCs w:val="22"/>
              </w:rPr>
            </w:pPr>
            <w:r>
              <w:rPr>
                <w:sz w:val="22"/>
                <w:szCs w:val="22"/>
              </w:rPr>
              <w:t>Debe cumplir con requisito</w:t>
            </w:r>
          </w:p>
        </w:tc>
        <w:tc>
          <w:tcPr>
            <w:tcW w:w="836" w:type="pct"/>
          </w:tcPr>
          <w:p w14:paraId="4EE7C79F" w14:textId="77777777" w:rsidR="005B2254" w:rsidRPr="00C1701C" w:rsidRDefault="005B2254" w:rsidP="00433629">
            <w:pPr>
              <w:rPr>
                <w:sz w:val="22"/>
                <w:szCs w:val="22"/>
              </w:rPr>
            </w:pPr>
            <w:r>
              <w:rPr>
                <w:sz w:val="22"/>
                <w:szCs w:val="22"/>
              </w:rPr>
              <w:t>TECH-1 y adjuntos</w:t>
            </w:r>
            <w:r>
              <w:rPr>
                <w:sz w:val="22"/>
                <w:szCs w:val="22"/>
              </w:rPr>
              <w:tab/>
            </w:r>
          </w:p>
        </w:tc>
      </w:tr>
      <w:tr w:rsidR="005B2254" w:rsidRPr="00C1701C" w14:paraId="4EE7C7A9" w14:textId="77777777" w:rsidTr="00433629">
        <w:trPr>
          <w:cantSplit/>
        </w:trPr>
        <w:tc>
          <w:tcPr>
            <w:tcW w:w="734" w:type="pct"/>
          </w:tcPr>
          <w:p w14:paraId="4EE7C7A1" w14:textId="52FAE2A3" w:rsidR="005B2254" w:rsidRPr="00C1701C" w:rsidRDefault="005B2254" w:rsidP="00433629">
            <w:pPr>
              <w:pStyle w:val="Heading2"/>
              <w:tabs>
                <w:tab w:val="left" w:pos="576"/>
              </w:tabs>
              <w:spacing w:before="60" w:after="60"/>
              <w:jc w:val="both"/>
              <w:rPr>
                <w:rFonts w:ascii="Times New Roman" w:hAnsi="Times New Roman"/>
              </w:rPr>
            </w:pPr>
            <w:bookmarkStart w:id="751" w:name="_Toc331007388"/>
            <w:bookmarkStart w:id="752" w:name="_Toc331007777"/>
            <w:bookmarkStart w:id="753" w:name="_Toc331008070"/>
            <w:bookmarkStart w:id="754" w:name="_Toc331027811"/>
            <w:bookmarkStart w:id="755" w:name="_Toc360451767"/>
            <w:r>
              <w:rPr>
                <w:rFonts w:ascii="Times New Roman" w:hAnsi="Times New Roman"/>
              </w:rPr>
              <w:t>3.5.1.3 Inelegibilidad</w:t>
            </w:r>
            <w:bookmarkEnd w:id="751"/>
            <w:bookmarkEnd w:id="752"/>
            <w:bookmarkEnd w:id="753"/>
            <w:bookmarkEnd w:id="754"/>
            <w:bookmarkEnd w:id="755"/>
            <w:r>
              <w:rPr>
                <w:rFonts w:ascii="Times New Roman" w:hAnsi="Times New Roman"/>
              </w:rPr>
              <w:t xml:space="preserve"> </w:t>
            </w:r>
            <w:r w:rsidR="007229F7">
              <w:rPr>
                <w:rFonts w:ascii="Times New Roman" w:hAnsi="Times New Roman"/>
              </w:rPr>
              <w:t>y Exclusión</w:t>
            </w:r>
          </w:p>
        </w:tc>
        <w:tc>
          <w:tcPr>
            <w:tcW w:w="568" w:type="pct"/>
          </w:tcPr>
          <w:p w14:paraId="4EE7C7A2" w14:textId="7E88E14A" w:rsidR="005B2254" w:rsidRPr="00C1701C" w:rsidRDefault="005B2254" w:rsidP="00433629">
            <w:pPr>
              <w:pStyle w:val="BodyTextIndent"/>
              <w:ind w:left="0" w:firstLine="0"/>
              <w:jc w:val="left"/>
              <w:rPr>
                <w:sz w:val="22"/>
                <w:szCs w:val="22"/>
              </w:rPr>
            </w:pPr>
            <w:r>
              <w:rPr>
                <w:sz w:val="22"/>
                <w:szCs w:val="22"/>
              </w:rPr>
              <w:t>No haber sido</w:t>
            </w:r>
            <w:r w:rsidR="007229F7">
              <w:rPr>
                <w:sz w:val="22"/>
                <w:szCs w:val="22"/>
              </w:rPr>
              <w:t xml:space="preserve"> </w:t>
            </w:r>
            <w:r>
              <w:rPr>
                <w:sz w:val="22"/>
                <w:szCs w:val="22"/>
              </w:rPr>
              <w:t>declarado inelegible en base a los criterios establecidos en las ITC 5.10</w:t>
            </w:r>
          </w:p>
        </w:tc>
        <w:tc>
          <w:tcPr>
            <w:tcW w:w="501" w:type="pct"/>
          </w:tcPr>
          <w:p w14:paraId="4EE7C7A3" w14:textId="77777777" w:rsidR="005B2254" w:rsidRPr="00C1701C" w:rsidRDefault="005B2254" w:rsidP="00433629">
            <w:pPr>
              <w:rPr>
                <w:sz w:val="22"/>
                <w:szCs w:val="22"/>
              </w:rPr>
            </w:pPr>
            <w:r>
              <w:rPr>
                <w:sz w:val="22"/>
                <w:szCs w:val="22"/>
              </w:rPr>
              <w:t>Debe cumplir con requisito</w:t>
            </w:r>
          </w:p>
        </w:tc>
        <w:tc>
          <w:tcPr>
            <w:tcW w:w="501" w:type="pct"/>
          </w:tcPr>
          <w:p w14:paraId="4EE7C7A4" w14:textId="77777777" w:rsidR="005B2254" w:rsidRPr="00C1701C" w:rsidRDefault="005B2254" w:rsidP="00433629">
            <w:pPr>
              <w:rPr>
                <w:sz w:val="22"/>
                <w:szCs w:val="22"/>
              </w:rPr>
            </w:pPr>
            <w:r>
              <w:rPr>
                <w:sz w:val="22"/>
                <w:szCs w:val="22"/>
              </w:rPr>
              <w:t>La Sociedad en Participación en existencia, o prevista u otra asociación debe cumplir con el requisito</w:t>
            </w:r>
          </w:p>
        </w:tc>
        <w:tc>
          <w:tcPr>
            <w:tcW w:w="501" w:type="pct"/>
          </w:tcPr>
          <w:p w14:paraId="4EE7C7A5" w14:textId="77777777" w:rsidR="005B2254" w:rsidRPr="00C1701C" w:rsidRDefault="005B2254" w:rsidP="00433629">
            <w:pPr>
              <w:rPr>
                <w:sz w:val="22"/>
                <w:szCs w:val="22"/>
              </w:rPr>
            </w:pPr>
            <w:r>
              <w:rPr>
                <w:sz w:val="22"/>
                <w:szCs w:val="22"/>
              </w:rPr>
              <w:t xml:space="preserve">Debe cumplir con requisito </w:t>
            </w:r>
          </w:p>
        </w:tc>
        <w:tc>
          <w:tcPr>
            <w:tcW w:w="396" w:type="pct"/>
          </w:tcPr>
          <w:p w14:paraId="4EE7C7A6" w14:textId="77777777" w:rsidR="005B2254" w:rsidRPr="00C1701C" w:rsidRDefault="005B2254" w:rsidP="00433629">
            <w:pPr>
              <w:rPr>
                <w:sz w:val="22"/>
                <w:szCs w:val="22"/>
              </w:rPr>
            </w:pPr>
            <w:r>
              <w:rPr>
                <w:sz w:val="22"/>
                <w:szCs w:val="22"/>
              </w:rPr>
              <w:t>No corresponde</w:t>
            </w:r>
          </w:p>
        </w:tc>
        <w:tc>
          <w:tcPr>
            <w:tcW w:w="964" w:type="pct"/>
          </w:tcPr>
          <w:p w14:paraId="4EE7C7A7" w14:textId="77777777" w:rsidR="005B2254" w:rsidRPr="00C1701C" w:rsidRDefault="005B2254" w:rsidP="00433629">
            <w:pPr>
              <w:rPr>
                <w:sz w:val="22"/>
                <w:szCs w:val="22"/>
              </w:rPr>
            </w:pPr>
            <w:r>
              <w:rPr>
                <w:sz w:val="22"/>
                <w:szCs w:val="22"/>
              </w:rPr>
              <w:t>Debe cumplir con requisito</w:t>
            </w:r>
          </w:p>
        </w:tc>
        <w:tc>
          <w:tcPr>
            <w:tcW w:w="836" w:type="pct"/>
          </w:tcPr>
          <w:p w14:paraId="4EE7C7A8" w14:textId="77777777" w:rsidR="005B2254" w:rsidRPr="00C1701C" w:rsidRDefault="005B2254" w:rsidP="00433629">
            <w:pPr>
              <w:rPr>
                <w:sz w:val="22"/>
                <w:szCs w:val="22"/>
              </w:rPr>
            </w:pPr>
            <w:r>
              <w:rPr>
                <w:sz w:val="22"/>
                <w:szCs w:val="22"/>
              </w:rPr>
              <w:t>TECH-1 y adjuntos</w:t>
            </w:r>
            <w:r>
              <w:rPr>
                <w:sz w:val="22"/>
                <w:szCs w:val="22"/>
              </w:rPr>
              <w:tab/>
            </w:r>
          </w:p>
        </w:tc>
      </w:tr>
    </w:tbl>
    <w:p w14:paraId="4EE7C7AA" w14:textId="77777777" w:rsidR="005B2254" w:rsidRPr="00C1701C" w:rsidRDefault="005B2254" w:rsidP="005B2254">
      <w:pPr>
        <w:rPr>
          <w:b/>
        </w:rPr>
      </w:pPr>
      <w:r>
        <w:t>El Consultor deberá presentar la información solicitada en las hojas de información correspondientes incluidas en la Sección IV, Formularios de la Propuesta, para establecer que el Consultor cumple con los requisitos establecidos a continuación.</w:t>
      </w:r>
      <w:r>
        <w:rPr>
          <w:b/>
        </w:rPr>
        <w:t xml:space="preserve"> Los subconsultores que forman el equipo no deberán ser reemplazados sin el permiso previo de la Entidad MCA.</w:t>
      </w:r>
    </w:p>
    <w:p w14:paraId="4EE7C7AB" w14:textId="77777777" w:rsidR="005B2254" w:rsidRPr="00C1701C" w:rsidRDefault="005B2254" w:rsidP="005B225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6"/>
        <w:gridCol w:w="2330"/>
        <w:gridCol w:w="1401"/>
        <w:gridCol w:w="1443"/>
        <w:gridCol w:w="1365"/>
        <w:gridCol w:w="1292"/>
        <w:gridCol w:w="1577"/>
        <w:gridCol w:w="1816"/>
      </w:tblGrid>
      <w:tr w:rsidR="00F17073" w:rsidRPr="00C1701C" w14:paraId="4EE7C7AE" w14:textId="77777777" w:rsidTr="00F17073">
        <w:trPr>
          <w:trHeight w:val="692"/>
          <w:tblHeader/>
        </w:trPr>
        <w:tc>
          <w:tcPr>
            <w:tcW w:w="724" w:type="pct"/>
            <w:vAlign w:val="center"/>
          </w:tcPr>
          <w:p w14:paraId="4EE7C7AC" w14:textId="77777777" w:rsidR="00F17073" w:rsidRPr="00C1701C" w:rsidRDefault="00F17073" w:rsidP="00F17073">
            <w:pPr>
              <w:spacing w:before="120" w:after="120"/>
              <w:jc w:val="center"/>
              <w:rPr>
                <w:b/>
              </w:rPr>
            </w:pPr>
            <w:r>
              <w:lastRenderedPageBreak/>
              <w:br w:type="page"/>
            </w:r>
            <w:r>
              <w:br w:type="page"/>
            </w:r>
            <w:r>
              <w:br w:type="page"/>
            </w:r>
            <w:r>
              <w:rPr>
                <w:b/>
              </w:rPr>
              <w:t>Factor</w:t>
            </w:r>
          </w:p>
        </w:tc>
        <w:tc>
          <w:tcPr>
            <w:tcW w:w="4276" w:type="pct"/>
            <w:gridSpan w:val="7"/>
            <w:shd w:val="clear" w:color="auto" w:fill="DEEAF6" w:themeFill="accent1" w:themeFillTint="33"/>
          </w:tcPr>
          <w:p w14:paraId="4EE7C7AD" w14:textId="77777777" w:rsidR="00F17073" w:rsidRPr="00C1701C" w:rsidRDefault="00F17073" w:rsidP="00F17073">
            <w:pPr>
              <w:pStyle w:val="Heading1"/>
              <w:rPr>
                <w:rFonts w:ascii="Times New Roman" w:hAnsi="Times New Roman"/>
                <w:smallCaps/>
              </w:rPr>
            </w:pPr>
            <w:bookmarkStart w:id="756" w:name="_Toc331007390"/>
            <w:bookmarkStart w:id="757" w:name="_Toc331007779"/>
            <w:bookmarkStart w:id="758" w:name="_Toc331008072"/>
            <w:bookmarkStart w:id="759" w:name="_Toc331027813"/>
            <w:bookmarkStart w:id="760" w:name="_Toc360118815"/>
            <w:bookmarkStart w:id="761" w:name="_Toc360451769"/>
            <w:r>
              <w:rPr>
                <w:rFonts w:ascii="Times New Roman" w:hAnsi="Times New Roman"/>
                <w:smallCaps/>
              </w:rPr>
              <w:t xml:space="preserve">3.5.2 </w:t>
            </w:r>
            <w:bookmarkStart w:id="762" w:name="_Toc498339861"/>
            <w:bookmarkStart w:id="763" w:name="_Toc498848208"/>
            <w:bookmarkStart w:id="764" w:name="_Toc499021786"/>
            <w:bookmarkStart w:id="765" w:name="_Toc499023469"/>
            <w:bookmarkStart w:id="766" w:name="_Toc501529951"/>
            <w:bookmarkStart w:id="767" w:name="_Toc503874229"/>
            <w:bookmarkStart w:id="768" w:name="_Toc23215165"/>
            <w:r>
              <w:rPr>
                <w:rFonts w:ascii="Times New Roman" w:hAnsi="Times New Roman"/>
                <w:smallCaps/>
              </w:rPr>
              <w:t>Historial de Incumplimiento del Contrato</w:t>
            </w:r>
            <w:bookmarkEnd w:id="756"/>
            <w:bookmarkEnd w:id="757"/>
            <w:bookmarkEnd w:id="758"/>
            <w:bookmarkEnd w:id="759"/>
            <w:bookmarkEnd w:id="760"/>
            <w:bookmarkEnd w:id="761"/>
            <w:bookmarkEnd w:id="762"/>
            <w:bookmarkEnd w:id="763"/>
            <w:bookmarkEnd w:id="764"/>
            <w:bookmarkEnd w:id="765"/>
            <w:bookmarkEnd w:id="766"/>
            <w:bookmarkEnd w:id="767"/>
            <w:bookmarkEnd w:id="768"/>
          </w:p>
        </w:tc>
      </w:tr>
      <w:tr w:rsidR="00F17073" w:rsidRPr="00C1701C" w14:paraId="4EE7C7B3" w14:textId="77777777" w:rsidTr="00F17073">
        <w:trPr>
          <w:cantSplit/>
          <w:tblHeader/>
        </w:trPr>
        <w:tc>
          <w:tcPr>
            <w:tcW w:w="724" w:type="pct"/>
            <w:vMerge w:val="restart"/>
          </w:tcPr>
          <w:p w14:paraId="4EE7C7AF" w14:textId="77777777" w:rsidR="00F17073" w:rsidRPr="00C1701C" w:rsidRDefault="00F17073" w:rsidP="00F17073">
            <w:pPr>
              <w:jc w:val="center"/>
              <w:rPr>
                <w:b/>
              </w:rPr>
            </w:pPr>
          </w:p>
        </w:tc>
        <w:tc>
          <w:tcPr>
            <w:tcW w:w="957" w:type="pct"/>
            <w:vMerge w:val="restart"/>
            <w:vAlign w:val="center"/>
          </w:tcPr>
          <w:p w14:paraId="4EE7C7B0" w14:textId="77777777" w:rsidR="00F17073" w:rsidRPr="00C1701C" w:rsidRDefault="00F17073" w:rsidP="00F17073">
            <w:pPr>
              <w:pStyle w:val="titulo"/>
              <w:spacing w:after="0"/>
              <w:rPr>
                <w:rFonts w:ascii="Times New Roman" w:hAnsi="Times New Roman"/>
                <w:szCs w:val="24"/>
              </w:rPr>
            </w:pPr>
            <w:r>
              <w:rPr>
                <w:rFonts w:ascii="Times New Roman" w:hAnsi="Times New Roman"/>
                <w:szCs w:val="24"/>
              </w:rPr>
              <w:t>Requisito</w:t>
            </w:r>
          </w:p>
        </w:tc>
        <w:tc>
          <w:tcPr>
            <w:tcW w:w="2721" w:type="pct"/>
            <w:gridSpan w:val="5"/>
          </w:tcPr>
          <w:p w14:paraId="4EE7C7B1" w14:textId="77777777" w:rsidR="00F17073" w:rsidRPr="00C1701C" w:rsidRDefault="00F17073" w:rsidP="00F17073">
            <w:pPr>
              <w:spacing w:before="40"/>
              <w:ind w:left="36" w:hanging="36"/>
              <w:jc w:val="center"/>
              <w:rPr>
                <w:b/>
                <w:sz w:val="28"/>
                <w:szCs w:val="28"/>
              </w:rPr>
            </w:pPr>
            <w:r>
              <w:rPr>
                <w:b/>
                <w:sz w:val="28"/>
                <w:szCs w:val="28"/>
              </w:rPr>
              <w:t>Consultor</w:t>
            </w:r>
          </w:p>
        </w:tc>
        <w:tc>
          <w:tcPr>
            <w:tcW w:w="598" w:type="pct"/>
            <w:vMerge w:val="restart"/>
            <w:vAlign w:val="center"/>
          </w:tcPr>
          <w:p w14:paraId="4EE7C7B2" w14:textId="77777777" w:rsidR="00F17073" w:rsidRPr="00C1701C" w:rsidRDefault="00F17073" w:rsidP="00F17073">
            <w:pPr>
              <w:spacing w:before="40"/>
              <w:ind w:left="36" w:hanging="36"/>
              <w:jc w:val="center"/>
              <w:rPr>
                <w:b/>
              </w:rPr>
            </w:pPr>
            <w:r>
              <w:rPr>
                <w:b/>
              </w:rPr>
              <w:t>Documentación Requerida</w:t>
            </w:r>
          </w:p>
        </w:tc>
      </w:tr>
      <w:tr w:rsidR="00F17073" w:rsidRPr="00C1701C" w14:paraId="4EE7C7BA" w14:textId="77777777" w:rsidTr="00F17073">
        <w:trPr>
          <w:cantSplit/>
          <w:tblHeader/>
        </w:trPr>
        <w:tc>
          <w:tcPr>
            <w:tcW w:w="724" w:type="pct"/>
            <w:vMerge/>
          </w:tcPr>
          <w:p w14:paraId="4EE7C7B4" w14:textId="77777777" w:rsidR="00F17073" w:rsidRPr="00C1701C" w:rsidRDefault="00F17073" w:rsidP="00F17073">
            <w:pPr>
              <w:rPr>
                <w:b/>
              </w:rPr>
            </w:pPr>
          </w:p>
        </w:tc>
        <w:tc>
          <w:tcPr>
            <w:tcW w:w="957" w:type="pct"/>
            <w:vMerge/>
          </w:tcPr>
          <w:p w14:paraId="4EE7C7B5" w14:textId="77777777" w:rsidR="00F17073" w:rsidRPr="00C1701C" w:rsidRDefault="00F17073" w:rsidP="00F17073">
            <w:pPr>
              <w:rPr>
                <w:b/>
              </w:rPr>
            </w:pPr>
          </w:p>
        </w:tc>
        <w:tc>
          <w:tcPr>
            <w:tcW w:w="598" w:type="pct"/>
            <w:vMerge w:val="restart"/>
            <w:vAlign w:val="center"/>
          </w:tcPr>
          <w:p w14:paraId="4EE7C7B6" w14:textId="77777777" w:rsidR="00F17073" w:rsidRPr="00C1701C" w:rsidRDefault="00F17073" w:rsidP="00F17073">
            <w:pPr>
              <w:spacing w:before="40"/>
              <w:jc w:val="center"/>
              <w:rPr>
                <w:b/>
              </w:rPr>
            </w:pPr>
            <w:r>
              <w:rPr>
                <w:b/>
              </w:rPr>
              <w:t>Entidad Única</w:t>
            </w:r>
          </w:p>
        </w:tc>
        <w:tc>
          <w:tcPr>
            <w:tcW w:w="1525" w:type="pct"/>
            <w:gridSpan w:val="3"/>
          </w:tcPr>
          <w:p w14:paraId="4EE7C7B7" w14:textId="77777777" w:rsidR="00F17073" w:rsidRPr="00C1701C" w:rsidRDefault="00F17073" w:rsidP="00F17073">
            <w:pPr>
              <w:pStyle w:val="titulo"/>
              <w:spacing w:before="40" w:after="0"/>
              <w:rPr>
                <w:rFonts w:ascii="Times New Roman" w:hAnsi="Times New Roman"/>
                <w:szCs w:val="24"/>
              </w:rPr>
            </w:pPr>
            <w:r>
              <w:rPr>
                <w:rFonts w:ascii="Times New Roman" w:hAnsi="Times New Roman"/>
                <w:szCs w:val="24"/>
              </w:rPr>
              <w:t>Sociedad en Participación o Asociación</w:t>
            </w:r>
          </w:p>
        </w:tc>
        <w:tc>
          <w:tcPr>
            <w:tcW w:w="598" w:type="pct"/>
            <w:vMerge w:val="restart"/>
            <w:vAlign w:val="center"/>
          </w:tcPr>
          <w:p w14:paraId="4EE7C7B8" w14:textId="2DD59B95" w:rsidR="00F17073" w:rsidRPr="00C1701C" w:rsidRDefault="00F17073" w:rsidP="00F17073">
            <w:pPr>
              <w:spacing w:before="40"/>
              <w:ind w:left="36" w:hanging="36"/>
              <w:jc w:val="center"/>
              <w:rPr>
                <w:b/>
              </w:rPr>
            </w:pPr>
            <w:r>
              <w:rPr>
                <w:b/>
              </w:rPr>
              <w:t>Subconsultor</w:t>
            </w:r>
          </w:p>
        </w:tc>
        <w:tc>
          <w:tcPr>
            <w:tcW w:w="598" w:type="pct"/>
            <w:vMerge/>
          </w:tcPr>
          <w:p w14:paraId="4EE7C7B9" w14:textId="77777777" w:rsidR="00F17073" w:rsidRPr="00C1701C" w:rsidRDefault="00F17073" w:rsidP="00F17073">
            <w:pPr>
              <w:spacing w:before="40"/>
              <w:ind w:left="36" w:hanging="36"/>
              <w:jc w:val="center"/>
              <w:rPr>
                <w:b/>
              </w:rPr>
            </w:pPr>
          </w:p>
        </w:tc>
      </w:tr>
      <w:tr w:rsidR="00F17073" w:rsidRPr="00C1701C" w14:paraId="4EE7C7C3" w14:textId="77777777" w:rsidTr="00F17073">
        <w:trPr>
          <w:cantSplit/>
          <w:trHeight w:val="600"/>
          <w:tblHeader/>
        </w:trPr>
        <w:tc>
          <w:tcPr>
            <w:tcW w:w="724" w:type="pct"/>
            <w:vMerge/>
          </w:tcPr>
          <w:p w14:paraId="4EE7C7BB" w14:textId="77777777" w:rsidR="00F17073" w:rsidRPr="00C1701C" w:rsidRDefault="00F17073" w:rsidP="00F17073">
            <w:pPr>
              <w:rPr>
                <w:b/>
              </w:rPr>
            </w:pPr>
          </w:p>
        </w:tc>
        <w:tc>
          <w:tcPr>
            <w:tcW w:w="957" w:type="pct"/>
            <w:vMerge/>
          </w:tcPr>
          <w:p w14:paraId="4EE7C7BC" w14:textId="77777777" w:rsidR="00F17073" w:rsidRPr="00C1701C" w:rsidRDefault="00F17073" w:rsidP="00F17073">
            <w:pPr>
              <w:rPr>
                <w:b/>
              </w:rPr>
            </w:pPr>
          </w:p>
        </w:tc>
        <w:tc>
          <w:tcPr>
            <w:tcW w:w="598" w:type="pct"/>
            <w:vMerge/>
          </w:tcPr>
          <w:p w14:paraId="4EE7C7BD" w14:textId="77777777" w:rsidR="00F17073" w:rsidRPr="00C1701C" w:rsidRDefault="00F17073" w:rsidP="00F17073">
            <w:pPr>
              <w:spacing w:before="40"/>
              <w:ind w:left="36" w:hanging="36"/>
              <w:jc w:val="center"/>
              <w:rPr>
                <w:b/>
              </w:rPr>
            </w:pPr>
          </w:p>
        </w:tc>
        <w:tc>
          <w:tcPr>
            <w:tcW w:w="478" w:type="pct"/>
          </w:tcPr>
          <w:p w14:paraId="4EE7C7BE" w14:textId="77777777" w:rsidR="00F17073" w:rsidRPr="00C1701C" w:rsidRDefault="00F17073" w:rsidP="00F17073">
            <w:pPr>
              <w:spacing w:before="40"/>
              <w:jc w:val="center"/>
              <w:rPr>
                <w:b/>
              </w:rPr>
            </w:pPr>
            <w:r>
              <w:rPr>
                <w:b/>
              </w:rPr>
              <w:t>Todos los miembros combinados</w:t>
            </w:r>
          </w:p>
        </w:tc>
        <w:tc>
          <w:tcPr>
            <w:tcW w:w="568" w:type="pct"/>
          </w:tcPr>
          <w:p w14:paraId="4EE7C7BF" w14:textId="77777777" w:rsidR="00F17073" w:rsidRPr="00C1701C" w:rsidRDefault="00F17073" w:rsidP="00F17073">
            <w:pPr>
              <w:spacing w:before="40"/>
              <w:jc w:val="center"/>
              <w:rPr>
                <w:b/>
              </w:rPr>
            </w:pPr>
            <w:r>
              <w:rPr>
                <w:b/>
              </w:rPr>
              <w:t>Cada miembro</w:t>
            </w:r>
          </w:p>
        </w:tc>
        <w:tc>
          <w:tcPr>
            <w:tcW w:w="478" w:type="pct"/>
          </w:tcPr>
          <w:p w14:paraId="4EE7C7C0" w14:textId="77777777" w:rsidR="00F17073" w:rsidRPr="00C1701C" w:rsidRDefault="00F17073" w:rsidP="00F17073">
            <w:pPr>
              <w:spacing w:before="40"/>
              <w:jc w:val="center"/>
              <w:rPr>
                <w:b/>
              </w:rPr>
            </w:pPr>
            <w:r>
              <w:rPr>
                <w:b/>
              </w:rPr>
              <w:t>Por lo menos un miembro</w:t>
            </w:r>
          </w:p>
        </w:tc>
        <w:tc>
          <w:tcPr>
            <w:tcW w:w="598" w:type="pct"/>
            <w:vMerge/>
          </w:tcPr>
          <w:p w14:paraId="4EE7C7C1" w14:textId="77777777" w:rsidR="00F17073" w:rsidRPr="00C1701C" w:rsidRDefault="00F17073" w:rsidP="00F17073">
            <w:pPr>
              <w:ind w:left="36" w:hanging="36"/>
              <w:jc w:val="center"/>
              <w:rPr>
                <w:b/>
              </w:rPr>
            </w:pPr>
          </w:p>
        </w:tc>
        <w:tc>
          <w:tcPr>
            <w:tcW w:w="598" w:type="pct"/>
            <w:vMerge/>
          </w:tcPr>
          <w:p w14:paraId="4EE7C7C2" w14:textId="77777777" w:rsidR="00F17073" w:rsidRPr="00C1701C" w:rsidRDefault="00F17073" w:rsidP="00F17073">
            <w:pPr>
              <w:ind w:left="36" w:hanging="36"/>
              <w:jc w:val="center"/>
              <w:rPr>
                <w:b/>
              </w:rPr>
            </w:pPr>
          </w:p>
        </w:tc>
      </w:tr>
      <w:tr w:rsidR="00F17073" w:rsidRPr="00C1701C" w14:paraId="4EE7C7CC" w14:textId="77777777" w:rsidTr="00F17073">
        <w:trPr>
          <w:cantSplit/>
          <w:trHeight w:val="2960"/>
        </w:trPr>
        <w:tc>
          <w:tcPr>
            <w:tcW w:w="724" w:type="pct"/>
          </w:tcPr>
          <w:p w14:paraId="4EE7C7C4" w14:textId="77777777" w:rsidR="00F17073" w:rsidRPr="00C1701C" w:rsidRDefault="00F17073" w:rsidP="00F17073">
            <w:pPr>
              <w:pStyle w:val="Heading2"/>
              <w:spacing w:before="60" w:after="60"/>
              <w:jc w:val="left"/>
              <w:rPr>
                <w:rFonts w:ascii="Times New Roman" w:hAnsi="Times New Roman"/>
              </w:rPr>
            </w:pPr>
            <w:bookmarkStart w:id="769" w:name="_Toc496968125"/>
            <w:bookmarkStart w:id="770" w:name="_Toc331007392"/>
            <w:bookmarkStart w:id="771" w:name="_Toc331007781"/>
            <w:bookmarkStart w:id="772" w:name="_Toc331008074"/>
            <w:bookmarkStart w:id="773" w:name="_Toc331027815"/>
            <w:bookmarkStart w:id="774" w:name="_Toc360451771"/>
            <w:r>
              <w:rPr>
                <w:rFonts w:ascii="Times New Roman" w:hAnsi="Times New Roman"/>
              </w:rPr>
              <w:t>3.5.2.1 Litigios Pendientes</w:t>
            </w:r>
            <w:bookmarkEnd w:id="769"/>
            <w:bookmarkEnd w:id="770"/>
            <w:bookmarkEnd w:id="771"/>
            <w:bookmarkEnd w:id="772"/>
            <w:bookmarkEnd w:id="773"/>
            <w:bookmarkEnd w:id="774"/>
          </w:p>
        </w:tc>
        <w:tc>
          <w:tcPr>
            <w:tcW w:w="957" w:type="pct"/>
          </w:tcPr>
          <w:p w14:paraId="4EE7C7C5" w14:textId="77777777" w:rsidR="00F17073" w:rsidRPr="00C1701C" w:rsidRDefault="00F17073" w:rsidP="00F17073">
            <w:pPr>
              <w:pStyle w:val="BodyTextIndent"/>
              <w:ind w:left="0" w:firstLine="0"/>
              <w:jc w:val="left"/>
              <w:rPr>
                <w:sz w:val="22"/>
                <w:szCs w:val="22"/>
              </w:rPr>
            </w:pPr>
            <w:r>
              <w:rPr>
                <w:sz w:val="22"/>
                <w:szCs w:val="22"/>
              </w:rPr>
              <w:t xml:space="preserve">Todos los procedimientos, litigios, arbitrajes, acciones, reclamos, investigaciones o disputas pendientes, en total, no deberán representar más del diez por ciento (10%) del activo neto del Consultor. </w:t>
            </w:r>
          </w:p>
        </w:tc>
        <w:tc>
          <w:tcPr>
            <w:tcW w:w="598" w:type="pct"/>
          </w:tcPr>
          <w:p w14:paraId="4EE7C7C6" w14:textId="77777777" w:rsidR="00F17073" w:rsidRPr="00C1701C" w:rsidRDefault="00F17073" w:rsidP="00F17073">
            <w:pPr>
              <w:rPr>
                <w:sz w:val="22"/>
                <w:szCs w:val="22"/>
              </w:rPr>
            </w:pPr>
            <w:r>
              <w:rPr>
                <w:sz w:val="22"/>
                <w:szCs w:val="22"/>
              </w:rPr>
              <w:t>Debe cumplir con el requisito por sí mismo, incluido como miembro de una sociedad en participación u otra asociación anterior o existente (no obligatorio si en el pasado fue miembro de una sociedad en participación u otra asociación con menos del 20% de participación en el contrato).</w:t>
            </w:r>
          </w:p>
        </w:tc>
        <w:tc>
          <w:tcPr>
            <w:tcW w:w="478" w:type="pct"/>
          </w:tcPr>
          <w:p w14:paraId="4EE7C7C7" w14:textId="77777777" w:rsidR="00F17073" w:rsidRPr="00C1701C" w:rsidRDefault="00F17073" w:rsidP="00F17073">
            <w:pPr>
              <w:rPr>
                <w:sz w:val="22"/>
                <w:szCs w:val="22"/>
              </w:rPr>
            </w:pPr>
            <w:r>
              <w:rPr>
                <w:sz w:val="22"/>
                <w:szCs w:val="22"/>
              </w:rPr>
              <w:t>No corresponde</w:t>
            </w:r>
          </w:p>
        </w:tc>
        <w:tc>
          <w:tcPr>
            <w:tcW w:w="568" w:type="pct"/>
          </w:tcPr>
          <w:p w14:paraId="4EE7C7C8" w14:textId="48179EF9" w:rsidR="00F17073" w:rsidRPr="00C1701C" w:rsidRDefault="00F17073" w:rsidP="00F17073">
            <w:pPr>
              <w:rPr>
                <w:sz w:val="22"/>
                <w:szCs w:val="22"/>
              </w:rPr>
            </w:pPr>
            <w:r>
              <w:rPr>
                <w:sz w:val="22"/>
                <w:szCs w:val="22"/>
              </w:rPr>
              <w:t>Debe cumplir con el requisito por sí mismo,</w:t>
            </w:r>
            <w:r w:rsidR="00244AF1">
              <w:rPr>
                <w:sz w:val="22"/>
                <w:szCs w:val="22"/>
              </w:rPr>
              <w:t xml:space="preserve"> </w:t>
            </w:r>
            <w:r>
              <w:rPr>
                <w:sz w:val="22"/>
                <w:szCs w:val="22"/>
              </w:rPr>
              <w:t>o como miembro de una sociedad en participación u otra asociación (no obligatorio si en el pasado fue miembro de una sociedad en participación u otra asociación con menos del 20% de participación en el contrato).</w:t>
            </w:r>
          </w:p>
        </w:tc>
        <w:tc>
          <w:tcPr>
            <w:tcW w:w="478" w:type="pct"/>
          </w:tcPr>
          <w:p w14:paraId="4EE7C7C9" w14:textId="77777777" w:rsidR="00F17073" w:rsidRPr="00C1701C" w:rsidRDefault="00F17073" w:rsidP="00F17073">
            <w:pPr>
              <w:rPr>
                <w:sz w:val="22"/>
                <w:szCs w:val="22"/>
              </w:rPr>
            </w:pPr>
            <w:r>
              <w:rPr>
                <w:sz w:val="22"/>
                <w:szCs w:val="22"/>
              </w:rPr>
              <w:t>No corresponde</w:t>
            </w:r>
          </w:p>
        </w:tc>
        <w:tc>
          <w:tcPr>
            <w:tcW w:w="598" w:type="pct"/>
          </w:tcPr>
          <w:p w14:paraId="4EE7C7CA" w14:textId="4D3A935E" w:rsidR="00F17073" w:rsidRPr="00C1701C" w:rsidRDefault="00F17073" w:rsidP="00F17073">
            <w:pPr>
              <w:rPr>
                <w:sz w:val="22"/>
                <w:szCs w:val="22"/>
              </w:rPr>
            </w:pPr>
            <w:r>
              <w:rPr>
                <w:sz w:val="22"/>
                <w:szCs w:val="22"/>
              </w:rPr>
              <w:t>Debe cumplir con el requisito por sí mismo o como Subconsultor de una empresa principal, o miembro de una sociedad en participación anterior o existente, u otra asociación (no es obligatorio si en el pasado fue</w:t>
            </w:r>
            <w:r w:rsidR="00244AF1">
              <w:rPr>
                <w:sz w:val="22"/>
                <w:szCs w:val="22"/>
              </w:rPr>
              <w:t xml:space="preserve"> </w:t>
            </w:r>
            <w:r>
              <w:rPr>
                <w:sz w:val="22"/>
                <w:szCs w:val="22"/>
              </w:rPr>
              <w:t>miembro de una empresa conjunta u otra asociación con función del menos del 20% en el contrato).</w:t>
            </w:r>
          </w:p>
        </w:tc>
        <w:tc>
          <w:tcPr>
            <w:tcW w:w="598" w:type="pct"/>
          </w:tcPr>
          <w:p w14:paraId="4EE7C7CB" w14:textId="77777777" w:rsidR="00F17073" w:rsidRPr="00C1701C" w:rsidRDefault="00F17073" w:rsidP="00F17073">
            <w:pPr>
              <w:rPr>
                <w:sz w:val="22"/>
                <w:szCs w:val="22"/>
              </w:rPr>
            </w:pPr>
            <w:r>
              <w:rPr>
                <w:sz w:val="22"/>
                <w:szCs w:val="22"/>
              </w:rPr>
              <w:t>Formulario TECH-2B</w:t>
            </w:r>
          </w:p>
        </w:tc>
      </w:tr>
    </w:tbl>
    <w:p w14:paraId="4EE7C7D1" w14:textId="1CF6D8C6" w:rsidR="004F31F4" w:rsidRPr="00C1701C" w:rsidRDefault="004F31F4" w:rsidP="005B2254">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3"/>
        <w:gridCol w:w="6"/>
        <w:gridCol w:w="2386"/>
        <w:gridCol w:w="1201"/>
        <w:gridCol w:w="1443"/>
        <w:gridCol w:w="1232"/>
        <w:gridCol w:w="1292"/>
        <w:gridCol w:w="1555"/>
        <w:gridCol w:w="2012"/>
      </w:tblGrid>
      <w:tr w:rsidR="004F31F4" w:rsidRPr="00C1701C" w14:paraId="4EE7C7D4" w14:textId="77777777" w:rsidTr="00F64EEA">
        <w:trPr>
          <w:tblHeader/>
        </w:trPr>
        <w:tc>
          <w:tcPr>
            <w:tcW w:w="731" w:type="pct"/>
            <w:gridSpan w:val="2"/>
            <w:vAlign w:val="center"/>
          </w:tcPr>
          <w:p w14:paraId="4EE7C7D2" w14:textId="77777777" w:rsidR="004F31F4" w:rsidRPr="00C1701C" w:rsidRDefault="004F31F4" w:rsidP="00F64EEA">
            <w:pPr>
              <w:spacing w:before="120" w:after="120"/>
              <w:jc w:val="center"/>
              <w:rPr>
                <w:b/>
              </w:rPr>
            </w:pPr>
            <w:r>
              <w:rPr>
                <w:b/>
              </w:rPr>
              <w:t>Factor</w:t>
            </w:r>
          </w:p>
        </w:tc>
        <w:tc>
          <w:tcPr>
            <w:tcW w:w="4269" w:type="pct"/>
            <w:gridSpan w:val="7"/>
            <w:shd w:val="clear" w:color="auto" w:fill="DEEAF6" w:themeFill="accent1" w:themeFillTint="33"/>
          </w:tcPr>
          <w:p w14:paraId="4EE7C7D3" w14:textId="77777777" w:rsidR="004F31F4" w:rsidRPr="00C1701C" w:rsidRDefault="004F31F4" w:rsidP="00F64EEA">
            <w:pPr>
              <w:pStyle w:val="Heading1"/>
              <w:rPr>
                <w:rFonts w:ascii="Times New Roman" w:hAnsi="Times New Roman"/>
                <w:smallCaps/>
              </w:rPr>
            </w:pPr>
            <w:bookmarkStart w:id="775" w:name="_Toc498339862"/>
            <w:bookmarkStart w:id="776" w:name="_Toc498848209"/>
            <w:bookmarkStart w:id="777" w:name="_Toc499021787"/>
            <w:bookmarkStart w:id="778" w:name="_Toc499023470"/>
            <w:bookmarkStart w:id="779" w:name="_Toc501529952"/>
            <w:bookmarkStart w:id="780" w:name="_Toc503874230"/>
            <w:bookmarkStart w:id="781" w:name="_Toc23215166"/>
            <w:bookmarkStart w:id="782" w:name="_Toc331007393"/>
            <w:bookmarkStart w:id="783" w:name="_Toc331007782"/>
            <w:bookmarkStart w:id="784" w:name="_Toc331008075"/>
            <w:bookmarkStart w:id="785" w:name="_Toc331027816"/>
            <w:bookmarkStart w:id="786" w:name="_Toc360118816"/>
            <w:bookmarkStart w:id="787" w:name="_Toc360451772"/>
            <w:r>
              <w:rPr>
                <w:rFonts w:ascii="Times New Roman" w:hAnsi="Times New Roman"/>
                <w:smallCaps/>
              </w:rPr>
              <w:t>3.5.3 Situación Financiera</w:t>
            </w:r>
            <w:bookmarkEnd w:id="775"/>
            <w:bookmarkEnd w:id="776"/>
            <w:bookmarkEnd w:id="777"/>
            <w:bookmarkEnd w:id="778"/>
            <w:bookmarkEnd w:id="779"/>
            <w:bookmarkEnd w:id="780"/>
            <w:bookmarkEnd w:id="781"/>
            <w:bookmarkEnd w:id="782"/>
            <w:bookmarkEnd w:id="783"/>
            <w:bookmarkEnd w:id="784"/>
            <w:bookmarkEnd w:id="785"/>
            <w:bookmarkEnd w:id="786"/>
            <w:bookmarkEnd w:id="787"/>
          </w:p>
        </w:tc>
      </w:tr>
      <w:tr w:rsidR="004F31F4" w:rsidRPr="00C1701C" w14:paraId="4EE7C7D9" w14:textId="77777777" w:rsidTr="00F64EEA">
        <w:trPr>
          <w:trHeight w:val="98"/>
          <w:tblHeader/>
        </w:trPr>
        <w:tc>
          <w:tcPr>
            <w:tcW w:w="731" w:type="pct"/>
            <w:gridSpan w:val="2"/>
            <w:vMerge w:val="restart"/>
            <w:vAlign w:val="center"/>
          </w:tcPr>
          <w:p w14:paraId="4EE7C7D5" w14:textId="5278C2F0" w:rsidR="004F31F4" w:rsidRPr="00C1701C" w:rsidRDefault="004F31F4" w:rsidP="00F64EEA">
            <w:pPr>
              <w:spacing w:before="80" w:after="80"/>
              <w:ind w:hanging="360"/>
              <w:jc w:val="center"/>
              <w:rPr>
                <w:b/>
              </w:rPr>
            </w:pPr>
            <w:r>
              <w:rPr>
                <w:b/>
              </w:rPr>
              <w:t>Sub</w:t>
            </w:r>
            <w:r w:rsidR="003970E7">
              <w:rPr>
                <w:b/>
              </w:rPr>
              <w:t xml:space="preserve"> f</w:t>
            </w:r>
            <w:r>
              <w:rPr>
                <w:b/>
              </w:rPr>
              <w:t>actor</w:t>
            </w:r>
          </w:p>
        </w:tc>
        <w:tc>
          <w:tcPr>
            <w:tcW w:w="969" w:type="pct"/>
            <w:vMerge w:val="restart"/>
            <w:vAlign w:val="center"/>
          </w:tcPr>
          <w:p w14:paraId="4EE7C7D6" w14:textId="77777777" w:rsidR="004F31F4" w:rsidRPr="00C1701C" w:rsidRDefault="004F31F4" w:rsidP="00F64EEA">
            <w:pPr>
              <w:pStyle w:val="titulo"/>
              <w:spacing w:before="80" w:after="80"/>
              <w:ind w:left="0" w:firstLine="0"/>
              <w:rPr>
                <w:rFonts w:ascii="Times New Roman" w:hAnsi="Times New Roman"/>
                <w:szCs w:val="24"/>
              </w:rPr>
            </w:pPr>
            <w:r>
              <w:rPr>
                <w:rFonts w:ascii="Times New Roman" w:hAnsi="Times New Roman"/>
                <w:szCs w:val="24"/>
              </w:rPr>
              <w:t>Requisito</w:t>
            </w:r>
          </w:p>
        </w:tc>
        <w:tc>
          <w:tcPr>
            <w:tcW w:w="2636" w:type="pct"/>
            <w:gridSpan w:val="5"/>
            <w:tcBorders>
              <w:bottom w:val="single" w:sz="4" w:space="0" w:color="auto"/>
            </w:tcBorders>
          </w:tcPr>
          <w:p w14:paraId="4EE7C7D7" w14:textId="77777777" w:rsidR="004F31F4" w:rsidRPr="00C1701C" w:rsidRDefault="004F31F4" w:rsidP="00F64EEA">
            <w:pPr>
              <w:pStyle w:val="titulo"/>
              <w:spacing w:before="40"/>
              <w:rPr>
                <w:rFonts w:ascii="Times New Roman" w:hAnsi="Times New Roman"/>
                <w:b w:val="0"/>
                <w:szCs w:val="24"/>
              </w:rPr>
            </w:pPr>
            <w:r>
              <w:rPr>
                <w:rFonts w:ascii="Times New Roman" w:hAnsi="Times New Roman"/>
                <w:szCs w:val="24"/>
              </w:rPr>
              <w:t>Consultor</w:t>
            </w:r>
          </w:p>
        </w:tc>
        <w:tc>
          <w:tcPr>
            <w:tcW w:w="664" w:type="pct"/>
            <w:vMerge w:val="restart"/>
            <w:vAlign w:val="center"/>
          </w:tcPr>
          <w:p w14:paraId="4EE7C7D8" w14:textId="77777777" w:rsidR="004F31F4" w:rsidRPr="00C1701C" w:rsidRDefault="004F31F4" w:rsidP="00F64EEA">
            <w:pPr>
              <w:pStyle w:val="titulo"/>
              <w:spacing w:before="80" w:after="80"/>
              <w:ind w:left="0" w:hanging="18"/>
              <w:rPr>
                <w:rFonts w:ascii="Times New Roman" w:hAnsi="Times New Roman"/>
                <w:b w:val="0"/>
                <w:szCs w:val="24"/>
              </w:rPr>
            </w:pPr>
            <w:r>
              <w:rPr>
                <w:rFonts w:ascii="Times New Roman" w:hAnsi="Times New Roman"/>
                <w:szCs w:val="24"/>
              </w:rPr>
              <w:t>Documentación Requerida</w:t>
            </w:r>
          </w:p>
        </w:tc>
      </w:tr>
      <w:tr w:rsidR="004F31F4" w:rsidRPr="00C1701C" w14:paraId="4EE7C7E0" w14:textId="77777777" w:rsidTr="00F64EEA">
        <w:trPr>
          <w:tblHeader/>
        </w:trPr>
        <w:tc>
          <w:tcPr>
            <w:tcW w:w="731" w:type="pct"/>
            <w:gridSpan w:val="2"/>
            <w:vMerge/>
            <w:vAlign w:val="center"/>
          </w:tcPr>
          <w:p w14:paraId="4EE7C7DA" w14:textId="77777777" w:rsidR="004F31F4" w:rsidRPr="00C1701C" w:rsidRDefault="004F31F4" w:rsidP="00F64EEA">
            <w:pPr>
              <w:spacing w:before="80" w:after="80"/>
              <w:ind w:hanging="360"/>
              <w:jc w:val="center"/>
              <w:rPr>
                <w:b/>
              </w:rPr>
            </w:pPr>
          </w:p>
        </w:tc>
        <w:tc>
          <w:tcPr>
            <w:tcW w:w="969" w:type="pct"/>
            <w:vMerge/>
          </w:tcPr>
          <w:p w14:paraId="4EE7C7DB" w14:textId="77777777" w:rsidR="004F31F4" w:rsidRPr="00C1701C" w:rsidRDefault="004F31F4" w:rsidP="00F64EEA">
            <w:pPr>
              <w:spacing w:before="80" w:after="80"/>
              <w:jc w:val="center"/>
              <w:rPr>
                <w:b/>
              </w:rPr>
            </w:pPr>
          </w:p>
        </w:tc>
        <w:tc>
          <w:tcPr>
            <w:tcW w:w="488" w:type="pct"/>
            <w:vMerge w:val="restart"/>
            <w:tcBorders>
              <w:bottom w:val="nil"/>
            </w:tcBorders>
            <w:vAlign w:val="center"/>
          </w:tcPr>
          <w:p w14:paraId="4EE7C7DC" w14:textId="77777777" w:rsidR="004F31F4" w:rsidRPr="00C1701C" w:rsidRDefault="004F31F4" w:rsidP="00F64EEA">
            <w:pPr>
              <w:spacing w:before="40"/>
              <w:jc w:val="center"/>
              <w:rPr>
                <w:b/>
              </w:rPr>
            </w:pPr>
            <w:r>
              <w:rPr>
                <w:b/>
              </w:rPr>
              <w:t>Entidad Única</w:t>
            </w:r>
          </w:p>
        </w:tc>
        <w:tc>
          <w:tcPr>
            <w:tcW w:w="1500" w:type="pct"/>
            <w:gridSpan w:val="3"/>
          </w:tcPr>
          <w:p w14:paraId="4EE7C7DD" w14:textId="77777777" w:rsidR="004F31F4" w:rsidRPr="00C1701C" w:rsidRDefault="004F31F4" w:rsidP="00F64EEA">
            <w:pPr>
              <w:pStyle w:val="titulo"/>
              <w:spacing w:before="40" w:after="0"/>
              <w:rPr>
                <w:rFonts w:ascii="Times New Roman" w:hAnsi="Times New Roman"/>
                <w:szCs w:val="24"/>
              </w:rPr>
            </w:pPr>
            <w:r>
              <w:rPr>
                <w:rFonts w:ascii="Times New Roman" w:hAnsi="Times New Roman"/>
                <w:szCs w:val="24"/>
              </w:rPr>
              <w:t xml:space="preserve">Sociedad en Participación </w:t>
            </w:r>
          </w:p>
        </w:tc>
        <w:tc>
          <w:tcPr>
            <w:tcW w:w="648" w:type="pct"/>
            <w:vMerge w:val="restart"/>
            <w:vAlign w:val="center"/>
          </w:tcPr>
          <w:p w14:paraId="4EE7C7DE" w14:textId="7434DC4E" w:rsidR="004F31F4" w:rsidRPr="00C1701C" w:rsidRDefault="004F31F4" w:rsidP="00F64EEA">
            <w:pPr>
              <w:pStyle w:val="titulo"/>
              <w:spacing w:before="40" w:after="0"/>
              <w:ind w:left="586"/>
              <w:rPr>
                <w:rFonts w:ascii="Times New Roman" w:hAnsi="Times New Roman"/>
                <w:szCs w:val="24"/>
              </w:rPr>
            </w:pPr>
            <w:r>
              <w:rPr>
                <w:rFonts w:ascii="Times New Roman" w:hAnsi="Times New Roman"/>
                <w:szCs w:val="24"/>
              </w:rPr>
              <w:t>Subconsultor</w:t>
            </w:r>
          </w:p>
        </w:tc>
        <w:tc>
          <w:tcPr>
            <w:tcW w:w="664" w:type="pct"/>
            <w:vMerge/>
            <w:vAlign w:val="center"/>
          </w:tcPr>
          <w:p w14:paraId="4EE7C7DF" w14:textId="77777777" w:rsidR="004F31F4" w:rsidRPr="00C1701C" w:rsidRDefault="004F31F4" w:rsidP="00F64EEA">
            <w:pPr>
              <w:pStyle w:val="titulo"/>
              <w:spacing w:before="80" w:after="80"/>
              <w:ind w:left="0" w:hanging="18"/>
              <w:rPr>
                <w:rFonts w:ascii="Times New Roman" w:hAnsi="Times New Roman"/>
                <w:szCs w:val="24"/>
              </w:rPr>
            </w:pPr>
          </w:p>
        </w:tc>
      </w:tr>
      <w:tr w:rsidR="004F31F4" w:rsidRPr="00C1701C" w14:paraId="4EE7C7EA" w14:textId="77777777" w:rsidTr="00F64EEA">
        <w:trPr>
          <w:trHeight w:val="980"/>
          <w:tblHeader/>
        </w:trPr>
        <w:tc>
          <w:tcPr>
            <w:tcW w:w="731" w:type="pct"/>
            <w:gridSpan w:val="2"/>
            <w:vMerge/>
            <w:tcBorders>
              <w:bottom w:val="single" w:sz="4" w:space="0" w:color="auto"/>
            </w:tcBorders>
          </w:tcPr>
          <w:p w14:paraId="4EE7C7E1" w14:textId="77777777" w:rsidR="004F31F4" w:rsidRPr="00C1701C" w:rsidRDefault="004F31F4" w:rsidP="00F64EEA">
            <w:pPr>
              <w:ind w:left="360" w:hanging="360"/>
              <w:rPr>
                <w:b/>
              </w:rPr>
            </w:pPr>
          </w:p>
        </w:tc>
        <w:tc>
          <w:tcPr>
            <w:tcW w:w="969" w:type="pct"/>
            <w:vMerge/>
            <w:tcBorders>
              <w:bottom w:val="single" w:sz="4" w:space="0" w:color="auto"/>
            </w:tcBorders>
          </w:tcPr>
          <w:p w14:paraId="4EE7C7E2" w14:textId="77777777" w:rsidR="004F31F4" w:rsidRPr="00C1701C" w:rsidRDefault="004F31F4" w:rsidP="00F64EEA">
            <w:pPr>
              <w:ind w:left="360" w:hanging="360"/>
              <w:rPr>
                <w:b/>
              </w:rPr>
            </w:pPr>
          </w:p>
        </w:tc>
        <w:tc>
          <w:tcPr>
            <w:tcW w:w="488" w:type="pct"/>
            <w:vMerge/>
            <w:tcBorders>
              <w:bottom w:val="single" w:sz="4" w:space="0" w:color="auto"/>
            </w:tcBorders>
          </w:tcPr>
          <w:p w14:paraId="4EE7C7E3" w14:textId="77777777" w:rsidR="004F31F4" w:rsidRPr="00C1701C" w:rsidRDefault="004F31F4" w:rsidP="00F64EEA">
            <w:pPr>
              <w:keepNext/>
              <w:spacing w:before="40"/>
              <w:rPr>
                <w:b/>
              </w:rPr>
            </w:pPr>
          </w:p>
        </w:tc>
        <w:tc>
          <w:tcPr>
            <w:tcW w:w="500" w:type="pct"/>
            <w:tcBorders>
              <w:bottom w:val="single" w:sz="4" w:space="0" w:color="auto"/>
            </w:tcBorders>
            <w:vAlign w:val="center"/>
          </w:tcPr>
          <w:p w14:paraId="4EE7C7E4" w14:textId="77777777" w:rsidR="004F31F4" w:rsidRPr="00C1701C" w:rsidRDefault="004F31F4" w:rsidP="00F64EEA">
            <w:pPr>
              <w:spacing w:before="40"/>
              <w:jc w:val="center"/>
              <w:rPr>
                <w:b/>
              </w:rPr>
            </w:pPr>
            <w:r>
              <w:rPr>
                <w:b/>
              </w:rPr>
              <w:t>Todos los miembros combinados</w:t>
            </w:r>
          </w:p>
        </w:tc>
        <w:tc>
          <w:tcPr>
            <w:tcW w:w="500" w:type="pct"/>
            <w:tcBorders>
              <w:bottom w:val="single" w:sz="4" w:space="0" w:color="auto"/>
            </w:tcBorders>
            <w:vAlign w:val="center"/>
          </w:tcPr>
          <w:p w14:paraId="4EE7C7E5" w14:textId="77777777" w:rsidR="004F31F4" w:rsidRPr="00C1701C" w:rsidRDefault="004F31F4" w:rsidP="00F64EEA">
            <w:pPr>
              <w:spacing w:before="40"/>
              <w:jc w:val="center"/>
              <w:rPr>
                <w:b/>
              </w:rPr>
            </w:pPr>
            <w:r>
              <w:rPr>
                <w:b/>
              </w:rPr>
              <w:t>Cada miembro</w:t>
            </w:r>
          </w:p>
        </w:tc>
        <w:tc>
          <w:tcPr>
            <w:tcW w:w="500" w:type="pct"/>
            <w:tcBorders>
              <w:bottom w:val="single" w:sz="4" w:space="0" w:color="auto"/>
            </w:tcBorders>
            <w:vAlign w:val="center"/>
          </w:tcPr>
          <w:p w14:paraId="4EE7C7E6" w14:textId="77777777" w:rsidR="004F31F4" w:rsidRPr="00C1701C" w:rsidRDefault="004F31F4" w:rsidP="00F64EEA">
            <w:pPr>
              <w:spacing w:before="40"/>
              <w:jc w:val="center"/>
              <w:rPr>
                <w:b/>
              </w:rPr>
            </w:pPr>
            <w:r>
              <w:rPr>
                <w:b/>
              </w:rPr>
              <w:t xml:space="preserve">Por lo menos uno </w:t>
            </w:r>
          </w:p>
          <w:p w14:paraId="4EE7C7E7" w14:textId="77777777" w:rsidR="004F31F4" w:rsidRPr="00C1701C" w:rsidRDefault="004F31F4" w:rsidP="00F64EEA">
            <w:pPr>
              <w:spacing w:before="40"/>
              <w:jc w:val="center"/>
              <w:rPr>
                <w:b/>
              </w:rPr>
            </w:pPr>
            <w:r>
              <w:rPr>
                <w:b/>
              </w:rPr>
              <w:t>miembro</w:t>
            </w:r>
          </w:p>
        </w:tc>
        <w:tc>
          <w:tcPr>
            <w:tcW w:w="648" w:type="pct"/>
            <w:vMerge/>
            <w:tcBorders>
              <w:bottom w:val="single" w:sz="4" w:space="0" w:color="auto"/>
            </w:tcBorders>
          </w:tcPr>
          <w:p w14:paraId="4EE7C7E8" w14:textId="77777777" w:rsidR="004F31F4" w:rsidRPr="00C1701C" w:rsidRDefault="004F31F4" w:rsidP="00F64EEA">
            <w:pPr>
              <w:spacing w:before="40"/>
              <w:rPr>
                <w:b/>
              </w:rPr>
            </w:pPr>
          </w:p>
        </w:tc>
        <w:tc>
          <w:tcPr>
            <w:tcW w:w="664" w:type="pct"/>
            <w:vMerge/>
            <w:tcBorders>
              <w:bottom w:val="single" w:sz="4" w:space="0" w:color="auto"/>
            </w:tcBorders>
          </w:tcPr>
          <w:p w14:paraId="4EE7C7E9" w14:textId="77777777" w:rsidR="004F31F4" w:rsidRPr="00C1701C" w:rsidRDefault="004F31F4" w:rsidP="00F64EEA">
            <w:pPr>
              <w:spacing w:before="40"/>
              <w:rPr>
                <w:b/>
              </w:rPr>
            </w:pPr>
          </w:p>
        </w:tc>
      </w:tr>
      <w:tr w:rsidR="004F31F4" w:rsidRPr="00C1701C" w14:paraId="4EE7C7F4" w14:textId="77777777" w:rsidTr="00F64EEA">
        <w:trPr>
          <w:trHeight w:val="1835"/>
        </w:trPr>
        <w:tc>
          <w:tcPr>
            <w:tcW w:w="731" w:type="pct"/>
            <w:gridSpan w:val="2"/>
            <w:tcBorders>
              <w:bottom w:val="single" w:sz="4" w:space="0" w:color="auto"/>
            </w:tcBorders>
          </w:tcPr>
          <w:p w14:paraId="4EE7C7EB" w14:textId="11DD06D4" w:rsidR="004F31F4" w:rsidRPr="00C1701C" w:rsidRDefault="004F31F4" w:rsidP="00F64EEA">
            <w:pPr>
              <w:pStyle w:val="Heading2"/>
              <w:tabs>
                <w:tab w:val="left" w:pos="576"/>
              </w:tabs>
              <w:spacing w:before="60" w:after="60"/>
              <w:ind w:left="-18" w:firstLine="18"/>
              <w:jc w:val="left"/>
              <w:rPr>
                <w:rFonts w:ascii="Times New Roman" w:hAnsi="Times New Roman"/>
              </w:rPr>
            </w:pPr>
            <w:bookmarkStart w:id="788" w:name="_Toc331007394"/>
            <w:bookmarkStart w:id="789" w:name="_Toc331007783"/>
            <w:bookmarkStart w:id="790" w:name="_Toc331008076"/>
            <w:bookmarkStart w:id="791" w:name="_Toc331027817"/>
            <w:bookmarkStart w:id="792" w:name="_Toc360451773"/>
            <w:r>
              <w:rPr>
                <w:rFonts w:ascii="Times New Roman" w:hAnsi="Times New Roman"/>
              </w:rPr>
              <w:t>3.5.3.1 Desempeño Financiero Histórico</w:t>
            </w:r>
            <w:bookmarkEnd w:id="788"/>
            <w:bookmarkEnd w:id="789"/>
            <w:bookmarkEnd w:id="790"/>
            <w:bookmarkEnd w:id="791"/>
            <w:bookmarkEnd w:id="792"/>
          </w:p>
        </w:tc>
        <w:tc>
          <w:tcPr>
            <w:tcW w:w="969" w:type="pct"/>
            <w:tcBorders>
              <w:bottom w:val="single" w:sz="4" w:space="0" w:color="auto"/>
            </w:tcBorders>
          </w:tcPr>
          <w:p w14:paraId="4EE7C7EC" w14:textId="77777777" w:rsidR="004F31F4" w:rsidRPr="00C1701C" w:rsidRDefault="004F31F4" w:rsidP="00F64EEA">
            <w:pPr>
              <w:pStyle w:val="BodyTextIndent"/>
              <w:ind w:left="0" w:firstLine="0"/>
              <w:jc w:val="left"/>
              <w:rPr>
                <w:sz w:val="22"/>
                <w:szCs w:val="22"/>
              </w:rPr>
            </w:pPr>
            <w:r>
              <w:rPr>
                <w:sz w:val="22"/>
                <w:szCs w:val="22"/>
              </w:rPr>
              <w:t>Presentación de pruebas de la capacidad financiera del Consultor para movilizar y mantener los Servicios</w:t>
            </w:r>
          </w:p>
          <w:p w14:paraId="4EE7C7ED" w14:textId="77777777" w:rsidR="004F31F4" w:rsidRPr="002135AB" w:rsidRDefault="004F31F4" w:rsidP="00F64EEA">
            <w:pPr>
              <w:pStyle w:val="P3Header1-Clauses"/>
              <w:numPr>
                <w:ilvl w:val="0"/>
                <w:numId w:val="0"/>
              </w:numPr>
              <w:spacing w:after="0"/>
              <w:ind w:left="720"/>
              <w:jc w:val="left"/>
              <w:rPr>
                <w:sz w:val="22"/>
                <w:szCs w:val="22"/>
              </w:rPr>
            </w:pPr>
          </w:p>
        </w:tc>
        <w:tc>
          <w:tcPr>
            <w:tcW w:w="488" w:type="pct"/>
            <w:tcBorders>
              <w:bottom w:val="single" w:sz="4" w:space="0" w:color="auto"/>
            </w:tcBorders>
          </w:tcPr>
          <w:p w14:paraId="4EE7C7EE" w14:textId="77777777" w:rsidR="004F31F4" w:rsidRPr="00C1701C" w:rsidRDefault="004F31F4" w:rsidP="00F64EEA">
            <w:pPr>
              <w:rPr>
                <w:sz w:val="22"/>
                <w:szCs w:val="22"/>
              </w:rPr>
            </w:pPr>
            <w:r>
              <w:rPr>
                <w:sz w:val="22"/>
                <w:szCs w:val="22"/>
              </w:rPr>
              <w:t>Debe cumplir con requisito</w:t>
            </w:r>
          </w:p>
        </w:tc>
        <w:tc>
          <w:tcPr>
            <w:tcW w:w="500" w:type="pct"/>
            <w:tcBorders>
              <w:bottom w:val="single" w:sz="4" w:space="0" w:color="auto"/>
            </w:tcBorders>
          </w:tcPr>
          <w:p w14:paraId="4EE7C7EF" w14:textId="77777777" w:rsidR="004F31F4" w:rsidRPr="00C1701C" w:rsidRDefault="004F31F4" w:rsidP="00F64EEA">
            <w:pPr>
              <w:rPr>
                <w:sz w:val="22"/>
                <w:szCs w:val="22"/>
              </w:rPr>
            </w:pPr>
            <w:r>
              <w:rPr>
                <w:sz w:val="22"/>
                <w:szCs w:val="22"/>
              </w:rPr>
              <w:t>No corresponde</w:t>
            </w:r>
          </w:p>
        </w:tc>
        <w:tc>
          <w:tcPr>
            <w:tcW w:w="500" w:type="pct"/>
            <w:tcBorders>
              <w:bottom w:val="single" w:sz="4" w:space="0" w:color="auto"/>
            </w:tcBorders>
          </w:tcPr>
          <w:p w14:paraId="4EE7C7F0" w14:textId="77777777" w:rsidR="004F31F4" w:rsidRPr="00C1701C" w:rsidRDefault="004F31F4" w:rsidP="00F64EEA">
            <w:pPr>
              <w:rPr>
                <w:sz w:val="22"/>
                <w:szCs w:val="22"/>
              </w:rPr>
            </w:pPr>
            <w:r>
              <w:rPr>
                <w:sz w:val="22"/>
                <w:szCs w:val="22"/>
              </w:rPr>
              <w:t>Debe cumplir con requisito</w:t>
            </w:r>
          </w:p>
        </w:tc>
        <w:tc>
          <w:tcPr>
            <w:tcW w:w="500" w:type="pct"/>
            <w:tcBorders>
              <w:bottom w:val="single" w:sz="4" w:space="0" w:color="auto"/>
            </w:tcBorders>
          </w:tcPr>
          <w:p w14:paraId="4EE7C7F1" w14:textId="77777777" w:rsidR="004F31F4" w:rsidRPr="00C1701C" w:rsidRDefault="004F31F4" w:rsidP="00F64EEA">
            <w:pPr>
              <w:rPr>
                <w:sz w:val="22"/>
                <w:szCs w:val="22"/>
              </w:rPr>
            </w:pPr>
            <w:r>
              <w:rPr>
                <w:sz w:val="22"/>
                <w:szCs w:val="22"/>
              </w:rPr>
              <w:t>No corresponde</w:t>
            </w:r>
          </w:p>
        </w:tc>
        <w:tc>
          <w:tcPr>
            <w:tcW w:w="648" w:type="pct"/>
            <w:tcBorders>
              <w:bottom w:val="single" w:sz="4" w:space="0" w:color="auto"/>
            </w:tcBorders>
          </w:tcPr>
          <w:p w14:paraId="4EE7C7F2" w14:textId="77777777" w:rsidR="004F31F4" w:rsidRPr="00C1701C" w:rsidRDefault="004F31F4" w:rsidP="00F64EEA">
            <w:pPr>
              <w:pStyle w:val="Outline"/>
              <w:spacing w:before="0"/>
              <w:ind w:left="0" w:firstLine="0"/>
              <w:rPr>
                <w:kern w:val="0"/>
                <w:sz w:val="22"/>
                <w:szCs w:val="22"/>
              </w:rPr>
            </w:pPr>
            <w:r>
              <w:rPr>
                <w:sz w:val="22"/>
                <w:szCs w:val="22"/>
              </w:rPr>
              <w:t>No corresponde</w:t>
            </w:r>
          </w:p>
        </w:tc>
        <w:tc>
          <w:tcPr>
            <w:tcW w:w="664" w:type="pct"/>
            <w:tcBorders>
              <w:bottom w:val="single" w:sz="4" w:space="0" w:color="auto"/>
            </w:tcBorders>
          </w:tcPr>
          <w:p w14:paraId="4EE7C7F3" w14:textId="77777777" w:rsidR="004F31F4" w:rsidRPr="00C1701C" w:rsidRDefault="004F31F4" w:rsidP="00F64EEA">
            <w:pPr>
              <w:pStyle w:val="Outline"/>
              <w:spacing w:before="0"/>
              <w:ind w:left="0" w:firstLine="0"/>
              <w:rPr>
                <w:kern w:val="0"/>
                <w:sz w:val="22"/>
                <w:szCs w:val="22"/>
              </w:rPr>
            </w:pPr>
            <w:r>
              <w:rPr>
                <w:sz w:val="22"/>
                <w:szCs w:val="22"/>
              </w:rPr>
              <w:t>Formularios TECH-2A, TECH-2B y Formulario TECH-4</w:t>
            </w:r>
          </w:p>
        </w:tc>
      </w:tr>
      <w:tr w:rsidR="004F31F4" w:rsidRPr="00C1701C" w14:paraId="4EE7C7FF" w14:textId="77777777" w:rsidTr="00F64EEA">
        <w:trPr>
          <w:trHeight w:val="840"/>
        </w:trPr>
        <w:tc>
          <w:tcPr>
            <w:tcW w:w="728" w:type="pct"/>
          </w:tcPr>
          <w:p w14:paraId="4EE7C7F5" w14:textId="77777777" w:rsidR="004F31F4" w:rsidRPr="00C1701C" w:rsidRDefault="004F31F4" w:rsidP="00F64EEA">
            <w:pPr>
              <w:pStyle w:val="Heading2"/>
              <w:spacing w:before="60" w:after="60"/>
              <w:jc w:val="left"/>
              <w:rPr>
                <w:rFonts w:ascii="Times New Roman" w:hAnsi="Times New Roman"/>
              </w:rPr>
            </w:pPr>
            <w:bookmarkStart w:id="793" w:name="_Toc331007397"/>
            <w:bookmarkStart w:id="794" w:name="_Toc331007786"/>
            <w:bookmarkStart w:id="795" w:name="_Toc331008079"/>
            <w:bookmarkStart w:id="796" w:name="_Toc331027820"/>
            <w:bookmarkStart w:id="797" w:name="_Toc360451776"/>
            <w:r>
              <w:rPr>
                <w:rFonts w:ascii="Times New Roman" w:hAnsi="Times New Roman"/>
              </w:rPr>
              <w:t>3.5.3.2 Recursos Financieros</w:t>
            </w:r>
            <w:bookmarkEnd w:id="793"/>
            <w:bookmarkEnd w:id="794"/>
            <w:bookmarkEnd w:id="795"/>
            <w:bookmarkEnd w:id="796"/>
            <w:bookmarkEnd w:id="797"/>
          </w:p>
        </w:tc>
        <w:tc>
          <w:tcPr>
            <w:tcW w:w="972" w:type="pct"/>
            <w:gridSpan w:val="2"/>
          </w:tcPr>
          <w:p w14:paraId="4EE7C7F6" w14:textId="3B9C1B8A" w:rsidR="004F31F4" w:rsidRPr="00C1701C" w:rsidRDefault="004F31F4" w:rsidP="00F64EEA">
            <w:pPr>
              <w:pStyle w:val="Heading3"/>
              <w:rPr>
                <w:b/>
                <w:sz w:val="22"/>
                <w:szCs w:val="22"/>
              </w:rPr>
            </w:pPr>
            <w:bookmarkStart w:id="798" w:name="_Toc331007398"/>
            <w:bookmarkStart w:id="799" w:name="_Toc331007787"/>
            <w:bookmarkStart w:id="800" w:name="_Toc331008080"/>
            <w:bookmarkStart w:id="801" w:name="_Toc331027821"/>
            <w:bookmarkStart w:id="802" w:name="_Toc360451777"/>
            <w:r>
              <w:t xml:space="preserve">El Consultor debe demostrar el acceso o la disponibilidad de recursos financieros tales como activos líquidos, activos reales no comprometidos, líneas de crédito y otros medios </w:t>
            </w:r>
            <w:bookmarkEnd w:id="798"/>
            <w:bookmarkEnd w:id="799"/>
            <w:bookmarkEnd w:id="800"/>
            <w:bookmarkEnd w:id="801"/>
            <w:bookmarkEnd w:id="802"/>
            <w:r w:rsidR="00382370">
              <w:t>financieros.</w:t>
            </w:r>
          </w:p>
          <w:p w14:paraId="4EE7C7F7" w14:textId="77777777" w:rsidR="004F31F4" w:rsidRPr="00C1701C" w:rsidRDefault="004F31F4" w:rsidP="00F64EEA">
            <w:pPr>
              <w:pStyle w:val="Heading3"/>
              <w:rPr>
                <w:b/>
                <w:sz w:val="22"/>
                <w:szCs w:val="22"/>
              </w:rPr>
            </w:pPr>
          </w:p>
        </w:tc>
        <w:tc>
          <w:tcPr>
            <w:tcW w:w="488" w:type="pct"/>
            <w:tcBorders>
              <w:bottom w:val="single" w:sz="4" w:space="0" w:color="auto"/>
            </w:tcBorders>
          </w:tcPr>
          <w:p w14:paraId="4EE7C7F8" w14:textId="77777777" w:rsidR="004F31F4" w:rsidRPr="00C1701C" w:rsidRDefault="004F31F4" w:rsidP="00F64EEA">
            <w:pPr>
              <w:rPr>
                <w:sz w:val="22"/>
                <w:szCs w:val="22"/>
              </w:rPr>
            </w:pPr>
            <w:r>
              <w:rPr>
                <w:sz w:val="22"/>
                <w:szCs w:val="22"/>
              </w:rPr>
              <w:t>Debe cumplir con requisito</w:t>
            </w:r>
          </w:p>
        </w:tc>
        <w:tc>
          <w:tcPr>
            <w:tcW w:w="500" w:type="pct"/>
            <w:tcBorders>
              <w:bottom w:val="single" w:sz="4" w:space="0" w:color="auto"/>
            </w:tcBorders>
          </w:tcPr>
          <w:p w14:paraId="4EE7C7F9" w14:textId="77777777" w:rsidR="004F31F4" w:rsidRPr="00C1701C" w:rsidRDefault="004F31F4" w:rsidP="00F64EEA">
            <w:pPr>
              <w:rPr>
                <w:sz w:val="22"/>
                <w:szCs w:val="22"/>
              </w:rPr>
            </w:pPr>
            <w:r>
              <w:rPr>
                <w:sz w:val="22"/>
                <w:szCs w:val="22"/>
              </w:rPr>
              <w:t>Debe cumplir con requisito</w:t>
            </w:r>
          </w:p>
        </w:tc>
        <w:tc>
          <w:tcPr>
            <w:tcW w:w="500" w:type="pct"/>
            <w:tcBorders>
              <w:bottom w:val="single" w:sz="4" w:space="0" w:color="auto"/>
            </w:tcBorders>
          </w:tcPr>
          <w:p w14:paraId="4EE7C7FA" w14:textId="77777777" w:rsidR="004F31F4" w:rsidRPr="00C1701C" w:rsidRDefault="004F31F4" w:rsidP="00F64EEA">
            <w:pPr>
              <w:rPr>
                <w:sz w:val="22"/>
                <w:szCs w:val="22"/>
              </w:rPr>
            </w:pPr>
            <w:r>
              <w:rPr>
                <w:sz w:val="22"/>
                <w:szCs w:val="22"/>
              </w:rPr>
              <w:t xml:space="preserve">Debe cumplir con requisito </w:t>
            </w:r>
          </w:p>
          <w:p w14:paraId="4EE7C7FB" w14:textId="77777777" w:rsidR="004F31F4" w:rsidRPr="00C1701C" w:rsidRDefault="004F31F4" w:rsidP="00F64EEA">
            <w:pPr>
              <w:rPr>
                <w:sz w:val="22"/>
                <w:szCs w:val="22"/>
              </w:rPr>
            </w:pPr>
          </w:p>
        </w:tc>
        <w:tc>
          <w:tcPr>
            <w:tcW w:w="500" w:type="pct"/>
            <w:tcBorders>
              <w:bottom w:val="single" w:sz="4" w:space="0" w:color="auto"/>
            </w:tcBorders>
          </w:tcPr>
          <w:p w14:paraId="4EE7C7FC" w14:textId="77777777" w:rsidR="004F31F4" w:rsidRPr="00C1701C" w:rsidRDefault="004F31F4" w:rsidP="00F64EEA">
            <w:pPr>
              <w:rPr>
                <w:sz w:val="22"/>
                <w:szCs w:val="22"/>
              </w:rPr>
            </w:pPr>
            <w:r>
              <w:rPr>
                <w:sz w:val="22"/>
                <w:szCs w:val="22"/>
              </w:rPr>
              <w:t>No corresponde</w:t>
            </w:r>
          </w:p>
        </w:tc>
        <w:tc>
          <w:tcPr>
            <w:tcW w:w="648" w:type="pct"/>
            <w:tcBorders>
              <w:bottom w:val="single" w:sz="4" w:space="0" w:color="auto"/>
            </w:tcBorders>
          </w:tcPr>
          <w:p w14:paraId="4EE7C7FD" w14:textId="77777777" w:rsidR="004F31F4" w:rsidRPr="00C1701C" w:rsidRDefault="004F31F4" w:rsidP="00F64EEA">
            <w:pPr>
              <w:rPr>
                <w:sz w:val="22"/>
                <w:szCs w:val="22"/>
              </w:rPr>
            </w:pPr>
            <w:r>
              <w:rPr>
                <w:sz w:val="22"/>
                <w:szCs w:val="22"/>
              </w:rPr>
              <w:t>No corresponde</w:t>
            </w:r>
          </w:p>
        </w:tc>
        <w:tc>
          <w:tcPr>
            <w:tcW w:w="664" w:type="pct"/>
            <w:tcBorders>
              <w:bottom w:val="single" w:sz="4" w:space="0" w:color="auto"/>
            </w:tcBorders>
          </w:tcPr>
          <w:p w14:paraId="4EE7C7FE" w14:textId="77777777" w:rsidR="004F31F4" w:rsidRPr="00C1701C" w:rsidRDefault="004F31F4" w:rsidP="00F64EEA">
            <w:pPr>
              <w:rPr>
                <w:sz w:val="22"/>
                <w:szCs w:val="22"/>
              </w:rPr>
            </w:pPr>
            <w:r>
              <w:rPr>
                <w:sz w:val="22"/>
                <w:szCs w:val="22"/>
              </w:rPr>
              <w:t>Formularios TECH-2A, TECH-2B y Formulario TECH-4</w:t>
            </w:r>
          </w:p>
        </w:tc>
      </w:tr>
    </w:tbl>
    <w:p w14:paraId="4EE7C800" w14:textId="77777777" w:rsidR="005B2254" w:rsidRPr="00C1701C" w:rsidRDefault="005B2254" w:rsidP="005B2254">
      <w:pPr>
        <w:rPr>
          <w:b/>
        </w:rPr>
      </w:pPr>
    </w:p>
    <w:p w14:paraId="4EE7C801" w14:textId="77777777" w:rsidR="005B2254" w:rsidRPr="00C1701C" w:rsidRDefault="005B2254" w:rsidP="005B2254">
      <w:pPr>
        <w:pStyle w:val="Footer"/>
        <w:ind w:left="1440" w:hanging="720"/>
        <w:rPr>
          <w:b/>
        </w:rPr>
      </w:pPr>
    </w:p>
    <w:p w14:paraId="4EE7C802" w14:textId="77777777" w:rsidR="005B2254" w:rsidRPr="00C1701C" w:rsidRDefault="005B2254" w:rsidP="005B2254">
      <w:pPr>
        <w:pStyle w:val="Footer"/>
        <w:ind w:left="1440" w:hanging="720"/>
        <w:rPr>
          <w:b/>
        </w:rPr>
      </w:pPr>
      <w:r>
        <w:br w:type="page"/>
      </w:r>
    </w:p>
    <w:p w14:paraId="4EE7C803" w14:textId="77777777" w:rsidR="005B2254" w:rsidRPr="00C1701C" w:rsidRDefault="005B2254" w:rsidP="005B2254">
      <w:pPr>
        <w:pStyle w:val="Footer"/>
        <w:ind w:left="1440" w:hanging="720"/>
        <w:rPr>
          <w:b/>
        </w:rPr>
      </w:pPr>
    </w:p>
    <w:p w14:paraId="4EE7C804" w14:textId="77777777" w:rsidR="00B77D79" w:rsidRPr="00C1701C" w:rsidRDefault="00B77D79" w:rsidP="008118C5">
      <w:pPr>
        <w:pStyle w:val="Text"/>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2348"/>
        <w:gridCol w:w="1426"/>
        <w:gridCol w:w="1443"/>
        <w:gridCol w:w="1292"/>
        <w:gridCol w:w="1297"/>
        <w:gridCol w:w="1623"/>
        <w:gridCol w:w="1816"/>
      </w:tblGrid>
      <w:tr w:rsidR="004F31F4" w:rsidRPr="00C1701C" w14:paraId="4EE7C807" w14:textId="77777777" w:rsidTr="00F64EEA">
        <w:trPr>
          <w:cantSplit/>
          <w:tblHeader/>
        </w:trPr>
        <w:tc>
          <w:tcPr>
            <w:tcW w:w="693" w:type="pct"/>
            <w:vAlign w:val="center"/>
          </w:tcPr>
          <w:p w14:paraId="4EE7C805" w14:textId="77777777" w:rsidR="004F31F4" w:rsidRPr="00C1701C" w:rsidRDefault="004F31F4" w:rsidP="00F64EEA">
            <w:pPr>
              <w:spacing w:before="120" w:after="120"/>
              <w:jc w:val="center"/>
              <w:rPr>
                <w:b/>
              </w:rPr>
            </w:pPr>
            <w:r>
              <w:rPr>
                <w:b/>
              </w:rPr>
              <w:br w:type="page"/>
              <w:t>Factor</w:t>
            </w:r>
          </w:p>
        </w:tc>
        <w:tc>
          <w:tcPr>
            <w:tcW w:w="4307" w:type="pct"/>
            <w:gridSpan w:val="7"/>
            <w:shd w:val="clear" w:color="auto" w:fill="DEEAF6" w:themeFill="accent1" w:themeFillTint="33"/>
          </w:tcPr>
          <w:p w14:paraId="4EE7C806" w14:textId="77777777" w:rsidR="004F31F4" w:rsidRPr="00C1701C" w:rsidRDefault="004F31F4" w:rsidP="00F64EEA">
            <w:pPr>
              <w:pStyle w:val="Heading1"/>
              <w:rPr>
                <w:rFonts w:ascii="Times New Roman" w:hAnsi="Times New Roman"/>
                <w:smallCaps/>
              </w:rPr>
            </w:pPr>
            <w:bookmarkStart w:id="803" w:name="_Toc498339863"/>
            <w:bookmarkStart w:id="804" w:name="_Toc498848210"/>
            <w:bookmarkStart w:id="805" w:name="_Toc499021788"/>
            <w:bookmarkStart w:id="806" w:name="_Toc499023471"/>
            <w:bookmarkStart w:id="807" w:name="_Toc501529953"/>
            <w:bookmarkStart w:id="808" w:name="_Toc503874231"/>
            <w:bookmarkStart w:id="809" w:name="_Toc23215167"/>
            <w:bookmarkStart w:id="810" w:name="_Toc331007403"/>
            <w:bookmarkStart w:id="811" w:name="_Toc331007792"/>
            <w:bookmarkStart w:id="812" w:name="_Toc331008085"/>
            <w:bookmarkStart w:id="813" w:name="_Toc331027826"/>
            <w:bookmarkStart w:id="814" w:name="_Toc360118817"/>
            <w:bookmarkStart w:id="815" w:name="_Toc360451782"/>
            <w:r>
              <w:rPr>
                <w:rFonts w:ascii="Times New Roman" w:hAnsi="Times New Roman"/>
                <w:smallCaps/>
              </w:rPr>
              <w:t>3.5.4 Experiencia</w:t>
            </w:r>
            <w:bookmarkEnd w:id="803"/>
            <w:bookmarkEnd w:id="804"/>
            <w:bookmarkEnd w:id="805"/>
            <w:bookmarkEnd w:id="806"/>
            <w:bookmarkEnd w:id="807"/>
            <w:bookmarkEnd w:id="808"/>
            <w:bookmarkEnd w:id="809"/>
            <w:bookmarkEnd w:id="810"/>
            <w:bookmarkEnd w:id="811"/>
            <w:bookmarkEnd w:id="812"/>
            <w:bookmarkEnd w:id="813"/>
            <w:bookmarkEnd w:id="814"/>
            <w:bookmarkEnd w:id="815"/>
          </w:p>
        </w:tc>
      </w:tr>
      <w:tr w:rsidR="004F31F4" w:rsidRPr="00C1701C" w14:paraId="4EE7C80C" w14:textId="77777777" w:rsidTr="00F64EEA">
        <w:trPr>
          <w:cantSplit/>
          <w:trHeight w:val="395"/>
          <w:tblHeader/>
        </w:trPr>
        <w:tc>
          <w:tcPr>
            <w:tcW w:w="693" w:type="pct"/>
            <w:vMerge w:val="restart"/>
            <w:vAlign w:val="center"/>
          </w:tcPr>
          <w:p w14:paraId="4EE7C808" w14:textId="497811BB" w:rsidR="004F31F4" w:rsidRPr="00C1701C" w:rsidRDefault="004F31F4" w:rsidP="00F64EEA">
            <w:pPr>
              <w:ind w:left="360" w:hanging="360"/>
              <w:jc w:val="center"/>
              <w:rPr>
                <w:b/>
              </w:rPr>
            </w:pPr>
            <w:r>
              <w:rPr>
                <w:b/>
              </w:rPr>
              <w:t>Sub</w:t>
            </w:r>
            <w:r w:rsidR="00D03BB9">
              <w:rPr>
                <w:b/>
              </w:rPr>
              <w:t xml:space="preserve"> </w:t>
            </w:r>
            <w:r>
              <w:rPr>
                <w:b/>
              </w:rPr>
              <w:t>factor</w:t>
            </w:r>
          </w:p>
        </w:tc>
        <w:tc>
          <w:tcPr>
            <w:tcW w:w="941" w:type="pct"/>
            <w:vMerge w:val="restart"/>
            <w:vAlign w:val="center"/>
          </w:tcPr>
          <w:p w14:paraId="4EE7C809" w14:textId="77777777" w:rsidR="004F31F4" w:rsidRPr="00C1701C" w:rsidRDefault="004F31F4" w:rsidP="00F64EEA">
            <w:pPr>
              <w:ind w:left="360" w:hanging="360"/>
              <w:jc w:val="center"/>
              <w:rPr>
                <w:b/>
              </w:rPr>
            </w:pPr>
            <w:r>
              <w:rPr>
                <w:b/>
              </w:rPr>
              <w:t xml:space="preserve"> Requisito</w:t>
            </w:r>
          </w:p>
        </w:tc>
        <w:tc>
          <w:tcPr>
            <w:tcW w:w="2694" w:type="pct"/>
            <w:gridSpan w:val="5"/>
            <w:vAlign w:val="center"/>
          </w:tcPr>
          <w:p w14:paraId="4EE7C80A" w14:textId="77777777" w:rsidR="004F31F4" w:rsidRPr="00C1701C" w:rsidRDefault="004F31F4" w:rsidP="00F64EEA">
            <w:pPr>
              <w:spacing w:before="40"/>
              <w:jc w:val="center"/>
              <w:rPr>
                <w:b/>
                <w:sz w:val="28"/>
                <w:szCs w:val="28"/>
              </w:rPr>
            </w:pPr>
            <w:r>
              <w:rPr>
                <w:b/>
                <w:sz w:val="28"/>
                <w:szCs w:val="28"/>
              </w:rPr>
              <w:t>Consultor</w:t>
            </w:r>
          </w:p>
        </w:tc>
        <w:tc>
          <w:tcPr>
            <w:tcW w:w="673" w:type="pct"/>
            <w:vMerge w:val="restart"/>
            <w:vAlign w:val="center"/>
          </w:tcPr>
          <w:p w14:paraId="4EE7C80B" w14:textId="77777777" w:rsidR="004F31F4" w:rsidRPr="00C1701C" w:rsidRDefault="004F31F4" w:rsidP="00F64EEA">
            <w:pPr>
              <w:pStyle w:val="titulo"/>
              <w:spacing w:after="0"/>
              <w:ind w:left="35" w:hanging="35"/>
              <w:rPr>
                <w:rFonts w:ascii="Times New Roman" w:hAnsi="Times New Roman"/>
              </w:rPr>
            </w:pPr>
            <w:r>
              <w:rPr>
                <w:rFonts w:ascii="Times New Roman" w:hAnsi="Times New Roman"/>
                <w:szCs w:val="24"/>
              </w:rPr>
              <w:t>Documentación Requerida</w:t>
            </w:r>
          </w:p>
        </w:tc>
      </w:tr>
      <w:tr w:rsidR="004F31F4" w:rsidRPr="00C1701C" w14:paraId="4EE7C813" w14:textId="77777777" w:rsidTr="00F64EEA">
        <w:trPr>
          <w:cantSplit/>
          <w:tblHeader/>
        </w:trPr>
        <w:tc>
          <w:tcPr>
            <w:tcW w:w="693" w:type="pct"/>
            <w:vMerge/>
          </w:tcPr>
          <w:p w14:paraId="4EE7C80D" w14:textId="77777777" w:rsidR="004F31F4" w:rsidRPr="00C1701C" w:rsidRDefault="004F31F4" w:rsidP="00F64EEA">
            <w:pPr>
              <w:ind w:left="360" w:hanging="360"/>
              <w:jc w:val="center"/>
              <w:rPr>
                <w:b/>
              </w:rPr>
            </w:pPr>
          </w:p>
        </w:tc>
        <w:tc>
          <w:tcPr>
            <w:tcW w:w="941" w:type="pct"/>
            <w:vMerge/>
            <w:vAlign w:val="center"/>
          </w:tcPr>
          <w:p w14:paraId="4EE7C80E" w14:textId="77777777" w:rsidR="004F31F4" w:rsidRPr="00C1701C" w:rsidRDefault="004F31F4" w:rsidP="00F64EEA">
            <w:pPr>
              <w:ind w:left="360" w:hanging="360"/>
              <w:jc w:val="center"/>
              <w:rPr>
                <w:b/>
              </w:rPr>
            </w:pPr>
          </w:p>
        </w:tc>
        <w:tc>
          <w:tcPr>
            <w:tcW w:w="585" w:type="pct"/>
            <w:vMerge w:val="restart"/>
            <w:vAlign w:val="center"/>
          </w:tcPr>
          <w:p w14:paraId="4EE7C80F" w14:textId="77777777" w:rsidR="004F31F4" w:rsidRPr="00C1701C" w:rsidRDefault="004F31F4" w:rsidP="00F64EEA">
            <w:pPr>
              <w:pStyle w:val="titulo"/>
              <w:spacing w:before="40" w:after="0"/>
              <w:ind w:left="0" w:firstLine="0"/>
              <w:rPr>
                <w:rFonts w:ascii="Times New Roman" w:hAnsi="Times New Roman"/>
                <w:szCs w:val="24"/>
              </w:rPr>
            </w:pPr>
            <w:r>
              <w:rPr>
                <w:rFonts w:ascii="Times New Roman" w:hAnsi="Times New Roman"/>
                <w:szCs w:val="24"/>
              </w:rPr>
              <w:t>Entidad Única</w:t>
            </w:r>
          </w:p>
        </w:tc>
        <w:tc>
          <w:tcPr>
            <w:tcW w:w="1448" w:type="pct"/>
            <w:gridSpan w:val="3"/>
            <w:vAlign w:val="center"/>
          </w:tcPr>
          <w:p w14:paraId="4EE7C810" w14:textId="77777777" w:rsidR="004F31F4" w:rsidRPr="00C1701C" w:rsidRDefault="004F31F4" w:rsidP="00F64EEA">
            <w:pPr>
              <w:spacing w:before="40"/>
              <w:jc w:val="center"/>
              <w:rPr>
                <w:b/>
              </w:rPr>
            </w:pPr>
            <w:r>
              <w:rPr>
                <w:b/>
              </w:rPr>
              <w:t>Sociedad en Participación</w:t>
            </w:r>
          </w:p>
        </w:tc>
        <w:tc>
          <w:tcPr>
            <w:tcW w:w="661" w:type="pct"/>
            <w:vMerge w:val="restart"/>
            <w:vAlign w:val="center"/>
          </w:tcPr>
          <w:p w14:paraId="4EE7C811" w14:textId="76E8346D" w:rsidR="004F31F4" w:rsidRPr="00C1701C" w:rsidRDefault="004F31F4" w:rsidP="00F64EEA">
            <w:pPr>
              <w:spacing w:before="40"/>
              <w:jc w:val="center"/>
              <w:rPr>
                <w:b/>
              </w:rPr>
            </w:pPr>
            <w:r>
              <w:rPr>
                <w:b/>
              </w:rPr>
              <w:t>Subconsultor</w:t>
            </w:r>
          </w:p>
        </w:tc>
        <w:tc>
          <w:tcPr>
            <w:tcW w:w="673" w:type="pct"/>
            <w:vMerge/>
          </w:tcPr>
          <w:p w14:paraId="4EE7C812" w14:textId="77777777" w:rsidR="004F31F4" w:rsidRPr="00C1701C" w:rsidRDefault="004F31F4" w:rsidP="00F64EEA">
            <w:pPr>
              <w:pStyle w:val="titulo"/>
              <w:spacing w:after="0"/>
              <w:ind w:left="35" w:firstLine="0"/>
              <w:rPr>
                <w:rFonts w:ascii="Times New Roman" w:hAnsi="Times New Roman"/>
                <w:szCs w:val="24"/>
              </w:rPr>
            </w:pPr>
          </w:p>
        </w:tc>
      </w:tr>
      <w:tr w:rsidR="004F31F4" w:rsidRPr="00C1701C" w14:paraId="4EE7C81C" w14:textId="77777777" w:rsidTr="00F64EEA">
        <w:trPr>
          <w:cantSplit/>
          <w:tblHeader/>
        </w:trPr>
        <w:tc>
          <w:tcPr>
            <w:tcW w:w="693" w:type="pct"/>
            <w:vMerge/>
          </w:tcPr>
          <w:p w14:paraId="4EE7C814" w14:textId="77777777" w:rsidR="004F31F4" w:rsidRPr="00C1701C" w:rsidRDefault="004F31F4" w:rsidP="00F64EEA">
            <w:pPr>
              <w:ind w:left="360" w:hanging="360"/>
              <w:rPr>
                <w:b/>
              </w:rPr>
            </w:pPr>
          </w:p>
        </w:tc>
        <w:tc>
          <w:tcPr>
            <w:tcW w:w="941" w:type="pct"/>
            <w:vMerge/>
            <w:vAlign w:val="center"/>
          </w:tcPr>
          <w:p w14:paraId="4EE7C815" w14:textId="77777777" w:rsidR="004F31F4" w:rsidRPr="00C1701C" w:rsidRDefault="004F31F4" w:rsidP="00F64EEA">
            <w:pPr>
              <w:ind w:left="360" w:hanging="360"/>
              <w:jc w:val="center"/>
              <w:rPr>
                <w:b/>
              </w:rPr>
            </w:pPr>
          </w:p>
        </w:tc>
        <w:tc>
          <w:tcPr>
            <w:tcW w:w="585" w:type="pct"/>
            <w:vMerge/>
            <w:vAlign w:val="center"/>
          </w:tcPr>
          <w:p w14:paraId="4EE7C816" w14:textId="77777777" w:rsidR="004F31F4" w:rsidRPr="00C1701C" w:rsidRDefault="004F31F4" w:rsidP="00F64EEA">
            <w:pPr>
              <w:spacing w:before="40"/>
              <w:jc w:val="center"/>
              <w:rPr>
                <w:b/>
              </w:rPr>
            </w:pPr>
          </w:p>
        </w:tc>
        <w:tc>
          <w:tcPr>
            <w:tcW w:w="510" w:type="pct"/>
            <w:vAlign w:val="center"/>
          </w:tcPr>
          <w:p w14:paraId="4EE7C817" w14:textId="77777777" w:rsidR="004F31F4" w:rsidRPr="00C1701C" w:rsidRDefault="004F31F4" w:rsidP="00F64EEA">
            <w:pPr>
              <w:spacing w:before="40"/>
              <w:jc w:val="center"/>
              <w:rPr>
                <w:b/>
              </w:rPr>
            </w:pPr>
            <w:r>
              <w:rPr>
                <w:b/>
              </w:rPr>
              <w:t>Todos los miembros combinados</w:t>
            </w:r>
          </w:p>
        </w:tc>
        <w:tc>
          <w:tcPr>
            <w:tcW w:w="403" w:type="pct"/>
            <w:vAlign w:val="center"/>
          </w:tcPr>
          <w:p w14:paraId="4EE7C818" w14:textId="77777777" w:rsidR="004F31F4" w:rsidRPr="00C1701C" w:rsidRDefault="004F31F4" w:rsidP="00F64EEA">
            <w:pPr>
              <w:spacing w:before="40"/>
              <w:jc w:val="center"/>
              <w:rPr>
                <w:b/>
              </w:rPr>
            </w:pPr>
            <w:r>
              <w:rPr>
                <w:b/>
              </w:rPr>
              <w:t>Cada miembro</w:t>
            </w:r>
          </w:p>
        </w:tc>
        <w:tc>
          <w:tcPr>
            <w:tcW w:w="534" w:type="pct"/>
            <w:vAlign w:val="center"/>
          </w:tcPr>
          <w:p w14:paraId="4EE7C819" w14:textId="77777777" w:rsidR="004F31F4" w:rsidRPr="00C1701C" w:rsidRDefault="004F31F4" w:rsidP="00F64EEA">
            <w:pPr>
              <w:spacing w:before="40"/>
              <w:jc w:val="center"/>
              <w:rPr>
                <w:b/>
              </w:rPr>
            </w:pPr>
            <w:r>
              <w:rPr>
                <w:b/>
              </w:rPr>
              <w:t>Por lo menos un miembro</w:t>
            </w:r>
          </w:p>
        </w:tc>
        <w:tc>
          <w:tcPr>
            <w:tcW w:w="661" w:type="pct"/>
            <w:vMerge/>
          </w:tcPr>
          <w:p w14:paraId="4EE7C81A" w14:textId="77777777" w:rsidR="004F31F4" w:rsidRPr="00C1701C" w:rsidRDefault="004F31F4" w:rsidP="00F64EEA">
            <w:pPr>
              <w:spacing w:before="40"/>
              <w:jc w:val="center"/>
              <w:rPr>
                <w:b/>
              </w:rPr>
            </w:pPr>
          </w:p>
        </w:tc>
        <w:tc>
          <w:tcPr>
            <w:tcW w:w="673" w:type="pct"/>
            <w:vMerge/>
          </w:tcPr>
          <w:p w14:paraId="4EE7C81B" w14:textId="77777777" w:rsidR="004F31F4" w:rsidRPr="00C1701C" w:rsidRDefault="004F31F4" w:rsidP="00F64EEA">
            <w:pPr>
              <w:spacing w:before="40"/>
              <w:jc w:val="center"/>
              <w:rPr>
                <w:b/>
              </w:rPr>
            </w:pPr>
          </w:p>
        </w:tc>
      </w:tr>
      <w:tr w:rsidR="004F31F4" w:rsidRPr="00C1701C" w14:paraId="4EE7C825" w14:textId="77777777" w:rsidTr="00F64EEA">
        <w:trPr>
          <w:trHeight w:val="600"/>
        </w:trPr>
        <w:tc>
          <w:tcPr>
            <w:tcW w:w="693" w:type="pct"/>
          </w:tcPr>
          <w:p w14:paraId="4EE7C81D" w14:textId="20A2DA62" w:rsidR="004F31F4" w:rsidRPr="00C1701C" w:rsidRDefault="004F31F4" w:rsidP="00F64EEA">
            <w:pPr>
              <w:pStyle w:val="Heading2"/>
              <w:tabs>
                <w:tab w:val="left" w:pos="576"/>
              </w:tabs>
              <w:spacing w:before="60" w:after="60"/>
              <w:jc w:val="left"/>
              <w:rPr>
                <w:rFonts w:ascii="Times New Roman" w:hAnsi="Times New Roman"/>
              </w:rPr>
            </w:pPr>
            <w:bookmarkStart w:id="816" w:name="_Toc496968138"/>
            <w:bookmarkStart w:id="817" w:name="_Toc331007404"/>
            <w:bookmarkStart w:id="818" w:name="_Toc331007793"/>
            <w:bookmarkStart w:id="819" w:name="_Toc331008086"/>
            <w:bookmarkStart w:id="820" w:name="_Toc331027827"/>
            <w:bookmarkStart w:id="821" w:name="_Toc360451783"/>
            <w:r>
              <w:rPr>
                <w:rFonts w:ascii="Times New Roman" w:hAnsi="Times New Roman"/>
              </w:rPr>
              <w:t xml:space="preserve">3.5.4.1 </w:t>
            </w:r>
            <w:bookmarkEnd w:id="816"/>
            <w:bookmarkEnd w:id="817"/>
            <w:bookmarkEnd w:id="818"/>
            <w:bookmarkEnd w:id="819"/>
            <w:bookmarkEnd w:id="820"/>
            <w:bookmarkEnd w:id="821"/>
            <w:r>
              <w:rPr>
                <w:rFonts w:ascii="Times New Roman" w:hAnsi="Times New Roman"/>
              </w:rPr>
              <w:t>Capacidad de la Organización</w:t>
            </w:r>
            <w:r w:rsidR="00382370">
              <w:rPr>
                <w:rFonts w:ascii="Times New Roman" w:hAnsi="Times New Roman"/>
              </w:rPr>
              <w:t xml:space="preserve"> </w:t>
            </w:r>
            <w:r>
              <w:rPr>
                <w:rFonts w:ascii="Times New Roman" w:hAnsi="Times New Roman"/>
              </w:rPr>
              <w:t xml:space="preserve">y Experiencia Técnica </w:t>
            </w:r>
          </w:p>
        </w:tc>
        <w:tc>
          <w:tcPr>
            <w:tcW w:w="941" w:type="pct"/>
          </w:tcPr>
          <w:p w14:paraId="4EE7C81E" w14:textId="77777777" w:rsidR="004F31F4" w:rsidRPr="00C1701C" w:rsidRDefault="004F31F4" w:rsidP="00F64EEA">
            <w:pPr>
              <w:pStyle w:val="Outline"/>
              <w:spacing w:before="0"/>
              <w:ind w:left="0" w:firstLine="0"/>
              <w:rPr>
                <w:kern w:val="0"/>
                <w:sz w:val="22"/>
                <w:szCs w:val="22"/>
              </w:rPr>
            </w:pPr>
            <w:r>
              <w:rPr>
                <w:sz w:val="22"/>
                <w:szCs w:val="22"/>
              </w:rPr>
              <w:t>Consultar tabla de Criterios bajo 3.4 y áreas específicas de los TOR</w:t>
            </w:r>
          </w:p>
        </w:tc>
        <w:tc>
          <w:tcPr>
            <w:tcW w:w="585" w:type="pct"/>
            <w:tcBorders>
              <w:bottom w:val="single" w:sz="4" w:space="0" w:color="auto"/>
            </w:tcBorders>
          </w:tcPr>
          <w:p w14:paraId="4EE7C81F" w14:textId="77777777" w:rsidR="004F31F4" w:rsidRPr="00C1701C" w:rsidRDefault="004F31F4" w:rsidP="00F64EEA">
            <w:pPr>
              <w:rPr>
                <w:sz w:val="22"/>
                <w:szCs w:val="22"/>
              </w:rPr>
            </w:pPr>
            <w:r>
              <w:rPr>
                <w:sz w:val="22"/>
                <w:szCs w:val="22"/>
              </w:rPr>
              <w:t xml:space="preserve">Debe cumplir con requisito </w:t>
            </w:r>
          </w:p>
        </w:tc>
        <w:tc>
          <w:tcPr>
            <w:tcW w:w="510" w:type="pct"/>
            <w:tcBorders>
              <w:bottom w:val="single" w:sz="4" w:space="0" w:color="auto"/>
            </w:tcBorders>
          </w:tcPr>
          <w:p w14:paraId="4EE7C820" w14:textId="77777777" w:rsidR="004F31F4" w:rsidRPr="00C1701C" w:rsidRDefault="004F31F4" w:rsidP="00F64EEA">
            <w:pPr>
              <w:rPr>
                <w:sz w:val="22"/>
                <w:szCs w:val="22"/>
              </w:rPr>
            </w:pPr>
            <w:r>
              <w:rPr>
                <w:sz w:val="22"/>
                <w:szCs w:val="22"/>
              </w:rPr>
              <w:t>Debe cumplir con requisito</w:t>
            </w:r>
          </w:p>
        </w:tc>
        <w:tc>
          <w:tcPr>
            <w:tcW w:w="403" w:type="pct"/>
            <w:tcBorders>
              <w:bottom w:val="single" w:sz="4" w:space="0" w:color="auto"/>
            </w:tcBorders>
          </w:tcPr>
          <w:p w14:paraId="4EE7C821" w14:textId="77777777" w:rsidR="004F31F4" w:rsidRPr="00C1701C" w:rsidRDefault="004F31F4" w:rsidP="00F64EEA">
            <w:pPr>
              <w:rPr>
                <w:sz w:val="22"/>
                <w:szCs w:val="22"/>
              </w:rPr>
            </w:pPr>
            <w:r>
              <w:rPr>
                <w:sz w:val="22"/>
                <w:szCs w:val="22"/>
              </w:rPr>
              <w:t xml:space="preserve">No corresponde </w:t>
            </w:r>
          </w:p>
        </w:tc>
        <w:tc>
          <w:tcPr>
            <w:tcW w:w="534" w:type="pct"/>
            <w:tcBorders>
              <w:bottom w:val="single" w:sz="4" w:space="0" w:color="auto"/>
            </w:tcBorders>
          </w:tcPr>
          <w:p w14:paraId="4EE7C822" w14:textId="5FFC474C" w:rsidR="004F31F4" w:rsidRPr="00C1701C" w:rsidRDefault="00813822" w:rsidP="00F64EEA">
            <w:pPr>
              <w:rPr>
                <w:sz w:val="22"/>
                <w:szCs w:val="22"/>
              </w:rPr>
            </w:pPr>
            <w:r>
              <w:rPr>
                <w:sz w:val="22"/>
                <w:szCs w:val="22"/>
              </w:rPr>
              <w:t>No corresponde</w:t>
            </w:r>
          </w:p>
        </w:tc>
        <w:tc>
          <w:tcPr>
            <w:tcW w:w="661" w:type="pct"/>
          </w:tcPr>
          <w:p w14:paraId="4EE7C823" w14:textId="77777777" w:rsidR="004F31F4" w:rsidRPr="00C1701C" w:rsidRDefault="004F31F4" w:rsidP="00F64EEA">
            <w:pPr>
              <w:rPr>
                <w:sz w:val="22"/>
                <w:szCs w:val="22"/>
              </w:rPr>
            </w:pPr>
            <w:r>
              <w:rPr>
                <w:sz w:val="22"/>
                <w:szCs w:val="22"/>
              </w:rPr>
              <w:t>No corresponde</w:t>
            </w:r>
          </w:p>
        </w:tc>
        <w:tc>
          <w:tcPr>
            <w:tcW w:w="673" w:type="pct"/>
          </w:tcPr>
          <w:p w14:paraId="4EE7C824" w14:textId="77777777" w:rsidR="004F31F4" w:rsidRPr="00C1701C" w:rsidRDefault="004F31F4" w:rsidP="00F64EEA">
            <w:pPr>
              <w:rPr>
                <w:sz w:val="22"/>
                <w:szCs w:val="22"/>
              </w:rPr>
            </w:pPr>
            <w:r>
              <w:rPr>
                <w:sz w:val="22"/>
                <w:szCs w:val="22"/>
              </w:rPr>
              <w:t>Formulario TECH-3 / Formulario TECH-6</w:t>
            </w:r>
          </w:p>
        </w:tc>
      </w:tr>
      <w:tr w:rsidR="004F31F4" w:rsidRPr="00C1701C" w14:paraId="4EE7C82E" w14:textId="77777777" w:rsidTr="00F64EEA">
        <w:trPr>
          <w:trHeight w:val="600"/>
        </w:trPr>
        <w:tc>
          <w:tcPr>
            <w:tcW w:w="693" w:type="pct"/>
          </w:tcPr>
          <w:p w14:paraId="4EE7C826" w14:textId="675BB733" w:rsidR="004F31F4" w:rsidRPr="00C1701C" w:rsidRDefault="004F31F4" w:rsidP="00F64EEA">
            <w:pPr>
              <w:pStyle w:val="Heading2"/>
              <w:tabs>
                <w:tab w:val="left" w:pos="576"/>
              </w:tabs>
              <w:spacing w:before="60" w:after="60"/>
              <w:jc w:val="left"/>
              <w:rPr>
                <w:rFonts w:ascii="Times New Roman" w:hAnsi="Times New Roman"/>
              </w:rPr>
            </w:pPr>
            <w:r>
              <w:rPr>
                <w:rFonts w:ascii="Times New Roman" w:hAnsi="Times New Roman"/>
              </w:rPr>
              <w:t>3.5.4.2 Experiencia General y Específica</w:t>
            </w:r>
          </w:p>
        </w:tc>
        <w:tc>
          <w:tcPr>
            <w:tcW w:w="941" w:type="pct"/>
          </w:tcPr>
          <w:p w14:paraId="4EE7C827" w14:textId="77777777" w:rsidR="004F31F4" w:rsidRPr="00C1701C" w:rsidRDefault="004F31F4" w:rsidP="00F64EEA">
            <w:pPr>
              <w:pStyle w:val="Outline"/>
              <w:spacing w:before="0"/>
              <w:ind w:left="0" w:firstLine="0"/>
              <w:rPr>
                <w:sz w:val="22"/>
                <w:szCs w:val="22"/>
              </w:rPr>
            </w:pPr>
            <w:r>
              <w:rPr>
                <w:sz w:val="22"/>
                <w:szCs w:val="22"/>
              </w:rPr>
              <w:t>Consultar tabla de Criterios bajo 3.4 y áreas específicas de los TOR</w:t>
            </w:r>
          </w:p>
        </w:tc>
        <w:tc>
          <w:tcPr>
            <w:tcW w:w="585" w:type="pct"/>
            <w:tcBorders>
              <w:bottom w:val="single" w:sz="4" w:space="0" w:color="auto"/>
            </w:tcBorders>
          </w:tcPr>
          <w:p w14:paraId="4EE7C828" w14:textId="77777777" w:rsidR="004F31F4" w:rsidRPr="00C1701C" w:rsidRDefault="004F31F4" w:rsidP="00F64EEA">
            <w:pPr>
              <w:rPr>
                <w:sz w:val="22"/>
                <w:szCs w:val="22"/>
              </w:rPr>
            </w:pPr>
            <w:r>
              <w:rPr>
                <w:sz w:val="22"/>
                <w:szCs w:val="22"/>
              </w:rPr>
              <w:t xml:space="preserve">Debe cumplir con requisito </w:t>
            </w:r>
          </w:p>
        </w:tc>
        <w:tc>
          <w:tcPr>
            <w:tcW w:w="510" w:type="pct"/>
            <w:tcBorders>
              <w:bottom w:val="single" w:sz="4" w:space="0" w:color="auto"/>
            </w:tcBorders>
          </w:tcPr>
          <w:p w14:paraId="4EE7C829" w14:textId="77777777" w:rsidR="004F31F4" w:rsidRPr="00C1701C" w:rsidRDefault="004F31F4" w:rsidP="00F64EEA">
            <w:pPr>
              <w:rPr>
                <w:sz w:val="22"/>
                <w:szCs w:val="22"/>
              </w:rPr>
            </w:pPr>
            <w:r>
              <w:rPr>
                <w:sz w:val="22"/>
                <w:szCs w:val="22"/>
              </w:rPr>
              <w:t>Debe cumplir con requisito</w:t>
            </w:r>
          </w:p>
        </w:tc>
        <w:tc>
          <w:tcPr>
            <w:tcW w:w="403" w:type="pct"/>
            <w:tcBorders>
              <w:bottom w:val="single" w:sz="4" w:space="0" w:color="auto"/>
            </w:tcBorders>
          </w:tcPr>
          <w:p w14:paraId="4EE7C82A" w14:textId="77777777" w:rsidR="004F31F4" w:rsidRPr="00C1701C" w:rsidRDefault="004F31F4" w:rsidP="00F64EEA">
            <w:pPr>
              <w:rPr>
                <w:sz w:val="22"/>
                <w:szCs w:val="22"/>
              </w:rPr>
            </w:pPr>
            <w:r>
              <w:rPr>
                <w:sz w:val="22"/>
                <w:szCs w:val="22"/>
              </w:rPr>
              <w:t xml:space="preserve">No corresponde </w:t>
            </w:r>
          </w:p>
        </w:tc>
        <w:tc>
          <w:tcPr>
            <w:tcW w:w="534" w:type="pct"/>
            <w:tcBorders>
              <w:bottom w:val="single" w:sz="4" w:space="0" w:color="auto"/>
            </w:tcBorders>
          </w:tcPr>
          <w:p w14:paraId="4EE7C82B" w14:textId="77777777" w:rsidR="004F31F4" w:rsidRPr="00C1701C" w:rsidRDefault="004F31F4" w:rsidP="00F64EEA">
            <w:pPr>
              <w:rPr>
                <w:sz w:val="22"/>
                <w:szCs w:val="22"/>
              </w:rPr>
            </w:pPr>
            <w:r>
              <w:rPr>
                <w:sz w:val="22"/>
                <w:szCs w:val="22"/>
              </w:rPr>
              <w:t>Debe cumplir con cada requisito discrecional</w:t>
            </w:r>
          </w:p>
        </w:tc>
        <w:tc>
          <w:tcPr>
            <w:tcW w:w="661" w:type="pct"/>
          </w:tcPr>
          <w:p w14:paraId="4EE7C82C" w14:textId="77777777" w:rsidR="004F31F4" w:rsidRPr="00C1701C" w:rsidRDefault="004F31F4" w:rsidP="00F64EEA">
            <w:pPr>
              <w:rPr>
                <w:sz w:val="22"/>
                <w:szCs w:val="22"/>
              </w:rPr>
            </w:pPr>
            <w:r>
              <w:rPr>
                <w:sz w:val="22"/>
                <w:szCs w:val="22"/>
              </w:rPr>
              <w:t>Debe cumplir con por lo menos un requisito especializado</w:t>
            </w:r>
          </w:p>
        </w:tc>
        <w:tc>
          <w:tcPr>
            <w:tcW w:w="673" w:type="pct"/>
          </w:tcPr>
          <w:p w14:paraId="4EE7C82D" w14:textId="77777777" w:rsidR="004F31F4" w:rsidRPr="00C1701C" w:rsidRDefault="004F31F4" w:rsidP="00F64EEA">
            <w:pPr>
              <w:rPr>
                <w:sz w:val="22"/>
                <w:szCs w:val="22"/>
              </w:rPr>
            </w:pPr>
            <w:r>
              <w:rPr>
                <w:sz w:val="22"/>
                <w:szCs w:val="22"/>
              </w:rPr>
              <w:t>Formulario TECH-4</w:t>
            </w:r>
          </w:p>
        </w:tc>
      </w:tr>
    </w:tbl>
    <w:p w14:paraId="4EE7C82F" w14:textId="77777777" w:rsidR="005B2254" w:rsidRPr="00C1701C" w:rsidRDefault="005B2254" w:rsidP="008118C5">
      <w:pPr>
        <w:pStyle w:val="Text"/>
        <w:rPr>
          <w:sz w:val="28"/>
        </w:rPr>
        <w:sectPr w:rsidR="005B2254" w:rsidRPr="00C1701C" w:rsidSect="00C1701C">
          <w:pgSz w:w="15840" w:h="12240" w:orient="landscape"/>
          <w:pgMar w:top="1440" w:right="1440" w:bottom="1440" w:left="1440" w:header="720" w:footer="720" w:gutter="0"/>
          <w:cols w:space="720"/>
          <w:noEndnote/>
          <w:rtlGutter/>
          <w:docGrid w:linePitch="326"/>
        </w:sectPr>
      </w:pPr>
    </w:p>
    <w:tbl>
      <w:tblPr>
        <w:tblW w:w="0" w:type="auto"/>
        <w:tblLayout w:type="fixed"/>
        <w:tblLook w:val="0000" w:firstRow="0" w:lastRow="0" w:firstColumn="0" w:lastColumn="0" w:noHBand="0" w:noVBand="0"/>
      </w:tblPr>
      <w:tblGrid>
        <w:gridCol w:w="9243"/>
      </w:tblGrid>
      <w:tr w:rsidR="009E69A7" w:rsidRPr="00C1701C" w14:paraId="4EE7C831" w14:textId="77777777" w:rsidTr="00C70651">
        <w:tc>
          <w:tcPr>
            <w:tcW w:w="9243" w:type="dxa"/>
            <w:tcBorders>
              <w:top w:val="nil"/>
              <w:left w:val="nil"/>
              <w:bottom w:val="nil"/>
              <w:right w:val="nil"/>
            </w:tcBorders>
            <w:shd w:val="clear" w:color="auto" w:fill="D9D9D9"/>
          </w:tcPr>
          <w:p w14:paraId="4EE7C830" w14:textId="77777777" w:rsidR="004A73F0" w:rsidRPr="00C1701C" w:rsidRDefault="00CC5BD6">
            <w:pPr>
              <w:pStyle w:val="SectionHeaders"/>
              <w:numPr>
                <w:ilvl w:val="0"/>
                <w:numId w:val="2"/>
              </w:numPr>
              <w:spacing w:before="0"/>
              <w:ind w:hanging="18"/>
            </w:pPr>
            <w:bookmarkStart w:id="822" w:name="_Toc191882774"/>
            <w:bookmarkStart w:id="823" w:name="_Toc192129740"/>
            <w:bookmarkStart w:id="824" w:name="_Toc193002168"/>
            <w:bookmarkStart w:id="825" w:name="_Toc193002308"/>
            <w:bookmarkStart w:id="826" w:name="_Toc198097368"/>
            <w:bookmarkStart w:id="827" w:name="_Toc202785769"/>
            <w:bookmarkStart w:id="828" w:name="_Toc202787321"/>
            <w:bookmarkStart w:id="829" w:name="_Toc421026074"/>
            <w:bookmarkStart w:id="830" w:name="_Toc428437562"/>
            <w:bookmarkStart w:id="831" w:name="_Toc428443395"/>
            <w:bookmarkStart w:id="832" w:name="_Toc434935890"/>
            <w:bookmarkStart w:id="833" w:name="_Toc442272044"/>
            <w:bookmarkStart w:id="834" w:name="_Toc442272247"/>
            <w:bookmarkStart w:id="835" w:name="_Toc442273003"/>
            <w:bookmarkStart w:id="836" w:name="_Toc442280159"/>
            <w:bookmarkStart w:id="837" w:name="_Toc442280552"/>
            <w:bookmarkStart w:id="838" w:name="_Toc442280681"/>
            <w:bookmarkStart w:id="839" w:name="_Toc444789237"/>
            <w:bookmarkStart w:id="840" w:name="_Toc444844556"/>
            <w:bookmarkStart w:id="841" w:name="_Toc447549503"/>
            <w:bookmarkStart w:id="842" w:name="_Toc8633857"/>
            <w:r>
              <w:lastRenderedPageBreak/>
              <w:t>A. Formularios de Propuestas Técnicas</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tc>
      </w:tr>
    </w:tbl>
    <w:p w14:paraId="4EE7C832" w14:textId="77777777" w:rsidR="009E69A7" w:rsidRPr="00C1701C" w:rsidRDefault="009E69A7">
      <w:pPr>
        <w:ind w:left="720" w:hanging="720"/>
        <w:jc w:val="both"/>
        <w:rPr>
          <w:sz w:val="28"/>
          <w:szCs w:val="28"/>
        </w:rPr>
      </w:pPr>
    </w:p>
    <w:p w14:paraId="4EE7C833" w14:textId="10927437" w:rsidR="000267BA" w:rsidRPr="00C1701C" w:rsidRDefault="002F3AC1">
      <w:pPr>
        <w:ind w:left="1800" w:hanging="1800"/>
        <w:jc w:val="both"/>
        <w:rPr>
          <w:b/>
          <w:bCs/>
        </w:rPr>
      </w:pPr>
      <w:r>
        <w:rPr>
          <w:b/>
          <w:bCs/>
        </w:rPr>
        <w:t>La divulgación en estas formas técnicas de cualquier precio propuesto constituirá un motivo para declarar que la Propuesta que no cumple con la capacidad de ajuste a lo solicitado; ver sub</w:t>
      </w:r>
      <w:r w:rsidR="00792EC6">
        <w:rPr>
          <w:b/>
          <w:bCs/>
        </w:rPr>
        <w:t>-</w:t>
      </w:r>
      <w:r>
        <w:rPr>
          <w:b/>
          <w:bCs/>
        </w:rPr>
        <w:t>cláusula ITC 12.4.</w:t>
      </w:r>
    </w:p>
    <w:p w14:paraId="4EE7C834" w14:textId="77777777" w:rsidR="002F3AC1" w:rsidRPr="00C1701C" w:rsidRDefault="002F3AC1">
      <w:pPr>
        <w:ind w:left="1800" w:hanging="1800"/>
        <w:jc w:val="both"/>
        <w:rPr>
          <w:sz w:val="28"/>
          <w:szCs w:val="28"/>
        </w:rPr>
      </w:pPr>
    </w:p>
    <w:p w14:paraId="4EE7C835" w14:textId="77777777" w:rsidR="009E69A7" w:rsidRPr="00C1701C" w:rsidRDefault="009E69A7" w:rsidP="004A73F0">
      <w:pPr>
        <w:pStyle w:val="Text"/>
      </w:pPr>
      <w:r>
        <w:t>TECH-1</w:t>
      </w:r>
      <w:r>
        <w:tab/>
        <w:t>Formulario de Presentación de Propuesta Técnica</w:t>
      </w:r>
    </w:p>
    <w:p w14:paraId="4EE7C836" w14:textId="77777777" w:rsidR="009E69A7" w:rsidRPr="00C1701C" w:rsidRDefault="009E69A7" w:rsidP="004A73F0">
      <w:pPr>
        <w:pStyle w:val="Text"/>
      </w:pPr>
      <w:r>
        <w:t>TECH-2A</w:t>
      </w:r>
      <w:r>
        <w:tab/>
        <w:t>Capacidad Financiera del Consultor</w:t>
      </w:r>
    </w:p>
    <w:p w14:paraId="4EE7C837" w14:textId="77777777" w:rsidR="00F9754D" w:rsidRPr="00C1701C" w:rsidRDefault="00F9754D" w:rsidP="00F9754D">
      <w:pPr>
        <w:pStyle w:val="Text"/>
        <w:ind w:left="1440" w:hanging="1440"/>
      </w:pPr>
      <w:r>
        <w:t>TECH-2B</w:t>
      </w:r>
      <w:r>
        <w:tab/>
        <w:t>Procedimientos Actuales y Pasados, Litigios, Arbitrajes, Acciones, Reclamos, Investigaciones y Disputas del Consultor</w:t>
      </w:r>
    </w:p>
    <w:p w14:paraId="4EE7C838" w14:textId="77777777" w:rsidR="009E69A7" w:rsidRPr="00C1701C" w:rsidRDefault="009E69A7" w:rsidP="004A73F0">
      <w:pPr>
        <w:pStyle w:val="Text"/>
      </w:pPr>
      <w:r>
        <w:t>TECH-3</w:t>
      </w:r>
      <w:r>
        <w:tab/>
        <w:t>Organización del Consultor</w:t>
      </w:r>
    </w:p>
    <w:p w14:paraId="4EE7C839" w14:textId="77777777" w:rsidR="009E69A7" w:rsidRPr="00C1701C" w:rsidRDefault="009E69A7" w:rsidP="004A73F0">
      <w:pPr>
        <w:pStyle w:val="Text"/>
      </w:pPr>
      <w:r>
        <w:t>TECH-4</w:t>
      </w:r>
      <w:r>
        <w:tab/>
        <w:t>Experiencia del Consultor</w:t>
      </w:r>
    </w:p>
    <w:p w14:paraId="4EE7C83A" w14:textId="77777777" w:rsidR="00DD1ABF" w:rsidRPr="00C1701C" w:rsidRDefault="00DD1ABF" w:rsidP="00DD1ABF">
      <w:pPr>
        <w:pStyle w:val="Text"/>
      </w:pPr>
      <w:r>
        <w:t>TECH-5</w:t>
      </w:r>
      <w:r>
        <w:tab/>
        <w:t>Recomendaciones de Contratos con Financiamiento MCC</w:t>
      </w:r>
    </w:p>
    <w:p w14:paraId="4EE7C83B" w14:textId="77777777" w:rsidR="009E69A7" w:rsidRPr="00C1701C" w:rsidRDefault="009E69A7" w:rsidP="004A73F0">
      <w:pPr>
        <w:pStyle w:val="Text"/>
        <w:ind w:left="1440" w:hanging="1440"/>
      </w:pPr>
      <w:r>
        <w:t>TECH-6</w:t>
      </w:r>
      <w:r>
        <w:tab/>
        <w:t>Descripción del Procedimiento, Metodología y Plan de Trabajo para Realizar la Asignación</w:t>
      </w:r>
    </w:p>
    <w:p w14:paraId="4EE7C83C" w14:textId="77777777" w:rsidR="009E69A7" w:rsidRPr="00C1701C" w:rsidRDefault="009E69A7" w:rsidP="004A73F0">
      <w:pPr>
        <w:pStyle w:val="Text"/>
      </w:pPr>
      <w:r>
        <w:t>TECH-7</w:t>
      </w:r>
      <w:r>
        <w:tab/>
        <w:t>Comentarios y Sugerencias sobre los Términos de Referencia y Asignación</w:t>
      </w:r>
    </w:p>
    <w:p w14:paraId="4EE7C83D" w14:textId="77777777" w:rsidR="009E69A7" w:rsidRPr="00C1701C" w:rsidRDefault="009E69A7" w:rsidP="004A73F0">
      <w:pPr>
        <w:pStyle w:val="Text"/>
      </w:pPr>
      <w:r>
        <w:t>TECH-8</w:t>
      </w:r>
      <w:r>
        <w:tab/>
        <w:t>Composición del Equipo y Asignación de Trabajo</w:t>
      </w:r>
    </w:p>
    <w:p w14:paraId="4EE7C83E" w14:textId="77777777" w:rsidR="009E69A7" w:rsidRPr="00C1701C" w:rsidRDefault="009E69A7" w:rsidP="004A73F0">
      <w:pPr>
        <w:pStyle w:val="Text"/>
      </w:pPr>
      <w:r>
        <w:t>TECH-9</w:t>
      </w:r>
      <w:r>
        <w:tab/>
        <w:t>Programación de la Dotación de Personal</w:t>
      </w:r>
    </w:p>
    <w:p w14:paraId="4EE7C83F" w14:textId="77777777" w:rsidR="00D23CB0" w:rsidRPr="00C1701C" w:rsidRDefault="009E69A7" w:rsidP="004A73F0">
      <w:pPr>
        <w:pStyle w:val="Text"/>
      </w:pPr>
      <w:r>
        <w:t>TECH-10</w:t>
      </w:r>
      <w:r>
        <w:tab/>
        <w:t>Programa de Trabajo y de Servicios por Proveer</w:t>
      </w:r>
    </w:p>
    <w:p w14:paraId="4EE7C840" w14:textId="77777777" w:rsidR="009E69A7" w:rsidRPr="00C1701C" w:rsidRDefault="009E69A7" w:rsidP="004A73F0">
      <w:pPr>
        <w:pStyle w:val="Text"/>
      </w:pPr>
      <w:r>
        <w:t>TECH-11</w:t>
      </w:r>
      <w:r>
        <w:tab/>
        <w:t>Curriculum Vitae (CV) del Personal Profesional Clave propuesto</w:t>
      </w:r>
    </w:p>
    <w:p w14:paraId="4EE7C841" w14:textId="77777777" w:rsidR="009E69A7" w:rsidRPr="00C1701C" w:rsidRDefault="009E69A7" w:rsidP="00996489">
      <w:pPr>
        <w:pStyle w:val="Text"/>
      </w:pPr>
      <w:r>
        <w:rPr>
          <w:b/>
          <w:bCs/>
        </w:rPr>
        <w:t xml:space="preserve">Nota: </w:t>
      </w:r>
      <w:r>
        <w:rPr>
          <w:b/>
          <w:bCs/>
        </w:rPr>
        <w:tab/>
      </w:r>
      <w:r>
        <w:t>Los comentarios entre paréntesis en las páginas siguientes sirven para facilitar orientación para la preparación de la Propuesta Técnica y, por lo tanto, no deben aparecer en la Propuesta Técnica que se presentará.</w:t>
      </w:r>
    </w:p>
    <w:p w14:paraId="4EE7C842" w14:textId="77777777" w:rsidR="009E69A7" w:rsidRPr="00C1701C" w:rsidRDefault="009E69A7" w:rsidP="00996489">
      <w:pPr>
        <w:pStyle w:val="HeadingThree"/>
        <w:outlineLvl w:val="1"/>
      </w:pPr>
      <w:r>
        <w:br w:type="page"/>
      </w:r>
      <w:bookmarkStart w:id="843" w:name="_Toc191882775"/>
      <w:bookmarkStart w:id="844" w:name="_Toc192129741"/>
      <w:bookmarkStart w:id="845" w:name="_Toc193002169"/>
      <w:bookmarkStart w:id="846" w:name="_Toc193002309"/>
      <w:bookmarkStart w:id="847" w:name="_Toc198097369"/>
      <w:bookmarkStart w:id="848" w:name="_Toc202785770"/>
      <w:bookmarkStart w:id="849" w:name="_Toc202787322"/>
      <w:bookmarkStart w:id="850" w:name="_Toc421026075"/>
      <w:bookmarkStart w:id="851" w:name="_Toc428437563"/>
      <w:bookmarkStart w:id="852" w:name="_Toc428443396"/>
      <w:bookmarkStart w:id="853" w:name="_Toc434935891"/>
      <w:bookmarkStart w:id="854" w:name="_Toc442272045"/>
      <w:bookmarkStart w:id="855" w:name="_Toc442272248"/>
      <w:bookmarkStart w:id="856" w:name="_Toc442273004"/>
      <w:bookmarkStart w:id="857" w:name="_Toc442280160"/>
      <w:bookmarkStart w:id="858" w:name="_Toc442280553"/>
      <w:bookmarkStart w:id="859" w:name="_Toc442280682"/>
      <w:bookmarkStart w:id="860" w:name="_Toc444789238"/>
      <w:bookmarkStart w:id="861" w:name="_Toc444844557"/>
      <w:bookmarkStart w:id="862" w:name="_Toc447549504"/>
      <w:bookmarkStart w:id="863" w:name="_Toc8633858"/>
      <w:r>
        <w:lastRenderedPageBreak/>
        <w:t>Formulario TECH-1.</w:t>
      </w:r>
      <w:r>
        <w:tab/>
        <w:t>Formulario de Presentación de Propuesta Técnica</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p>
    <w:p w14:paraId="4EE7C843" w14:textId="77777777" w:rsidR="009E69A7" w:rsidRPr="00C1701C" w:rsidRDefault="009E69A7" w:rsidP="004A73F0">
      <w:pPr>
        <w:jc w:val="right"/>
        <w:rPr>
          <w:b/>
        </w:rPr>
      </w:pPr>
      <w:r>
        <w:rPr>
          <w:b/>
        </w:rPr>
        <w:t>[Ubicación, Fecha]</w:t>
      </w:r>
    </w:p>
    <w:p w14:paraId="4EE7C844" w14:textId="77777777" w:rsidR="002609BE" w:rsidRPr="00C1701C" w:rsidRDefault="002609BE" w:rsidP="002609BE">
      <w:pPr>
        <w:widowControl/>
        <w:suppressAutoHyphens/>
        <w:overflowPunct w:val="0"/>
        <w:jc w:val="both"/>
        <w:textAlignment w:val="baseline"/>
        <w:rPr>
          <w:rFonts w:eastAsia="Times New Roman"/>
        </w:rPr>
      </w:pPr>
      <w:r>
        <w:rPr>
          <w:color w:val="000000"/>
        </w:rPr>
        <w:t xml:space="preserve">Para: </w:t>
      </w:r>
      <w:r>
        <w:rPr>
          <w:color w:val="000000"/>
        </w:rPr>
        <w:tab/>
      </w:r>
      <w:r>
        <w:rPr>
          <w:color w:val="000000"/>
        </w:rPr>
        <w:tab/>
      </w:r>
      <w:r>
        <w:t>El Cliente/Agente de Adquisiciones</w:t>
      </w:r>
    </w:p>
    <w:p w14:paraId="4EE7C845" w14:textId="77777777" w:rsidR="002609BE" w:rsidRPr="00C1701C" w:rsidRDefault="002609BE" w:rsidP="002609BE">
      <w:pPr>
        <w:widowControl/>
        <w:suppressAutoHyphens/>
        <w:overflowPunct w:val="0"/>
        <w:jc w:val="both"/>
        <w:textAlignment w:val="baseline"/>
        <w:rPr>
          <w:rFonts w:eastAsia="Times New Roman"/>
        </w:rPr>
      </w:pPr>
      <w:r>
        <w:t>Dirección</w:t>
      </w:r>
    </w:p>
    <w:p w14:paraId="4EE7C846" w14:textId="77777777" w:rsidR="002609BE" w:rsidRPr="00C1701C" w:rsidRDefault="002609BE" w:rsidP="002609BE">
      <w:pPr>
        <w:widowControl/>
        <w:suppressAutoHyphens/>
        <w:overflowPunct w:val="0"/>
        <w:jc w:val="both"/>
        <w:textAlignment w:val="baseline"/>
        <w:rPr>
          <w:rFonts w:eastAsia="Times New Roman"/>
          <w:color w:val="000000"/>
          <w:lang w:eastAsia="en-US"/>
        </w:rPr>
      </w:pPr>
    </w:p>
    <w:p w14:paraId="4EE7C847" w14:textId="77777777" w:rsidR="002609BE" w:rsidRPr="00C1701C" w:rsidRDefault="002609BE" w:rsidP="002609BE">
      <w:pPr>
        <w:widowControl/>
        <w:suppressAutoHyphens/>
        <w:overflowPunct w:val="0"/>
        <w:jc w:val="both"/>
        <w:textAlignment w:val="baseline"/>
        <w:rPr>
          <w:rFonts w:eastAsia="Times New Roman"/>
          <w:color w:val="000000"/>
          <w:lang w:eastAsia="en-US"/>
        </w:rPr>
      </w:pPr>
    </w:p>
    <w:p w14:paraId="4EE7C848" w14:textId="77777777" w:rsidR="002609BE" w:rsidRPr="00C1701C" w:rsidRDefault="002609BE" w:rsidP="002609BE">
      <w:pPr>
        <w:widowControl/>
        <w:suppressAutoHyphens/>
        <w:overflowPunct w:val="0"/>
        <w:jc w:val="both"/>
        <w:textAlignment w:val="baseline"/>
        <w:rPr>
          <w:rFonts w:eastAsia="Times New Roman"/>
          <w:color w:val="000000"/>
        </w:rPr>
      </w:pPr>
      <w:r>
        <w:rPr>
          <w:color w:val="000000"/>
        </w:rPr>
        <w:t xml:space="preserve">Señoras y Señores </w:t>
      </w:r>
    </w:p>
    <w:p w14:paraId="4EE7C849" w14:textId="77777777" w:rsidR="002609BE" w:rsidRPr="00C1701C" w:rsidRDefault="002609BE" w:rsidP="002609BE">
      <w:pPr>
        <w:widowControl/>
        <w:suppressAutoHyphens/>
        <w:overflowPunct w:val="0"/>
        <w:jc w:val="both"/>
        <w:textAlignment w:val="baseline"/>
        <w:rPr>
          <w:rFonts w:eastAsia="Times New Roman"/>
          <w:color w:val="000000"/>
          <w:lang w:eastAsia="en-US"/>
        </w:rPr>
      </w:pPr>
    </w:p>
    <w:p w14:paraId="4EE7C84A" w14:textId="77777777" w:rsidR="009E69A7" w:rsidRPr="00C1701C" w:rsidRDefault="009E69A7" w:rsidP="00621B9A">
      <w:pPr>
        <w:pStyle w:val="Text"/>
        <w:jc w:val="center"/>
        <w:rPr>
          <w:b/>
          <w:bCs/>
          <w:iCs/>
        </w:rPr>
      </w:pPr>
      <w:r>
        <w:rPr>
          <w:b/>
          <w:bCs/>
        </w:rPr>
        <w:t>Asunto: [insertar el título de la asignación] Referencia de la RFP: [insertar la referencia tal como se muestra en la portada]</w:t>
      </w:r>
    </w:p>
    <w:p w14:paraId="4EE7C84B" w14:textId="77777777" w:rsidR="009E69A7" w:rsidRPr="00C1701C" w:rsidRDefault="009E69A7" w:rsidP="004A73F0">
      <w:pPr>
        <w:pStyle w:val="Text"/>
        <w:ind w:firstLine="720"/>
      </w:pPr>
      <w:r>
        <w:t xml:space="preserve">Nosotros, los abajo firmantes, ofrecemos facilitar los servicios de consultoría para la asignación mencionada anteriormente de acuerdo con su Solicitud de Propuestas (RFP) con fecha </w:t>
      </w:r>
      <w:r>
        <w:rPr>
          <w:b/>
          <w:bCs/>
        </w:rPr>
        <w:t>[Insertar Fecha]</w:t>
      </w:r>
      <w:r>
        <w:t xml:space="preserve"> y nuestra Propuesta.</w:t>
      </w:r>
    </w:p>
    <w:p w14:paraId="4EE7C84C" w14:textId="5825EB54" w:rsidR="00A1522A" w:rsidRPr="00C1701C" w:rsidRDefault="00A1522A" w:rsidP="00A1522A">
      <w:pPr>
        <w:pStyle w:val="Text"/>
        <w:ind w:firstLine="720"/>
      </w:pPr>
      <w:r>
        <w:t xml:space="preserve">Por la presente certificamos que no estamos involucrados, facilitando o permitiendo ninguna de las actividades prohibidas descritas en la Política de la Lucha contra la Trata de Personas de MCC y no realizaremos, facilitaremos ni permitiremos ninguna actividad prohibida durante la vigencia del Contrato. Además, por la presente garantizamos que ninguna de las actividades prohibidas descritas en la Política de la Lucha contra la Trata de Personas MCC, serán toleradas por parte de nuestros empleados, o de cualquier Subcontratista o </w:t>
      </w:r>
      <w:r w:rsidR="00250259">
        <w:t>subproveedores</w:t>
      </w:r>
      <w:r>
        <w:t>, o sus respectivos empleados. Finalmente, reconocemos que participar en tales actividades es causa de suspensión o terminación del empleo o del Contrato.</w:t>
      </w:r>
    </w:p>
    <w:p w14:paraId="4EE7C84D" w14:textId="6C48139C" w:rsidR="00B5425E" w:rsidRPr="00C1701C" w:rsidRDefault="00B5425E" w:rsidP="00B5425E">
      <w:pPr>
        <w:spacing w:line="180" w:lineRule="atLeast"/>
        <w:ind w:firstLine="720"/>
        <w:rPr>
          <w:color w:val="000000"/>
          <w:sz w:val="22"/>
          <w:szCs w:val="22"/>
        </w:rPr>
      </w:pPr>
      <w:r>
        <w:t>Reconocemos aviso de la Política de MCC sobre Prevención, Detección y Corrección de Fraudes y Corrupciones en las Operaciones de MCC</w:t>
      </w:r>
      <w:r w:rsidR="00294544" w:rsidRPr="00C1701C">
        <w:rPr>
          <w:rStyle w:val="FootnoteReference"/>
        </w:rPr>
        <w:footnoteReference w:id="5"/>
      </w:r>
      <w:r>
        <w:t>. Hemos tomado medidas para asegurarnos de que ninguna persona que actúe por nosotros, o en nuestro nombre haya realizado prácticas corruptas o fraudulentas descritas en la Cláusula 3 de las ITC. Como parte de esto, certificamos que:</w:t>
      </w:r>
    </w:p>
    <w:p w14:paraId="4EE7C84E" w14:textId="77777777" w:rsidR="00B5425E" w:rsidRPr="00C1701C" w:rsidRDefault="00B5425E" w:rsidP="00DE55D7">
      <w:pPr>
        <w:pStyle w:val="ListParagraph"/>
        <w:numPr>
          <w:ilvl w:val="0"/>
          <w:numId w:val="48"/>
        </w:numPr>
        <w:spacing w:line="180" w:lineRule="atLeast"/>
        <w:ind w:left="720"/>
        <w:rPr>
          <w:color w:val="000000"/>
        </w:rPr>
      </w:pPr>
      <w:bookmarkStart w:id="864" w:name="wp1137587"/>
      <w:bookmarkEnd w:id="864"/>
      <w:r>
        <w:rPr>
          <w:rFonts w:ascii="Times New Roman" w:hAnsi="Times New Roman"/>
          <w:color w:val="000000"/>
          <w:sz w:val="24"/>
          <w:szCs w:val="24"/>
        </w:rPr>
        <w:t>Los precios en esta oferta se han alcanzado de forma independiente, sin el propósito de restringir la competencia, cualquier consulta, comunicación o acuerdo con cualquier otro licitante o competidor relacionado con—</w:t>
      </w:r>
    </w:p>
    <w:p w14:paraId="4EE7C84F" w14:textId="77777777" w:rsidR="00B5425E" w:rsidRPr="00C1701C" w:rsidRDefault="00B5425E" w:rsidP="00DE55D7">
      <w:pPr>
        <w:pStyle w:val="ListParagraph"/>
        <w:numPr>
          <w:ilvl w:val="0"/>
          <w:numId w:val="49"/>
        </w:numPr>
        <w:spacing w:line="180" w:lineRule="atLeast"/>
        <w:ind w:left="1530"/>
        <w:rPr>
          <w:color w:val="000000"/>
        </w:rPr>
      </w:pPr>
      <w:bookmarkStart w:id="865" w:name="wp1137588"/>
      <w:bookmarkEnd w:id="865"/>
      <w:r>
        <w:rPr>
          <w:rFonts w:ascii="Times New Roman" w:hAnsi="Times New Roman"/>
          <w:color w:val="000000"/>
          <w:sz w:val="24"/>
          <w:szCs w:val="24"/>
        </w:rPr>
        <w:t>Esos precios;</w:t>
      </w:r>
    </w:p>
    <w:p w14:paraId="4EE7C850" w14:textId="77777777" w:rsidR="00B5425E" w:rsidRPr="00C1701C" w:rsidRDefault="00B5425E" w:rsidP="00DE55D7">
      <w:pPr>
        <w:pStyle w:val="ListParagraph"/>
        <w:numPr>
          <w:ilvl w:val="0"/>
          <w:numId w:val="49"/>
        </w:numPr>
        <w:spacing w:line="180" w:lineRule="atLeast"/>
        <w:ind w:left="1530"/>
        <w:rPr>
          <w:color w:val="000000"/>
        </w:rPr>
      </w:pPr>
      <w:bookmarkStart w:id="866" w:name="wp1137589"/>
      <w:bookmarkEnd w:id="866"/>
      <w:r>
        <w:rPr>
          <w:rFonts w:ascii="Times New Roman" w:hAnsi="Times New Roman"/>
          <w:color w:val="000000"/>
          <w:sz w:val="24"/>
          <w:szCs w:val="24"/>
        </w:rPr>
        <w:t>La intención de presentar una oferta; o</w:t>
      </w:r>
    </w:p>
    <w:p w14:paraId="4EE7C851" w14:textId="77777777" w:rsidR="00B5425E" w:rsidRPr="00C1701C" w:rsidRDefault="00B5425E" w:rsidP="00DE55D7">
      <w:pPr>
        <w:pStyle w:val="ListParagraph"/>
        <w:numPr>
          <w:ilvl w:val="0"/>
          <w:numId w:val="49"/>
        </w:numPr>
        <w:spacing w:line="180" w:lineRule="atLeast"/>
        <w:ind w:left="1530"/>
        <w:rPr>
          <w:color w:val="000000"/>
        </w:rPr>
      </w:pPr>
      <w:bookmarkStart w:id="867" w:name="wp1137590"/>
      <w:bookmarkEnd w:id="867"/>
      <w:r>
        <w:rPr>
          <w:rFonts w:ascii="Times New Roman" w:hAnsi="Times New Roman"/>
          <w:color w:val="000000"/>
          <w:sz w:val="24"/>
          <w:szCs w:val="24"/>
        </w:rPr>
        <w:t>Los métodos o factores utilizados para calcular los precios ofrecidos.</w:t>
      </w:r>
    </w:p>
    <w:p w14:paraId="4EE7C852" w14:textId="5BFC8FEF" w:rsidR="00B5425E" w:rsidRPr="00C1701C" w:rsidRDefault="00B5425E" w:rsidP="00DE55D7">
      <w:pPr>
        <w:pStyle w:val="ListParagraph"/>
        <w:numPr>
          <w:ilvl w:val="0"/>
          <w:numId w:val="48"/>
        </w:numPr>
        <w:spacing w:line="180" w:lineRule="atLeast"/>
        <w:ind w:left="720"/>
        <w:rPr>
          <w:color w:val="000000"/>
        </w:rPr>
      </w:pPr>
      <w:bookmarkStart w:id="868" w:name="wp1137591"/>
      <w:bookmarkEnd w:id="868"/>
      <w:r>
        <w:rPr>
          <w:rFonts w:ascii="Times New Roman" w:hAnsi="Times New Roman"/>
          <w:color w:val="000000"/>
          <w:sz w:val="24"/>
          <w:szCs w:val="24"/>
        </w:rPr>
        <w:t xml:space="preserve">Los precios en esta oferta no han sido, y no serán revelados a sabiendas, directa o indirectamente, a ningún otro licitante o competidor antes de la apertura de la Propuesta o la adjudicación del contrato, salvo que sea requerido por la ley;  </w:t>
      </w:r>
    </w:p>
    <w:p w14:paraId="258E3887" w14:textId="77777777" w:rsidR="0079709B" w:rsidRPr="00C1701C" w:rsidRDefault="00B5425E" w:rsidP="00C1701C">
      <w:pPr>
        <w:pStyle w:val="ListParagraph"/>
        <w:numPr>
          <w:ilvl w:val="0"/>
          <w:numId w:val="48"/>
        </w:numPr>
        <w:spacing w:after="0" w:line="180" w:lineRule="atLeast"/>
        <w:ind w:left="720"/>
        <w:rPr>
          <w:color w:val="000000"/>
        </w:rPr>
      </w:pPr>
      <w:bookmarkStart w:id="869" w:name="wp1137592"/>
      <w:bookmarkEnd w:id="869"/>
      <w:r>
        <w:rPr>
          <w:rFonts w:ascii="Times New Roman" w:hAnsi="Times New Roman"/>
          <w:color w:val="000000"/>
          <w:sz w:val="24"/>
          <w:szCs w:val="24"/>
        </w:rPr>
        <w:t>No hemos hecho ningún intento por inducir a ninguna otra parte a presentar, o a no presentar una oferta con el fin de restringir la competencia; y</w:t>
      </w:r>
    </w:p>
    <w:p w14:paraId="4EE7C853" w14:textId="5A877A96" w:rsidR="00B5425E" w:rsidRPr="00C1701C" w:rsidRDefault="0079709B" w:rsidP="00C1701C">
      <w:pPr>
        <w:pStyle w:val="BSFBulleted"/>
        <w:numPr>
          <w:ilvl w:val="0"/>
          <w:numId w:val="48"/>
        </w:numPr>
        <w:tabs>
          <w:tab w:val="clear" w:pos="612"/>
        </w:tabs>
        <w:ind w:left="720"/>
        <w:jc w:val="both"/>
      </w:pPr>
      <w:r>
        <w:t xml:space="preserve">Nosotros, no tenemos ningún conflicto de intereses de acuerdo con la Cláusula 5.5 de las ITB. </w:t>
      </w:r>
      <w:r>
        <w:rPr>
          <w:i/>
          <w:iCs/>
        </w:rPr>
        <w:t>[insertar, si es necesario: “,</w:t>
      </w:r>
      <w:r>
        <w:t xml:space="preserve"> que no esté en la lista a continuación</w:t>
      </w:r>
      <w:r>
        <w:rPr>
          <w:i/>
          <w:iCs/>
        </w:rPr>
        <w:t>”.]</w:t>
      </w:r>
      <w:r>
        <w:t xml:space="preserve"> </w:t>
      </w:r>
      <w:r>
        <w:rPr>
          <w:i/>
          <w:iCs/>
        </w:rPr>
        <w:t xml:space="preserve">[Si se declara uno o más </w:t>
      </w:r>
      <w:r>
        <w:rPr>
          <w:i/>
          <w:iCs/>
        </w:rPr>
        <w:lastRenderedPageBreak/>
        <w:t xml:space="preserve">conflictos de interés, insertar: </w:t>
      </w:r>
      <w:r>
        <w:t xml:space="preserve">“Proponemos las siguientes mitigaciones para nuestros conflictos de interés: </w:t>
      </w:r>
      <w:r>
        <w:rPr>
          <w:i/>
          <w:iCs/>
        </w:rPr>
        <w:t>[Insertar la descripción del conflicto de intereses y las mitigaciones propuestas.”]</w:t>
      </w:r>
    </w:p>
    <w:p w14:paraId="4EE7C854" w14:textId="77777777" w:rsidR="009E69A7" w:rsidRPr="00C1701C" w:rsidRDefault="009E69A7" w:rsidP="004A73F0">
      <w:pPr>
        <w:pStyle w:val="Text"/>
        <w:ind w:firstLine="720"/>
      </w:pPr>
      <w:r>
        <w:t>Por la presente, presentamos nuestra Propuesta, que incluye la presente Propuesta Técnica y una Propuesta Financiera, cada una sellada en un sobre / paquete claramente marcado y separado.</w:t>
      </w:r>
    </w:p>
    <w:p w14:paraId="4EE7C855" w14:textId="77777777" w:rsidR="009E69A7" w:rsidRPr="00C1701C" w:rsidRDefault="009E69A7" w:rsidP="004A73F0">
      <w:pPr>
        <w:pStyle w:val="Text"/>
        <w:ind w:firstLine="720"/>
      </w:pPr>
      <w:r>
        <w:t>Estamos enviando nuestra propuesta en asociación con:</w:t>
      </w:r>
    </w:p>
    <w:p w14:paraId="4EE7C856" w14:textId="77777777" w:rsidR="009E69A7" w:rsidRPr="00C1701C" w:rsidRDefault="009E69A7" w:rsidP="004A73F0">
      <w:pPr>
        <w:pStyle w:val="Text"/>
        <w:ind w:firstLine="720"/>
      </w:pPr>
      <w:r>
        <w:rPr>
          <w:b/>
          <w:bCs/>
        </w:rPr>
        <w:t>[Insertar una lista con el nombre completo y dirección de cada Consultor asociado].</w:t>
      </w:r>
      <w:r w:rsidR="00B6716F" w:rsidRPr="00C1701C">
        <w:rPr>
          <w:rStyle w:val="FootnoteReference"/>
          <w:sz w:val="28"/>
        </w:rPr>
        <w:footnoteReference w:id="6"/>
      </w:r>
      <w:r>
        <w:t xml:space="preserve"> </w:t>
      </w:r>
    </w:p>
    <w:p w14:paraId="4EE7C857" w14:textId="77777777" w:rsidR="009E69A7" w:rsidRPr="00C1701C" w:rsidRDefault="009E69A7" w:rsidP="004A73F0">
      <w:pPr>
        <w:pStyle w:val="Text"/>
        <w:ind w:firstLine="720"/>
      </w:pPr>
      <w:r>
        <w:t>Por la presente declaramos que toda la información y las declaraciones hechas en esta Propuesta son verdaderas y aceptamos que cualquier malinterpretación contenida en esta puede llevar a nuestra descalificación.</w:t>
      </w:r>
    </w:p>
    <w:p w14:paraId="4EE7C858" w14:textId="10971A95" w:rsidR="009E69A7" w:rsidRPr="00C1701C" w:rsidRDefault="009E69A7" w:rsidP="004A73F0">
      <w:pPr>
        <w:pStyle w:val="Text"/>
        <w:ind w:firstLine="720"/>
      </w:pPr>
      <w:r>
        <w:t xml:space="preserve">A </w:t>
      </w:r>
      <w:r w:rsidR="00250259">
        <w:t>continuación,</w:t>
      </w:r>
      <w:r>
        <w:t xml:space="preserve"> adjuntamos información para respaldar nuestra elegibilidad de acuerdo con la Sección III de la RFP.</w:t>
      </w:r>
    </w:p>
    <w:p w14:paraId="4EE7C859" w14:textId="77777777" w:rsidR="009E69A7" w:rsidRPr="00C1701C" w:rsidRDefault="009E69A7" w:rsidP="004A73F0">
      <w:pPr>
        <w:pStyle w:val="Text"/>
        <w:ind w:firstLine="720"/>
      </w:pPr>
      <w:r>
        <w:t>Si se llevan a cabo negociaciones durante el período inicial de validez de la Propuesta, nos comprometemos a negociar sobre la base del Personal Profesional Clave designado.</w:t>
      </w:r>
    </w:p>
    <w:p w14:paraId="4EE7C85A" w14:textId="77777777" w:rsidR="009E69A7" w:rsidRPr="00C1701C" w:rsidRDefault="009E69A7" w:rsidP="004A73F0">
      <w:pPr>
        <w:pStyle w:val="Text"/>
        <w:ind w:firstLine="720"/>
      </w:pPr>
      <w:r>
        <w:t>Nuestra Propuesta es vinculante para nosotros y está sujeta a las modificaciones resultantes de las negociaciones del Contrato, y nos comprometemos, si se acepta nuestra Propuesta, a iniciar los servicios de consultoría relacionados con la asignación a más tardar en la fecha indicada en esta RFP.</w:t>
      </w:r>
    </w:p>
    <w:p w14:paraId="4EE7C85B" w14:textId="77777777" w:rsidR="00DE1B24" w:rsidRPr="00C1701C" w:rsidRDefault="00DE1B24" w:rsidP="004A73F0">
      <w:pPr>
        <w:pStyle w:val="Text"/>
        <w:ind w:firstLine="720"/>
      </w:pPr>
      <w:r>
        <w:t>Entendemos y aceptamos, sin condición alguna que, en conformidad con la Cláusula 28.1 de las ITC, cualquier impugnación o protesta al proceso o los resultados de esta adquisición solo se puedan presentar a través del Sistema de Impugnación de Ofertas (BCS, por sus siglas en inglés) de la Entidad MCA.</w:t>
      </w:r>
    </w:p>
    <w:p w14:paraId="35D5C19E" w14:textId="77777777" w:rsidR="00943C49" w:rsidRDefault="009E69A7" w:rsidP="004A73F0">
      <w:pPr>
        <w:pStyle w:val="Text"/>
        <w:ind w:firstLine="720"/>
      </w:pPr>
      <w:r>
        <w:t xml:space="preserve">Entendemos que no están obligados a aceptar ninguna Propuesta que pueda recibir. </w:t>
      </w:r>
    </w:p>
    <w:p w14:paraId="4EE7C85C" w14:textId="39AD8FD6" w:rsidR="009E69A7" w:rsidRPr="00C1701C" w:rsidRDefault="00943C49" w:rsidP="004A73F0">
      <w:pPr>
        <w:pStyle w:val="Text"/>
        <w:ind w:firstLine="720"/>
      </w:pPr>
      <w:r>
        <w:t>Reconocemos que nuestra firma digital / digitalizada es válida y legalmente vinculante.</w:t>
      </w:r>
    </w:p>
    <w:p w14:paraId="4EE7C85D" w14:textId="77777777" w:rsidR="009D5594" w:rsidRPr="00C1701C" w:rsidRDefault="009D5594" w:rsidP="004A73F0">
      <w:pPr>
        <w:pStyle w:val="Text"/>
        <w:ind w:firstLine="720"/>
      </w:pPr>
    </w:p>
    <w:p w14:paraId="4EE7C85E" w14:textId="77777777" w:rsidR="009E69A7" w:rsidRPr="00C1701C" w:rsidRDefault="009E69A7" w:rsidP="004A73F0">
      <w:pPr>
        <w:pStyle w:val="Text"/>
      </w:pPr>
      <w:r>
        <w:t>Atentamente,</w:t>
      </w:r>
    </w:p>
    <w:p w14:paraId="4EE7C85F" w14:textId="77777777" w:rsidR="009E69A7" w:rsidRPr="00C1701C" w:rsidRDefault="009E69A7" w:rsidP="004A73F0">
      <w:pPr>
        <w:pStyle w:val="Text"/>
      </w:pPr>
    </w:p>
    <w:tbl>
      <w:tblPr>
        <w:tblW w:w="0" w:type="auto"/>
        <w:tblInd w:w="828" w:type="dxa"/>
        <w:tblLayout w:type="fixed"/>
        <w:tblLook w:val="0000" w:firstRow="0" w:lastRow="0" w:firstColumn="0" w:lastColumn="0" w:noHBand="0" w:noVBand="0"/>
      </w:tblPr>
      <w:tblGrid>
        <w:gridCol w:w="3240"/>
        <w:gridCol w:w="5175"/>
      </w:tblGrid>
      <w:tr w:rsidR="009E69A7" w:rsidRPr="00C1701C" w14:paraId="4EE7C862" w14:textId="77777777">
        <w:tc>
          <w:tcPr>
            <w:tcW w:w="3240" w:type="dxa"/>
            <w:tcBorders>
              <w:top w:val="nil"/>
              <w:left w:val="nil"/>
              <w:bottom w:val="nil"/>
              <w:right w:val="nil"/>
            </w:tcBorders>
          </w:tcPr>
          <w:p w14:paraId="4EE7C860" w14:textId="77777777" w:rsidR="009E69A7" w:rsidRPr="00C1701C" w:rsidRDefault="00E50BF4" w:rsidP="004A73F0">
            <w:pPr>
              <w:pStyle w:val="Text"/>
              <w:rPr>
                <w:b/>
              </w:rPr>
            </w:pPr>
            <w:r>
              <w:rPr>
                <w:b/>
              </w:rPr>
              <w:t>[Firma autorizada]</w:t>
            </w:r>
          </w:p>
        </w:tc>
        <w:tc>
          <w:tcPr>
            <w:tcW w:w="5175" w:type="dxa"/>
            <w:tcBorders>
              <w:top w:val="nil"/>
              <w:left w:val="nil"/>
              <w:bottom w:val="nil"/>
              <w:right w:val="nil"/>
            </w:tcBorders>
          </w:tcPr>
          <w:p w14:paraId="4EE7C861" w14:textId="77777777" w:rsidR="009E69A7" w:rsidRPr="00C1701C" w:rsidRDefault="009E69A7" w:rsidP="004A73F0">
            <w:pPr>
              <w:pStyle w:val="Text"/>
            </w:pPr>
          </w:p>
        </w:tc>
      </w:tr>
      <w:tr w:rsidR="009E69A7" w:rsidRPr="00C1701C" w14:paraId="4EE7C865" w14:textId="77777777">
        <w:tc>
          <w:tcPr>
            <w:tcW w:w="3240" w:type="dxa"/>
            <w:tcBorders>
              <w:top w:val="nil"/>
              <w:left w:val="nil"/>
              <w:bottom w:val="nil"/>
              <w:right w:val="nil"/>
            </w:tcBorders>
          </w:tcPr>
          <w:p w14:paraId="4EE7C863" w14:textId="77777777" w:rsidR="009E69A7" w:rsidRPr="00C1701C" w:rsidRDefault="00E50BF4" w:rsidP="00E50BF4">
            <w:pPr>
              <w:pStyle w:val="Text"/>
              <w:rPr>
                <w:b/>
              </w:rPr>
            </w:pPr>
            <w:r>
              <w:rPr>
                <w:b/>
              </w:rPr>
              <w:t>[Nombre y Cargo de Firmante]</w:t>
            </w:r>
          </w:p>
        </w:tc>
        <w:tc>
          <w:tcPr>
            <w:tcW w:w="5175" w:type="dxa"/>
            <w:tcBorders>
              <w:top w:val="nil"/>
              <w:left w:val="nil"/>
              <w:bottom w:val="nil"/>
              <w:right w:val="nil"/>
            </w:tcBorders>
          </w:tcPr>
          <w:p w14:paraId="4EE7C864" w14:textId="77777777" w:rsidR="009E69A7" w:rsidRPr="00C1701C" w:rsidRDefault="009E69A7" w:rsidP="004A73F0">
            <w:pPr>
              <w:pStyle w:val="Text"/>
            </w:pPr>
          </w:p>
        </w:tc>
      </w:tr>
      <w:tr w:rsidR="009E69A7" w:rsidRPr="00C1701C" w14:paraId="4EE7C868" w14:textId="77777777">
        <w:tc>
          <w:tcPr>
            <w:tcW w:w="3240" w:type="dxa"/>
            <w:tcBorders>
              <w:top w:val="nil"/>
              <w:left w:val="nil"/>
              <w:bottom w:val="nil"/>
              <w:right w:val="nil"/>
            </w:tcBorders>
          </w:tcPr>
          <w:p w14:paraId="4EE7C866" w14:textId="77777777" w:rsidR="009E69A7" w:rsidRPr="00C1701C" w:rsidRDefault="00E50BF4" w:rsidP="004A73F0">
            <w:pPr>
              <w:pStyle w:val="Text"/>
              <w:rPr>
                <w:b/>
              </w:rPr>
            </w:pPr>
            <w:r>
              <w:rPr>
                <w:b/>
              </w:rPr>
              <w:t>[Nombre del Consultor]</w:t>
            </w:r>
          </w:p>
        </w:tc>
        <w:tc>
          <w:tcPr>
            <w:tcW w:w="5175" w:type="dxa"/>
            <w:tcBorders>
              <w:top w:val="nil"/>
              <w:left w:val="nil"/>
              <w:bottom w:val="nil"/>
              <w:right w:val="nil"/>
            </w:tcBorders>
          </w:tcPr>
          <w:p w14:paraId="4EE7C867" w14:textId="77777777" w:rsidR="009E69A7" w:rsidRPr="00C1701C" w:rsidRDefault="009E69A7" w:rsidP="004A73F0">
            <w:pPr>
              <w:pStyle w:val="Text"/>
            </w:pPr>
          </w:p>
        </w:tc>
      </w:tr>
      <w:tr w:rsidR="009E69A7" w:rsidRPr="00C1701C" w14:paraId="4EE7C86B" w14:textId="77777777">
        <w:tc>
          <w:tcPr>
            <w:tcW w:w="3240" w:type="dxa"/>
            <w:tcBorders>
              <w:top w:val="nil"/>
              <w:left w:val="nil"/>
              <w:bottom w:val="nil"/>
              <w:right w:val="nil"/>
            </w:tcBorders>
          </w:tcPr>
          <w:p w14:paraId="4EE7C869" w14:textId="77777777" w:rsidR="009E69A7" w:rsidRPr="00C1701C" w:rsidRDefault="00E50BF4" w:rsidP="004A73F0">
            <w:pPr>
              <w:pStyle w:val="Text"/>
              <w:rPr>
                <w:b/>
              </w:rPr>
            </w:pPr>
            <w:r>
              <w:rPr>
                <w:b/>
              </w:rPr>
              <w:t>[Dirección del Consultor]</w:t>
            </w:r>
          </w:p>
        </w:tc>
        <w:tc>
          <w:tcPr>
            <w:tcW w:w="5175" w:type="dxa"/>
            <w:tcBorders>
              <w:top w:val="nil"/>
              <w:left w:val="nil"/>
              <w:bottom w:val="nil"/>
              <w:right w:val="nil"/>
            </w:tcBorders>
          </w:tcPr>
          <w:p w14:paraId="4EE7C86A" w14:textId="77777777" w:rsidR="009E69A7" w:rsidRPr="00C1701C" w:rsidRDefault="009E69A7" w:rsidP="004A73F0">
            <w:pPr>
              <w:pStyle w:val="Text"/>
            </w:pPr>
          </w:p>
        </w:tc>
      </w:tr>
    </w:tbl>
    <w:p w14:paraId="4EE7C86C" w14:textId="77777777" w:rsidR="00B6716F" w:rsidRPr="00C1701C" w:rsidRDefault="00B6716F" w:rsidP="004A73F0">
      <w:pPr>
        <w:pStyle w:val="Text"/>
      </w:pPr>
    </w:p>
    <w:p w14:paraId="4EE7C86D" w14:textId="77777777" w:rsidR="00B6716F" w:rsidRPr="00C1701C" w:rsidRDefault="00B6716F" w:rsidP="004A73F0">
      <w:pPr>
        <w:pStyle w:val="Text"/>
      </w:pPr>
      <w:bookmarkStart w:id="870" w:name="_Toc191882776"/>
      <w:bookmarkStart w:id="871" w:name="_Toc192129742"/>
      <w:bookmarkStart w:id="872" w:name="_Toc193002170"/>
      <w:bookmarkStart w:id="873" w:name="_Toc193002310"/>
      <w:bookmarkStart w:id="874" w:name="_Toc198097370"/>
      <w:r>
        <w:t>Anexos:</w:t>
      </w:r>
      <w:bookmarkEnd w:id="870"/>
      <w:bookmarkEnd w:id="871"/>
      <w:bookmarkEnd w:id="872"/>
      <w:bookmarkEnd w:id="873"/>
      <w:bookmarkEnd w:id="874"/>
    </w:p>
    <w:p w14:paraId="4EE7C86E" w14:textId="25555A21" w:rsidR="004A73F0" w:rsidRPr="00C1701C" w:rsidRDefault="00453D18" w:rsidP="00DA6B7C">
      <w:pPr>
        <w:pStyle w:val="SimpleList"/>
        <w:numPr>
          <w:ilvl w:val="0"/>
          <w:numId w:val="11"/>
        </w:numPr>
      </w:pPr>
      <w:bookmarkStart w:id="875" w:name="_Toc191882777"/>
      <w:bookmarkStart w:id="876" w:name="_Toc192129743"/>
      <w:bookmarkStart w:id="877" w:name="_Toc193002171"/>
      <w:bookmarkStart w:id="878" w:name="_Toc193002311"/>
      <w:bookmarkStart w:id="879" w:name="_Toc198097371"/>
      <w:r>
        <w:t>Poder Notarial que demuestre que la persona que firma ha sido debidamente autorizada para firmar la Propuesta en nombre del Consultor y sus</w:t>
      </w:r>
      <w:bookmarkEnd w:id="875"/>
      <w:bookmarkEnd w:id="876"/>
      <w:r w:rsidR="00250259">
        <w:t xml:space="preserve"> </w:t>
      </w:r>
      <w:r>
        <w:t>Asociados;</w:t>
      </w:r>
      <w:bookmarkStart w:id="880" w:name="_Toc191882778"/>
      <w:bookmarkStart w:id="881" w:name="_Toc192129744"/>
      <w:bookmarkStart w:id="882" w:name="_Toc193002172"/>
      <w:bookmarkStart w:id="883" w:name="_Toc193002312"/>
      <w:bookmarkStart w:id="884" w:name="_Toc198097372"/>
      <w:bookmarkEnd w:id="877"/>
      <w:bookmarkEnd w:id="878"/>
      <w:bookmarkEnd w:id="879"/>
    </w:p>
    <w:p w14:paraId="4EE7C86F" w14:textId="77777777" w:rsidR="004A73F0" w:rsidRPr="00C1701C" w:rsidRDefault="00B6716F" w:rsidP="004A73F0">
      <w:pPr>
        <w:pStyle w:val="SimpleList"/>
        <w:rPr>
          <w:rStyle w:val="BodyTextChar"/>
          <w:rFonts w:ascii="Times New Roman" w:hAnsi="Times New Roman"/>
          <w:sz w:val="24"/>
          <w:szCs w:val="28"/>
        </w:rPr>
      </w:pPr>
      <w:r>
        <w:t xml:space="preserve">Acta (s) de Incorporación </w:t>
      </w:r>
      <w:r>
        <w:rPr>
          <w:rStyle w:val="BodyTextChar"/>
          <w:rFonts w:ascii="Times New Roman" w:hAnsi="Times New Roman"/>
          <w:sz w:val="24"/>
          <w:szCs w:val="28"/>
        </w:rPr>
        <w:t>(u otros documentos que indiquen estado legal)</w:t>
      </w:r>
      <w:bookmarkEnd w:id="880"/>
      <w:bookmarkEnd w:id="881"/>
      <w:r>
        <w:rPr>
          <w:rStyle w:val="BodyTextChar"/>
          <w:rFonts w:ascii="Times New Roman" w:hAnsi="Times New Roman"/>
          <w:sz w:val="24"/>
          <w:szCs w:val="28"/>
        </w:rPr>
        <w:t>; y</w:t>
      </w:r>
      <w:bookmarkStart w:id="885" w:name="_Toc191882779"/>
      <w:bookmarkStart w:id="886" w:name="_Toc192129745"/>
      <w:bookmarkStart w:id="887" w:name="_Toc193002173"/>
      <w:bookmarkStart w:id="888" w:name="_Toc193002313"/>
      <w:bookmarkStart w:id="889" w:name="_Toc198097373"/>
      <w:bookmarkEnd w:id="882"/>
      <w:bookmarkEnd w:id="883"/>
      <w:bookmarkEnd w:id="884"/>
    </w:p>
    <w:p w14:paraId="4EE7C870" w14:textId="0FE37D94" w:rsidR="00453D18" w:rsidRPr="00C1701C" w:rsidRDefault="00453D18" w:rsidP="004A73F0">
      <w:pPr>
        <w:pStyle w:val="SimpleList"/>
        <w:rPr>
          <w:rStyle w:val="BodyTextChar"/>
          <w:rFonts w:ascii="Times New Roman" w:hAnsi="Times New Roman"/>
          <w:sz w:val="24"/>
          <w:szCs w:val="28"/>
        </w:rPr>
      </w:pPr>
      <w:r>
        <w:t xml:space="preserve">Acuerdos de Sociedad en Participación o de Asociación </w:t>
      </w:r>
      <w:r>
        <w:rPr>
          <w:rStyle w:val="BodyTextChar"/>
          <w:rFonts w:ascii="Times New Roman" w:hAnsi="Times New Roman"/>
          <w:sz w:val="24"/>
          <w:szCs w:val="28"/>
        </w:rPr>
        <w:t>(si corresponde, pero sin mostrar ninguna información de la Propuesta Financiera)</w:t>
      </w:r>
      <w:bookmarkEnd w:id="885"/>
      <w:bookmarkEnd w:id="886"/>
      <w:r>
        <w:rPr>
          <w:rStyle w:val="BodyTextChar"/>
          <w:rFonts w:ascii="Times New Roman" w:hAnsi="Times New Roman"/>
          <w:sz w:val="24"/>
          <w:szCs w:val="28"/>
        </w:rPr>
        <w:t>.</w:t>
      </w:r>
      <w:bookmarkEnd w:id="887"/>
      <w:bookmarkEnd w:id="888"/>
      <w:bookmarkEnd w:id="889"/>
      <w:r w:rsidR="00250259">
        <w:rPr>
          <w:rStyle w:val="BodyTextChar"/>
          <w:rFonts w:ascii="Times New Roman" w:hAnsi="Times New Roman"/>
          <w:sz w:val="24"/>
          <w:szCs w:val="28"/>
        </w:rPr>
        <w:t xml:space="preserve"> </w:t>
      </w:r>
    </w:p>
    <w:p w14:paraId="4EE7C871" w14:textId="77777777" w:rsidR="00363843" w:rsidRPr="00C1701C" w:rsidRDefault="00363843" w:rsidP="004A73F0">
      <w:pPr>
        <w:pStyle w:val="SimpleList"/>
        <w:rPr>
          <w:rStyle w:val="BodyTextChar"/>
          <w:rFonts w:ascii="Times New Roman" w:hAnsi="Times New Roman"/>
          <w:b/>
          <w:sz w:val="24"/>
          <w:szCs w:val="28"/>
        </w:rPr>
      </w:pPr>
      <w:r>
        <w:rPr>
          <w:rStyle w:val="BodyTextChar"/>
          <w:rFonts w:ascii="Times New Roman" w:hAnsi="Times New Roman"/>
          <w:b/>
          <w:sz w:val="24"/>
          <w:szCs w:val="28"/>
        </w:rPr>
        <w:t>[Otra Documentación Requerida en la PDS]</w:t>
      </w:r>
    </w:p>
    <w:p w14:paraId="4EE7C872" w14:textId="77777777" w:rsidR="00263F7D" w:rsidRPr="00C1701C" w:rsidRDefault="00263F7D" w:rsidP="00263F7D">
      <w:pPr>
        <w:pStyle w:val="SimpleList"/>
        <w:numPr>
          <w:ilvl w:val="0"/>
          <w:numId w:val="0"/>
        </w:numPr>
        <w:ind w:left="720" w:hanging="720"/>
        <w:rPr>
          <w:rStyle w:val="BodyTextChar"/>
          <w:rFonts w:ascii="Times New Roman" w:hAnsi="Times New Roman"/>
          <w:b/>
          <w:sz w:val="24"/>
          <w:szCs w:val="28"/>
        </w:rPr>
      </w:pPr>
      <w:r>
        <w:br w:type="page"/>
      </w:r>
    </w:p>
    <w:p w14:paraId="4EE7C873" w14:textId="77777777" w:rsidR="009E69A7" w:rsidRPr="00C1701C" w:rsidRDefault="00CC3306" w:rsidP="00180825">
      <w:pPr>
        <w:pStyle w:val="HeadingThree"/>
        <w:outlineLvl w:val="1"/>
      </w:pPr>
      <w:bookmarkStart w:id="890" w:name="_Toc191882780"/>
      <w:bookmarkStart w:id="891" w:name="_Toc192129746"/>
      <w:bookmarkStart w:id="892" w:name="_Toc193002174"/>
      <w:bookmarkStart w:id="893" w:name="_Toc193002314"/>
      <w:bookmarkStart w:id="894" w:name="_Toc198097374"/>
      <w:bookmarkStart w:id="895" w:name="_Toc202785771"/>
      <w:bookmarkStart w:id="896" w:name="_Toc202787323"/>
      <w:bookmarkStart w:id="897" w:name="_Toc421026076"/>
      <w:bookmarkStart w:id="898" w:name="_Toc428437564"/>
      <w:bookmarkStart w:id="899" w:name="_Toc428443397"/>
      <w:bookmarkStart w:id="900" w:name="_Toc434935892"/>
      <w:bookmarkStart w:id="901" w:name="_Toc442272046"/>
      <w:bookmarkStart w:id="902" w:name="_Toc442272249"/>
      <w:bookmarkStart w:id="903" w:name="_Toc442273005"/>
      <w:bookmarkStart w:id="904" w:name="_Toc442280161"/>
      <w:bookmarkStart w:id="905" w:name="_Toc442280554"/>
      <w:bookmarkStart w:id="906" w:name="_Toc442280683"/>
      <w:bookmarkStart w:id="907" w:name="_Toc444789239"/>
      <w:bookmarkStart w:id="908" w:name="_Toc444844558"/>
      <w:bookmarkStart w:id="909" w:name="_Toc447549505"/>
      <w:bookmarkStart w:id="910" w:name="_Toc8633859"/>
      <w:r>
        <w:lastRenderedPageBreak/>
        <w:t>Formulario TECH-2A.</w:t>
      </w:r>
      <w:r>
        <w:tab/>
        <w:t>Capacidad Financiera del Consultor</w:t>
      </w:r>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p>
    <w:p w14:paraId="4EE7C874" w14:textId="77777777" w:rsidR="00D10E62" w:rsidRPr="00C1701C" w:rsidRDefault="00D10E62" w:rsidP="004A73F0">
      <w:pPr>
        <w:pStyle w:val="Text"/>
        <w:rPr>
          <w:b/>
        </w:rPr>
      </w:pPr>
    </w:p>
    <w:p w14:paraId="4EE7C875" w14:textId="77777777" w:rsidR="009E69A7" w:rsidRPr="00C1701C" w:rsidRDefault="007D17EE" w:rsidP="004A73F0">
      <w:pPr>
        <w:pStyle w:val="Text"/>
      </w:pPr>
      <w:r>
        <w:rPr>
          <w:b/>
        </w:rPr>
        <w:t>La Entidad MCA, se reserva el derecho de solicitar información adicional sobre la capacidad financiera del Consultor. Un Consultor que no demuestre a través de sus registros financieros que tiene la capacidad financiera para llevar a cabo los Servicios necesarios, podrá ser descalificado.]</w:t>
      </w:r>
    </w:p>
    <w:p w14:paraId="4EE7C876" w14:textId="77777777" w:rsidR="00283E56" w:rsidRPr="00C1701C" w:rsidRDefault="00283E56" w:rsidP="00283E56">
      <w:pPr>
        <w:pStyle w:val="Text"/>
        <w:rPr>
          <w:b/>
          <w:i/>
        </w:rPr>
      </w:pPr>
      <w:bookmarkStart w:id="911" w:name="_Toc442272047"/>
      <w:bookmarkStart w:id="912" w:name="_Toc442272250"/>
      <w:bookmarkStart w:id="913" w:name="_Toc442273006"/>
      <w:bookmarkStart w:id="914" w:name="_Toc442280162"/>
      <w:bookmarkStart w:id="915" w:name="_Toc442280555"/>
      <w:bookmarkStart w:id="916" w:name="_Toc442280684"/>
      <w:bookmarkStart w:id="917" w:name="_Toc444789240"/>
      <w:bookmarkStart w:id="918" w:name="_Toc444844559"/>
      <w:bookmarkStart w:id="919" w:name="_Toc447549506"/>
      <w:r>
        <w:rPr>
          <w:b/>
          <w:i/>
        </w:rPr>
        <w:t>[A la Entidad MCA—incluir esta sección si corresponde]:</w:t>
      </w:r>
    </w:p>
    <w:p w14:paraId="4EE7C877" w14:textId="072489CD" w:rsidR="00283E56" w:rsidRPr="00C1701C" w:rsidRDefault="00283E56" w:rsidP="00283E56">
      <w:pPr>
        <w:pStyle w:val="Text"/>
        <w:rPr>
          <w:i/>
        </w:rPr>
      </w:pPr>
      <w:r>
        <w:rPr>
          <w:i/>
        </w:rPr>
        <w:t xml:space="preserve">La capacidad financiera del Consultor para movilizar y mantener los Servicios puede ser importante para tipos específicos de servicios de consultoría en los que se requiere que el </w:t>
      </w:r>
      <w:r w:rsidR="00250259">
        <w:rPr>
          <w:i/>
        </w:rPr>
        <w:t>Consultor</w:t>
      </w:r>
      <w:r>
        <w:rPr>
          <w:i/>
        </w:rPr>
        <w:t xml:space="preserve"> financie con antelación gastos significativos antes de recibir el pago de parte de la Entidad MCA. En estas circunstancias, se incluirá una evaluación de la capacidad financiera en la Solicitud de Propuestas, además de la evaluación cualitativa realizada a través del Formulario Tech-4. El Formulario Tech-2A incluirá requisitos en la documentación requerida para evaluar la capacidad financiera. Los tipos de documentación requeridos variarán según el contexto del país, el tipo de servicios de consultoría solicitados, y el alcance de la capacidad financiera exigida en la asignación. Los ejemplos de la posible documentación requerida son los siguientes, pero pueden complementarse con otros tipos de documentos determinados por la Entidad MCA siempre que los requisitos sean razonables y relevantes para la capacidad financiera exigida a los servicios de consultoría solicitados:</w:t>
      </w:r>
    </w:p>
    <w:p w14:paraId="4EE7C878" w14:textId="77777777" w:rsidR="00283E56" w:rsidRPr="00C1701C" w:rsidRDefault="00283E56" w:rsidP="00283E56">
      <w:pPr>
        <w:pStyle w:val="Text"/>
        <w:numPr>
          <w:ilvl w:val="0"/>
          <w:numId w:val="101"/>
        </w:numPr>
        <w:rPr>
          <w:i/>
        </w:rPr>
      </w:pPr>
      <w:r>
        <w:rPr>
          <w:i/>
        </w:rPr>
        <w:t xml:space="preserve">Estados financieros auditados de los últimos tres (3) años, respaldados por cartas de auditoría. </w:t>
      </w:r>
    </w:p>
    <w:p w14:paraId="4EE7C879" w14:textId="77777777" w:rsidR="00283E56" w:rsidRPr="00C1701C" w:rsidRDefault="00283E56" w:rsidP="00283E56">
      <w:pPr>
        <w:pStyle w:val="Text"/>
        <w:numPr>
          <w:ilvl w:val="0"/>
          <w:numId w:val="101"/>
        </w:numPr>
        <w:rPr>
          <w:i/>
        </w:rPr>
      </w:pPr>
      <w:r>
        <w:rPr>
          <w:i/>
        </w:rPr>
        <w:t>Estados financieros certificados de los últimos tres (3) años, respaldados por declaraciones de impuestos.</w:t>
      </w:r>
    </w:p>
    <w:p w14:paraId="4EE7C87A" w14:textId="77777777" w:rsidR="00283E56" w:rsidRPr="00C1701C" w:rsidRDefault="00283E56" w:rsidP="00283E56">
      <w:pPr>
        <w:pStyle w:val="Text"/>
        <w:numPr>
          <w:ilvl w:val="0"/>
          <w:numId w:val="101"/>
        </w:numPr>
        <w:rPr>
          <w:i/>
        </w:rPr>
      </w:pPr>
      <w:r>
        <w:rPr>
          <w:i/>
        </w:rPr>
        <w:t>Evidencia de financiamiento dedicada a la implementación de los servicios de consultoría según lo acredite un representante autorizado del Consultor.</w:t>
      </w:r>
    </w:p>
    <w:p w14:paraId="4EE7C87B" w14:textId="77777777" w:rsidR="00283E56" w:rsidRPr="00C1701C" w:rsidRDefault="00283E56" w:rsidP="00283E56">
      <w:pPr>
        <w:pStyle w:val="Text"/>
        <w:rPr>
          <w:i/>
        </w:rPr>
      </w:pPr>
      <w:r>
        <w:rPr>
          <w:i/>
        </w:rPr>
        <w:t>El no presentar ninguno de los documentos como prueba de capacidad financiera, resultará en el rechazo de la Propuesta.</w:t>
      </w:r>
    </w:p>
    <w:p w14:paraId="4EE7C87C" w14:textId="77777777" w:rsidR="00283E56" w:rsidRPr="00C1701C" w:rsidRDefault="00283E56" w:rsidP="00283E56">
      <w:pPr>
        <w:pStyle w:val="Text"/>
        <w:rPr>
          <w:i/>
        </w:rPr>
      </w:pPr>
      <w:r>
        <w:rPr>
          <w:i/>
        </w:rPr>
        <w:t xml:space="preserve">Si la Propuesta es presentada por una Sociedad en Participación, todas las partes de la sociedad en participación deben presentar sus estados financieros. Los informes deben presentarse en el orden de importancia del Asociado de la sociedad en participación, de mayor a menor. </w:t>
      </w:r>
    </w:p>
    <w:p w14:paraId="4EE7C87D" w14:textId="77777777" w:rsidR="00283E56" w:rsidRPr="00C1701C" w:rsidRDefault="00283E56" w:rsidP="00283E56">
      <w:pPr>
        <w:pStyle w:val="Text"/>
        <w:rPr>
          <w:i/>
        </w:rPr>
      </w:pPr>
      <w:r>
        <w:rPr>
          <w:i/>
        </w:rPr>
        <w:t>La Entidad MCA, se reserva el derecho de solicitar información adicional sobre la capacidad financiera del Consultor. Un Consultor que no demuestre a través de sus registros financieros que tiene la capacidad financiera para llevar a cabo los Servicios necesarios, podrá ser descalificado.]</w:t>
      </w:r>
    </w:p>
    <w:p w14:paraId="4EE7C87E" w14:textId="77777777" w:rsidR="001A160F" w:rsidRPr="002135AB" w:rsidRDefault="001A160F" w:rsidP="00DE55D7">
      <w:pPr>
        <w:pStyle w:val="HeadingThree"/>
        <w:jc w:val="left"/>
        <w:outlineLvl w:val="1"/>
      </w:pPr>
    </w:p>
    <w:p w14:paraId="4EE7C87F" w14:textId="77777777" w:rsidR="001A160F" w:rsidRPr="00C1701C" w:rsidRDefault="001A160F">
      <w:pPr>
        <w:widowControl/>
        <w:autoSpaceDE/>
        <w:autoSpaceDN/>
        <w:adjustRightInd/>
        <w:rPr>
          <w:b/>
          <w:sz w:val="28"/>
        </w:rPr>
      </w:pPr>
      <w:r>
        <w:br w:type="page"/>
      </w:r>
    </w:p>
    <w:p w14:paraId="4EE7C880" w14:textId="77777777" w:rsidR="00F9754D" w:rsidRPr="00C1701C" w:rsidRDefault="00F9754D" w:rsidP="00996489">
      <w:pPr>
        <w:pStyle w:val="HeadingThree"/>
        <w:outlineLvl w:val="1"/>
      </w:pPr>
      <w:bookmarkStart w:id="920" w:name="_Toc8633860"/>
      <w:r>
        <w:lastRenderedPageBreak/>
        <w:t>Formulario TECH-2B.</w:t>
      </w:r>
      <w:r>
        <w:tab/>
        <w:t>Procedimientos Actuales y Pasados, Litigios, Arbitrajes, Acciones, Reclamos, Investigaciones y Disputas del Consultor</w:t>
      </w:r>
      <w:bookmarkEnd w:id="911"/>
      <w:bookmarkEnd w:id="912"/>
      <w:bookmarkEnd w:id="913"/>
      <w:bookmarkEnd w:id="914"/>
      <w:bookmarkEnd w:id="915"/>
      <w:bookmarkEnd w:id="916"/>
      <w:bookmarkEnd w:id="917"/>
      <w:bookmarkEnd w:id="918"/>
      <w:bookmarkEnd w:id="919"/>
      <w:bookmarkEnd w:id="920"/>
    </w:p>
    <w:p w14:paraId="4EE7C881" w14:textId="77777777" w:rsidR="00F9754D" w:rsidRPr="00C1701C" w:rsidRDefault="00F9754D" w:rsidP="004A73F0">
      <w:pPr>
        <w:pStyle w:val="Text"/>
        <w:rPr>
          <w:b/>
        </w:rPr>
      </w:pPr>
    </w:p>
    <w:p w14:paraId="4EE7C882" w14:textId="77777777" w:rsidR="00E311B9" w:rsidRPr="00C1701C" w:rsidRDefault="00EA676B" w:rsidP="004A73F0">
      <w:pPr>
        <w:pStyle w:val="Text"/>
        <w:rPr>
          <w:b/>
        </w:rPr>
      </w:pPr>
      <w:r>
        <w:rPr>
          <w:b/>
        </w:rPr>
        <w:t xml:space="preserve">[Presentar información sobre procedimientos actuales o pasados, litigios, arbitrajes, reclamos de acciones, investigaciones o disputas en los últimos cinco (5) años tal como se muestra en el formulario a continuación.] </w:t>
      </w:r>
    </w:p>
    <w:p w14:paraId="4EE7C883" w14:textId="77777777" w:rsidR="00EA676B" w:rsidRPr="00C1701C" w:rsidRDefault="009C42EE" w:rsidP="004A73F0">
      <w:pPr>
        <w:pStyle w:val="Text"/>
      </w:pPr>
      <w:r>
        <w:t>El Consultor, o compañía o entidad relacionada o afiliada, ha estado involucrado en cualquier procedimiento, litigio, arbitraje, acción, reclamo, investigación o disputa en los últimos cinco (5) años, cuyo proceso o resultado, la Entidad MCA podría interpretar razonablemente que puede impactar o tener el potencial de impactar la condición financiera u operativa del Consultor de una manera que puede afectar adversamente la capacidad del Consultor para cumplir cualquiera de sus obligaciones según el Contrato: No:____ Sí:______ (consultar a continuación)</w:t>
      </w:r>
    </w:p>
    <w:tbl>
      <w:tblPr>
        <w:tblW w:w="0" w:type="auto"/>
        <w:tblLook w:val="01E0" w:firstRow="1" w:lastRow="1" w:firstColumn="1" w:lastColumn="1" w:noHBand="0" w:noVBand="0"/>
      </w:tblPr>
      <w:tblGrid>
        <w:gridCol w:w="3103"/>
        <w:gridCol w:w="3114"/>
        <w:gridCol w:w="3143"/>
      </w:tblGrid>
      <w:tr w:rsidR="00EA676B" w:rsidRPr="00C1701C" w:rsidDel="00C85302" w14:paraId="4EE7C886" w14:textId="77777777" w:rsidTr="004D0491">
        <w:tc>
          <w:tcPr>
            <w:tcW w:w="9576" w:type="dxa"/>
            <w:gridSpan w:val="3"/>
            <w:shd w:val="clear" w:color="auto" w:fill="auto"/>
          </w:tcPr>
          <w:p w14:paraId="4EE7C884" w14:textId="77777777" w:rsidR="00EA676B" w:rsidRPr="00C1701C" w:rsidDel="00C85302" w:rsidRDefault="00EA676B" w:rsidP="004A73F0">
            <w:pPr>
              <w:pStyle w:val="Text"/>
              <w:rPr>
                <w:b/>
              </w:rPr>
            </w:pPr>
            <w:r>
              <w:rPr>
                <w:b/>
              </w:rPr>
              <w:t>Litigios, Arbitrajes, Acciones, Reclamos, Investigaciones, Disputas Durante los últimos cinco (5) años</w:t>
            </w:r>
          </w:p>
          <w:p w14:paraId="4EE7C885" w14:textId="77777777" w:rsidR="00EA676B" w:rsidRPr="00C1701C" w:rsidDel="00C85302" w:rsidRDefault="00EA676B" w:rsidP="004A73F0">
            <w:pPr>
              <w:pStyle w:val="Text"/>
              <w:rPr>
                <w:b/>
              </w:rPr>
            </w:pPr>
          </w:p>
        </w:tc>
      </w:tr>
      <w:tr w:rsidR="00EA676B" w:rsidRPr="00C1701C" w:rsidDel="00C85302" w14:paraId="4EE7C88A" w14:textId="77777777" w:rsidTr="004D0491">
        <w:tc>
          <w:tcPr>
            <w:tcW w:w="3192" w:type="dxa"/>
            <w:shd w:val="clear" w:color="auto" w:fill="auto"/>
          </w:tcPr>
          <w:p w14:paraId="4EE7C887" w14:textId="77777777" w:rsidR="00EA676B" w:rsidRPr="00C1701C" w:rsidDel="00C85302" w:rsidRDefault="00EA676B" w:rsidP="004A73F0">
            <w:pPr>
              <w:pStyle w:val="Text"/>
            </w:pPr>
            <w:r>
              <w:t>Año</w:t>
            </w:r>
          </w:p>
        </w:tc>
        <w:tc>
          <w:tcPr>
            <w:tcW w:w="3192" w:type="dxa"/>
            <w:shd w:val="clear" w:color="auto" w:fill="auto"/>
          </w:tcPr>
          <w:p w14:paraId="4EE7C888" w14:textId="77777777" w:rsidR="00EA676B" w:rsidRPr="00C1701C" w:rsidDel="00C85302" w:rsidRDefault="00EA676B" w:rsidP="004A73F0">
            <w:pPr>
              <w:pStyle w:val="Text"/>
            </w:pPr>
            <w:r>
              <w:t>Asunto en Disputa</w:t>
            </w:r>
          </w:p>
        </w:tc>
        <w:tc>
          <w:tcPr>
            <w:tcW w:w="3192" w:type="dxa"/>
            <w:shd w:val="clear" w:color="auto" w:fill="auto"/>
          </w:tcPr>
          <w:p w14:paraId="4EE7C889" w14:textId="04DEC90D" w:rsidR="00EA676B" w:rsidRPr="00C1701C" w:rsidDel="00C85302" w:rsidRDefault="00EA676B" w:rsidP="004A73F0">
            <w:pPr>
              <w:pStyle w:val="Text"/>
            </w:pPr>
            <w:r>
              <w:t xml:space="preserve">Valor de Decisión Contra Consultor Equivalente en </w:t>
            </w:r>
            <w:r w:rsidR="00250259">
              <w:t>dólares</w:t>
            </w:r>
            <w:r>
              <w:t xml:space="preserve"> estadounidenses</w:t>
            </w:r>
          </w:p>
        </w:tc>
      </w:tr>
      <w:tr w:rsidR="00EA676B" w:rsidRPr="00C1701C" w:rsidDel="00C85302" w14:paraId="4EE7C88E" w14:textId="77777777" w:rsidTr="004D0491">
        <w:tc>
          <w:tcPr>
            <w:tcW w:w="3192" w:type="dxa"/>
            <w:shd w:val="clear" w:color="auto" w:fill="auto"/>
          </w:tcPr>
          <w:p w14:paraId="4EE7C88B" w14:textId="77777777" w:rsidR="00EA676B" w:rsidRPr="00C1701C" w:rsidDel="00C85302" w:rsidRDefault="00EA676B" w:rsidP="004A73F0">
            <w:pPr>
              <w:pStyle w:val="Text"/>
            </w:pPr>
          </w:p>
        </w:tc>
        <w:tc>
          <w:tcPr>
            <w:tcW w:w="3192" w:type="dxa"/>
            <w:shd w:val="clear" w:color="auto" w:fill="auto"/>
          </w:tcPr>
          <w:p w14:paraId="4EE7C88C" w14:textId="77777777" w:rsidR="00EA676B" w:rsidRPr="00C1701C" w:rsidDel="00C85302" w:rsidRDefault="00EA676B" w:rsidP="004A73F0">
            <w:pPr>
              <w:pStyle w:val="Text"/>
            </w:pPr>
          </w:p>
        </w:tc>
        <w:tc>
          <w:tcPr>
            <w:tcW w:w="3192" w:type="dxa"/>
            <w:shd w:val="clear" w:color="auto" w:fill="auto"/>
          </w:tcPr>
          <w:p w14:paraId="4EE7C88D" w14:textId="77777777" w:rsidR="00EA676B" w:rsidRPr="00C1701C" w:rsidDel="00C85302" w:rsidRDefault="00EA676B" w:rsidP="004A73F0">
            <w:pPr>
              <w:pStyle w:val="Text"/>
            </w:pPr>
          </w:p>
        </w:tc>
      </w:tr>
      <w:tr w:rsidR="00EA676B" w:rsidRPr="00C1701C" w:rsidDel="00C85302" w14:paraId="4EE7C892" w14:textId="77777777" w:rsidTr="004D0491">
        <w:tc>
          <w:tcPr>
            <w:tcW w:w="3192" w:type="dxa"/>
            <w:shd w:val="clear" w:color="auto" w:fill="auto"/>
          </w:tcPr>
          <w:p w14:paraId="4EE7C88F" w14:textId="77777777" w:rsidR="00EA676B" w:rsidRPr="00C1701C" w:rsidDel="00C85302" w:rsidRDefault="00EA676B" w:rsidP="004A73F0">
            <w:pPr>
              <w:pStyle w:val="Text"/>
            </w:pPr>
          </w:p>
        </w:tc>
        <w:tc>
          <w:tcPr>
            <w:tcW w:w="3192" w:type="dxa"/>
            <w:shd w:val="clear" w:color="auto" w:fill="auto"/>
          </w:tcPr>
          <w:p w14:paraId="4EE7C890" w14:textId="77777777" w:rsidR="00EA676B" w:rsidRPr="00C1701C" w:rsidDel="00C85302" w:rsidRDefault="00EA676B" w:rsidP="004A73F0">
            <w:pPr>
              <w:pStyle w:val="Text"/>
            </w:pPr>
          </w:p>
        </w:tc>
        <w:tc>
          <w:tcPr>
            <w:tcW w:w="3192" w:type="dxa"/>
            <w:shd w:val="clear" w:color="auto" w:fill="auto"/>
          </w:tcPr>
          <w:p w14:paraId="4EE7C891" w14:textId="77777777" w:rsidR="00EA676B" w:rsidRPr="00C1701C" w:rsidDel="00C85302" w:rsidRDefault="00EA676B" w:rsidP="004A73F0">
            <w:pPr>
              <w:pStyle w:val="Text"/>
            </w:pPr>
          </w:p>
        </w:tc>
      </w:tr>
      <w:tr w:rsidR="00EA676B" w:rsidRPr="00C1701C" w:rsidDel="00C85302" w14:paraId="4EE7C896" w14:textId="77777777" w:rsidTr="004D0491">
        <w:tc>
          <w:tcPr>
            <w:tcW w:w="3192" w:type="dxa"/>
            <w:shd w:val="clear" w:color="auto" w:fill="auto"/>
          </w:tcPr>
          <w:p w14:paraId="4EE7C893" w14:textId="77777777" w:rsidR="00EA676B" w:rsidRPr="00C1701C" w:rsidDel="00C85302" w:rsidRDefault="00EA676B" w:rsidP="004A73F0">
            <w:pPr>
              <w:pStyle w:val="Text"/>
            </w:pPr>
          </w:p>
        </w:tc>
        <w:tc>
          <w:tcPr>
            <w:tcW w:w="3192" w:type="dxa"/>
            <w:shd w:val="clear" w:color="auto" w:fill="auto"/>
          </w:tcPr>
          <w:p w14:paraId="4EE7C894" w14:textId="77777777" w:rsidR="00EA676B" w:rsidRPr="00C1701C" w:rsidDel="00C85302" w:rsidRDefault="00EA676B" w:rsidP="004A73F0">
            <w:pPr>
              <w:pStyle w:val="Text"/>
            </w:pPr>
          </w:p>
        </w:tc>
        <w:tc>
          <w:tcPr>
            <w:tcW w:w="3192" w:type="dxa"/>
            <w:shd w:val="clear" w:color="auto" w:fill="auto"/>
          </w:tcPr>
          <w:p w14:paraId="4EE7C895" w14:textId="77777777" w:rsidR="00EA676B" w:rsidRPr="00C1701C" w:rsidDel="00C85302" w:rsidRDefault="00EA676B" w:rsidP="004A73F0">
            <w:pPr>
              <w:pStyle w:val="Text"/>
            </w:pPr>
          </w:p>
        </w:tc>
      </w:tr>
      <w:tr w:rsidR="00EA676B" w:rsidRPr="00C1701C" w:rsidDel="00C85302" w14:paraId="4EE7C89A" w14:textId="77777777" w:rsidTr="004D0491">
        <w:tc>
          <w:tcPr>
            <w:tcW w:w="3192" w:type="dxa"/>
            <w:shd w:val="clear" w:color="auto" w:fill="auto"/>
          </w:tcPr>
          <w:p w14:paraId="4EE7C897" w14:textId="77777777" w:rsidR="00EA676B" w:rsidRPr="00C1701C" w:rsidDel="00C85302" w:rsidRDefault="00EA676B" w:rsidP="004A73F0">
            <w:pPr>
              <w:pStyle w:val="Text"/>
            </w:pPr>
          </w:p>
        </w:tc>
        <w:tc>
          <w:tcPr>
            <w:tcW w:w="3192" w:type="dxa"/>
            <w:shd w:val="clear" w:color="auto" w:fill="auto"/>
          </w:tcPr>
          <w:p w14:paraId="4EE7C898" w14:textId="77777777" w:rsidR="00EA676B" w:rsidRPr="00C1701C" w:rsidDel="00C85302" w:rsidRDefault="00EA676B" w:rsidP="004A73F0">
            <w:pPr>
              <w:pStyle w:val="Text"/>
            </w:pPr>
          </w:p>
        </w:tc>
        <w:tc>
          <w:tcPr>
            <w:tcW w:w="3192" w:type="dxa"/>
            <w:shd w:val="clear" w:color="auto" w:fill="auto"/>
          </w:tcPr>
          <w:p w14:paraId="4EE7C899" w14:textId="77777777" w:rsidR="00EA676B" w:rsidRPr="00C1701C" w:rsidDel="00C85302" w:rsidRDefault="00EA676B" w:rsidP="004A73F0">
            <w:pPr>
              <w:pStyle w:val="Text"/>
            </w:pPr>
          </w:p>
        </w:tc>
      </w:tr>
    </w:tbl>
    <w:p w14:paraId="4EE7C89B" w14:textId="77777777" w:rsidR="00EA676B" w:rsidRPr="00C1701C" w:rsidRDefault="00EA676B" w:rsidP="004A73F0">
      <w:pPr>
        <w:pStyle w:val="Text"/>
      </w:pPr>
    </w:p>
    <w:p w14:paraId="4EE7C89C" w14:textId="77777777" w:rsidR="009E69A7" w:rsidRPr="00C1701C" w:rsidRDefault="00CC3306" w:rsidP="00996489">
      <w:pPr>
        <w:pStyle w:val="HeadingThree"/>
        <w:outlineLvl w:val="1"/>
      </w:pPr>
      <w:bookmarkStart w:id="921" w:name="_Toc191882781"/>
      <w:bookmarkStart w:id="922" w:name="_Toc192129747"/>
      <w:bookmarkStart w:id="923" w:name="_Toc193002175"/>
      <w:bookmarkStart w:id="924" w:name="_Toc193002315"/>
      <w:bookmarkStart w:id="925" w:name="_Toc198097375"/>
      <w:r>
        <w:br w:type="page"/>
      </w:r>
      <w:bookmarkStart w:id="926" w:name="_Toc202785772"/>
      <w:bookmarkStart w:id="927" w:name="_Toc202787324"/>
      <w:bookmarkStart w:id="928" w:name="_Toc421026077"/>
      <w:bookmarkStart w:id="929" w:name="_Toc428437565"/>
      <w:bookmarkStart w:id="930" w:name="_Toc428443398"/>
      <w:bookmarkStart w:id="931" w:name="_Toc434935893"/>
      <w:bookmarkStart w:id="932" w:name="_Toc442272048"/>
      <w:bookmarkStart w:id="933" w:name="_Toc442272251"/>
      <w:bookmarkStart w:id="934" w:name="_Toc442273007"/>
      <w:bookmarkStart w:id="935" w:name="_Toc442280163"/>
      <w:bookmarkStart w:id="936" w:name="_Toc442280556"/>
      <w:bookmarkStart w:id="937" w:name="_Toc442280685"/>
      <w:bookmarkStart w:id="938" w:name="_Toc444789241"/>
      <w:bookmarkStart w:id="939" w:name="_Toc444844560"/>
      <w:bookmarkStart w:id="940" w:name="_Toc447549507"/>
      <w:bookmarkStart w:id="941" w:name="_Toc8633861"/>
      <w:r>
        <w:lastRenderedPageBreak/>
        <w:t>Formulario TECH-3.</w:t>
      </w:r>
      <w:r>
        <w:tab/>
        <w:t>Organización del Consultor</w:t>
      </w:r>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p w14:paraId="4EE7C89D" w14:textId="77777777" w:rsidR="00DF495D" w:rsidRPr="00C1701C" w:rsidRDefault="009E69A7" w:rsidP="00CC3306">
      <w:pPr>
        <w:pStyle w:val="Text"/>
      </w:pPr>
      <w:r>
        <w:t>[Presentar una breve descripción de los antecedentes y la organización de su firma / entidad y de cada Asociado para esta asignación. Incluya el organigrama de su firma / entidad. La Propuesta debe demostrar que el Consultor tiene la capacidad organizativa y la experiencia para ofrecer administración del proyecto de la oficina principal del contrato, así como el apoyo administrativo y técnico necesario para el Equipo del Proyecto del Consultor en el país. La Propuesta deberá además demostrar que el Consultor tiene la capacidad de movilizar y facilitar Personal de reemplazo experimentado a corto plazo de aviso.</w:t>
      </w:r>
    </w:p>
    <w:p w14:paraId="4EE7C89E" w14:textId="2C408BBA" w:rsidR="009E69A7" w:rsidRPr="00C1701C" w:rsidRDefault="00E126D2" w:rsidP="00087FE0">
      <w:pPr>
        <w:pStyle w:val="Text"/>
      </w:pPr>
      <w:r>
        <w:rPr>
          <w:b/>
          <w:bCs/>
        </w:rPr>
        <w:t>[Máximo 10 páginas]</w:t>
      </w:r>
    </w:p>
    <w:p w14:paraId="4EE7C89F" w14:textId="77777777" w:rsidR="009E69A7" w:rsidRPr="00C1701C" w:rsidRDefault="009E69A7" w:rsidP="009B4F17">
      <w:pPr>
        <w:jc w:val="both"/>
        <w:rPr>
          <w:sz w:val="28"/>
          <w:szCs w:val="28"/>
        </w:rPr>
      </w:pPr>
    </w:p>
    <w:p w14:paraId="4EE7C8A0" w14:textId="77777777" w:rsidR="009E69A7" w:rsidRPr="00C1701C" w:rsidRDefault="00DB27B6" w:rsidP="00996489">
      <w:pPr>
        <w:pStyle w:val="HeadingThree"/>
        <w:outlineLvl w:val="1"/>
      </w:pPr>
      <w:bookmarkStart w:id="942" w:name="_Toc191882782"/>
      <w:bookmarkStart w:id="943" w:name="_Toc192129748"/>
      <w:bookmarkStart w:id="944" w:name="_Toc193002176"/>
      <w:bookmarkStart w:id="945" w:name="_Toc193002316"/>
      <w:bookmarkStart w:id="946" w:name="_Toc198097376"/>
      <w:r>
        <w:br w:type="page"/>
      </w:r>
      <w:bookmarkStart w:id="947" w:name="_Toc202785773"/>
      <w:bookmarkStart w:id="948" w:name="_Toc202787325"/>
      <w:bookmarkStart w:id="949" w:name="_Toc421026078"/>
      <w:bookmarkStart w:id="950" w:name="_Toc428437566"/>
      <w:bookmarkStart w:id="951" w:name="_Toc428443399"/>
      <w:bookmarkStart w:id="952" w:name="_Toc434935894"/>
      <w:bookmarkStart w:id="953" w:name="_Toc442272049"/>
      <w:bookmarkStart w:id="954" w:name="_Toc442272252"/>
      <w:bookmarkStart w:id="955" w:name="_Toc442273008"/>
      <w:bookmarkStart w:id="956" w:name="_Toc442280164"/>
      <w:bookmarkStart w:id="957" w:name="_Toc442280557"/>
      <w:bookmarkStart w:id="958" w:name="_Toc442280686"/>
      <w:bookmarkStart w:id="959" w:name="_Toc444789242"/>
      <w:bookmarkStart w:id="960" w:name="_Toc444844561"/>
      <w:bookmarkStart w:id="961" w:name="_Toc447549508"/>
      <w:bookmarkStart w:id="962" w:name="_Toc8633862"/>
      <w:r>
        <w:lastRenderedPageBreak/>
        <w:t>Formulario TECH-4.</w:t>
      </w:r>
      <w:r>
        <w:tab/>
        <w:t>Experiencia del Consultor</w:t>
      </w:r>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p>
    <w:p w14:paraId="4EE7C8A1" w14:textId="77777777" w:rsidR="00DF495D" w:rsidRPr="00C1701C" w:rsidRDefault="009E69A7" w:rsidP="00DB27B6">
      <w:pPr>
        <w:pStyle w:val="Text"/>
      </w:pPr>
      <w:r>
        <w:t xml:space="preserve">[Use el formato a continuación, para presentar información sobre cada asignación relevante para la cual su firma y cada Asociado para esta asignación fueron legalmente contratados individualmente como una entidad corporativa o como una de las principales compañías dentro de una asociación, para llevar a cabo servicios de consultoría similares a los solicitados en los Términos de Referencia incluidos en esta RFP. </w:t>
      </w:r>
      <w:r>
        <w:rPr>
          <w:b/>
        </w:rPr>
        <w:t>Esto deberá incluir todas las asignaciones financiadas por MCC de naturaleza similar.</w:t>
      </w:r>
      <w:r>
        <w:t xml:space="preserve"> El incumplimiento de incluir la experiencia en cualquier proyecto en el que se usaron fondos de MCC, puede resultar en descalificar la Propuesta. La Propuesta debe demostrar que el Consultor tiene un historial comprobado de experiencia exitosa en la ejecución de proyectos similares en sustancia, complejidad, valor, duración y volumen de servicios procurados en esta adquisición. </w:t>
      </w:r>
    </w:p>
    <w:p w14:paraId="4EE7C8A2" w14:textId="04204450" w:rsidR="009E69A7" w:rsidRPr="00C1701C" w:rsidRDefault="001B568C" w:rsidP="00DB27B6">
      <w:pPr>
        <w:pStyle w:val="Text"/>
      </w:pPr>
      <w:r>
        <w:rPr>
          <w:b/>
        </w:rPr>
        <w:t>[Máximo 20 páginas]</w:t>
      </w:r>
    </w:p>
    <w:tbl>
      <w:tblPr>
        <w:tblW w:w="0" w:type="auto"/>
        <w:tblInd w:w="115" w:type="dxa"/>
        <w:tblLayout w:type="fixed"/>
        <w:tblCellMar>
          <w:left w:w="72" w:type="dxa"/>
          <w:right w:w="72" w:type="dxa"/>
        </w:tblCellMar>
        <w:tblLook w:val="0000" w:firstRow="0" w:lastRow="0" w:firstColumn="0" w:lastColumn="0" w:noHBand="0" w:noVBand="0"/>
      </w:tblPr>
      <w:tblGrid>
        <w:gridCol w:w="4457"/>
        <w:gridCol w:w="4543"/>
      </w:tblGrid>
      <w:tr w:rsidR="009E69A7" w:rsidRPr="00C1701C" w14:paraId="4EE7C8A6" w14:textId="77777777">
        <w:tc>
          <w:tcPr>
            <w:tcW w:w="4457" w:type="dxa"/>
            <w:tcBorders>
              <w:top w:val="single" w:sz="6" w:space="0" w:color="auto"/>
              <w:left w:val="single" w:sz="6" w:space="0" w:color="auto"/>
              <w:bottom w:val="single" w:sz="6" w:space="0" w:color="auto"/>
              <w:right w:val="single" w:sz="6" w:space="0" w:color="auto"/>
            </w:tcBorders>
          </w:tcPr>
          <w:p w14:paraId="4EE7C8A3" w14:textId="77777777" w:rsidR="009E69A7" w:rsidRPr="00C1701C" w:rsidRDefault="009E69A7" w:rsidP="00DB27B6">
            <w:pPr>
              <w:pStyle w:val="Text"/>
            </w:pPr>
            <w:r>
              <w:t>Nombre de la asignación:</w:t>
            </w:r>
          </w:p>
          <w:p w14:paraId="4EE7C8A4" w14:textId="77777777" w:rsidR="009E69A7" w:rsidRPr="00C1701C" w:rsidRDefault="009E69A7" w:rsidP="00DB27B6">
            <w:pPr>
              <w:pStyle w:val="Text"/>
            </w:pPr>
          </w:p>
        </w:tc>
        <w:tc>
          <w:tcPr>
            <w:tcW w:w="4543" w:type="dxa"/>
            <w:tcBorders>
              <w:top w:val="single" w:sz="6" w:space="0" w:color="auto"/>
              <w:left w:val="single" w:sz="6" w:space="0" w:color="auto"/>
              <w:bottom w:val="single" w:sz="6" w:space="0" w:color="auto"/>
              <w:right w:val="single" w:sz="6" w:space="0" w:color="auto"/>
            </w:tcBorders>
          </w:tcPr>
          <w:p w14:paraId="4EE7C8A5" w14:textId="09854B3F" w:rsidR="009E69A7" w:rsidRPr="00C1701C" w:rsidRDefault="009E69A7" w:rsidP="00DB27B6">
            <w:pPr>
              <w:pStyle w:val="Text"/>
            </w:pPr>
            <w:r>
              <w:t xml:space="preserve">Valor aproximado del contrato (en </w:t>
            </w:r>
            <w:r w:rsidR="00E17500">
              <w:t>dólares</w:t>
            </w:r>
            <w:r>
              <w:t xml:space="preserve"> </w:t>
            </w:r>
            <w:r w:rsidR="00E17500">
              <w:t>estadounidenses</w:t>
            </w:r>
            <w:r>
              <w:t xml:space="preserve"> actuales):</w:t>
            </w:r>
          </w:p>
        </w:tc>
      </w:tr>
      <w:tr w:rsidR="009E69A7" w:rsidRPr="00C1701C" w14:paraId="4EE7C8AA" w14:textId="77777777">
        <w:tc>
          <w:tcPr>
            <w:tcW w:w="4457" w:type="dxa"/>
            <w:tcBorders>
              <w:top w:val="single" w:sz="6" w:space="0" w:color="auto"/>
              <w:left w:val="single" w:sz="6" w:space="0" w:color="auto"/>
              <w:bottom w:val="single" w:sz="6" w:space="0" w:color="auto"/>
              <w:right w:val="single" w:sz="6" w:space="0" w:color="auto"/>
            </w:tcBorders>
          </w:tcPr>
          <w:p w14:paraId="4EE7C8A7" w14:textId="77777777" w:rsidR="009E69A7" w:rsidRPr="00C1701C" w:rsidRDefault="009E69A7" w:rsidP="00DB27B6">
            <w:pPr>
              <w:pStyle w:val="Text"/>
            </w:pPr>
            <w:r>
              <w:t>País:</w:t>
            </w:r>
            <w:r>
              <w:br/>
              <w:t>Ubicación dentro del país:</w:t>
            </w:r>
          </w:p>
        </w:tc>
        <w:tc>
          <w:tcPr>
            <w:tcW w:w="4543" w:type="dxa"/>
            <w:tcBorders>
              <w:top w:val="single" w:sz="6" w:space="0" w:color="auto"/>
              <w:left w:val="single" w:sz="6" w:space="0" w:color="auto"/>
              <w:bottom w:val="single" w:sz="6" w:space="0" w:color="auto"/>
              <w:right w:val="single" w:sz="6" w:space="0" w:color="auto"/>
            </w:tcBorders>
          </w:tcPr>
          <w:p w14:paraId="4EE7C8A8" w14:textId="77777777" w:rsidR="009E69A7" w:rsidRPr="00C1701C" w:rsidRDefault="009E69A7" w:rsidP="00DB27B6">
            <w:pPr>
              <w:pStyle w:val="Text"/>
            </w:pPr>
            <w:r>
              <w:t>Duración de la asignación (en meses):</w:t>
            </w:r>
          </w:p>
          <w:p w14:paraId="4EE7C8A9" w14:textId="77777777" w:rsidR="009E69A7" w:rsidRPr="00C1701C" w:rsidRDefault="009E69A7" w:rsidP="00DB27B6">
            <w:pPr>
              <w:pStyle w:val="Text"/>
            </w:pPr>
          </w:p>
        </w:tc>
      </w:tr>
      <w:tr w:rsidR="009E69A7" w:rsidRPr="00C1701C" w14:paraId="4EE7C8AD" w14:textId="77777777">
        <w:tc>
          <w:tcPr>
            <w:tcW w:w="4457" w:type="dxa"/>
            <w:tcBorders>
              <w:top w:val="single" w:sz="6" w:space="0" w:color="auto"/>
              <w:left w:val="single" w:sz="6" w:space="0" w:color="auto"/>
              <w:bottom w:val="single" w:sz="6" w:space="0" w:color="auto"/>
              <w:right w:val="single" w:sz="6" w:space="0" w:color="auto"/>
            </w:tcBorders>
          </w:tcPr>
          <w:p w14:paraId="4EE7C8AB" w14:textId="77777777" w:rsidR="009E69A7" w:rsidRPr="00C1701C" w:rsidRDefault="009E69A7" w:rsidP="0076494E">
            <w:pPr>
              <w:pStyle w:val="Text"/>
            </w:pPr>
            <w:r>
              <w:t>Nombre del cliente:</w:t>
            </w:r>
          </w:p>
        </w:tc>
        <w:tc>
          <w:tcPr>
            <w:tcW w:w="4543" w:type="dxa"/>
            <w:tcBorders>
              <w:top w:val="single" w:sz="6" w:space="0" w:color="auto"/>
              <w:left w:val="single" w:sz="6" w:space="0" w:color="auto"/>
              <w:bottom w:val="single" w:sz="6" w:space="0" w:color="auto"/>
              <w:right w:val="single" w:sz="6" w:space="0" w:color="auto"/>
            </w:tcBorders>
          </w:tcPr>
          <w:p w14:paraId="4EE7C8AC" w14:textId="77777777" w:rsidR="009E69A7" w:rsidRPr="00C1701C" w:rsidRDefault="009E69A7" w:rsidP="00DB27B6">
            <w:pPr>
              <w:pStyle w:val="Text"/>
            </w:pPr>
            <w:r>
              <w:t>Nº total de meses-persona de la asignación:</w:t>
            </w:r>
          </w:p>
        </w:tc>
      </w:tr>
      <w:tr w:rsidR="00210DCB" w:rsidRPr="00C1701C" w14:paraId="4EE7C8B0" w14:textId="77777777">
        <w:tc>
          <w:tcPr>
            <w:tcW w:w="4457" w:type="dxa"/>
            <w:tcBorders>
              <w:top w:val="single" w:sz="6" w:space="0" w:color="auto"/>
              <w:left w:val="single" w:sz="6" w:space="0" w:color="auto"/>
              <w:bottom w:val="single" w:sz="6" w:space="0" w:color="auto"/>
              <w:right w:val="single" w:sz="6" w:space="0" w:color="auto"/>
            </w:tcBorders>
          </w:tcPr>
          <w:p w14:paraId="4EE7C8AE" w14:textId="77777777" w:rsidR="00210DCB" w:rsidRPr="00C1701C" w:rsidRDefault="00210DCB" w:rsidP="00DB27B6">
            <w:pPr>
              <w:pStyle w:val="Text"/>
            </w:pPr>
            <w:r>
              <w:t>Correo electrónico y teléfono de recomendaciones</w:t>
            </w:r>
          </w:p>
        </w:tc>
        <w:tc>
          <w:tcPr>
            <w:tcW w:w="4543" w:type="dxa"/>
            <w:tcBorders>
              <w:top w:val="single" w:sz="6" w:space="0" w:color="auto"/>
              <w:left w:val="single" w:sz="6" w:space="0" w:color="auto"/>
              <w:bottom w:val="single" w:sz="6" w:space="0" w:color="auto"/>
              <w:right w:val="single" w:sz="6" w:space="0" w:color="auto"/>
            </w:tcBorders>
          </w:tcPr>
          <w:p w14:paraId="4EE7C8AF" w14:textId="77777777" w:rsidR="00210DCB" w:rsidRPr="00C1701C" w:rsidRDefault="00210DCB" w:rsidP="00DB27B6">
            <w:pPr>
              <w:pStyle w:val="Text"/>
            </w:pPr>
            <w:r>
              <w:t>Presentar información de contacto de por lo menos tres (3) recomendaciones que puedan aportar importante información sobre (1) el tipo de trabajo realizado y (2) la calidad del trabajo. Para cada recomendación, indique una persona de contacto, su cargo, dirección, teléfono, y dirección de correo electrónico</w:t>
            </w:r>
          </w:p>
        </w:tc>
      </w:tr>
      <w:tr w:rsidR="009E69A7" w:rsidRPr="00C1701C" w14:paraId="4EE7C8B4" w14:textId="77777777">
        <w:tc>
          <w:tcPr>
            <w:tcW w:w="4457" w:type="dxa"/>
            <w:tcBorders>
              <w:top w:val="single" w:sz="6" w:space="0" w:color="auto"/>
              <w:left w:val="single" w:sz="6" w:space="0" w:color="auto"/>
              <w:bottom w:val="single" w:sz="6" w:space="0" w:color="auto"/>
              <w:right w:val="single" w:sz="6" w:space="0" w:color="auto"/>
            </w:tcBorders>
          </w:tcPr>
          <w:p w14:paraId="4EE7C8B1" w14:textId="77777777" w:rsidR="009E69A7" w:rsidRPr="00C1701C" w:rsidRDefault="009E69A7" w:rsidP="00DB27B6">
            <w:pPr>
              <w:pStyle w:val="Text"/>
            </w:pPr>
            <w:r>
              <w:t>Dirección</w:t>
            </w:r>
          </w:p>
          <w:p w14:paraId="4EE7C8B2" w14:textId="77777777" w:rsidR="009E69A7" w:rsidRPr="00C1701C" w:rsidRDefault="009E69A7" w:rsidP="00DB27B6">
            <w:pPr>
              <w:pStyle w:val="Text"/>
            </w:pPr>
          </w:p>
        </w:tc>
        <w:tc>
          <w:tcPr>
            <w:tcW w:w="4543" w:type="dxa"/>
            <w:tcBorders>
              <w:top w:val="single" w:sz="6" w:space="0" w:color="auto"/>
              <w:left w:val="single" w:sz="6" w:space="0" w:color="auto"/>
              <w:bottom w:val="single" w:sz="6" w:space="0" w:color="auto"/>
              <w:right w:val="single" w:sz="6" w:space="0" w:color="auto"/>
            </w:tcBorders>
          </w:tcPr>
          <w:p w14:paraId="4EE7C8B3" w14:textId="7E59D026" w:rsidR="009E69A7" w:rsidRPr="00C1701C" w:rsidRDefault="009E69A7" w:rsidP="00DB27B6">
            <w:pPr>
              <w:pStyle w:val="Text"/>
            </w:pPr>
            <w:r>
              <w:t xml:space="preserve">Valor aproximado de los servicios prestados por su empresa en virtud del contrato (en </w:t>
            </w:r>
            <w:r w:rsidR="00E17500">
              <w:t>dólares</w:t>
            </w:r>
            <w:r>
              <w:t xml:space="preserve"> </w:t>
            </w:r>
            <w:r w:rsidR="00E17500">
              <w:t>estadounidenses</w:t>
            </w:r>
            <w:r>
              <w:t xml:space="preserve"> actuales):</w:t>
            </w:r>
          </w:p>
        </w:tc>
      </w:tr>
      <w:tr w:rsidR="009E69A7" w:rsidRPr="00C1701C" w14:paraId="4EE7C8B7" w14:textId="77777777">
        <w:tc>
          <w:tcPr>
            <w:tcW w:w="4457" w:type="dxa"/>
            <w:tcBorders>
              <w:top w:val="single" w:sz="6" w:space="0" w:color="auto"/>
              <w:left w:val="single" w:sz="6" w:space="0" w:color="auto"/>
              <w:bottom w:val="single" w:sz="6" w:space="0" w:color="auto"/>
              <w:right w:val="single" w:sz="6" w:space="0" w:color="auto"/>
            </w:tcBorders>
          </w:tcPr>
          <w:p w14:paraId="4EE7C8B5" w14:textId="77777777" w:rsidR="009E69A7" w:rsidRPr="00C1701C" w:rsidRDefault="009E69A7" w:rsidP="00DB27B6">
            <w:pPr>
              <w:pStyle w:val="Text"/>
            </w:pPr>
            <w:r>
              <w:t>Fecha de Inicio (mes / año):</w:t>
            </w:r>
            <w:r>
              <w:br/>
              <w:t>Fecha de Terminación (mes / año):</w:t>
            </w:r>
          </w:p>
        </w:tc>
        <w:tc>
          <w:tcPr>
            <w:tcW w:w="4543" w:type="dxa"/>
            <w:tcBorders>
              <w:top w:val="single" w:sz="6" w:space="0" w:color="auto"/>
              <w:left w:val="single" w:sz="6" w:space="0" w:color="auto"/>
              <w:bottom w:val="single" w:sz="6" w:space="0" w:color="auto"/>
              <w:right w:val="single" w:sz="6" w:space="0" w:color="auto"/>
            </w:tcBorders>
          </w:tcPr>
          <w:p w14:paraId="4EE7C8B6" w14:textId="77777777" w:rsidR="009E69A7" w:rsidRPr="00C1701C" w:rsidRDefault="009E69A7" w:rsidP="00DB27B6">
            <w:pPr>
              <w:pStyle w:val="Text"/>
            </w:pPr>
            <w:r>
              <w:t>Número de meses-persona profesionales facilitados por consultores asociados:</w:t>
            </w:r>
          </w:p>
        </w:tc>
      </w:tr>
      <w:tr w:rsidR="009E69A7" w:rsidRPr="00C1701C" w14:paraId="4EE7C8BC" w14:textId="77777777">
        <w:tc>
          <w:tcPr>
            <w:tcW w:w="4457" w:type="dxa"/>
            <w:tcBorders>
              <w:top w:val="single" w:sz="6" w:space="0" w:color="auto"/>
              <w:left w:val="single" w:sz="6" w:space="0" w:color="auto"/>
              <w:bottom w:val="single" w:sz="6" w:space="0" w:color="auto"/>
              <w:right w:val="single" w:sz="6" w:space="0" w:color="auto"/>
            </w:tcBorders>
          </w:tcPr>
          <w:p w14:paraId="4EE7C8B8" w14:textId="77777777" w:rsidR="009E69A7" w:rsidRPr="00C1701C" w:rsidRDefault="009E69A7" w:rsidP="00DB27B6">
            <w:pPr>
              <w:pStyle w:val="Text"/>
            </w:pPr>
            <w:r>
              <w:t>Nombre de los consultores asociados, si corresponde:</w:t>
            </w:r>
          </w:p>
          <w:p w14:paraId="4EE7C8B9" w14:textId="77777777" w:rsidR="009E69A7" w:rsidRPr="00C1701C" w:rsidRDefault="009E69A7" w:rsidP="00DB27B6">
            <w:pPr>
              <w:pStyle w:val="Text"/>
            </w:pPr>
          </w:p>
          <w:p w14:paraId="4EE7C8BA" w14:textId="77777777" w:rsidR="009E69A7" w:rsidRPr="00C1701C" w:rsidRDefault="009E69A7" w:rsidP="00DB27B6">
            <w:pPr>
              <w:pStyle w:val="Text"/>
            </w:pPr>
          </w:p>
        </w:tc>
        <w:tc>
          <w:tcPr>
            <w:tcW w:w="4543" w:type="dxa"/>
            <w:tcBorders>
              <w:top w:val="single" w:sz="6" w:space="0" w:color="auto"/>
              <w:left w:val="single" w:sz="6" w:space="0" w:color="auto"/>
              <w:bottom w:val="single" w:sz="6" w:space="0" w:color="auto"/>
              <w:right w:val="single" w:sz="6" w:space="0" w:color="auto"/>
            </w:tcBorders>
          </w:tcPr>
          <w:p w14:paraId="4EE7C8BB" w14:textId="77777777" w:rsidR="009E69A7" w:rsidRPr="00C1701C" w:rsidRDefault="009E69A7" w:rsidP="00DB27B6">
            <w:pPr>
              <w:pStyle w:val="Text"/>
            </w:pPr>
            <w:r>
              <w:t>Nombre del personal profesional sénior propuesto de su empresa involucrada y funciones realizadas (indique los cargos más significativos, tal como director / coordinador del proyecto, líder de equipo):</w:t>
            </w:r>
          </w:p>
        </w:tc>
      </w:tr>
      <w:tr w:rsidR="009E69A7" w:rsidRPr="00C1701C" w14:paraId="4EE7C8BF" w14:textId="77777777">
        <w:tc>
          <w:tcPr>
            <w:tcW w:w="9000" w:type="dxa"/>
            <w:gridSpan w:val="2"/>
            <w:tcBorders>
              <w:top w:val="single" w:sz="6" w:space="0" w:color="auto"/>
              <w:left w:val="single" w:sz="6" w:space="0" w:color="auto"/>
              <w:bottom w:val="single" w:sz="6" w:space="0" w:color="auto"/>
              <w:right w:val="single" w:sz="6" w:space="0" w:color="auto"/>
            </w:tcBorders>
          </w:tcPr>
          <w:p w14:paraId="4EE7C8BD" w14:textId="77777777" w:rsidR="009E69A7" w:rsidRPr="00C1701C" w:rsidRDefault="009E69A7" w:rsidP="00DB27B6">
            <w:pPr>
              <w:pStyle w:val="Text"/>
            </w:pPr>
            <w:r>
              <w:t>Descripción narrada del proyecto:</w:t>
            </w:r>
          </w:p>
          <w:p w14:paraId="4EE7C8BE" w14:textId="77777777" w:rsidR="009E69A7" w:rsidRPr="00C1701C" w:rsidRDefault="009E69A7" w:rsidP="00DB27B6">
            <w:pPr>
              <w:pStyle w:val="Text"/>
            </w:pPr>
          </w:p>
        </w:tc>
      </w:tr>
      <w:tr w:rsidR="00C05CF5" w:rsidRPr="00C1701C" w14:paraId="4EE7C8C1" w14:textId="77777777">
        <w:tc>
          <w:tcPr>
            <w:tcW w:w="9000" w:type="dxa"/>
            <w:gridSpan w:val="2"/>
            <w:tcBorders>
              <w:top w:val="single" w:sz="6" w:space="0" w:color="auto"/>
              <w:left w:val="single" w:sz="6" w:space="0" w:color="auto"/>
              <w:bottom w:val="single" w:sz="6" w:space="0" w:color="auto"/>
              <w:right w:val="single" w:sz="6" w:space="0" w:color="auto"/>
            </w:tcBorders>
          </w:tcPr>
          <w:p w14:paraId="4EE7C8C0" w14:textId="77777777" w:rsidR="00C05CF5" w:rsidRPr="00C1701C" w:rsidRDefault="00C05CF5" w:rsidP="00DB27B6">
            <w:pPr>
              <w:pStyle w:val="Text"/>
            </w:pPr>
            <w:r>
              <w:lastRenderedPageBreak/>
              <w:t>Descripción narrada de las demandas de movilización del proyecto y cómo su firma gestionó los requisitos administrativos, logísticos y financieros de esa movilización.</w:t>
            </w:r>
          </w:p>
        </w:tc>
      </w:tr>
      <w:tr w:rsidR="009E69A7" w:rsidRPr="00C1701C" w14:paraId="4EE7C8C4" w14:textId="77777777">
        <w:tc>
          <w:tcPr>
            <w:tcW w:w="9000" w:type="dxa"/>
            <w:gridSpan w:val="2"/>
            <w:tcBorders>
              <w:top w:val="single" w:sz="6" w:space="0" w:color="auto"/>
              <w:left w:val="single" w:sz="6" w:space="0" w:color="auto"/>
              <w:bottom w:val="single" w:sz="6" w:space="0" w:color="auto"/>
              <w:right w:val="single" w:sz="6" w:space="0" w:color="auto"/>
            </w:tcBorders>
          </w:tcPr>
          <w:p w14:paraId="4EE7C8C2" w14:textId="77777777" w:rsidR="009E69A7" w:rsidRPr="00C1701C" w:rsidRDefault="009E69A7" w:rsidP="00DB27B6">
            <w:pPr>
              <w:pStyle w:val="Text"/>
            </w:pPr>
            <w:r>
              <w:t>Descripción de los servicios reales facilitados por su personal dentro de la asignación:</w:t>
            </w:r>
          </w:p>
          <w:p w14:paraId="4EE7C8C3" w14:textId="77777777" w:rsidR="00F47DFB" w:rsidRPr="00C1701C" w:rsidRDefault="00F47DFB" w:rsidP="00DB27B6">
            <w:pPr>
              <w:pStyle w:val="Text"/>
            </w:pPr>
          </w:p>
        </w:tc>
      </w:tr>
    </w:tbl>
    <w:p w14:paraId="4EE7C8C5" w14:textId="77777777" w:rsidR="00F47DFB" w:rsidRPr="00C1701C" w:rsidRDefault="00F47DFB" w:rsidP="00DB27B6">
      <w:pPr>
        <w:pStyle w:val="Text"/>
      </w:pPr>
    </w:p>
    <w:p w14:paraId="4EE7C8C6" w14:textId="77777777" w:rsidR="009E69A7" w:rsidRPr="00C1701C" w:rsidRDefault="00F47DFB" w:rsidP="00DB27B6">
      <w:pPr>
        <w:pStyle w:val="Text"/>
      </w:pPr>
      <w:r>
        <w:t>Nombre de la empresa: _________________________________</w:t>
      </w:r>
    </w:p>
    <w:p w14:paraId="4EE7C8C7" w14:textId="77777777" w:rsidR="009E69A7" w:rsidRPr="00C1701C" w:rsidRDefault="00DB27B6" w:rsidP="00AA67EC">
      <w:pPr>
        <w:pStyle w:val="HeadingThree"/>
        <w:jc w:val="left"/>
        <w:outlineLvl w:val="1"/>
        <w:rPr>
          <w:b w:val="0"/>
          <w:bCs/>
        </w:rPr>
      </w:pPr>
      <w:bookmarkStart w:id="963" w:name="_Toc191882783"/>
      <w:bookmarkStart w:id="964" w:name="_Toc192129749"/>
      <w:bookmarkStart w:id="965" w:name="_Toc193002177"/>
      <w:bookmarkStart w:id="966" w:name="_Toc193002317"/>
      <w:bookmarkStart w:id="967" w:name="_Toc198097377"/>
      <w:r>
        <w:br w:type="page"/>
      </w:r>
      <w:bookmarkEnd w:id="963"/>
      <w:bookmarkEnd w:id="964"/>
      <w:bookmarkEnd w:id="965"/>
      <w:bookmarkEnd w:id="966"/>
      <w:bookmarkEnd w:id="967"/>
    </w:p>
    <w:p w14:paraId="4EE7C8C8" w14:textId="77777777" w:rsidR="00331BD9" w:rsidRPr="00C1701C" w:rsidRDefault="00AA67EC" w:rsidP="0098046F">
      <w:pPr>
        <w:pStyle w:val="HeadingThree"/>
      </w:pPr>
      <w:bookmarkStart w:id="968" w:name="_Toc447549510"/>
      <w:bookmarkStart w:id="969" w:name="_Toc8633863"/>
      <w:r>
        <w:lastRenderedPageBreak/>
        <w:t>Formulario TECH-5.</w:t>
      </w:r>
      <w:r>
        <w:tab/>
        <w:t>Referencias de Contratos Financiados por MCC</w:t>
      </w:r>
      <w:bookmarkEnd w:id="968"/>
      <w:bookmarkEnd w:id="969"/>
    </w:p>
    <w:p w14:paraId="4EE7C8C9" w14:textId="77777777" w:rsidR="00331BD9" w:rsidRPr="00C1701C" w:rsidRDefault="00331BD9" w:rsidP="00331BD9">
      <w:pPr>
        <w:jc w:val="center"/>
        <w:rPr>
          <w:rFonts w:eastAsia="Times New Roman"/>
          <w:b/>
        </w:rPr>
      </w:pPr>
    </w:p>
    <w:p w14:paraId="4EE7C8CA" w14:textId="77777777" w:rsidR="00331BD9" w:rsidRPr="00C1701C" w:rsidRDefault="00331BD9" w:rsidP="00331BD9">
      <w:pPr>
        <w:rPr>
          <w:rFonts w:eastAsia="Times New Roman"/>
          <w:bCs/>
          <w:szCs w:val="20"/>
        </w:rPr>
      </w:pPr>
      <w:r>
        <w:t>Cada Consultor o miembro de una Sociedad en Participación / Asociación que constituya un Consultor debe completar este formulario e incluir información acerca de todos los contratos financiados por MCC (ya sea directamente con MCC o con cualquier Entidad de la Cuenta Desafío del Milenio, en cualquier parte del mundo) de los cuales el Consultor o miembro de una Sociedad en Participación / Asociación que constituya un Consultor sea, o haya formado parte, ya sea como Consultor principal, filial, asociado subsidiaria, subconsultor o en cualquier otra función.</w:t>
      </w:r>
    </w:p>
    <w:p w14:paraId="4EE7C8CB" w14:textId="77777777" w:rsidR="00331BD9" w:rsidRPr="00C1701C" w:rsidRDefault="00331BD9" w:rsidP="00331BD9"/>
    <w:tbl>
      <w:tblPr>
        <w:tblStyle w:val="TableGrid"/>
        <w:tblW w:w="0" w:type="auto"/>
        <w:tblLook w:val="04A0" w:firstRow="1" w:lastRow="0" w:firstColumn="1" w:lastColumn="0" w:noHBand="0" w:noVBand="1"/>
      </w:tblPr>
      <w:tblGrid>
        <w:gridCol w:w="2351"/>
        <w:gridCol w:w="2333"/>
        <w:gridCol w:w="1885"/>
        <w:gridCol w:w="2781"/>
      </w:tblGrid>
      <w:tr w:rsidR="00331BD9" w:rsidRPr="00C1701C" w14:paraId="4EE7C8CD" w14:textId="77777777" w:rsidTr="00143460">
        <w:tc>
          <w:tcPr>
            <w:tcW w:w="9378" w:type="dxa"/>
            <w:gridSpan w:val="4"/>
          </w:tcPr>
          <w:p w14:paraId="4EE7C8CC" w14:textId="77777777" w:rsidR="00331BD9" w:rsidRPr="00C1701C" w:rsidRDefault="00331BD9" w:rsidP="00143460">
            <w:pPr>
              <w:jc w:val="center"/>
              <w:rPr>
                <w:rFonts w:eastAsia="Times New Roman"/>
                <w:b/>
                <w:sz w:val="20"/>
                <w:szCs w:val="20"/>
              </w:rPr>
            </w:pPr>
            <w:r>
              <w:rPr>
                <w:b/>
                <w:sz w:val="20"/>
                <w:szCs w:val="20"/>
              </w:rPr>
              <w:t>Contratos con MCC</w:t>
            </w:r>
          </w:p>
        </w:tc>
      </w:tr>
      <w:tr w:rsidR="00331BD9" w:rsidRPr="00C1701C" w14:paraId="4EE7C8D2" w14:textId="77777777" w:rsidTr="00143460">
        <w:tc>
          <w:tcPr>
            <w:tcW w:w="2358" w:type="dxa"/>
          </w:tcPr>
          <w:p w14:paraId="4EE7C8CE" w14:textId="77777777" w:rsidR="00331BD9" w:rsidRPr="00C1701C" w:rsidRDefault="00331BD9" w:rsidP="00143460">
            <w:pPr>
              <w:jc w:val="both"/>
              <w:rPr>
                <w:rFonts w:eastAsia="Times New Roman"/>
                <w:b/>
                <w:sz w:val="20"/>
                <w:szCs w:val="20"/>
              </w:rPr>
            </w:pPr>
            <w:r>
              <w:rPr>
                <w:b/>
                <w:sz w:val="20"/>
                <w:szCs w:val="20"/>
              </w:rPr>
              <w:t>Nombre y Número del Contrato</w:t>
            </w:r>
          </w:p>
        </w:tc>
        <w:tc>
          <w:tcPr>
            <w:tcW w:w="2340" w:type="dxa"/>
          </w:tcPr>
          <w:p w14:paraId="4EE7C8CF" w14:textId="77777777" w:rsidR="00331BD9" w:rsidRPr="00C1701C" w:rsidRDefault="00331BD9" w:rsidP="00143460">
            <w:pPr>
              <w:jc w:val="both"/>
              <w:rPr>
                <w:rFonts w:eastAsia="Times New Roman"/>
                <w:b/>
                <w:sz w:val="20"/>
                <w:szCs w:val="20"/>
              </w:rPr>
            </w:pPr>
            <w:r>
              <w:rPr>
                <w:b/>
                <w:sz w:val="20"/>
                <w:szCs w:val="20"/>
              </w:rPr>
              <w:t>Función en el Contrato</w:t>
            </w:r>
          </w:p>
        </w:tc>
        <w:tc>
          <w:tcPr>
            <w:tcW w:w="1890" w:type="dxa"/>
          </w:tcPr>
          <w:p w14:paraId="4EE7C8D0" w14:textId="77777777" w:rsidR="00331BD9" w:rsidRPr="00C1701C" w:rsidRDefault="00331BD9" w:rsidP="00143460">
            <w:pPr>
              <w:jc w:val="both"/>
              <w:rPr>
                <w:rFonts w:eastAsia="Times New Roman"/>
                <w:b/>
                <w:sz w:val="20"/>
                <w:szCs w:val="20"/>
              </w:rPr>
            </w:pPr>
            <w:r>
              <w:rPr>
                <w:b/>
                <w:sz w:val="20"/>
                <w:szCs w:val="20"/>
              </w:rPr>
              <w:t>Cantidad Total del Contrato</w:t>
            </w:r>
          </w:p>
        </w:tc>
        <w:tc>
          <w:tcPr>
            <w:tcW w:w="2790" w:type="dxa"/>
          </w:tcPr>
          <w:p w14:paraId="4EE7C8D1" w14:textId="77777777" w:rsidR="00331BD9" w:rsidRPr="00C1701C" w:rsidRDefault="00331BD9" w:rsidP="00143460">
            <w:pPr>
              <w:jc w:val="both"/>
              <w:rPr>
                <w:rFonts w:eastAsia="Times New Roman"/>
                <w:b/>
                <w:sz w:val="20"/>
                <w:szCs w:val="20"/>
              </w:rPr>
            </w:pPr>
            <w:r>
              <w:rPr>
                <w:b/>
                <w:sz w:val="20"/>
                <w:szCs w:val="20"/>
              </w:rPr>
              <w:t>Nombre y Dirección de Cliente</w:t>
            </w:r>
          </w:p>
        </w:tc>
      </w:tr>
      <w:tr w:rsidR="00331BD9" w:rsidRPr="00C1701C" w14:paraId="4EE7C8DA" w14:textId="77777777" w:rsidTr="00143460">
        <w:tc>
          <w:tcPr>
            <w:tcW w:w="2358" w:type="dxa"/>
          </w:tcPr>
          <w:p w14:paraId="4EE7C8D3" w14:textId="77777777" w:rsidR="00331BD9" w:rsidRPr="00C1701C" w:rsidRDefault="00331BD9" w:rsidP="00143460">
            <w:pPr>
              <w:jc w:val="both"/>
              <w:rPr>
                <w:rFonts w:eastAsia="Times New Roman"/>
                <w:sz w:val="20"/>
                <w:szCs w:val="20"/>
              </w:rPr>
            </w:pPr>
          </w:p>
          <w:p w14:paraId="4EE7C8D4" w14:textId="77777777" w:rsidR="00331BD9" w:rsidRPr="00C1701C" w:rsidRDefault="00331BD9" w:rsidP="00143460">
            <w:pPr>
              <w:jc w:val="both"/>
              <w:rPr>
                <w:rFonts w:eastAsia="Times New Roman"/>
                <w:sz w:val="20"/>
                <w:szCs w:val="20"/>
              </w:rPr>
            </w:pPr>
          </w:p>
          <w:p w14:paraId="4EE7C8D5" w14:textId="77777777" w:rsidR="00331BD9" w:rsidRPr="00C1701C" w:rsidRDefault="00331BD9" w:rsidP="00143460">
            <w:pPr>
              <w:jc w:val="both"/>
              <w:rPr>
                <w:rFonts w:eastAsia="Times New Roman"/>
                <w:sz w:val="20"/>
                <w:szCs w:val="20"/>
              </w:rPr>
            </w:pPr>
          </w:p>
          <w:p w14:paraId="4EE7C8D6" w14:textId="77777777" w:rsidR="00331BD9" w:rsidRPr="00C1701C" w:rsidRDefault="00331BD9" w:rsidP="00143460">
            <w:pPr>
              <w:jc w:val="both"/>
              <w:rPr>
                <w:rFonts w:eastAsia="Times New Roman"/>
                <w:sz w:val="20"/>
                <w:szCs w:val="20"/>
              </w:rPr>
            </w:pPr>
          </w:p>
        </w:tc>
        <w:tc>
          <w:tcPr>
            <w:tcW w:w="2340" w:type="dxa"/>
          </w:tcPr>
          <w:p w14:paraId="4EE7C8D7" w14:textId="77777777" w:rsidR="00331BD9" w:rsidRPr="00C1701C" w:rsidRDefault="00331BD9" w:rsidP="00143460">
            <w:pPr>
              <w:jc w:val="both"/>
              <w:rPr>
                <w:rFonts w:eastAsia="Times New Roman"/>
                <w:sz w:val="20"/>
                <w:szCs w:val="20"/>
              </w:rPr>
            </w:pPr>
          </w:p>
        </w:tc>
        <w:tc>
          <w:tcPr>
            <w:tcW w:w="1890" w:type="dxa"/>
          </w:tcPr>
          <w:p w14:paraId="4EE7C8D8" w14:textId="77777777" w:rsidR="00331BD9" w:rsidRPr="00C1701C" w:rsidRDefault="00331BD9" w:rsidP="00143460">
            <w:pPr>
              <w:jc w:val="both"/>
              <w:rPr>
                <w:rFonts w:eastAsia="Times New Roman"/>
                <w:sz w:val="20"/>
                <w:szCs w:val="20"/>
              </w:rPr>
            </w:pPr>
          </w:p>
        </w:tc>
        <w:tc>
          <w:tcPr>
            <w:tcW w:w="2790" w:type="dxa"/>
          </w:tcPr>
          <w:p w14:paraId="4EE7C8D9" w14:textId="77777777" w:rsidR="00331BD9" w:rsidRPr="00C1701C" w:rsidRDefault="00331BD9" w:rsidP="00143460">
            <w:pPr>
              <w:jc w:val="both"/>
              <w:rPr>
                <w:rFonts w:eastAsia="Times New Roman"/>
                <w:sz w:val="20"/>
                <w:szCs w:val="20"/>
              </w:rPr>
            </w:pPr>
          </w:p>
        </w:tc>
      </w:tr>
      <w:tr w:rsidR="00331BD9" w:rsidRPr="00C1701C" w14:paraId="4EE7C8E2" w14:textId="77777777" w:rsidTr="00143460">
        <w:tc>
          <w:tcPr>
            <w:tcW w:w="2358" w:type="dxa"/>
          </w:tcPr>
          <w:p w14:paraId="4EE7C8DB" w14:textId="77777777" w:rsidR="00331BD9" w:rsidRPr="00C1701C" w:rsidRDefault="00331BD9" w:rsidP="00143460">
            <w:pPr>
              <w:jc w:val="both"/>
              <w:rPr>
                <w:rFonts w:eastAsia="Times New Roman"/>
                <w:sz w:val="20"/>
                <w:szCs w:val="20"/>
              </w:rPr>
            </w:pPr>
          </w:p>
          <w:p w14:paraId="4EE7C8DC" w14:textId="77777777" w:rsidR="00331BD9" w:rsidRPr="00C1701C" w:rsidRDefault="00331BD9" w:rsidP="00143460">
            <w:pPr>
              <w:jc w:val="both"/>
              <w:rPr>
                <w:rFonts w:eastAsia="Times New Roman"/>
                <w:sz w:val="20"/>
                <w:szCs w:val="20"/>
              </w:rPr>
            </w:pPr>
          </w:p>
          <w:p w14:paraId="4EE7C8DD" w14:textId="77777777" w:rsidR="00331BD9" w:rsidRPr="00C1701C" w:rsidRDefault="00331BD9" w:rsidP="00143460">
            <w:pPr>
              <w:jc w:val="both"/>
              <w:rPr>
                <w:rFonts w:eastAsia="Times New Roman"/>
                <w:sz w:val="20"/>
                <w:szCs w:val="20"/>
              </w:rPr>
            </w:pPr>
          </w:p>
          <w:p w14:paraId="4EE7C8DE" w14:textId="77777777" w:rsidR="00331BD9" w:rsidRPr="00C1701C" w:rsidRDefault="00331BD9" w:rsidP="00143460">
            <w:pPr>
              <w:jc w:val="both"/>
              <w:rPr>
                <w:rFonts w:eastAsia="Times New Roman"/>
                <w:sz w:val="20"/>
                <w:szCs w:val="20"/>
              </w:rPr>
            </w:pPr>
          </w:p>
        </w:tc>
        <w:tc>
          <w:tcPr>
            <w:tcW w:w="2340" w:type="dxa"/>
          </w:tcPr>
          <w:p w14:paraId="4EE7C8DF" w14:textId="77777777" w:rsidR="00331BD9" w:rsidRPr="00C1701C" w:rsidRDefault="00331BD9" w:rsidP="00143460">
            <w:pPr>
              <w:jc w:val="both"/>
              <w:rPr>
                <w:rFonts w:eastAsia="Times New Roman"/>
                <w:sz w:val="20"/>
                <w:szCs w:val="20"/>
              </w:rPr>
            </w:pPr>
          </w:p>
        </w:tc>
        <w:tc>
          <w:tcPr>
            <w:tcW w:w="1890" w:type="dxa"/>
          </w:tcPr>
          <w:p w14:paraId="4EE7C8E0" w14:textId="77777777" w:rsidR="00331BD9" w:rsidRPr="00C1701C" w:rsidRDefault="00331BD9" w:rsidP="00143460">
            <w:pPr>
              <w:jc w:val="both"/>
              <w:rPr>
                <w:rFonts w:eastAsia="Times New Roman"/>
                <w:sz w:val="20"/>
                <w:szCs w:val="20"/>
              </w:rPr>
            </w:pPr>
          </w:p>
        </w:tc>
        <w:tc>
          <w:tcPr>
            <w:tcW w:w="2790" w:type="dxa"/>
          </w:tcPr>
          <w:p w14:paraId="4EE7C8E1" w14:textId="77777777" w:rsidR="00331BD9" w:rsidRPr="00C1701C" w:rsidRDefault="00331BD9" w:rsidP="00143460">
            <w:pPr>
              <w:jc w:val="both"/>
              <w:rPr>
                <w:rFonts w:eastAsia="Times New Roman"/>
                <w:sz w:val="20"/>
                <w:szCs w:val="20"/>
              </w:rPr>
            </w:pPr>
          </w:p>
        </w:tc>
      </w:tr>
      <w:tr w:rsidR="00331BD9" w:rsidRPr="00C1701C" w14:paraId="4EE7C8EA" w14:textId="77777777" w:rsidTr="00143460">
        <w:tc>
          <w:tcPr>
            <w:tcW w:w="2358" w:type="dxa"/>
          </w:tcPr>
          <w:p w14:paraId="4EE7C8E3" w14:textId="77777777" w:rsidR="00331BD9" w:rsidRPr="00C1701C" w:rsidRDefault="00331BD9" w:rsidP="00143460">
            <w:pPr>
              <w:jc w:val="both"/>
              <w:rPr>
                <w:rFonts w:eastAsia="Times New Roman"/>
                <w:sz w:val="20"/>
                <w:szCs w:val="20"/>
              </w:rPr>
            </w:pPr>
          </w:p>
          <w:p w14:paraId="4EE7C8E4" w14:textId="77777777" w:rsidR="00331BD9" w:rsidRPr="00C1701C" w:rsidRDefault="00331BD9" w:rsidP="00143460">
            <w:pPr>
              <w:jc w:val="both"/>
              <w:rPr>
                <w:rFonts w:eastAsia="Times New Roman"/>
                <w:sz w:val="20"/>
                <w:szCs w:val="20"/>
              </w:rPr>
            </w:pPr>
          </w:p>
          <w:p w14:paraId="4EE7C8E5" w14:textId="77777777" w:rsidR="00331BD9" w:rsidRPr="00C1701C" w:rsidRDefault="00331BD9" w:rsidP="00143460">
            <w:pPr>
              <w:jc w:val="both"/>
              <w:rPr>
                <w:rFonts w:eastAsia="Times New Roman"/>
                <w:sz w:val="20"/>
                <w:szCs w:val="20"/>
              </w:rPr>
            </w:pPr>
          </w:p>
          <w:p w14:paraId="4EE7C8E6" w14:textId="77777777" w:rsidR="00331BD9" w:rsidRPr="00C1701C" w:rsidRDefault="00331BD9" w:rsidP="00143460">
            <w:pPr>
              <w:jc w:val="both"/>
              <w:rPr>
                <w:rFonts w:eastAsia="Times New Roman"/>
                <w:sz w:val="20"/>
                <w:szCs w:val="20"/>
              </w:rPr>
            </w:pPr>
          </w:p>
        </w:tc>
        <w:tc>
          <w:tcPr>
            <w:tcW w:w="2340" w:type="dxa"/>
          </w:tcPr>
          <w:p w14:paraId="4EE7C8E7" w14:textId="77777777" w:rsidR="00331BD9" w:rsidRPr="00C1701C" w:rsidRDefault="00331BD9" w:rsidP="00143460">
            <w:pPr>
              <w:jc w:val="both"/>
              <w:rPr>
                <w:rFonts w:eastAsia="Times New Roman"/>
                <w:sz w:val="20"/>
                <w:szCs w:val="20"/>
              </w:rPr>
            </w:pPr>
          </w:p>
        </w:tc>
        <w:tc>
          <w:tcPr>
            <w:tcW w:w="1890" w:type="dxa"/>
          </w:tcPr>
          <w:p w14:paraId="4EE7C8E8" w14:textId="77777777" w:rsidR="00331BD9" w:rsidRPr="00C1701C" w:rsidRDefault="00331BD9" w:rsidP="00143460">
            <w:pPr>
              <w:jc w:val="both"/>
              <w:rPr>
                <w:rFonts w:eastAsia="Times New Roman"/>
                <w:sz w:val="20"/>
                <w:szCs w:val="20"/>
              </w:rPr>
            </w:pPr>
          </w:p>
        </w:tc>
        <w:tc>
          <w:tcPr>
            <w:tcW w:w="2790" w:type="dxa"/>
          </w:tcPr>
          <w:p w14:paraId="4EE7C8E9" w14:textId="77777777" w:rsidR="00331BD9" w:rsidRPr="00C1701C" w:rsidRDefault="00331BD9" w:rsidP="00143460">
            <w:pPr>
              <w:jc w:val="both"/>
              <w:rPr>
                <w:rFonts w:eastAsia="Times New Roman"/>
                <w:sz w:val="20"/>
                <w:szCs w:val="20"/>
              </w:rPr>
            </w:pPr>
          </w:p>
        </w:tc>
      </w:tr>
      <w:tr w:rsidR="00331BD9" w:rsidRPr="00C1701C" w14:paraId="4EE7C8EC" w14:textId="77777777" w:rsidTr="00143460">
        <w:tc>
          <w:tcPr>
            <w:tcW w:w="9378" w:type="dxa"/>
            <w:gridSpan w:val="4"/>
          </w:tcPr>
          <w:p w14:paraId="4EE7C8EB" w14:textId="77777777" w:rsidR="00331BD9" w:rsidRPr="00C1701C" w:rsidRDefault="00331BD9" w:rsidP="00143460">
            <w:pPr>
              <w:jc w:val="center"/>
              <w:rPr>
                <w:rFonts w:eastAsia="Times New Roman"/>
                <w:b/>
                <w:sz w:val="20"/>
                <w:szCs w:val="20"/>
              </w:rPr>
            </w:pPr>
            <w:r>
              <w:rPr>
                <w:b/>
                <w:sz w:val="20"/>
                <w:szCs w:val="20"/>
              </w:rPr>
              <w:t>Contratos con una Entidad MCA</w:t>
            </w:r>
          </w:p>
        </w:tc>
      </w:tr>
      <w:tr w:rsidR="00331BD9" w:rsidRPr="00C1701C" w14:paraId="4EE7C8F1" w14:textId="77777777" w:rsidTr="00143460">
        <w:tc>
          <w:tcPr>
            <w:tcW w:w="2358" w:type="dxa"/>
          </w:tcPr>
          <w:p w14:paraId="4EE7C8ED" w14:textId="77777777" w:rsidR="00331BD9" w:rsidRPr="00C1701C" w:rsidRDefault="00331BD9" w:rsidP="00143460">
            <w:pPr>
              <w:jc w:val="both"/>
              <w:rPr>
                <w:rFonts w:eastAsia="Times New Roman"/>
                <w:b/>
                <w:sz w:val="20"/>
                <w:szCs w:val="20"/>
              </w:rPr>
            </w:pPr>
            <w:r>
              <w:rPr>
                <w:b/>
                <w:sz w:val="20"/>
                <w:szCs w:val="20"/>
              </w:rPr>
              <w:t>Nombre y Número del Contrato</w:t>
            </w:r>
          </w:p>
        </w:tc>
        <w:tc>
          <w:tcPr>
            <w:tcW w:w="2340" w:type="dxa"/>
          </w:tcPr>
          <w:p w14:paraId="4EE7C8EE" w14:textId="77777777" w:rsidR="00331BD9" w:rsidRPr="00C1701C" w:rsidRDefault="00331BD9" w:rsidP="00143460">
            <w:pPr>
              <w:jc w:val="both"/>
              <w:rPr>
                <w:rFonts w:eastAsia="Times New Roman"/>
                <w:b/>
                <w:sz w:val="20"/>
                <w:szCs w:val="20"/>
              </w:rPr>
            </w:pPr>
            <w:r>
              <w:rPr>
                <w:b/>
                <w:sz w:val="20"/>
                <w:szCs w:val="20"/>
              </w:rPr>
              <w:t>Función en el Contrato</w:t>
            </w:r>
          </w:p>
        </w:tc>
        <w:tc>
          <w:tcPr>
            <w:tcW w:w="1890" w:type="dxa"/>
          </w:tcPr>
          <w:p w14:paraId="4EE7C8EF" w14:textId="77777777" w:rsidR="00331BD9" w:rsidRPr="00C1701C" w:rsidRDefault="00331BD9" w:rsidP="00143460">
            <w:pPr>
              <w:jc w:val="both"/>
              <w:rPr>
                <w:rFonts w:eastAsia="Times New Roman"/>
                <w:b/>
                <w:sz w:val="20"/>
                <w:szCs w:val="20"/>
              </w:rPr>
            </w:pPr>
            <w:r>
              <w:rPr>
                <w:b/>
                <w:sz w:val="20"/>
                <w:szCs w:val="20"/>
              </w:rPr>
              <w:t>Cantidad Total del Contrato</w:t>
            </w:r>
          </w:p>
        </w:tc>
        <w:tc>
          <w:tcPr>
            <w:tcW w:w="2790" w:type="dxa"/>
          </w:tcPr>
          <w:p w14:paraId="4EE7C8F0" w14:textId="77777777" w:rsidR="00331BD9" w:rsidRPr="00C1701C" w:rsidRDefault="00331BD9" w:rsidP="00143460">
            <w:pPr>
              <w:jc w:val="both"/>
              <w:rPr>
                <w:rFonts w:eastAsia="Times New Roman"/>
                <w:b/>
                <w:sz w:val="20"/>
                <w:szCs w:val="20"/>
              </w:rPr>
            </w:pPr>
            <w:r>
              <w:rPr>
                <w:b/>
                <w:sz w:val="20"/>
                <w:szCs w:val="20"/>
              </w:rPr>
              <w:t>Nombre y Dirección de Cliente</w:t>
            </w:r>
          </w:p>
        </w:tc>
      </w:tr>
      <w:tr w:rsidR="00331BD9" w:rsidRPr="00C1701C" w14:paraId="4EE7C8F9" w14:textId="77777777" w:rsidTr="00143460">
        <w:tc>
          <w:tcPr>
            <w:tcW w:w="2358" w:type="dxa"/>
          </w:tcPr>
          <w:p w14:paraId="4EE7C8F2" w14:textId="77777777" w:rsidR="00331BD9" w:rsidRPr="00C1701C" w:rsidRDefault="00331BD9" w:rsidP="00143460">
            <w:pPr>
              <w:jc w:val="both"/>
              <w:rPr>
                <w:rFonts w:eastAsia="Times New Roman"/>
                <w:sz w:val="20"/>
                <w:szCs w:val="20"/>
              </w:rPr>
            </w:pPr>
          </w:p>
          <w:p w14:paraId="4EE7C8F3" w14:textId="77777777" w:rsidR="00331BD9" w:rsidRPr="00C1701C" w:rsidRDefault="00331BD9" w:rsidP="00143460">
            <w:pPr>
              <w:jc w:val="both"/>
              <w:rPr>
                <w:rFonts w:eastAsia="Times New Roman"/>
                <w:sz w:val="20"/>
                <w:szCs w:val="20"/>
              </w:rPr>
            </w:pPr>
          </w:p>
          <w:p w14:paraId="4EE7C8F4" w14:textId="77777777" w:rsidR="00331BD9" w:rsidRPr="00C1701C" w:rsidRDefault="00331BD9" w:rsidP="00143460">
            <w:pPr>
              <w:jc w:val="both"/>
              <w:rPr>
                <w:rFonts w:eastAsia="Times New Roman"/>
                <w:sz w:val="20"/>
                <w:szCs w:val="20"/>
              </w:rPr>
            </w:pPr>
          </w:p>
          <w:p w14:paraId="4EE7C8F5" w14:textId="77777777" w:rsidR="00331BD9" w:rsidRPr="00C1701C" w:rsidRDefault="00331BD9" w:rsidP="00143460">
            <w:pPr>
              <w:jc w:val="both"/>
              <w:rPr>
                <w:rFonts w:eastAsia="Times New Roman"/>
                <w:sz w:val="20"/>
                <w:szCs w:val="20"/>
              </w:rPr>
            </w:pPr>
          </w:p>
        </w:tc>
        <w:tc>
          <w:tcPr>
            <w:tcW w:w="2340" w:type="dxa"/>
          </w:tcPr>
          <w:p w14:paraId="4EE7C8F6" w14:textId="77777777" w:rsidR="00331BD9" w:rsidRPr="00C1701C" w:rsidRDefault="00331BD9" w:rsidP="00143460">
            <w:pPr>
              <w:jc w:val="both"/>
              <w:rPr>
                <w:rFonts w:eastAsia="Times New Roman"/>
                <w:sz w:val="20"/>
                <w:szCs w:val="20"/>
              </w:rPr>
            </w:pPr>
          </w:p>
        </w:tc>
        <w:tc>
          <w:tcPr>
            <w:tcW w:w="1890" w:type="dxa"/>
          </w:tcPr>
          <w:p w14:paraId="4EE7C8F7" w14:textId="77777777" w:rsidR="00331BD9" w:rsidRPr="00C1701C" w:rsidRDefault="00331BD9" w:rsidP="00143460">
            <w:pPr>
              <w:jc w:val="both"/>
              <w:rPr>
                <w:rFonts w:eastAsia="Times New Roman"/>
                <w:sz w:val="20"/>
                <w:szCs w:val="20"/>
              </w:rPr>
            </w:pPr>
          </w:p>
        </w:tc>
        <w:tc>
          <w:tcPr>
            <w:tcW w:w="2790" w:type="dxa"/>
          </w:tcPr>
          <w:p w14:paraId="4EE7C8F8" w14:textId="77777777" w:rsidR="00331BD9" w:rsidRPr="00C1701C" w:rsidRDefault="00331BD9" w:rsidP="00143460">
            <w:pPr>
              <w:jc w:val="both"/>
              <w:rPr>
                <w:rFonts w:eastAsia="Times New Roman"/>
                <w:sz w:val="20"/>
                <w:szCs w:val="20"/>
              </w:rPr>
            </w:pPr>
          </w:p>
        </w:tc>
      </w:tr>
      <w:tr w:rsidR="00331BD9" w:rsidRPr="00C1701C" w14:paraId="4EE7C901" w14:textId="77777777" w:rsidTr="00143460">
        <w:tc>
          <w:tcPr>
            <w:tcW w:w="2358" w:type="dxa"/>
          </w:tcPr>
          <w:p w14:paraId="4EE7C8FA" w14:textId="77777777" w:rsidR="00331BD9" w:rsidRPr="00C1701C" w:rsidRDefault="00331BD9" w:rsidP="00143460">
            <w:pPr>
              <w:jc w:val="both"/>
              <w:rPr>
                <w:rFonts w:eastAsia="Times New Roman"/>
                <w:sz w:val="20"/>
                <w:szCs w:val="20"/>
              </w:rPr>
            </w:pPr>
          </w:p>
          <w:p w14:paraId="4EE7C8FB" w14:textId="77777777" w:rsidR="00331BD9" w:rsidRPr="00C1701C" w:rsidRDefault="00331BD9" w:rsidP="00143460">
            <w:pPr>
              <w:jc w:val="both"/>
              <w:rPr>
                <w:rFonts w:eastAsia="Times New Roman"/>
                <w:sz w:val="20"/>
                <w:szCs w:val="20"/>
              </w:rPr>
            </w:pPr>
          </w:p>
          <w:p w14:paraId="4EE7C8FC" w14:textId="77777777" w:rsidR="00331BD9" w:rsidRPr="00C1701C" w:rsidRDefault="00331BD9" w:rsidP="00143460">
            <w:pPr>
              <w:jc w:val="both"/>
              <w:rPr>
                <w:rFonts w:eastAsia="Times New Roman"/>
                <w:sz w:val="20"/>
                <w:szCs w:val="20"/>
              </w:rPr>
            </w:pPr>
          </w:p>
          <w:p w14:paraId="4EE7C8FD" w14:textId="77777777" w:rsidR="00331BD9" w:rsidRPr="00C1701C" w:rsidRDefault="00331BD9" w:rsidP="00143460">
            <w:pPr>
              <w:jc w:val="both"/>
              <w:rPr>
                <w:rFonts w:eastAsia="Times New Roman"/>
                <w:sz w:val="20"/>
                <w:szCs w:val="20"/>
              </w:rPr>
            </w:pPr>
          </w:p>
        </w:tc>
        <w:tc>
          <w:tcPr>
            <w:tcW w:w="2340" w:type="dxa"/>
          </w:tcPr>
          <w:p w14:paraId="4EE7C8FE" w14:textId="77777777" w:rsidR="00331BD9" w:rsidRPr="00C1701C" w:rsidRDefault="00331BD9" w:rsidP="00143460">
            <w:pPr>
              <w:jc w:val="both"/>
              <w:rPr>
                <w:rFonts w:eastAsia="Times New Roman"/>
                <w:sz w:val="20"/>
                <w:szCs w:val="20"/>
              </w:rPr>
            </w:pPr>
          </w:p>
        </w:tc>
        <w:tc>
          <w:tcPr>
            <w:tcW w:w="1890" w:type="dxa"/>
          </w:tcPr>
          <w:p w14:paraId="4EE7C8FF" w14:textId="77777777" w:rsidR="00331BD9" w:rsidRPr="00C1701C" w:rsidRDefault="00331BD9" w:rsidP="00143460">
            <w:pPr>
              <w:jc w:val="both"/>
              <w:rPr>
                <w:rFonts w:eastAsia="Times New Roman"/>
                <w:sz w:val="20"/>
                <w:szCs w:val="20"/>
              </w:rPr>
            </w:pPr>
          </w:p>
        </w:tc>
        <w:tc>
          <w:tcPr>
            <w:tcW w:w="2790" w:type="dxa"/>
          </w:tcPr>
          <w:p w14:paraId="4EE7C900" w14:textId="77777777" w:rsidR="00331BD9" w:rsidRPr="00C1701C" w:rsidRDefault="00331BD9" w:rsidP="00143460">
            <w:pPr>
              <w:jc w:val="both"/>
              <w:rPr>
                <w:rFonts w:eastAsia="Times New Roman"/>
                <w:sz w:val="20"/>
                <w:szCs w:val="20"/>
              </w:rPr>
            </w:pPr>
          </w:p>
        </w:tc>
      </w:tr>
      <w:tr w:rsidR="00331BD9" w:rsidRPr="00C1701C" w14:paraId="4EE7C909" w14:textId="77777777" w:rsidTr="00143460">
        <w:tc>
          <w:tcPr>
            <w:tcW w:w="2358" w:type="dxa"/>
          </w:tcPr>
          <w:p w14:paraId="4EE7C902" w14:textId="77777777" w:rsidR="00331BD9" w:rsidRPr="00C1701C" w:rsidRDefault="00331BD9" w:rsidP="00143460">
            <w:pPr>
              <w:jc w:val="both"/>
              <w:rPr>
                <w:rFonts w:eastAsia="Times New Roman"/>
                <w:sz w:val="20"/>
                <w:szCs w:val="20"/>
              </w:rPr>
            </w:pPr>
          </w:p>
          <w:p w14:paraId="4EE7C903" w14:textId="77777777" w:rsidR="00331BD9" w:rsidRPr="00C1701C" w:rsidRDefault="00331BD9" w:rsidP="00143460">
            <w:pPr>
              <w:jc w:val="both"/>
              <w:rPr>
                <w:rFonts w:eastAsia="Times New Roman"/>
                <w:sz w:val="20"/>
                <w:szCs w:val="20"/>
              </w:rPr>
            </w:pPr>
          </w:p>
          <w:p w14:paraId="4EE7C904" w14:textId="77777777" w:rsidR="00331BD9" w:rsidRPr="00C1701C" w:rsidRDefault="00331BD9" w:rsidP="00143460">
            <w:pPr>
              <w:jc w:val="both"/>
              <w:rPr>
                <w:rFonts w:eastAsia="Times New Roman"/>
                <w:sz w:val="20"/>
                <w:szCs w:val="20"/>
              </w:rPr>
            </w:pPr>
          </w:p>
          <w:p w14:paraId="4EE7C905" w14:textId="77777777" w:rsidR="00331BD9" w:rsidRPr="00C1701C" w:rsidRDefault="00331BD9" w:rsidP="00143460">
            <w:pPr>
              <w:jc w:val="both"/>
              <w:rPr>
                <w:rFonts w:eastAsia="Times New Roman"/>
                <w:sz w:val="20"/>
                <w:szCs w:val="20"/>
              </w:rPr>
            </w:pPr>
          </w:p>
        </w:tc>
        <w:tc>
          <w:tcPr>
            <w:tcW w:w="2340" w:type="dxa"/>
          </w:tcPr>
          <w:p w14:paraId="4EE7C906" w14:textId="77777777" w:rsidR="00331BD9" w:rsidRPr="00C1701C" w:rsidRDefault="00331BD9" w:rsidP="00143460">
            <w:pPr>
              <w:jc w:val="both"/>
              <w:rPr>
                <w:rFonts w:eastAsia="Times New Roman"/>
                <w:sz w:val="20"/>
                <w:szCs w:val="20"/>
              </w:rPr>
            </w:pPr>
          </w:p>
        </w:tc>
        <w:tc>
          <w:tcPr>
            <w:tcW w:w="1890" w:type="dxa"/>
          </w:tcPr>
          <w:p w14:paraId="4EE7C907" w14:textId="77777777" w:rsidR="00331BD9" w:rsidRPr="00C1701C" w:rsidRDefault="00331BD9" w:rsidP="00143460">
            <w:pPr>
              <w:jc w:val="both"/>
              <w:rPr>
                <w:rFonts w:eastAsia="Times New Roman"/>
                <w:sz w:val="20"/>
                <w:szCs w:val="20"/>
              </w:rPr>
            </w:pPr>
          </w:p>
        </w:tc>
        <w:tc>
          <w:tcPr>
            <w:tcW w:w="2790" w:type="dxa"/>
          </w:tcPr>
          <w:p w14:paraId="4EE7C908" w14:textId="77777777" w:rsidR="00331BD9" w:rsidRPr="00C1701C" w:rsidRDefault="00331BD9" w:rsidP="00143460">
            <w:pPr>
              <w:jc w:val="both"/>
              <w:rPr>
                <w:rFonts w:eastAsia="Times New Roman"/>
                <w:sz w:val="20"/>
                <w:szCs w:val="20"/>
              </w:rPr>
            </w:pPr>
          </w:p>
        </w:tc>
      </w:tr>
    </w:tbl>
    <w:p w14:paraId="4EE7C90A" w14:textId="77777777" w:rsidR="00331BD9" w:rsidRPr="00C1701C" w:rsidRDefault="00331BD9" w:rsidP="00331BD9">
      <w:pPr>
        <w:jc w:val="both"/>
        <w:rPr>
          <w:rFonts w:eastAsia="Arial Unicode MS"/>
          <w:szCs w:val="20"/>
          <w:lang w:eastAsia="x-none"/>
        </w:rPr>
      </w:pPr>
    </w:p>
    <w:p w14:paraId="4EE7C90B" w14:textId="77777777" w:rsidR="00F41AF2" w:rsidRPr="00C1701C" w:rsidRDefault="00F41AF2" w:rsidP="00DB27B6">
      <w:pPr>
        <w:pStyle w:val="Text"/>
      </w:pPr>
    </w:p>
    <w:p w14:paraId="4EE7C90C" w14:textId="412B67A8" w:rsidR="009E69A7" w:rsidRPr="00C1701C" w:rsidRDefault="00DB27B6" w:rsidP="00996489">
      <w:pPr>
        <w:pStyle w:val="HeadingThree"/>
        <w:outlineLvl w:val="1"/>
        <w:rPr>
          <w:szCs w:val="28"/>
        </w:rPr>
      </w:pPr>
      <w:bookmarkStart w:id="970" w:name="_Toc192129750"/>
      <w:bookmarkStart w:id="971" w:name="_Toc193002178"/>
      <w:bookmarkStart w:id="972" w:name="_Toc193002318"/>
      <w:bookmarkStart w:id="973" w:name="_Toc198097378"/>
      <w:r>
        <w:br w:type="page"/>
      </w:r>
      <w:bookmarkStart w:id="974" w:name="_Toc202787327"/>
      <w:bookmarkStart w:id="975" w:name="_Toc421026080"/>
      <w:bookmarkStart w:id="976" w:name="_Toc428437568"/>
      <w:bookmarkStart w:id="977" w:name="_Toc428443401"/>
      <w:bookmarkStart w:id="978" w:name="_Toc434935896"/>
      <w:bookmarkStart w:id="979" w:name="_Toc442272051"/>
      <w:bookmarkStart w:id="980" w:name="_Toc442272254"/>
      <w:bookmarkStart w:id="981" w:name="_Toc442273010"/>
      <w:bookmarkStart w:id="982" w:name="_Toc442280166"/>
      <w:bookmarkStart w:id="983" w:name="_Toc442280559"/>
      <w:bookmarkStart w:id="984" w:name="_Toc442280688"/>
      <w:bookmarkStart w:id="985" w:name="_Toc444789244"/>
      <w:bookmarkStart w:id="986" w:name="_Toc444844563"/>
      <w:bookmarkStart w:id="987" w:name="_Toc447549511"/>
      <w:bookmarkStart w:id="988" w:name="_Toc8633864"/>
      <w:r>
        <w:lastRenderedPageBreak/>
        <w:t>Formulario TECH-6.</w:t>
      </w:r>
      <w:r>
        <w:tab/>
      </w:r>
      <w:bookmarkStart w:id="989" w:name="_Toc191882784"/>
      <w:r>
        <w:t xml:space="preserve">Descripción del Procedimiento, Metodología </w:t>
      </w:r>
      <w:bookmarkStart w:id="990" w:name="_Toc192129751"/>
      <w:bookmarkStart w:id="991" w:name="_Toc193002179"/>
      <w:bookmarkStart w:id="992" w:name="_Toc193002319"/>
      <w:bookmarkStart w:id="993" w:name="_Toc198097379"/>
      <w:bookmarkStart w:id="994" w:name="_Toc202785775"/>
      <w:bookmarkEnd w:id="970"/>
      <w:bookmarkEnd w:id="971"/>
      <w:bookmarkEnd w:id="972"/>
      <w:bookmarkEnd w:id="973"/>
      <w:bookmarkEnd w:id="989"/>
      <w:r w:rsidR="00E17500">
        <w:t>y Plan</w:t>
      </w:r>
      <w:r>
        <w:t xml:space="preserve"> de Trabajo para Realizar la Asignación</w:t>
      </w:r>
      <w:bookmarkStart w:id="995" w:name="_Toc191882785"/>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90"/>
      <w:bookmarkEnd w:id="991"/>
      <w:bookmarkEnd w:id="992"/>
      <w:bookmarkEnd w:id="993"/>
      <w:bookmarkEnd w:id="994"/>
      <w:bookmarkEnd w:id="995"/>
    </w:p>
    <w:p w14:paraId="4EE7C90D" w14:textId="77777777" w:rsidR="00BC63BE" w:rsidRPr="00C1701C" w:rsidRDefault="00294544" w:rsidP="00DB27B6">
      <w:pPr>
        <w:pStyle w:val="Text"/>
        <w:rPr>
          <w:i/>
        </w:rPr>
      </w:pPr>
      <w:r>
        <w:rPr>
          <w:b/>
          <w:bCs/>
          <w:i/>
        </w:rPr>
        <w:t>[Nota a la Entidad MCA:</w:t>
      </w:r>
      <w:r>
        <w:rPr>
          <w:b/>
          <w:i/>
        </w:rPr>
        <w:t xml:space="preserve"> </w:t>
      </w:r>
      <w:r>
        <w:rPr>
          <w:i/>
        </w:rPr>
        <w:t>Esta es una muestra sólo para fines ilustrativos. Las instrucciones y el contenido requerido por el Consultor deben ser adaptados por la Entidad MCA en base a los objetivos de la contratación y los Criterios de Evaluación.]</w:t>
      </w:r>
    </w:p>
    <w:p w14:paraId="4EE7C90E" w14:textId="77777777" w:rsidR="00F47DFB" w:rsidRPr="00C1701C" w:rsidRDefault="009E69A7" w:rsidP="00DB27B6">
      <w:pPr>
        <w:pStyle w:val="Text"/>
      </w:pPr>
      <w:r>
        <w:t xml:space="preserve">En esta sección, el Consultor debe presentar una descripción completa de cómo facilitará los Servicios requeridos de acuerdo con los Términos de Referencia incluidos en esta RFP. La información presentada debe ser suficiente para transmitir al TEP que el Consultor comprende los desafíos de los Servicios requeridos, y que cuenta con un procedimiento, una metodología y un plan de trabajo para superarlos. </w:t>
      </w:r>
    </w:p>
    <w:p w14:paraId="4EE7C90F" w14:textId="77777777" w:rsidR="006C4402" w:rsidRPr="00C1701C" w:rsidRDefault="004F02D7" w:rsidP="00DB27B6">
      <w:pPr>
        <w:pStyle w:val="Text"/>
      </w:pPr>
      <w:r>
        <w:t>Su Propuesta Técnica debe dividirse en los siguientes tres (3) capítulos:</w:t>
      </w:r>
    </w:p>
    <w:p w14:paraId="4EE7C910" w14:textId="77777777" w:rsidR="00407AA0" w:rsidRPr="00C1701C" w:rsidRDefault="006C4402" w:rsidP="00477A82">
      <w:pPr>
        <w:pStyle w:val="SimpleLista"/>
        <w:numPr>
          <w:ilvl w:val="0"/>
          <w:numId w:val="13"/>
        </w:numPr>
        <w:tabs>
          <w:tab w:val="num" w:pos="1800"/>
        </w:tabs>
        <w:ind w:left="1800"/>
      </w:pPr>
      <w:r>
        <w:t>Procedimiento Técnico y Metodología</w:t>
      </w:r>
    </w:p>
    <w:p w14:paraId="4EE7C911" w14:textId="77777777" w:rsidR="00407AA0" w:rsidRPr="00C1701C" w:rsidRDefault="006C4402" w:rsidP="00477A82">
      <w:pPr>
        <w:pStyle w:val="SimpleLista"/>
        <w:numPr>
          <w:ilvl w:val="0"/>
          <w:numId w:val="13"/>
        </w:numPr>
        <w:tabs>
          <w:tab w:val="num" w:pos="1800"/>
        </w:tabs>
        <w:ind w:left="1800"/>
      </w:pPr>
      <w:r>
        <w:t>Plan de Trabajo, y</w:t>
      </w:r>
    </w:p>
    <w:p w14:paraId="4EE7C912" w14:textId="77777777" w:rsidR="00407AA0" w:rsidRPr="00C1701C" w:rsidRDefault="006C4402" w:rsidP="00477A82">
      <w:pPr>
        <w:pStyle w:val="SimpleLista"/>
        <w:numPr>
          <w:ilvl w:val="0"/>
          <w:numId w:val="13"/>
        </w:numPr>
        <w:tabs>
          <w:tab w:val="num" w:pos="1800"/>
        </w:tabs>
        <w:spacing w:after="120"/>
        <w:ind w:left="1800"/>
      </w:pPr>
      <w:r>
        <w:t>Organización y Dotación de Personal</w:t>
      </w:r>
    </w:p>
    <w:p w14:paraId="4EE7C913" w14:textId="77777777" w:rsidR="00DB27B6" w:rsidRPr="00C1701C" w:rsidRDefault="006C4402" w:rsidP="00477A82">
      <w:pPr>
        <w:pStyle w:val="SimpleLista"/>
        <w:numPr>
          <w:ilvl w:val="0"/>
          <w:numId w:val="14"/>
        </w:numPr>
        <w:tabs>
          <w:tab w:val="num" w:pos="360"/>
        </w:tabs>
        <w:ind w:left="360"/>
      </w:pPr>
      <w:r>
        <w:rPr>
          <w:u w:val="single"/>
        </w:rPr>
        <w:t>Procedimiento Técnico y Metodología.</w:t>
      </w:r>
      <w:r>
        <w:t xml:space="preserve"> En este capítulo, debe explicar su comprensión de los objetivos de la asignación, el procedimiento de prestación de servicios, la metodología para llevar a cabo las actividades y obtener el resultado esperado y el grado de detalle de dicho resultado. Debe resaltar los problemas que se están abordando y su importancia, y explicar el procedimiento técnico que adoptaría para resolverlos. También debe explicar las metodologías que propone adoptar y resaltar la compatibilidad de esas metodologías con el procedimiento propuesto. También comente aquí sobre cualquier equipo y / o software especializado que pueda ser necesario para realizar el alcance indicado en los Términos de Referencia.</w:t>
      </w:r>
    </w:p>
    <w:p w14:paraId="4EE7C914" w14:textId="77777777" w:rsidR="00DB27B6" w:rsidRPr="00C1701C" w:rsidRDefault="006C4402" w:rsidP="00477A82">
      <w:pPr>
        <w:pStyle w:val="SimpleLista"/>
        <w:numPr>
          <w:ilvl w:val="0"/>
          <w:numId w:val="14"/>
        </w:numPr>
        <w:tabs>
          <w:tab w:val="num" w:pos="360"/>
        </w:tabs>
        <w:ind w:left="360"/>
      </w:pPr>
      <w:r>
        <w:rPr>
          <w:u w:val="single"/>
        </w:rPr>
        <w:t>Plan de Trabajo.</w:t>
      </w:r>
      <w:r>
        <w:t xml:space="preserve"> En este capítulo, debe proponer las actividades principales de la asignación, su contenido y duración, las fases y las interrelaciones, los logros clave (incluidas las aprobaciones provisionales de parte de la Entidad MCA) y las fechas de entrega de los informes. El plan de trabajo propuesto debe ser coherente con el procedimiento técnico y la metodología, mostrando la comprensión de los TOR, y la capacidad para traducirlos en un plan de trabajo viable. Aquí se debe incluir una lista de los documentos finales, incluidos los informes, planos y tablas que se entregarán como resultado final. El plan de trabajo debe ser consistente con el Programa de Trabajo y de Servicios por Proveer del Formulario TECH-10. </w:t>
      </w:r>
    </w:p>
    <w:p w14:paraId="4EE7C915" w14:textId="77777777" w:rsidR="006C4402" w:rsidRPr="00C1701C" w:rsidRDefault="006C4402" w:rsidP="00477A82">
      <w:pPr>
        <w:pStyle w:val="SimpleLista"/>
        <w:numPr>
          <w:ilvl w:val="0"/>
          <w:numId w:val="14"/>
        </w:numPr>
        <w:tabs>
          <w:tab w:val="num" w:pos="360"/>
        </w:tabs>
        <w:ind w:left="360"/>
      </w:pPr>
      <w:r>
        <w:rPr>
          <w:u w:val="single"/>
        </w:rPr>
        <w:t>Organización y Dotación de Personal.</w:t>
      </w:r>
      <w:r>
        <w:t xml:space="preserve"> En este capítulo, debe proponer la estructura y composición de su equipo. Debe enumerar las principales disciplinas de la asignación, el experto clave responsable y el personal técnico y de apoyo propuesto.</w:t>
      </w:r>
    </w:p>
    <w:p w14:paraId="4EE7C916" w14:textId="508C9CA5" w:rsidR="004D7747" w:rsidRPr="00C1701C" w:rsidRDefault="0030745D" w:rsidP="004D7747">
      <w:pPr>
        <w:pStyle w:val="SimpleLista"/>
        <w:spacing w:before="120" w:after="120"/>
      </w:pPr>
      <w:r>
        <w:t xml:space="preserve">Nota: Cuando los Términos de Referencia incluyen tareas relacionadas con el género y la inclusión social, la propuesta debe abordar explícitamente cómo el Consultor realizará estas tareas en el procedimiento técnico y metodología, el plan de trabajo, la organización y la dotación de personal. Reconocemos que este tipo de pericia y conocimientos pueden estar fuera del trabajo normal de algunos Consultores que ofrecen propuestas, </w:t>
      </w:r>
      <w:r w:rsidR="00E17500">
        <w:t>y,</w:t>
      </w:r>
      <w:r>
        <w:t xml:space="preserve"> por lo tanto, prestamos especial atención a la importancia de una propuesta y plan de personal interdisciplinarios adecuados.</w:t>
      </w:r>
    </w:p>
    <w:p w14:paraId="4EE7C918" w14:textId="1248F184" w:rsidR="00F47DFB" w:rsidRPr="00C1701C" w:rsidRDefault="009642B6" w:rsidP="00DB27B6">
      <w:pPr>
        <w:pStyle w:val="Text"/>
        <w:rPr>
          <w:b/>
          <w:bCs/>
        </w:rPr>
      </w:pPr>
      <w:r>
        <w:rPr>
          <w:b/>
          <w:bCs/>
        </w:rPr>
        <w:t>[Máximo 50 páginas, incluyendo tablas y diagramas]</w:t>
      </w:r>
    </w:p>
    <w:p w14:paraId="4EE7C919" w14:textId="12CC9D92" w:rsidR="009E69A7" w:rsidRPr="00C1701C" w:rsidRDefault="00DB27B6" w:rsidP="00996489">
      <w:pPr>
        <w:pStyle w:val="HeadingThree"/>
        <w:outlineLvl w:val="1"/>
      </w:pPr>
      <w:bookmarkStart w:id="996" w:name="_Toc192129752"/>
      <w:bookmarkStart w:id="997" w:name="_Toc193002180"/>
      <w:bookmarkStart w:id="998" w:name="_Toc193002320"/>
      <w:bookmarkStart w:id="999" w:name="_Toc198097380"/>
      <w:r>
        <w:br w:type="page"/>
      </w:r>
      <w:bookmarkStart w:id="1000" w:name="_Toc202785776"/>
      <w:bookmarkStart w:id="1001" w:name="_Toc202787328"/>
      <w:bookmarkStart w:id="1002" w:name="_Toc421026081"/>
      <w:bookmarkStart w:id="1003" w:name="_Toc428437569"/>
      <w:bookmarkStart w:id="1004" w:name="_Toc428443402"/>
      <w:bookmarkStart w:id="1005" w:name="_Toc434935897"/>
      <w:bookmarkStart w:id="1006" w:name="_Toc442272052"/>
      <w:bookmarkStart w:id="1007" w:name="_Toc442272255"/>
      <w:bookmarkStart w:id="1008" w:name="_Toc442273011"/>
      <w:bookmarkStart w:id="1009" w:name="_Toc442280167"/>
      <w:bookmarkStart w:id="1010" w:name="_Toc442280560"/>
      <w:bookmarkStart w:id="1011" w:name="_Toc442280689"/>
      <w:bookmarkStart w:id="1012" w:name="_Toc444789245"/>
      <w:bookmarkStart w:id="1013" w:name="_Toc444844564"/>
      <w:bookmarkStart w:id="1014" w:name="_Toc447549512"/>
      <w:bookmarkStart w:id="1015" w:name="_Toc8633865"/>
      <w:r>
        <w:lastRenderedPageBreak/>
        <w:t>Formulario TECH-7.</w:t>
      </w:r>
      <w:r>
        <w:tab/>
      </w:r>
      <w:bookmarkStart w:id="1016" w:name="_Toc191882786"/>
      <w:r>
        <w:t xml:space="preserve">Comentarios y </w:t>
      </w:r>
      <w:bookmarkEnd w:id="996"/>
      <w:bookmarkEnd w:id="997"/>
      <w:bookmarkEnd w:id="998"/>
      <w:bookmarkEnd w:id="999"/>
      <w:bookmarkEnd w:id="1000"/>
      <w:bookmarkEnd w:id="1001"/>
      <w:bookmarkEnd w:id="1002"/>
      <w:bookmarkEnd w:id="1016"/>
      <w:r w:rsidR="00E17500">
        <w:t>Sugerencias sobre</w:t>
      </w:r>
      <w:r>
        <w:t xml:space="preserve"> los Términos de Referencia y Asignación</w:t>
      </w:r>
      <w:bookmarkEnd w:id="1003"/>
      <w:bookmarkEnd w:id="1004"/>
      <w:bookmarkEnd w:id="1005"/>
      <w:bookmarkEnd w:id="1006"/>
      <w:bookmarkEnd w:id="1007"/>
      <w:bookmarkEnd w:id="1008"/>
      <w:bookmarkEnd w:id="1009"/>
      <w:bookmarkEnd w:id="1010"/>
      <w:bookmarkEnd w:id="1011"/>
      <w:bookmarkEnd w:id="1012"/>
      <w:bookmarkEnd w:id="1013"/>
      <w:bookmarkEnd w:id="1014"/>
      <w:bookmarkEnd w:id="1015"/>
    </w:p>
    <w:p w14:paraId="4EE7C91A" w14:textId="7D6832FA" w:rsidR="00DF495D" w:rsidRPr="00C1701C" w:rsidRDefault="00064615" w:rsidP="00DB27B6">
      <w:pPr>
        <w:pStyle w:val="Text"/>
      </w:pPr>
      <w:r>
        <w:t xml:space="preserve">La Entidad de MCA agradece los comentarios y sugerencias para mejorar la asignación y brindar una mejor relación calidad-precio. Estos comentarios y sugerencias no deben utilizarse para fines de evaluación, pero pueden abordarse durante las negociaciones. La Entidad MCA no está obligada a aceptar nada de lo propuesto. Si las modificaciones / sugerencias propuestas requerirían cambios en el precio ofrecido, se anotará como tal, sin dar a conocer el precio del cambio. </w:t>
      </w:r>
    </w:p>
    <w:p w14:paraId="4EE7C91B" w14:textId="4241DA51" w:rsidR="009E69A7" w:rsidRPr="00C1701C" w:rsidRDefault="00181DDA" w:rsidP="00DB27B6">
      <w:pPr>
        <w:pStyle w:val="Text"/>
        <w:rPr>
          <w:b/>
          <w:bCs/>
        </w:rPr>
      </w:pPr>
      <w:r>
        <w:rPr>
          <w:b/>
          <w:bCs/>
        </w:rPr>
        <w:t>[Máximo 5 páginas]</w:t>
      </w:r>
    </w:p>
    <w:p w14:paraId="4EE7C91C" w14:textId="77777777" w:rsidR="009E69A7" w:rsidRPr="00C1701C" w:rsidRDefault="009E69A7" w:rsidP="00DB27B6">
      <w:pPr>
        <w:pStyle w:val="Text"/>
        <w:rPr>
          <w:b/>
          <w:bCs/>
        </w:rPr>
      </w:pPr>
      <w:r>
        <w:rPr>
          <w:b/>
          <w:bCs/>
        </w:rPr>
        <w:t>A:</w:t>
      </w:r>
      <w:r>
        <w:rPr>
          <w:b/>
          <w:bCs/>
        </w:rPr>
        <w:tab/>
        <w:t>Acerca de los Términos de Referencia</w:t>
      </w:r>
    </w:p>
    <w:p w14:paraId="4EE7C91D" w14:textId="77777777" w:rsidR="009E69A7" w:rsidRPr="00C1701C" w:rsidRDefault="009E69A7" w:rsidP="00DB27B6">
      <w:pPr>
        <w:pStyle w:val="Text"/>
      </w:pPr>
      <w:r>
        <w:t>[Presente y justifique aquí cualquier modificación o mejora de los Términos de Referencia que está proponiendo para mejorar el desempeño en la realización de la asignación (tal como eliminar una actividad que considera innecesaria, agregar otra o proponer una fase diferente de las actividades).]</w:t>
      </w:r>
    </w:p>
    <w:p w14:paraId="4EE7C91E" w14:textId="77777777" w:rsidR="00DF495D" w:rsidRPr="00C1701C" w:rsidRDefault="00DF495D" w:rsidP="00DB27B6">
      <w:pPr>
        <w:pStyle w:val="Text"/>
        <w:rPr>
          <w:b/>
        </w:rPr>
      </w:pPr>
      <w:r>
        <w:rPr>
          <w:b/>
        </w:rPr>
        <w:t>B:</w:t>
      </w:r>
      <w:r>
        <w:rPr>
          <w:b/>
        </w:rPr>
        <w:tab/>
        <w:t>Acerca del Personal e Instalaciones</w:t>
      </w:r>
    </w:p>
    <w:p w14:paraId="4EE7C91F" w14:textId="77777777" w:rsidR="00A45A02" w:rsidRPr="00C1701C" w:rsidRDefault="00DF495D" w:rsidP="00DB27B6">
      <w:pPr>
        <w:pStyle w:val="Text"/>
      </w:pPr>
      <w:r>
        <w:t xml:space="preserve">[Comente aquí sobre el personal y las instalaciones que debe proporcionar la Entidad MCA]. </w:t>
      </w:r>
    </w:p>
    <w:p w14:paraId="4EE7C920" w14:textId="77777777" w:rsidR="009E69A7" w:rsidRPr="00C1701C" w:rsidRDefault="00DB27B6" w:rsidP="00996489">
      <w:pPr>
        <w:pStyle w:val="HeadingThree"/>
        <w:outlineLvl w:val="1"/>
      </w:pPr>
      <w:bookmarkStart w:id="1017" w:name="_Toc191882787"/>
      <w:bookmarkStart w:id="1018" w:name="_Toc192129753"/>
      <w:bookmarkStart w:id="1019" w:name="_Toc193002181"/>
      <w:bookmarkStart w:id="1020" w:name="_Toc193002321"/>
      <w:bookmarkStart w:id="1021" w:name="_Toc198097381"/>
      <w:r>
        <w:br w:type="page"/>
      </w:r>
      <w:bookmarkStart w:id="1022" w:name="_Toc202785777"/>
      <w:bookmarkStart w:id="1023" w:name="_Toc202787329"/>
      <w:bookmarkStart w:id="1024" w:name="_Toc421026082"/>
      <w:bookmarkStart w:id="1025" w:name="_Toc428437570"/>
      <w:bookmarkStart w:id="1026" w:name="_Toc428443403"/>
      <w:bookmarkStart w:id="1027" w:name="_Toc434935898"/>
      <w:bookmarkStart w:id="1028" w:name="_Toc442272053"/>
      <w:bookmarkStart w:id="1029" w:name="_Toc442272256"/>
      <w:bookmarkStart w:id="1030" w:name="_Toc442273012"/>
      <w:bookmarkStart w:id="1031" w:name="_Toc442280168"/>
      <w:bookmarkStart w:id="1032" w:name="_Toc442280561"/>
      <w:bookmarkStart w:id="1033" w:name="_Toc442280690"/>
      <w:bookmarkStart w:id="1034" w:name="_Toc444789246"/>
      <w:bookmarkStart w:id="1035" w:name="_Toc444844565"/>
      <w:bookmarkStart w:id="1036" w:name="_Toc447549513"/>
      <w:bookmarkStart w:id="1037" w:name="_Toc8633866"/>
      <w:r>
        <w:lastRenderedPageBreak/>
        <w:t>Formulario TECH-8.</w:t>
      </w:r>
      <w:r>
        <w:tab/>
        <w:t>Composición del Equipo y Asignación de Trabajo</w:t>
      </w:r>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p>
    <w:p w14:paraId="4EE7C921" w14:textId="77777777" w:rsidR="009E69A7" w:rsidRPr="00C1701C" w:rsidRDefault="009E69A7" w:rsidP="00F568BF">
      <w:pPr>
        <w:jc w:val="center"/>
        <w:rPr>
          <w:sz w:val="28"/>
          <w:szCs w:val="28"/>
        </w:rPr>
      </w:pPr>
    </w:p>
    <w:tbl>
      <w:tblPr>
        <w:tblW w:w="9270" w:type="dxa"/>
        <w:tblInd w:w="198" w:type="dxa"/>
        <w:tblLayout w:type="fixed"/>
        <w:tblLook w:val="0000" w:firstRow="0" w:lastRow="0" w:firstColumn="0" w:lastColumn="0" w:noHBand="0" w:noVBand="0"/>
      </w:tblPr>
      <w:tblGrid>
        <w:gridCol w:w="1710"/>
        <w:gridCol w:w="1710"/>
        <w:gridCol w:w="1710"/>
        <w:gridCol w:w="2070"/>
        <w:gridCol w:w="2070"/>
      </w:tblGrid>
      <w:tr w:rsidR="009E69A7" w:rsidRPr="00C1701C" w14:paraId="4EE7C923" w14:textId="77777777">
        <w:tc>
          <w:tcPr>
            <w:tcW w:w="9270" w:type="dxa"/>
            <w:gridSpan w:val="5"/>
            <w:tcBorders>
              <w:top w:val="single" w:sz="6" w:space="0" w:color="auto"/>
              <w:left w:val="single" w:sz="6" w:space="0" w:color="auto"/>
              <w:bottom w:val="single" w:sz="6" w:space="0" w:color="auto"/>
              <w:right w:val="single" w:sz="6" w:space="0" w:color="auto"/>
            </w:tcBorders>
            <w:vAlign w:val="center"/>
          </w:tcPr>
          <w:p w14:paraId="4EE7C922" w14:textId="77777777" w:rsidR="009E69A7" w:rsidRPr="00C1701C" w:rsidRDefault="009E69A7" w:rsidP="00DB27B6">
            <w:pPr>
              <w:pStyle w:val="Text"/>
            </w:pPr>
            <w:r>
              <w:t>Personal Profesional Clave</w:t>
            </w:r>
          </w:p>
        </w:tc>
      </w:tr>
      <w:tr w:rsidR="009E69A7" w:rsidRPr="00C1701C" w14:paraId="4EE7C929" w14:textId="77777777" w:rsidTr="00243D43">
        <w:tc>
          <w:tcPr>
            <w:tcW w:w="1710" w:type="dxa"/>
            <w:tcBorders>
              <w:top w:val="single" w:sz="6" w:space="0" w:color="auto"/>
              <w:left w:val="single" w:sz="6" w:space="0" w:color="auto"/>
              <w:bottom w:val="single" w:sz="6" w:space="0" w:color="auto"/>
              <w:right w:val="single" w:sz="6" w:space="0" w:color="auto"/>
            </w:tcBorders>
            <w:vAlign w:val="center"/>
          </w:tcPr>
          <w:p w14:paraId="4EE7C924" w14:textId="77777777" w:rsidR="009E69A7" w:rsidRPr="00C1701C" w:rsidRDefault="009E69A7" w:rsidP="00DB27B6">
            <w:r>
              <w:t>Nombre de miembro del personal</w:t>
            </w:r>
          </w:p>
        </w:tc>
        <w:tc>
          <w:tcPr>
            <w:tcW w:w="1710" w:type="dxa"/>
            <w:tcBorders>
              <w:top w:val="single" w:sz="6" w:space="0" w:color="auto"/>
              <w:left w:val="single" w:sz="6" w:space="0" w:color="auto"/>
              <w:bottom w:val="single" w:sz="6" w:space="0" w:color="auto"/>
              <w:right w:val="single" w:sz="6" w:space="0" w:color="auto"/>
            </w:tcBorders>
            <w:vAlign w:val="center"/>
          </w:tcPr>
          <w:p w14:paraId="4EE7C925" w14:textId="77777777" w:rsidR="009E69A7" w:rsidRPr="00C1701C" w:rsidRDefault="009E69A7" w:rsidP="00DB27B6">
            <w:r>
              <w:t>Organización</w:t>
            </w:r>
          </w:p>
        </w:tc>
        <w:tc>
          <w:tcPr>
            <w:tcW w:w="1710" w:type="dxa"/>
            <w:tcBorders>
              <w:top w:val="single" w:sz="6" w:space="0" w:color="auto"/>
              <w:left w:val="single" w:sz="6" w:space="0" w:color="auto"/>
              <w:bottom w:val="single" w:sz="6" w:space="0" w:color="auto"/>
              <w:right w:val="single" w:sz="6" w:space="0" w:color="auto"/>
            </w:tcBorders>
            <w:vAlign w:val="center"/>
          </w:tcPr>
          <w:p w14:paraId="4EE7C926" w14:textId="77777777" w:rsidR="009E69A7" w:rsidRPr="00C1701C" w:rsidRDefault="009E69A7" w:rsidP="00DB27B6">
            <w:r>
              <w:t>Área de pericia</w:t>
            </w:r>
          </w:p>
        </w:tc>
        <w:tc>
          <w:tcPr>
            <w:tcW w:w="2070" w:type="dxa"/>
            <w:tcBorders>
              <w:top w:val="single" w:sz="6" w:space="0" w:color="auto"/>
              <w:left w:val="single" w:sz="6" w:space="0" w:color="auto"/>
              <w:bottom w:val="single" w:sz="6" w:space="0" w:color="auto"/>
              <w:right w:val="single" w:sz="6" w:space="0" w:color="auto"/>
            </w:tcBorders>
            <w:vAlign w:val="center"/>
          </w:tcPr>
          <w:p w14:paraId="4EE7C927" w14:textId="77777777" w:rsidR="009E69A7" w:rsidRPr="00C1701C" w:rsidRDefault="009E69A7" w:rsidP="00DB27B6">
            <w:r>
              <w:t>Puesto asignado</w:t>
            </w:r>
          </w:p>
        </w:tc>
        <w:tc>
          <w:tcPr>
            <w:tcW w:w="2070" w:type="dxa"/>
            <w:tcBorders>
              <w:top w:val="single" w:sz="6" w:space="0" w:color="auto"/>
              <w:left w:val="single" w:sz="6" w:space="0" w:color="auto"/>
              <w:bottom w:val="single" w:sz="6" w:space="0" w:color="auto"/>
              <w:right w:val="single" w:sz="6" w:space="0" w:color="auto"/>
            </w:tcBorders>
            <w:vAlign w:val="center"/>
          </w:tcPr>
          <w:p w14:paraId="4EE7C928" w14:textId="77777777" w:rsidR="009E69A7" w:rsidRPr="00C1701C" w:rsidRDefault="009E69A7" w:rsidP="00DB27B6">
            <w:r>
              <w:t>Trabajo asignado</w:t>
            </w:r>
          </w:p>
        </w:tc>
      </w:tr>
      <w:tr w:rsidR="009E69A7" w:rsidRPr="00C1701C" w14:paraId="4EE7C930" w14:textId="77777777" w:rsidTr="00243D43">
        <w:tc>
          <w:tcPr>
            <w:tcW w:w="1710" w:type="dxa"/>
            <w:tcBorders>
              <w:top w:val="single" w:sz="6" w:space="0" w:color="auto"/>
              <w:left w:val="single" w:sz="6" w:space="0" w:color="auto"/>
              <w:bottom w:val="single" w:sz="6" w:space="0" w:color="auto"/>
              <w:right w:val="single" w:sz="6" w:space="0" w:color="auto"/>
            </w:tcBorders>
          </w:tcPr>
          <w:p w14:paraId="4EE7C92A" w14:textId="77777777" w:rsidR="009E69A7" w:rsidRPr="00C1701C" w:rsidRDefault="009E69A7" w:rsidP="00DB27B6"/>
          <w:p w14:paraId="4EE7C92B" w14:textId="77777777" w:rsidR="009E69A7" w:rsidRPr="00C1701C" w:rsidRDefault="009E69A7" w:rsidP="00DB27B6"/>
        </w:tc>
        <w:tc>
          <w:tcPr>
            <w:tcW w:w="1710" w:type="dxa"/>
            <w:tcBorders>
              <w:top w:val="single" w:sz="6" w:space="0" w:color="auto"/>
              <w:left w:val="single" w:sz="6" w:space="0" w:color="auto"/>
              <w:bottom w:val="single" w:sz="6" w:space="0" w:color="auto"/>
              <w:right w:val="single" w:sz="6" w:space="0" w:color="auto"/>
            </w:tcBorders>
          </w:tcPr>
          <w:p w14:paraId="4EE7C92C" w14:textId="77777777" w:rsidR="009E69A7" w:rsidRPr="00C1701C" w:rsidRDefault="009E69A7" w:rsidP="00DB27B6"/>
        </w:tc>
        <w:tc>
          <w:tcPr>
            <w:tcW w:w="1710" w:type="dxa"/>
            <w:tcBorders>
              <w:top w:val="single" w:sz="6" w:space="0" w:color="auto"/>
              <w:left w:val="single" w:sz="6" w:space="0" w:color="auto"/>
              <w:bottom w:val="single" w:sz="6" w:space="0" w:color="auto"/>
              <w:right w:val="single" w:sz="6" w:space="0" w:color="auto"/>
            </w:tcBorders>
          </w:tcPr>
          <w:p w14:paraId="4EE7C92D" w14:textId="77777777" w:rsidR="009E69A7" w:rsidRPr="00C1701C" w:rsidRDefault="009E69A7" w:rsidP="00DB27B6"/>
        </w:tc>
        <w:tc>
          <w:tcPr>
            <w:tcW w:w="2070" w:type="dxa"/>
            <w:tcBorders>
              <w:top w:val="single" w:sz="6" w:space="0" w:color="auto"/>
              <w:left w:val="single" w:sz="6" w:space="0" w:color="auto"/>
              <w:bottom w:val="single" w:sz="6" w:space="0" w:color="auto"/>
              <w:right w:val="single" w:sz="6" w:space="0" w:color="auto"/>
            </w:tcBorders>
          </w:tcPr>
          <w:p w14:paraId="4EE7C92E" w14:textId="77777777" w:rsidR="009E69A7" w:rsidRPr="00C1701C" w:rsidRDefault="009E69A7" w:rsidP="00DB27B6"/>
        </w:tc>
        <w:tc>
          <w:tcPr>
            <w:tcW w:w="2070" w:type="dxa"/>
            <w:tcBorders>
              <w:top w:val="single" w:sz="6" w:space="0" w:color="auto"/>
              <w:left w:val="single" w:sz="6" w:space="0" w:color="auto"/>
              <w:bottom w:val="single" w:sz="6" w:space="0" w:color="auto"/>
              <w:right w:val="single" w:sz="6" w:space="0" w:color="auto"/>
            </w:tcBorders>
          </w:tcPr>
          <w:p w14:paraId="4EE7C92F" w14:textId="77777777" w:rsidR="009E69A7" w:rsidRPr="00C1701C" w:rsidRDefault="009E69A7" w:rsidP="00DB27B6"/>
        </w:tc>
      </w:tr>
      <w:tr w:rsidR="009E69A7" w:rsidRPr="00C1701C" w14:paraId="4EE7C937" w14:textId="77777777" w:rsidTr="00243D43">
        <w:tc>
          <w:tcPr>
            <w:tcW w:w="1710" w:type="dxa"/>
            <w:tcBorders>
              <w:top w:val="single" w:sz="6" w:space="0" w:color="auto"/>
              <w:left w:val="single" w:sz="6" w:space="0" w:color="auto"/>
              <w:bottom w:val="single" w:sz="6" w:space="0" w:color="auto"/>
              <w:right w:val="single" w:sz="6" w:space="0" w:color="auto"/>
            </w:tcBorders>
          </w:tcPr>
          <w:p w14:paraId="4EE7C931" w14:textId="77777777" w:rsidR="009E69A7" w:rsidRPr="00C1701C" w:rsidRDefault="009E69A7" w:rsidP="00DB27B6"/>
          <w:p w14:paraId="4EE7C932" w14:textId="77777777" w:rsidR="009E69A7" w:rsidRPr="00C1701C" w:rsidRDefault="009E69A7" w:rsidP="00DB27B6"/>
        </w:tc>
        <w:tc>
          <w:tcPr>
            <w:tcW w:w="1710" w:type="dxa"/>
            <w:tcBorders>
              <w:top w:val="single" w:sz="6" w:space="0" w:color="auto"/>
              <w:left w:val="single" w:sz="6" w:space="0" w:color="auto"/>
              <w:bottom w:val="single" w:sz="6" w:space="0" w:color="auto"/>
              <w:right w:val="single" w:sz="6" w:space="0" w:color="auto"/>
            </w:tcBorders>
          </w:tcPr>
          <w:p w14:paraId="4EE7C933" w14:textId="77777777" w:rsidR="009E69A7" w:rsidRPr="00C1701C" w:rsidRDefault="009E69A7" w:rsidP="00DB27B6"/>
        </w:tc>
        <w:tc>
          <w:tcPr>
            <w:tcW w:w="1710" w:type="dxa"/>
            <w:tcBorders>
              <w:top w:val="single" w:sz="6" w:space="0" w:color="auto"/>
              <w:left w:val="single" w:sz="6" w:space="0" w:color="auto"/>
              <w:bottom w:val="single" w:sz="6" w:space="0" w:color="auto"/>
              <w:right w:val="single" w:sz="6" w:space="0" w:color="auto"/>
            </w:tcBorders>
          </w:tcPr>
          <w:p w14:paraId="4EE7C934" w14:textId="77777777" w:rsidR="009E69A7" w:rsidRPr="00C1701C" w:rsidRDefault="009E69A7" w:rsidP="00DB27B6"/>
        </w:tc>
        <w:tc>
          <w:tcPr>
            <w:tcW w:w="2070" w:type="dxa"/>
            <w:tcBorders>
              <w:top w:val="single" w:sz="6" w:space="0" w:color="auto"/>
              <w:left w:val="single" w:sz="6" w:space="0" w:color="auto"/>
              <w:bottom w:val="single" w:sz="6" w:space="0" w:color="auto"/>
              <w:right w:val="single" w:sz="6" w:space="0" w:color="auto"/>
            </w:tcBorders>
          </w:tcPr>
          <w:p w14:paraId="4EE7C935" w14:textId="77777777" w:rsidR="009E69A7" w:rsidRPr="00C1701C" w:rsidRDefault="009E69A7" w:rsidP="00DB27B6"/>
        </w:tc>
        <w:tc>
          <w:tcPr>
            <w:tcW w:w="2070" w:type="dxa"/>
            <w:tcBorders>
              <w:top w:val="single" w:sz="6" w:space="0" w:color="auto"/>
              <w:left w:val="single" w:sz="6" w:space="0" w:color="auto"/>
              <w:bottom w:val="single" w:sz="6" w:space="0" w:color="auto"/>
              <w:right w:val="single" w:sz="6" w:space="0" w:color="auto"/>
            </w:tcBorders>
          </w:tcPr>
          <w:p w14:paraId="4EE7C936" w14:textId="77777777" w:rsidR="009E69A7" w:rsidRPr="00C1701C" w:rsidRDefault="009E69A7" w:rsidP="00DB27B6"/>
        </w:tc>
      </w:tr>
      <w:tr w:rsidR="009E69A7" w:rsidRPr="00C1701C" w14:paraId="4EE7C93E" w14:textId="77777777" w:rsidTr="00243D43">
        <w:tc>
          <w:tcPr>
            <w:tcW w:w="1710" w:type="dxa"/>
            <w:tcBorders>
              <w:top w:val="single" w:sz="6" w:space="0" w:color="auto"/>
              <w:left w:val="single" w:sz="6" w:space="0" w:color="auto"/>
              <w:bottom w:val="single" w:sz="6" w:space="0" w:color="auto"/>
              <w:right w:val="single" w:sz="6" w:space="0" w:color="auto"/>
            </w:tcBorders>
          </w:tcPr>
          <w:p w14:paraId="4EE7C938" w14:textId="77777777" w:rsidR="009E69A7" w:rsidRPr="00C1701C" w:rsidRDefault="009E69A7" w:rsidP="00DB27B6"/>
          <w:p w14:paraId="4EE7C939" w14:textId="77777777" w:rsidR="009E69A7" w:rsidRPr="00C1701C" w:rsidRDefault="009E69A7" w:rsidP="00DB27B6"/>
        </w:tc>
        <w:tc>
          <w:tcPr>
            <w:tcW w:w="1710" w:type="dxa"/>
            <w:tcBorders>
              <w:top w:val="single" w:sz="6" w:space="0" w:color="auto"/>
              <w:left w:val="single" w:sz="6" w:space="0" w:color="auto"/>
              <w:bottom w:val="single" w:sz="6" w:space="0" w:color="auto"/>
              <w:right w:val="single" w:sz="6" w:space="0" w:color="auto"/>
            </w:tcBorders>
          </w:tcPr>
          <w:p w14:paraId="4EE7C93A" w14:textId="77777777" w:rsidR="009E69A7" w:rsidRPr="00C1701C" w:rsidRDefault="009E69A7" w:rsidP="00DB27B6"/>
        </w:tc>
        <w:tc>
          <w:tcPr>
            <w:tcW w:w="1710" w:type="dxa"/>
            <w:tcBorders>
              <w:top w:val="single" w:sz="6" w:space="0" w:color="auto"/>
              <w:left w:val="single" w:sz="6" w:space="0" w:color="auto"/>
              <w:bottom w:val="single" w:sz="6" w:space="0" w:color="auto"/>
              <w:right w:val="single" w:sz="6" w:space="0" w:color="auto"/>
            </w:tcBorders>
          </w:tcPr>
          <w:p w14:paraId="4EE7C93B" w14:textId="77777777" w:rsidR="009E69A7" w:rsidRPr="00C1701C" w:rsidRDefault="009E69A7" w:rsidP="00DB27B6"/>
        </w:tc>
        <w:tc>
          <w:tcPr>
            <w:tcW w:w="2070" w:type="dxa"/>
            <w:tcBorders>
              <w:top w:val="single" w:sz="6" w:space="0" w:color="auto"/>
              <w:left w:val="single" w:sz="6" w:space="0" w:color="auto"/>
              <w:bottom w:val="single" w:sz="6" w:space="0" w:color="auto"/>
              <w:right w:val="single" w:sz="6" w:space="0" w:color="auto"/>
            </w:tcBorders>
          </w:tcPr>
          <w:p w14:paraId="4EE7C93C" w14:textId="77777777" w:rsidR="009E69A7" w:rsidRPr="00C1701C" w:rsidRDefault="009E69A7" w:rsidP="00DB27B6"/>
        </w:tc>
        <w:tc>
          <w:tcPr>
            <w:tcW w:w="2070" w:type="dxa"/>
            <w:tcBorders>
              <w:top w:val="single" w:sz="6" w:space="0" w:color="auto"/>
              <w:left w:val="single" w:sz="6" w:space="0" w:color="auto"/>
              <w:bottom w:val="single" w:sz="6" w:space="0" w:color="auto"/>
              <w:right w:val="single" w:sz="6" w:space="0" w:color="auto"/>
            </w:tcBorders>
          </w:tcPr>
          <w:p w14:paraId="4EE7C93D" w14:textId="77777777" w:rsidR="009E69A7" w:rsidRPr="00C1701C" w:rsidRDefault="009E69A7" w:rsidP="00DB27B6"/>
        </w:tc>
      </w:tr>
      <w:tr w:rsidR="009E69A7" w:rsidRPr="00C1701C" w14:paraId="4EE7C945" w14:textId="77777777" w:rsidTr="00243D43">
        <w:tc>
          <w:tcPr>
            <w:tcW w:w="1710" w:type="dxa"/>
            <w:tcBorders>
              <w:top w:val="single" w:sz="6" w:space="0" w:color="auto"/>
              <w:left w:val="single" w:sz="6" w:space="0" w:color="auto"/>
              <w:bottom w:val="single" w:sz="6" w:space="0" w:color="auto"/>
              <w:right w:val="single" w:sz="6" w:space="0" w:color="auto"/>
            </w:tcBorders>
          </w:tcPr>
          <w:p w14:paraId="4EE7C93F" w14:textId="77777777" w:rsidR="009E69A7" w:rsidRPr="00C1701C" w:rsidRDefault="009E69A7" w:rsidP="00DB27B6"/>
          <w:p w14:paraId="4EE7C940" w14:textId="77777777" w:rsidR="009E69A7" w:rsidRPr="00C1701C" w:rsidRDefault="009E69A7" w:rsidP="00DB27B6"/>
        </w:tc>
        <w:tc>
          <w:tcPr>
            <w:tcW w:w="1710" w:type="dxa"/>
            <w:tcBorders>
              <w:top w:val="single" w:sz="6" w:space="0" w:color="auto"/>
              <w:left w:val="single" w:sz="6" w:space="0" w:color="auto"/>
              <w:bottom w:val="single" w:sz="6" w:space="0" w:color="auto"/>
              <w:right w:val="single" w:sz="6" w:space="0" w:color="auto"/>
            </w:tcBorders>
          </w:tcPr>
          <w:p w14:paraId="4EE7C941" w14:textId="77777777" w:rsidR="009E69A7" w:rsidRPr="00C1701C" w:rsidRDefault="009E69A7" w:rsidP="00DB27B6"/>
        </w:tc>
        <w:tc>
          <w:tcPr>
            <w:tcW w:w="1710" w:type="dxa"/>
            <w:tcBorders>
              <w:top w:val="single" w:sz="6" w:space="0" w:color="auto"/>
              <w:left w:val="single" w:sz="6" w:space="0" w:color="auto"/>
              <w:bottom w:val="single" w:sz="6" w:space="0" w:color="auto"/>
              <w:right w:val="single" w:sz="6" w:space="0" w:color="auto"/>
            </w:tcBorders>
          </w:tcPr>
          <w:p w14:paraId="4EE7C942" w14:textId="77777777" w:rsidR="009E69A7" w:rsidRPr="00C1701C" w:rsidRDefault="009E69A7" w:rsidP="00DB27B6"/>
        </w:tc>
        <w:tc>
          <w:tcPr>
            <w:tcW w:w="2070" w:type="dxa"/>
            <w:tcBorders>
              <w:top w:val="single" w:sz="6" w:space="0" w:color="auto"/>
              <w:left w:val="single" w:sz="6" w:space="0" w:color="auto"/>
              <w:bottom w:val="single" w:sz="6" w:space="0" w:color="auto"/>
              <w:right w:val="single" w:sz="6" w:space="0" w:color="auto"/>
            </w:tcBorders>
          </w:tcPr>
          <w:p w14:paraId="4EE7C943" w14:textId="77777777" w:rsidR="009E69A7" w:rsidRPr="00C1701C" w:rsidRDefault="009E69A7" w:rsidP="00DB27B6"/>
        </w:tc>
        <w:tc>
          <w:tcPr>
            <w:tcW w:w="2070" w:type="dxa"/>
            <w:tcBorders>
              <w:top w:val="single" w:sz="6" w:space="0" w:color="auto"/>
              <w:left w:val="single" w:sz="6" w:space="0" w:color="auto"/>
              <w:bottom w:val="single" w:sz="6" w:space="0" w:color="auto"/>
              <w:right w:val="single" w:sz="6" w:space="0" w:color="auto"/>
            </w:tcBorders>
          </w:tcPr>
          <w:p w14:paraId="4EE7C944" w14:textId="77777777" w:rsidR="009E69A7" w:rsidRPr="00C1701C" w:rsidRDefault="009E69A7" w:rsidP="00DB27B6"/>
        </w:tc>
      </w:tr>
      <w:tr w:rsidR="009E69A7" w:rsidRPr="00C1701C" w14:paraId="4EE7C94C" w14:textId="77777777" w:rsidTr="00243D43">
        <w:tc>
          <w:tcPr>
            <w:tcW w:w="1710" w:type="dxa"/>
            <w:tcBorders>
              <w:top w:val="single" w:sz="6" w:space="0" w:color="auto"/>
              <w:left w:val="single" w:sz="6" w:space="0" w:color="auto"/>
              <w:bottom w:val="single" w:sz="6" w:space="0" w:color="auto"/>
              <w:right w:val="single" w:sz="6" w:space="0" w:color="auto"/>
            </w:tcBorders>
          </w:tcPr>
          <w:p w14:paraId="4EE7C946" w14:textId="77777777" w:rsidR="009E69A7" w:rsidRPr="00C1701C" w:rsidRDefault="009E69A7" w:rsidP="00DB27B6"/>
          <w:p w14:paraId="4EE7C947" w14:textId="77777777" w:rsidR="009E69A7" w:rsidRPr="00C1701C" w:rsidRDefault="009E69A7" w:rsidP="00DB27B6"/>
        </w:tc>
        <w:tc>
          <w:tcPr>
            <w:tcW w:w="1710" w:type="dxa"/>
            <w:tcBorders>
              <w:top w:val="single" w:sz="6" w:space="0" w:color="auto"/>
              <w:left w:val="single" w:sz="6" w:space="0" w:color="auto"/>
              <w:bottom w:val="single" w:sz="6" w:space="0" w:color="auto"/>
              <w:right w:val="single" w:sz="6" w:space="0" w:color="auto"/>
            </w:tcBorders>
          </w:tcPr>
          <w:p w14:paraId="4EE7C948" w14:textId="77777777" w:rsidR="009E69A7" w:rsidRPr="00C1701C" w:rsidRDefault="009E69A7" w:rsidP="00DB27B6"/>
        </w:tc>
        <w:tc>
          <w:tcPr>
            <w:tcW w:w="1710" w:type="dxa"/>
            <w:tcBorders>
              <w:top w:val="single" w:sz="6" w:space="0" w:color="auto"/>
              <w:left w:val="single" w:sz="6" w:space="0" w:color="auto"/>
              <w:bottom w:val="single" w:sz="6" w:space="0" w:color="auto"/>
              <w:right w:val="single" w:sz="6" w:space="0" w:color="auto"/>
            </w:tcBorders>
          </w:tcPr>
          <w:p w14:paraId="4EE7C949" w14:textId="77777777" w:rsidR="009E69A7" w:rsidRPr="00C1701C" w:rsidRDefault="009E69A7" w:rsidP="00DB27B6"/>
        </w:tc>
        <w:tc>
          <w:tcPr>
            <w:tcW w:w="2070" w:type="dxa"/>
            <w:tcBorders>
              <w:top w:val="single" w:sz="6" w:space="0" w:color="auto"/>
              <w:left w:val="single" w:sz="6" w:space="0" w:color="auto"/>
              <w:bottom w:val="single" w:sz="6" w:space="0" w:color="auto"/>
              <w:right w:val="single" w:sz="6" w:space="0" w:color="auto"/>
            </w:tcBorders>
          </w:tcPr>
          <w:p w14:paraId="4EE7C94A" w14:textId="77777777" w:rsidR="009E69A7" w:rsidRPr="00C1701C" w:rsidRDefault="009E69A7" w:rsidP="00DB27B6"/>
        </w:tc>
        <w:tc>
          <w:tcPr>
            <w:tcW w:w="2070" w:type="dxa"/>
            <w:tcBorders>
              <w:top w:val="single" w:sz="6" w:space="0" w:color="auto"/>
              <w:left w:val="single" w:sz="6" w:space="0" w:color="auto"/>
              <w:bottom w:val="single" w:sz="6" w:space="0" w:color="auto"/>
              <w:right w:val="single" w:sz="6" w:space="0" w:color="auto"/>
            </w:tcBorders>
          </w:tcPr>
          <w:p w14:paraId="4EE7C94B" w14:textId="77777777" w:rsidR="009E69A7" w:rsidRPr="00C1701C" w:rsidRDefault="009E69A7" w:rsidP="00DB27B6"/>
        </w:tc>
      </w:tr>
      <w:tr w:rsidR="009E69A7" w:rsidRPr="00C1701C" w14:paraId="4EE7C953" w14:textId="77777777" w:rsidTr="00243D43">
        <w:tc>
          <w:tcPr>
            <w:tcW w:w="1710" w:type="dxa"/>
            <w:tcBorders>
              <w:top w:val="single" w:sz="6" w:space="0" w:color="auto"/>
              <w:left w:val="single" w:sz="6" w:space="0" w:color="auto"/>
              <w:bottom w:val="single" w:sz="6" w:space="0" w:color="auto"/>
              <w:right w:val="single" w:sz="6" w:space="0" w:color="auto"/>
            </w:tcBorders>
          </w:tcPr>
          <w:p w14:paraId="4EE7C94D" w14:textId="77777777" w:rsidR="009E69A7" w:rsidRPr="00C1701C" w:rsidRDefault="009E69A7" w:rsidP="00DB27B6"/>
          <w:p w14:paraId="4EE7C94E" w14:textId="77777777" w:rsidR="009E69A7" w:rsidRPr="00C1701C" w:rsidRDefault="009E69A7" w:rsidP="00DB27B6"/>
        </w:tc>
        <w:tc>
          <w:tcPr>
            <w:tcW w:w="1710" w:type="dxa"/>
            <w:tcBorders>
              <w:top w:val="single" w:sz="6" w:space="0" w:color="auto"/>
              <w:left w:val="single" w:sz="6" w:space="0" w:color="auto"/>
              <w:bottom w:val="single" w:sz="6" w:space="0" w:color="auto"/>
              <w:right w:val="single" w:sz="6" w:space="0" w:color="auto"/>
            </w:tcBorders>
          </w:tcPr>
          <w:p w14:paraId="4EE7C94F" w14:textId="77777777" w:rsidR="009E69A7" w:rsidRPr="00C1701C" w:rsidRDefault="009E69A7" w:rsidP="00DB27B6"/>
        </w:tc>
        <w:tc>
          <w:tcPr>
            <w:tcW w:w="1710" w:type="dxa"/>
            <w:tcBorders>
              <w:top w:val="single" w:sz="6" w:space="0" w:color="auto"/>
              <w:left w:val="single" w:sz="6" w:space="0" w:color="auto"/>
              <w:bottom w:val="single" w:sz="6" w:space="0" w:color="auto"/>
              <w:right w:val="single" w:sz="6" w:space="0" w:color="auto"/>
            </w:tcBorders>
          </w:tcPr>
          <w:p w14:paraId="4EE7C950" w14:textId="77777777" w:rsidR="009E69A7" w:rsidRPr="00C1701C" w:rsidRDefault="009E69A7" w:rsidP="00DB27B6"/>
        </w:tc>
        <w:tc>
          <w:tcPr>
            <w:tcW w:w="2070" w:type="dxa"/>
            <w:tcBorders>
              <w:top w:val="single" w:sz="6" w:space="0" w:color="auto"/>
              <w:left w:val="single" w:sz="6" w:space="0" w:color="auto"/>
              <w:bottom w:val="single" w:sz="6" w:space="0" w:color="auto"/>
              <w:right w:val="single" w:sz="6" w:space="0" w:color="auto"/>
            </w:tcBorders>
          </w:tcPr>
          <w:p w14:paraId="4EE7C951" w14:textId="77777777" w:rsidR="009E69A7" w:rsidRPr="00C1701C" w:rsidRDefault="009E69A7" w:rsidP="00DB27B6"/>
        </w:tc>
        <w:tc>
          <w:tcPr>
            <w:tcW w:w="2070" w:type="dxa"/>
            <w:tcBorders>
              <w:top w:val="single" w:sz="6" w:space="0" w:color="auto"/>
              <w:left w:val="single" w:sz="6" w:space="0" w:color="auto"/>
              <w:bottom w:val="single" w:sz="6" w:space="0" w:color="auto"/>
              <w:right w:val="single" w:sz="6" w:space="0" w:color="auto"/>
            </w:tcBorders>
          </w:tcPr>
          <w:p w14:paraId="4EE7C952" w14:textId="77777777" w:rsidR="009E69A7" w:rsidRPr="00C1701C" w:rsidRDefault="009E69A7" w:rsidP="00DB27B6"/>
        </w:tc>
      </w:tr>
      <w:tr w:rsidR="009E69A7" w:rsidRPr="00C1701C" w14:paraId="4EE7C95A" w14:textId="77777777" w:rsidTr="00243D43">
        <w:tc>
          <w:tcPr>
            <w:tcW w:w="1710" w:type="dxa"/>
            <w:tcBorders>
              <w:top w:val="single" w:sz="6" w:space="0" w:color="auto"/>
              <w:left w:val="single" w:sz="6" w:space="0" w:color="auto"/>
              <w:bottom w:val="single" w:sz="6" w:space="0" w:color="auto"/>
              <w:right w:val="single" w:sz="6" w:space="0" w:color="auto"/>
            </w:tcBorders>
          </w:tcPr>
          <w:p w14:paraId="4EE7C954" w14:textId="77777777" w:rsidR="009E69A7" w:rsidRPr="00C1701C" w:rsidRDefault="009E69A7" w:rsidP="00DB27B6"/>
          <w:p w14:paraId="4EE7C955" w14:textId="77777777" w:rsidR="009E69A7" w:rsidRPr="00C1701C" w:rsidRDefault="009E69A7" w:rsidP="00DB27B6"/>
        </w:tc>
        <w:tc>
          <w:tcPr>
            <w:tcW w:w="1710" w:type="dxa"/>
            <w:tcBorders>
              <w:top w:val="single" w:sz="6" w:space="0" w:color="auto"/>
              <w:left w:val="single" w:sz="6" w:space="0" w:color="auto"/>
              <w:bottom w:val="single" w:sz="6" w:space="0" w:color="auto"/>
              <w:right w:val="single" w:sz="6" w:space="0" w:color="auto"/>
            </w:tcBorders>
          </w:tcPr>
          <w:p w14:paraId="4EE7C956" w14:textId="77777777" w:rsidR="009E69A7" w:rsidRPr="00C1701C" w:rsidRDefault="009E69A7" w:rsidP="00DB27B6"/>
        </w:tc>
        <w:tc>
          <w:tcPr>
            <w:tcW w:w="1710" w:type="dxa"/>
            <w:tcBorders>
              <w:top w:val="single" w:sz="6" w:space="0" w:color="auto"/>
              <w:left w:val="single" w:sz="6" w:space="0" w:color="auto"/>
              <w:bottom w:val="single" w:sz="6" w:space="0" w:color="auto"/>
              <w:right w:val="single" w:sz="6" w:space="0" w:color="auto"/>
            </w:tcBorders>
          </w:tcPr>
          <w:p w14:paraId="4EE7C957" w14:textId="77777777" w:rsidR="009E69A7" w:rsidRPr="00C1701C" w:rsidRDefault="009E69A7" w:rsidP="00DB27B6"/>
        </w:tc>
        <w:tc>
          <w:tcPr>
            <w:tcW w:w="2070" w:type="dxa"/>
            <w:tcBorders>
              <w:top w:val="single" w:sz="6" w:space="0" w:color="auto"/>
              <w:left w:val="single" w:sz="6" w:space="0" w:color="auto"/>
              <w:bottom w:val="single" w:sz="6" w:space="0" w:color="auto"/>
              <w:right w:val="single" w:sz="6" w:space="0" w:color="auto"/>
            </w:tcBorders>
          </w:tcPr>
          <w:p w14:paraId="4EE7C958" w14:textId="77777777" w:rsidR="009E69A7" w:rsidRPr="00C1701C" w:rsidRDefault="009E69A7" w:rsidP="00DB27B6"/>
        </w:tc>
        <w:tc>
          <w:tcPr>
            <w:tcW w:w="2070" w:type="dxa"/>
            <w:tcBorders>
              <w:top w:val="single" w:sz="6" w:space="0" w:color="auto"/>
              <w:left w:val="single" w:sz="6" w:space="0" w:color="auto"/>
              <w:bottom w:val="single" w:sz="6" w:space="0" w:color="auto"/>
              <w:right w:val="single" w:sz="6" w:space="0" w:color="auto"/>
            </w:tcBorders>
          </w:tcPr>
          <w:p w14:paraId="4EE7C959" w14:textId="77777777" w:rsidR="009E69A7" w:rsidRPr="00C1701C" w:rsidRDefault="009E69A7" w:rsidP="00DB27B6"/>
        </w:tc>
      </w:tr>
      <w:tr w:rsidR="009E69A7" w:rsidRPr="00C1701C" w14:paraId="4EE7C961" w14:textId="77777777" w:rsidTr="00243D43">
        <w:tc>
          <w:tcPr>
            <w:tcW w:w="1710" w:type="dxa"/>
            <w:tcBorders>
              <w:top w:val="single" w:sz="6" w:space="0" w:color="auto"/>
              <w:left w:val="single" w:sz="6" w:space="0" w:color="auto"/>
              <w:bottom w:val="single" w:sz="6" w:space="0" w:color="auto"/>
              <w:right w:val="single" w:sz="6" w:space="0" w:color="auto"/>
            </w:tcBorders>
          </w:tcPr>
          <w:p w14:paraId="4EE7C95B" w14:textId="77777777" w:rsidR="009E69A7" w:rsidRPr="00C1701C" w:rsidRDefault="009E69A7" w:rsidP="00DB27B6"/>
          <w:p w14:paraId="4EE7C95C" w14:textId="77777777" w:rsidR="009E69A7" w:rsidRPr="00C1701C" w:rsidRDefault="009E69A7" w:rsidP="00DB27B6"/>
        </w:tc>
        <w:tc>
          <w:tcPr>
            <w:tcW w:w="1710" w:type="dxa"/>
            <w:tcBorders>
              <w:top w:val="single" w:sz="6" w:space="0" w:color="auto"/>
              <w:left w:val="single" w:sz="6" w:space="0" w:color="auto"/>
              <w:bottom w:val="single" w:sz="6" w:space="0" w:color="auto"/>
              <w:right w:val="single" w:sz="6" w:space="0" w:color="auto"/>
            </w:tcBorders>
          </w:tcPr>
          <w:p w14:paraId="4EE7C95D" w14:textId="77777777" w:rsidR="009E69A7" w:rsidRPr="00C1701C" w:rsidRDefault="009E69A7" w:rsidP="00DB27B6"/>
        </w:tc>
        <w:tc>
          <w:tcPr>
            <w:tcW w:w="1710" w:type="dxa"/>
            <w:tcBorders>
              <w:top w:val="single" w:sz="6" w:space="0" w:color="auto"/>
              <w:left w:val="single" w:sz="6" w:space="0" w:color="auto"/>
              <w:bottom w:val="single" w:sz="6" w:space="0" w:color="auto"/>
              <w:right w:val="single" w:sz="6" w:space="0" w:color="auto"/>
            </w:tcBorders>
          </w:tcPr>
          <w:p w14:paraId="4EE7C95E" w14:textId="77777777" w:rsidR="009E69A7" w:rsidRPr="00C1701C" w:rsidRDefault="009E69A7" w:rsidP="00DB27B6"/>
        </w:tc>
        <w:tc>
          <w:tcPr>
            <w:tcW w:w="2070" w:type="dxa"/>
            <w:tcBorders>
              <w:top w:val="single" w:sz="6" w:space="0" w:color="auto"/>
              <w:left w:val="single" w:sz="6" w:space="0" w:color="auto"/>
              <w:bottom w:val="single" w:sz="6" w:space="0" w:color="auto"/>
              <w:right w:val="single" w:sz="6" w:space="0" w:color="auto"/>
            </w:tcBorders>
          </w:tcPr>
          <w:p w14:paraId="4EE7C95F" w14:textId="77777777" w:rsidR="009E69A7" w:rsidRPr="00C1701C" w:rsidRDefault="009E69A7" w:rsidP="00DB27B6"/>
        </w:tc>
        <w:tc>
          <w:tcPr>
            <w:tcW w:w="2070" w:type="dxa"/>
            <w:tcBorders>
              <w:top w:val="single" w:sz="6" w:space="0" w:color="auto"/>
              <w:left w:val="single" w:sz="6" w:space="0" w:color="auto"/>
              <w:bottom w:val="single" w:sz="6" w:space="0" w:color="auto"/>
              <w:right w:val="single" w:sz="6" w:space="0" w:color="auto"/>
            </w:tcBorders>
          </w:tcPr>
          <w:p w14:paraId="4EE7C960" w14:textId="77777777" w:rsidR="009E69A7" w:rsidRPr="00C1701C" w:rsidRDefault="009E69A7" w:rsidP="00DB27B6"/>
        </w:tc>
      </w:tr>
      <w:tr w:rsidR="009E69A7" w:rsidRPr="00C1701C" w14:paraId="4EE7C968" w14:textId="77777777" w:rsidTr="00243D43">
        <w:tc>
          <w:tcPr>
            <w:tcW w:w="1710" w:type="dxa"/>
            <w:tcBorders>
              <w:top w:val="single" w:sz="6" w:space="0" w:color="auto"/>
              <w:left w:val="single" w:sz="6" w:space="0" w:color="auto"/>
              <w:bottom w:val="single" w:sz="6" w:space="0" w:color="auto"/>
              <w:right w:val="single" w:sz="6" w:space="0" w:color="auto"/>
            </w:tcBorders>
          </w:tcPr>
          <w:p w14:paraId="4EE7C962" w14:textId="77777777" w:rsidR="009E69A7" w:rsidRPr="00C1701C" w:rsidRDefault="009E69A7" w:rsidP="00DB27B6"/>
          <w:p w14:paraId="4EE7C963" w14:textId="77777777" w:rsidR="009E69A7" w:rsidRPr="00C1701C" w:rsidRDefault="009E69A7" w:rsidP="00DB27B6"/>
        </w:tc>
        <w:tc>
          <w:tcPr>
            <w:tcW w:w="1710" w:type="dxa"/>
            <w:tcBorders>
              <w:top w:val="single" w:sz="6" w:space="0" w:color="auto"/>
              <w:left w:val="single" w:sz="6" w:space="0" w:color="auto"/>
              <w:bottom w:val="single" w:sz="6" w:space="0" w:color="auto"/>
              <w:right w:val="single" w:sz="6" w:space="0" w:color="auto"/>
            </w:tcBorders>
          </w:tcPr>
          <w:p w14:paraId="4EE7C964" w14:textId="77777777" w:rsidR="009E69A7" w:rsidRPr="00C1701C" w:rsidRDefault="009E69A7" w:rsidP="00DB27B6"/>
        </w:tc>
        <w:tc>
          <w:tcPr>
            <w:tcW w:w="1710" w:type="dxa"/>
            <w:tcBorders>
              <w:top w:val="single" w:sz="6" w:space="0" w:color="auto"/>
              <w:left w:val="single" w:sz="6" w:space="0" w:color="auto"/>
              <w:bottom w:val="single" w:sz="6" w:space="0" w:color="auto"/>
              <w:right w:val="single" w:sz="6" w:space="0" w:color="auto"/>
            </w:tcBorders>
          </w:tcPr>
          <w:p w14:paraId="4EE7C965" w14:textId="77777777" w:rsidR="009E69A7" w:rsidRPr="00C1701C" w:rsidRDefault="009E69A7" w:rsidP="00DB27B6"/>
        </w:tc>
        <w:tc>
          <w:tcPr>
            <w:tcW w:w="2070" w:type="dxa"/>
            <w:tcBorders>
              <w:top w:val="single" w:sz="6" w:space="0" w:color="auto"/>
              <w:left w:val="single" w:sz="6" w:space="0" w:color="auto"/>
              <w:bottom w:val="single" w:sz="6" w:space="0" w:color="auto"/>
              <w:right w:val="single" w:sz="6" w:space="0" w:color="auto"/>
            </w:tcBorders>
          </w:tcPr>
          <w:p w14:paraId="4EE7C966" w14:textId="77777777" w:rsidR="009E69A7" w:rsidRPr="00C1701C" w:rsidRDefault="009E69A7" w:rsidP="00DB27B6"/>
        </w:tc>
        <w:tc>
          <w:tcPr>
            <w:tcW w:w="2070" w:type="dxa"/>
            <w:tcBorders>
              <w:top w:val="single" w:sz="6" w:space="0" w:color="auto"/>
              <w:left w:val="single" w:sz="6" w:space="0" w:color="auto"/>
              <w:bottom w:val="single" w:sz="6" w:space="0" w:color="auto"/>
              <w:right w:val="single" w:sz="6" w:space="0" w:color="auto"/>
            </w:tcBorders>
          </w:tcPr>
          <w:p w14:paraId="4EE7C967" w14:textId="77777777" w:rsidR="009E69A7" w:rsidRPr="00C1701C" w:rsidRDefault="009E69A7" w:rsidP="00DB27B6"/>
        </w:tc>
      </w:tr>
    </w:tbl>
    <w:p w14:paraId="4EE7C969" w14:textId="77777777" w:rsidR="009E69A7" w:rsidRPr="00C1701C" w:rsidRDefault="009E69A7" w:rsidP="009B4F17">
      <w:pPr>
        <w:pStyle w:val="BodyText"/>
        <w:rPr>
          <w:sz w:val="28"/>
          <w:szCs w:val="28"/>
        </w:rPr>
      </w:pPr>
    </w:p>
    <w:p w14:paraId="4EE7C96A" w14:textId="77777777" w:rsidR="00282F94" w:rsidRPr="00C1701C" w:rsidRDefault="00282F94" w:rsidP="009B4F17">
      <w:pPr>
        <w:pStyle w:val="BodyText"/>
        <w:rPr>
          <w:b/>
          <w:bCs/>
          <w:sz w:val="28"/>
          <w:szCs w:val="28"/>
        </w:rPr>
        <w:sectPr w:rsidR="00282F94" w:rsidRPr="00C1701C" w:rsidSect="00447F92">
          <w:headerReference w:type="default" r:id="rId38"/>
          <w:pgSz w:w="12240" w:h="15840"/>
          <w:pgMar w:top="1440" w:right="1440" w:bottom="1440" w:left="1440" w:header="720" w:footer="720" w:gutter="0"/>
          <w:cols w:space="720"/>
          <w:noEndnote/>
          <w:rtlGutter/>
        </w:sectPr>
      </w:pPr>
    </w:p>
    <w:p w14:paraId="4EE7C96B" w14:textId="77777777" w:rsidR="00577473" w:rsidRPr="00C1701C" w:rsidRDefault="009E69A7" w:rsidP="00996489">
      <w:pPr>
        <w:pStyle w:val="HeadingThree"/>
        <w:outlineLvl w:val="1"/>
      </w:pPr>
      <w:bookmarkStart w:id="1038" w:name="_Toc192129754"/>
      <w:bookmarkStart w:id="1039" w:name="_Toc193002182"/>
      <w:bookmarkStart w:id="1040" w:name="_Toc193002322"/>
      <w:bookmarkStart w:id="1041" w:name="_Toc198097382"/>
      <w:bookmarkStart w:id="1042" w:name="_Toc202785778"/>
      <w:bookmarkStart w:id="1043" w:name="_Toc202787330"/>
      <w:bookmarkStart w:id="1044" w:name="_Toc421026083"/>
      <w:bookmarkStart w:id="1045" w:name="_Toc428437571"/>
      <w:bookmarkStart w:id="1046" w:name="_Toc428443404"/>
      <w:bookmarkStart w:id="1047" w:name="_Toc434935899"/>
      <w:bookmarkStart w:id="1048" w:name="_Toc442272054"/>
      <w:bookmarkStart w:id="1049" w:name="_Toc442272257"/>
      <w:bookmarkStart w:id="1050" w:name="_Toc442273013"/>
      <w:bookmarkStart w:id="1051" w:name="_Toc442280169"/>
      <w:bookmarkStart w:id="1052" w:name="_Toc442280562"/>
      <w:bookmarkStart w:id="1053" w:name="_Toc442280691"/>
      <w:bookmarkStart w:id="1054" w:name="_Toc444789247"/>
      <w:bookmarkStart w:id="1055" w:name="_Toc444844566"/>
      <w:bookmarkStart w:id="1056" w:name="_Toc447549514"/>
      <w:bookmarkStart w:id="1057" w:name="_Toc8633867"/>
      <w:r>
        <w:lastRenderedPageBreak/>
        <w:t>Formulario TECH-9.</w:t>
      </w:r>
      <w:r>
        <w:tab/>
      </w:r>
      <w:bookmarkStart w:id="1058" w:name="_Toc191882788"/>
      <w:r w:rsidRPr="000E499A">
        <w:rPr>
          <w:sz w:val="24"/>
        </w:rPr>
        <w:t>Programación de la dotación de personal</w:t>
      </w:r>
      <w:bookmarkEnd w:id="1038"/>
      <w:bookmarkEnd w:id="1039"/>
      <w:bookmarkEnd w:id="1040"/>
      <w:bookmarkEnd w:id="1041"/>
      <w:bookmarkEnd w:id="1042"/>
      <w:bookmarkEnd w:id="1043"/>
      <w:bookmarkEnd w:id="1044"/>
      <w:bookmarkEnd w:id="1058"/>
      <w:r w:rsidRPr="000E499A">
        <w:rPr>
          <w:sz w:val="24"/>
        </w:rPr>
        <w:t xml:space="preserve"> (Personal Profesional Clave y Personal de Apoyo)</w:t>
      </w:r>
      <w:bookmarkEnd w:id="1045"/>
      <w:bookmarkEnd w:id="1046"/>
      <w:bookmarkEnd w:id="1047"/>
      <w:bookmarkEnd w:id="1048"/>
      <w:bookmarkEnd w:id="1049"/>
      <w:bookmarkEnd w:id="1050"/>
      <w:bookmarkEnd w:id="1051"/>
      <w:bookmarkEnd w:id="1052"/>
      <w:bookmarkEnd w:id="1053"/>
      <w:bookmarkEnd w:id="1054"/>
      <w:bookmarkEnd w:id="1055"/>
      <w:bookmarkEnd w:id="1056"/>
      <w:bookmarkEnd w:id="1057"/>
    </w:p>
    <w:tbl>
      <w:tblPr>
        <w:tblW w:w="15095" w:type="dxa"/>
        <w:jc w:val="center"/>
        <w:tblLayout w:type="fixed"/>
        <w:tblCellMar>
          <w:left w:w="72" w:type="dxa"/>
          <w:right w:w="72" w:type="dxa"/>
        </w:tblCellMar>
        <w:tblLook w:val="0000" w:firstRow="0" w:lastRow="0" w:firstColumn="0" w:lastColumn="0" w:noHBand="0" w:noVBand="0"/>
      </w:tblPr>
      <w:tblGrid>
        <w:gridCol w:w="495"/>
        <w:gridCol w:w="1743"/>
        <w:gridCol w:w="900"/>
        <w:gridCol w:w="540"/>
        <w:gridCol w:w="534"/>
        <w:gridCol w:w="620"/>
        <w:gridCol w:w="620"/>
        <w:gridCol w:w="620"/>
        <w:gridCol w:w="620"/>
        <w:gridCol w:w="620"/>
        <w:gridCol w:w="620"/>
        <w:gridCol w:w="620"/>
        <w:gridCol w:w="620"/>
        <w:gridCol w:w="620"/>
        <w:gridCol w:w="620"/>
        <w:gridCol w:w="1496"/>
        <w:gridCol w:w="1440"/>
        <w:gridCol w:w="1747"/>
      </w:tblGrid>
      <w:tr w:rsidR="009E69A7" w:rsidRPr="00C1701C" w14:paraId="4EE7C971" w14:textId="77777777" w:rsidTr="00243D43">
        <w:trPr>
          <w:jc w:val="center"/>
        </w:trPr>
        <w:tc>
          <w:tcPr>
            <w:tcW w:w="495" w:type="dxa"/>
            <w:vMerge w:val="restart"/>
            <w:tcBorders>
              <w:top w:val="single" w:sz="6" w:space="0" w:color="auto"/>
              <w:left w:val="single" w:sz="6" w:space="0" w:color="auto"/>
              <w:bottom w:val="nil"/>
              <w:right w:val="single" w:sz="6" w:space="0" w:color="auto"/>
            </w:tcBorders>
            <w:vAlign w:val="center"/>
          </w:tcPr>
          <w:p w14:paraId="4EE7C96C" w14:textId="77777777" w:rsidR="009E69A7" w:rsidRPr="00C1701C" w:rsidRDefault="009E69A7" w:rsidP="00932FA0"/>
          <w:p w14:paraId="4EE7C96D" w14:textId="77777777" w:rsidR="009E69A7" w:rsidRPr="00C1701C" w:rsidRDefault="009E69A7" w:rsidP="00932FA0"/>
        </w:tc>
        <w:tc>
          <w:tcPr>
            <w:tcW w:w="1743" w:type="dxa"/>
            <w:vMerge w:val="restart"/>
            <w:tcBorders>
              <w:top w:val="single" w:sz="6" w:space="0" w:color="auto"/>
              <w:left w:val="single" w:sz="6" w:space="0" w:color="auto"/>
              <w:bottom w:val="single" w:sz="6" w:space="0" w:color="auto"/>
              <w:right w:val="single" w:sz="6" w:space="0" w:color="auto"/>
            </w:tcBorders>
            <w:vAlign w:val="center"/>
          </w:tcPr>
          <w:p w14:paraId="4EE7C96E" w14:textId="77777777" w:rsidR="009E69A7" w:rsidRPr="00C1701C" w:rsidRDefault="009E69A7" w:rsidP="00932FA0"/>
        </w:tc>
        <w:tc>
          <w:tcPr>
            <w:tcW w:w="8174" w:type="dxa"/>
            <w:gridSpan w:val="13"/>
            <w:tcBorders>
              <w:top w:val="single" w:sz="6" w:space="0" w:color="auto"/>
              <w:left w:val="nil"/>
              <w:bottom w:val="single" w:sz="6" w:space="0" w:color="auto"/>
              <w:right w:val="single" w:sz="6" w:space="0" w:color="auto"/>
            </w:tcBorders>
            <w:vAlign w:val="center"/>
          </w:tcPr>
          <w:p w14:paraId="4EE7C96F" w14:textId="77777777" w:rsidR="009E69A7" w:rsidRPr="00C1701C" w:rsidRDefault="009E69A7" w:rsidP="00932FA0">
            <w:r>
              <w:t>Aportación del personal (en la forma de una gráfica de barras)</w:t>
            </w:r>
            <w:r>
              <w:rPr>
                <w:vertAlign w:val="superscript"/>
              </w:rPr>
              <w:t>1</w:t>
            </w:r>
          </w:p>
        </w:tc>
        <w:tc>
          <w:tcPr>
            <w:tcW w:w="4683" w:type="dxa"/>
            <w:gridSpan w:val="3"/>
            <w:tcBorders>
              <w:top w:val="single" w:sz="6" w:space="0" w:color="auto"/>
              <w:left w:val="nil"/>
              <w:bottom w:val="single" w:sz="6" w:space="0" w:color="auto"/>
              <w:right w:val="single" w:sz="6" w:space="0" w:color="auto"/>
            </w:tcBorders>
            <w:vAlign w:val="center"/>
          </w:tcPr>
          <w:p w14:paraId="4EE7C970" w14:textId="0051988E" w:rsidR="009E69A7" w:rsidRPr="00C1701C" w:rsidRDefault="00E17500" w:rsidP="00932FA0">
            <w:r>
              <w:t>Total,</w:t>
            </w:r>
            <w:r w:rsidR="009E69A7">
              <w:t xml:space="preserve"> insumo de meses-persona</w:t>
            </w:r>
          </w:p>
        </w:tc>
      </w:tr>
      <w:tr w:rsidR="009E69A7" w:rsidRPr="00C1701C" w14:paraId="4EE7C984" w14:textId="77777777" w:rsidTr="00243D43">
        <w:trPr>
          <w:jc w:val="center"/>
        </w:trPr>
        <w:tc>
          <w:tcPr>
            <w:tcW w:w="495" w:type="dxa"/>
            <w:vMerge/>
            <w:tcBorders>
              <w:top w:val="nil"/>
              <w:left w:val="single" w:sz="6" w:space="0" w:color="auto"/>
              <w:bottom w:val="single" w:sz="12" w:space="0" w:color="auto"/>
              <w:right w:val="single" w:sz="6" w:space="0" w:color="auto"/>
            </w:tcBorders>
            <w:vAlign w:val="center"/>
          </w:tcPr>
          <w:p w14:paraId="4EE7C972" w14:textId="77777777" w:rsidR="009E69A7" w:rsidRPr="00C1701C" w:rsidRDefault="009E69A7" w:rsidP="00932FA0"/>
        </w:tc>
        <w:tc>
          <w:tcPr>
            <w:tcW w:w="1743" w:type="dxa"/>
            <w:vMerge/>
            <w:tcBorders>
              <w:top w:val="single" w:sz="6" w:space="0" w:color="auto"/>
              <w:left w:val="single" w:sz="6" w:space="0" w:color="auto"/>
              <w:bottom w:val="single" w:sz="12" w:space="0" w:color="auto"/>
              <w:right w:val="single" w:sz="6" w:space="0" w:color="auto"/>
            </w:tcBorders>
            <w:vAlign w:val="center"/>
          </w:tcPr>
          <w:p w14:paraId="4EE7C973" w14:textId="77777777" w:rsidR="009E69A7" w:rsidRPr="00C1701C" w:rsidRDefault="009E69A7" w:rsidP="00932FA0"/>
        </w:tc>
        <w:tc>
          <w:tcPr>
            <w:tcW w:w="900" w:type="dxa"/>
            <w:tcBorders>
              <w:top w:val="single" w:sz="6" w:space="0" w:color="auto"/>
              <w:left w:val="nil"/>
              <w:bottom w:val="single" w:sz="12" w:space="0" w:color="auto"/>
              <w:right w:val="nil"/>
            </w:tcBorders>
            <w:vAlign w:val="center"/>
          </w:tcPr>
          <w:p w14:paraId="4EE7C974" w14:textId="77777777" w:rsidR="009E69A7" w:rsidRPr="00C1701C" w:rsidRDefault="009E69A7" w:rsidP="00932FA0"/>
        </w:tc>
        <w:tc>
          <w:tcPr>
            <w:tcW w:w="540" w:type="dxa"/>
            <w:tcBorders>
              <w:top w:val="single" w:sz="6" w:space="0" w:color="auto"/>
              <w:left w:val="single" w:sz="6" w:space="0" w:color="auto"/>
              <w:bottom w:val="single" w:sz="12" w:space="0" w:color="auto"/>
              <w:right w:val="single" w:sz="6" w:space="0" w:color="auto"/>
            </w:tcBorders>
            <w:vAlign w:val="center"/>
          </w:tcPr>
          <w:p w14:paraId="4EE7C975" w14:textId="77777777" w:rsidR="009E69A7" w:rsidRPr="00C1701C" w:rsidRDefault="00C7199E" w:rsidP="00932FA0">
            <w:r>
              <w:t>1</w:t>
            </w:r>
            <w:r>
              <w:rPr>
                <w:vertAlign w:val="superscript"/>
              </w:rPr>
              <w:t>2</w:t>
            </w:r>
          </w:p>
        </w:tc>
        <w:tc>
          <w:tcPr>
            <w:tcW w:w="534" w:type="dxa"/>
            <w:tcBorders>
              <w:top w:val="single" w:sz="6" w:space="0" w:color="auto"/>
              <w:left w:val="nil"/>
              <w:bottom w:val="single" w:sz="12" w:space="0" w:color="auto"/>
              <w:right w:val="nil"/>
            </w:tcBorders>
            <w:vAlign w:val="center"/>
          </w:tcPr>
          <w:p w14:paraId="4EE7C976" w14:textId="77777777" w:rsidR="009E69A7" w:rsidRPr="00C1701C" w:rsidRDefault="00C7199E" w:rsidP="00932FA0">
            <w:r>
              <w:t>2.</w:t>
            </w:r>
          </w:p>
        </w:tc>
        <w:tc>
          <w:tcPr>
            <w:tcW w:w="620" w:type="dxa"/>
            <w:tcBorders>
              <w:top w:val="single" w:sz="6" w:space="0" w:color="auto"/>
              <w:left w:val="single" w:sz="6" w:space="0" w:color="auto"/>
              <w:bottom w:val="single" w:sz="12" w:space="0" w:color="auto"/>
              <w:right w:val="single" w:sz="6" w:space="0" w:color="auto"/>
            </w:tcBorders>
            <w:vAlign w:val="center"/>
          </w:tcPr>
          <w:p w14:paraId="4EE7C977" w14:textId="77777777" w:rsidR="009E69A7" w:rsidRPr="00C1701C" w:rsidRDefault="00C7199E" w:rsidP="00932FA0">
            <w:r>
              <w:t>3.</w:t>
            </w:r>
          </w:p>
        </w:tc>
        <w:tc>
          <w:tcPr>
            <w:tcW w:w="620" w:type="dxa"/>
            <w:tcBorders>
              <w:top w:val="single" w:sz="6" w:space="0" w:color="auto"/>
              <w:left w:val="nil"/>
              <w:bottom w:val="single" w:sz="12" w:space="0" w:color="auto"/>
              <w:right w:val="nil"/>
            </w:tcBorders>
            <w:vAlign w:val="center"/>
          </w:tcPr>
          <w:p w14:paraId="4EE7C978" w14:textId="77777777" w:rsidR="009E69A7" w:rsidRPr="00C1701C" w:rsidRDefault="00C7199E" w:rsidP="00932FA0">
            <w:r>
              <w:t>4.</w:t>
            </w:r>
          </w:p>
        </w:tc>
        <w:tc>
          <w:tcPr>
            <w:tcW w:w="620" w:type="dxa"/>
            <w:tcBorders>
              <w:top w:val="single" w:sz="6" w:space="0" w:color="auto"/>
              <w:left w:val="single" w:sz="6" w:space="0" w:color="auto"/>
              <w:bottom w:val="single" w:sz="12" w:space="0" w:color="auto"/>
              <w:right w:val="single" w:sz="6" w:space="0" w:color="auto"/>
            </w:tcBorders>
            <w:vAlign w:val="center"/>
          </w:tcPr>
          <w:p w14:paraId="4EE7C979" w14:textId="77777777" w:rsidR="009E69A7" w:rsidRPr="00C1701C" w:rsidRDefault="00C7199E" w:rsidP="00932FA0">
            <w:r>
              <w:t>5.</w:t>
            </w:r>
          </w:p>
        </w:tc>
        <w:tc>
          <w:tcPr>
            <w:tcW w:w="620" w:type="dxa"/>
            <w:tcBorders>
              <w:top w:val="single" w:sz="6" w:space="0" w:color="auto"/>
              <w:left w:val="nil"/>
              <w:bottom w:val="single" w:sz="12" w:space="0" w:color="auto"/>
              <w:right w:val="nil"/>
            </w:tcBorders>
            <w:vAlign w:val="center"/>
          </w:tcPr>
          <w:p w14:paraId="4EE7C97A" w14:textId="77777777" w:rsidR="009E69A7" w:rsidRPr="00C1701C" w:rsidRDefault="00C7199E" w:rsidP="00932FA0">
            <w:r>
              <w:t>6.</w:t>
            </w:r>
          </w:p>
        </w:tc>
        <w:tc>
          <w:tcPr>
            <w:tcW w:w="620" w:type="dxa"/>
            <w:tcBorders>
              <w:top w:val="single" w:sz="6" w:space="0" w:color="auto"/>
              <w:left w:val="single" w:sz="6" w:space="0" w:color="auto"/>
              <w:bottom w:val="single" w:sz="12" w:space="0" w:color="auto"/>
              <w:right w:val="single" w:sz="6" w:space="0" w:color="auto"/>
            </w:tcBorders>
            <w:vAlign w:val="center"/>
          </w:tcPr>
          <w:p w14:paraId="4EE7C97B" w14:textId="77777777" w:rsidR="009E69A7" w:rsidRPr="00C1701C" w:rsidRDefault="00C7199E" w:rsidP="00932FA0">
            <w:r>
              <w:t>7.</w:t>
            </w:r>
          </w:p>
        </w:tc>
        <w:tc>
          <w:tcPr>
            <w:tcW w:w="620" w:type="dxa"/>
            <w:tcBorders>
              <w:top w:val="single" w:sz="6" w:space="0" w:color="auto"/>
              <w:left w:val="nil"/>
              <w:bottom w:val="single" w:sz="12" w:space="0" w:color="auto"/>
              <w:right w:val="nil"/>
            </w:tcBorders>
            <w:vAlign w:val="center"/>
          </w:tcPr>
          <w:p w14:paraId="4EE7C97C" w14:textId="77777777" w:rsidR="009E69A7" w:rsidRPr="00C1701C" w:rsidRDefault="00C7199E" w:rsidP="00932FA0">
            <w:r>
              <w:t>8.</w:t>
            </w:r>
          </w:p>
        </w:tc>
        <w:tc>
          <w:tcPr>
            <w:tcW w:w="620" w:type="dxa"/>
            <w:tcBorders>
              <w:top w:val="single" w:sz="6" w:space="0" w:color="auto"/>
              <w:left w:val="single" w:sz="6" w:space="0" w:color="auto"/>
              <w:bottom w:val="single" w:sz="12" w:space="0" w:color="auto"/>
              <w:right w:val="single" w:sz="6" w:space="0" w:color="auto"/>
            </w:tcBorders>
            <w:vAlign w:val="center"/>
          </w:tcPr>
          <w:p w14:paraId="4EE7C97D" w14:textId="77777777" w:rsidR="009E69A7" w:rsidRPr="00C1701C" w:rsidRDefault="00C7199E" w:rsidP="00932FA0">
            <w:r>
              <w:t>9.</w:t>
            </w:r>
          </w:p>
        </w:tc>
        <w:tc>
          <w:tcPr>
            <w:tcW w:w="620" w:type="dxa"/>
            <w:tcBorders>
              <w:top w:val="single" w:sz="6" w:space="0" w:color="auto"/>
              <w:left w:val="nil"/>
              <w:bottom w:val="single" w:sz="12" w:space="0" w:color="auto"/>
              <w:right w:val="single" w:sz="6" w:space="0" w:color="auto"/>
            </w:tcBorders>
            <w:vAlign w:val="center"/>
          </w:tcPr>
          <w:p w14:paraId="4EE7C97E" w14:textId="77777777" w:rsidR="009E69A7" w:rsidRPr="00C1701C" w:rsidRDefault="009E69A7" w:rsidP="00932FA0">
            <w:r>
              <w:t>10.</w:t>
            </w:r>
          </w:p>
        </w:tc>
        <w:tc>
          <w:tcPr>
            <w:tcW w:w="620" w:type="dxa"/>
            <w:tcBorders>
              <w:top w:val="single" w:sz="6" w:space="0" w:color="auto"/>
              <w:left w:val="single" w:sz="6" w:space="0" w:color="auto"/>
              <w:bottom w:val="single" w:sz="12" w:space="0" w:color="auto"/>
              <w:right w:val="nil"/>
            </w:tcBorders>
            <w:vAlign w:val="center"/>
          </w:tcPr>
          <w:p w14:paraId="4EE7C97F" w14:textId="77777777" w:rsidR="009E69A7" w:rsidRPr="00C1701C" w:rsidRDefault="009E69A7" w:rsidP="00932FA0">
            <w:r>
              <w:t>11.</w:t>
            </w:r>
          </w:p>
        </w:tc>
        <w:tc>
          <w:tcPr>
            <w:tcW w:w="620" w:type="dxa"/>
            <w:tcBorders>
              <w:top w:val="single" w:sz="6" w:space="0" w:color="auto"/>
              <w:left w:val="single" w:sz="6" w:space="0" w:color="auto"/>
              <w:bottom w:val="single" w:sz="12" w:space="0" w:color="auto"/>
              <w:right w:val="single" w:sz="6" w:space="0" w:color="auto"/>
            </w:tcBorders>
            <w:vAlign w:val="center"/>
          </w:tcPr>
          <w:p w14:paraId="4EE7C980" w14:textId="77777777" w:rsidR="009E69A7" w:rsidRPr="00C1701C" w:rsidRDefault="009E69A7" w:rsidP="00932FA0">
            <w:r>
              <w:t>N</w:t>
            </w:r>
          </w:p>
        </w:tc>
        <w:tc>
          <w:tcPr>
            <w:tcW w:w="1496" w:type="dxa"/>
            <w:tcBorders>
              <w:top w:val="single" w:sz="6" w:space="0" w:color="auto"/>
              <w:left w:val="nil"/>
              <w:bottom w:val="single" w:sz="12" w:space="0" w:color="auto"/>
              <w:right w:val="single" w:sz="6" w:space="0" w:color="auto"/>
            </w:tcBorders>
            <w:vAlign w:val="center"/>
          </w:tcPr>
          <w:p w14:paraId="4EE7C981" w14:textId="77777777" w:rsidR="009E69A7" w:rsidRPr="00C1701C" w:rsidRDefault="009E69A7" w:rsidP="00932FA0">
            <w:r>
              <w:t>Oficina</w:t>
            </w:r>
          </w:p>
        </w:tc>
        <w:tc>
          <w:tcPr>
            <w:tcW w:w="1440" w:type="dxa"/>
            <w:tcBorders>
              <w:top w:val="single" w:sz="6" w:space="0" w:color="auto"/>
              <w:left w:val="single" w:sz="6" w:space="0" w:color="auto"/>
              <w:bottom w:val="single" w:sz="12" w:space="0" w:color="auto"/>
              <w:right w:val="single" w:sz="6" w:space="0" w:color="auto"/>
            </w:tcBorders>
            <w:vAlign w:val="center"/>
          </w:tcPr>
          <w:p w14:paraId="4EE7C982" w14:textId="77777777" w:rsidR="009E69A7" w:rsidRPr="00C1701C" w:rsidRDefault="009E69A7" w:rsidP="00932FA0">
            <w:r>
              <w:t>Campo</w:t>
            </w:r>
            <w:r>
              <w:rPr>
                <w:vertAlign w:val="superscript"/>
              </w:rPr>
              <w:t>3</w:t>
            </w:r>
          </w:p>
        </w:tc>
        <w:tc>
          <w:tcPr>
            <w:tcW w:w="1747" w:type="dxa"/>
            <w:tcBorders>
              <w:top w:val="single" w:sz="6" w:space="0" w:color="auto"/>
              <w:left w:val="single" w:sz="6" w:space="0" w:color="auto"/>
              <w:bottom w:val="single" w:sz="12" w:space="0" w:color="auto"/>
              <w:right w:val="single" w:sz="6" w:space="0" w:color="auto"/>
            </w:tcBorders>
            <w:vAlign w:val="center"/>
          </w:tcPr>
          <w:p w14:paraId="4EE7C983" w14:textId="77777777" w:rsidR="009E69A7" w:rsidRPr="00C1701C" w:rsidRDefault="009E69A7">
            <w:pPr>
              <w:jc w:val="center"/>
              <w:rPr>
                <w:b/>
                <w:bCs/>
                <w:sz w:val="28"/>
                <w:szCs w:val="28"/>
              </w:rPr>
            </w:pPr>
            <w:r>
              <w:rPr>
                <w:b/>
                <w:bCs/>
                <w:sz w:val="28"/>
                <w:szCs w:val="28"/>
              </w:rPr>
              <w:t>Total</w:t>
            </w:r>
          </w:p>
        </w:tc>
      </w:tr>
      <w:tr w:rsidR="009E69A7" w:rsidRPr="00C1701C" w14:paraId="4EE7C994" w14:textId="77777777">
        <w:trPr>
          <w:jc w:val="center"/>
        </w:trPr>
        <w:tc>
          <w:tcPr>
            <w:tcW w:w="3678" w:type="dxa"/>
            <w:gridSpan w:val="4"/>
            <w:tcBorders>
              <w:top w:val="single" w:sz="12" w:space="0" w:color="auto"/>
              <w:left w:val="single" w:sz="6" w:space="0" w:color="auto"/>
              <w:bottom w:val="single" w:sz="6" w:space="0" w:color="auto"/>
              <w:right w:val="nil"/>
            </w:tcBorders>
            <w:vAlign w:val="center"/>
          </w:tcPr>
          <w:p w14:paraId="4EE7C985" w14:textId="77777777" w:rsidR="009E69A7" w:rsidRPr="00C1701C" w:rsidRDefault="009E69A7" w:rsidP="00932FA0">
            <w:r>
              <w:t>Extranjero</w:t>
            </w:r>
          </w:p>
        </w:tc>
        <w:tc>
          <w:tcPr>
            <w:tcW w:w="534" w:type="dxa"/>
            <w:tcBorders>
              <w:top w:val="single" w:sz="12" w:space="0" w:color="auto"/>
              <w:left w:val="nil"/>
              <w:bottom w:val="single" w:sz="6" w:space="0" w:color="auto"/>
              <w:right w:val="nil"/>
            </w:tcBorders>
          </w:tcPr>
          <w:p w14:paraId="4EE7C986" w14:textId="77777777" w:rsidR="009E69A7" w:rsidRPr="00C1701C" w:rsidRDefault="009E69A7" w:rsidP="00932FA0"/>
        </w:tc>
        <w:tc>
          <w:tcPr>
            <w:tcW w:w="620" w:type="dxa"/>
            <w:tcBorders>
              <w:top w:val="single" w:sz="12" w:space="0" w:color="auto"/>
              <w:left w:val="nil"/>
              <w:bottom w:val="single" w:sz="6" w:space="0" w:color="auto"/>
              <w:right w:val="nil"/>
            </w:tcBorders>
          </w:tcPr>
          <w:p w14:paraId="4EE7C987" w14:textId="77777777" w:rsidR="009E69A7" w:rsidRPr="00C1701C" w:rsidRDefault="009E69A7" w:rsidP="00932FA0"/>
        </w:tc>
        <w:tc>
          <w:tcPr>
            <w:tcW w:w="620" w:type="dxa"/>
            <w:tcBorders>
              <w:top w:val="single" w:sz="12" w:space="0" w:color="auto"/>
              <w:left w:val="nil"/>
              <w:bottom w:val="single" w:sz="6" w:space="0" w:color="auto"/>
              <w:right w:val="nil"/>
            </w:tcBorders>
          </w:tcPr>
          <w:p w14:paraId="4EE7C988" w14:textId="77777777" w:rsidR="009E69A7" w:rsidRPr="00C1701C" w:rsidRDefault="009E69A7" w:rsidP="00932FA0"/>
        </w:tc>
        <w:tc>
          <w:tcPr>
            <w:tcW w:w="620" w:type="dxa"/>
            <w:tcBorders>
              <w:top w:val="single" w:sz="12" w:space="0" w:color="auto"/>
              <w:left w:val="nil"/>
              <w:bottom w:val="single" w:sz="6" w:space="0" w:color="auto"/>
              <w:right w:val="nil"/>
            </w:tcBorders>
          </w:tcPr>
          <w:p w14:paraId="4EE7C989" w14:textId="77777777" w:rsidR="009E69A7" w:rsidRPr="00C1701C" w:rsidRDefault="009E69A7" w:rsidP="00932FA0"/>
        </w:tc>
        <w:tc>
          <w:tcPr>
            <w:tcW w:w="620" w:type="dxa"/>
            <w:tcBorders>
              <w:top w:val="single" w:sz="12" w:space="0" w:color="auto"/>
              <w:left w:val="nil"/>
              <w:bottom w:val="single" w:sz="6" w:space="0" w:color="auto"/>
              <w:right w:val="nil"/>
            </w:tcBorders>
          </w:tcPr>
          <w:p w14:paraId="4EE7C98A" w14:textId="77777777" w:rsidR="009E69A7" w:rsidRPr="00C1701C" w:rsidRDefault="009E69A7" w:rsidP="00932FA0"/>
        </w:tc>
        <w:tc>
          <w:tcPr>
            <w:tcW w:w="620" w:type="dxa"/>
            <w:tcBorders>
              <w:top w:val="single" w:sz="12" w:space="0" w:color="auto"/>
              <w:left w:val="nil"/>
              <w:bottom w:val="single" w:sz="6" w:space="0" w:color="auto"/>
              <w:right w:val="nil"/>
            </w:tcBorders>
          </w:tcPr>
          <w:p w14:paraId="4EE7C98B" w14:textId="77777777" w:rsidR="009E69A7" w:rsidRPr="00C1701C" w:rsidRDefault="009E69A7" w:rsidP="00932FA0"/>
        </w:tc>
        <w:tc>
          <w:tcPr>
            <w:tcW w:w="620" w:type="dxa"/>
            <w:tcBorders>
              <w:top w:val="single" w:sz="12" w:space="0" w:color="auto"/>
              <w:left w:val="nil"/>
              <w:bottom w:val="single" w:sz="6" w:space="0" w:color="auto"/>
              <w:right w:val="nil"/>
            </w:tcBorders>
          </w:tcPr>
          <w:p w14:paraId="4EE7C98C" w14:textId="77777777" w:rsidR="009E69A7" w:rsidRPr="00C1701C" w:rsidRDefault="009E69A7" w:rsidP="00932FA0"/>
        </w:tc>
        <w:tc>
          <w:tcPr>
            <w:tcW w:w="620" w:type="dxa"/>
            <w:tcBorders>
              <w:top w:val="single" w:sz="12" w:space="0" w:color="auto"/>
              <w:left w:val="nil"/>
              <w:bottom w:val="single" w:sz="6" w:space="0" w:color="auto"/>
              <w:right w:val="nil"/>
            </w:tcBorders>
          </w:tcPr>
          <w:p w14:paraId="4EE7C98D" w14:textId="77777777" w:rsidR="009E69A7" w:rsidRPr="00C1701C" w:rsidRDefault="009E69A7" w:rsidP="00932FA0"/>
        </w:tc>
        <w:tc>
          <w:tcPr>
            <w:tcW w:w="620" w:type="dxa"/>
            <w:tcBorders>
              <w:top w:val="single" w:sz="12" w:space="0" w:color="auto"/>
              <w:left w:val="nil"/>
              <w:bottom w:val="single" w:sz="6" w:space="0" w:color="auto"/>
              <w:right w:val="nil"/>
            </w:tcBorders>
          </w:tcPr>
          <w:p w14:paraId="4EE7C98E" w14:textId="77777777" w:rsidR="009E69A7" w:rsidRPr="00C1701C" w:rsidRDefault="009E69A7" w:rsidP="00932FA0"/>
        </w:tc>
        <w:tc>
          <w:tcPr>
            <w:tcW w:w="620" w:type="dxa"/>
            <w:tcBorders>
              <w:top w:val="single" w:sz="12" w:space="0" w:color="auto"/>
              <w:left w:val="nil"/>
              <w:bottom w:val="single" w:sz="6" w:space="0" w:color="auto"/>
              <w:right w:val="nil"/>
            </w:tcBorders>
          </w:tcPr>
          <w:p w14:paraId="4EE7C98F" w14:textId="77777777" w:rsidR="009E69A7" w:rsidRPr="00C1701C" w:rsidRDefault="009E69A7" w:rsidP="00932FA0"/>
        </w:tc>
        <w:tc>
          <w:tcPr>
            <w:tcW w:w="620" w:type="dxa"/>
            <w:tcBorders>
              <w:top w:val="single" w:sz="12" w:space="0" w:color="auto"/>
              <w:left w:val="nil"/>
              <w:bottom w:val="single" w:sz="6" w:space="0" w:color="auto"/>
              <w:right w:val="nil"/>
            </w:tcBorders>
          </w:tcPr>
          <w:p w14:paraId="4EE7C990" w14:textId="77777777" w:rsidR="009E69A7" w:rsidRPr="00C1701C" w:rsidRDefault="009E69A7" w:rsidP="00932FA0"/>
        </w:tc>
        <w:tc>
          <w:tcPr>
            <w:tcW w:w="1496" w:type="dxa"/>
            <w:tcBorders>
              <w:top w:val="single" w:sz="12" w:space="0" w:color="auto"/>
              <w:left w:val="nil"/>
              <w:bottom w:val="single" w:sz="6" w:space="0" w:color="auto"/>
              <w:right w:val="nil"/>
            </w:tcBorders>
          </w:tcPr>
          <w:p w14:paraId="4EE7C991" w14:textId="77777777" w:rsidR="009E69A7" w:rsidRPr="00C1701C" w:rsidRDefault="009E69A7" w:rsidP="00932FA0"/>
        </w:tc>
        <w:tc>
          <w:tcPr>
            <w:tcW w:w="1440" w:type="dxa"/>
            <w:tcBorders>
              <w:top w:val="single" w:sz="12" w:space="0" w:color="auto"/>
              <w:left w:val="nil"/>
              <w:bottom w:val="single" w:sz="6" w:space="0" w:color="auto"/>
              <w:right w:val="nil"/>
            </w:tcBorders>
          </w:tcPr>
          <w:p w14:paraId="4EE7C992" w14:textId="77777777" w:rsidR="009E69A7" w:rsidRPr="00C1701C" w:rsidRDefault="009E69A7" w:rsidP="00932FA0"/>
        </w:tc>
        <w:tc>
          <w:tcPr>
            <w:tcW w:w="1747" w:type="dxa"/>
            <w:tcBorders>
              <w:top w:val="single" w:sz="12" w:space="0" w:color="auto"/>
              <w:left w:val="nil"/>
              <w:bottom w:val="single" w:sz="6" w:space="0" w:color="auto"/>
              <w:right w:val="single" w:sz="6" w:space="0" w:color="auto"/>
            </w:tcBorders>
          </w:tcPr>
          <w:p w14:paraId="4EE7C993" w14:textId="77777777" w:rsidR="009E69A7" w:rsidRPr="00C1701C" w:rsidRDefault="009E69A7">
            <w:pPr>
              <w:jc w:val="both"/>
              <w:rPr>
                <w:sz w:val="28"/>
                <w:szCs w:val="28"/>
              </w:rPr>
            </w:pPr>
          </w:p>
        </w:tc>
      </w:tr>
      <w:tr w:rsidR="009E69A7" w:rsidRPr="00C1701C" w14:paraId="4EE7C9A7" w14:textId="77777777" w:rsidTr="00243D43">
        <w:trPr>
          <w:jc w:val="center"/>
        </w:trPr>
        <w:tc>
          <w:tcPr>
            <w:tcW w:w="495" w:type="dxa"/>
            <w:tcBorders>
              <w:top w:val="single" w:sz="6" w:space="0" w:color="auto"/>
              <w:left w:val="single" w:sz="6" w:space="0" w:color="auto"/>
              <w:bottom w:val="nil"/>
              <w:right w:val="single" w:sz="6" w:space="0" w:color="auto"/>
            </w:tcBorders>
            <w:vAlign w:val="center"/>
          </w:tcPr>
          <w:p w14:paraId="4EE7C995" w14:textId="77777777" w:rsidR="009E69A7" w:rsidRPr="00C1701C" w:rsidRDefault="009E69A7" w:rsidP="00932FA0">
            <w:r>
              <w:t>1.</w:t>
            </w:r>
          </w:p>
        </w:tc>
        <w:tc>
          <w:tcPr>
            <w:tcW w:w="1743" w:type="dxa"/>
            <w:tcBorders>
              <w:top w:val="single" w:sz="6" w:space="0" w:color="auto"/>
              <w:left w:val="single" w:sz="6" w:space="0" w:color="auto"/>
              <w:bottom w:val="nil"/>
              <w:right w:val="single" w:sz="6" w:space="0" w:color="auto"/>
            </w:tcBorders>
          </w:tcPr>
          <w:p w14:paraId="4EE7C996" w14:textId="77777777" w:rsidR="009E69A7" w:rsidRPr="00C1701C" w:rsidRDefault="009E69A7" w:rsidP="00932FA0"/>
        </w:tc>
        <w:tc>
          <w:tcPr>
            <w:tcW w:w="900" w:type="dxa"/>
            <w:tcBorders>
              <w:top w:val="single" w:sz="6" w:space="0" w:color="auto"/>
              <w:left w:val="single" w:sz="6" w:space="0" w:color="auto"/>
              <w:bottom w:val="single" w:sz="6" w:space="0" w:color="auto"/>
              <w:right w:val="single" w:sz="6" w:space="0" w:color="auto"/>
            </w:tcBorders>
            <w:vAlign w:val="center"/>
          </w:tcPr>
          <w:p w14:paraId="4EE7C997" w14:textId="77777777" w:rsidR="009E69A7" w:rsidRPr="000A3954" w:rsidRDefault="009E69A7" w:rsidP="00932FA0">
            <w:pPr>
              <w:rPr>
                <w:sz w:val="20"/>
                <w:szCs w:val="20"/>
              </w:rPr>
            </w:pPr>
            <w:r w:rsidRPr="000A3954">
              <w:rPr>
                <w:sz w:val="20"/>
                <w:szCs w:val="20"/>
              </w:rPr>
              <w:t>[Oficina]</w:t>
            </w:r>
          </w:p>
        </w:tc>
        <w:tc>
          <w:tcPr>
            <w:tcW w:w="540" w:type="dxa"/>
            <w:tcBorders>
              <w:top w:val="single" w:sz="6" w:space="0" w:color="auto"/>
              <w:left w:val="single" w:sz="6" w:space="0" w:color="auto"/>
              <w:bottom w:val="single" w:sz="6" w:space="0" w:color="auto"/>
              <w:right w:val="single" w:sz="6" w:space="0" w:color="auto"/>
            </w:tcBorders>
          </w:tcPr>
          <w:p w14:paraId="4EE7C998" w14:textId="77777777" w:rsidR="009E69A7" w:rsidRPr="00C1701C" w:rsidRDefault="009E69A7" w:rsidP="00932FA0"/>
        </w:tc>
        <w:tc>
          <w:tcPr>
            <w:tcW w:w="534" w:type="dxa"/>
            <w:tcBorders>
              <w:top w:val="single" w:sz="6" w:space="0" w:color="auto"/>
              <w:left w:val="single" w:sz="6" w:space="0" w:color="auto"/>
              <w:bottom w:val="single" w:sz="6" w:space="0" w:color="auto"/>
              <w:right w:val="single" w:sz="6" w:space="0" w:color="auto"/>
            </w:tcBorders>
          </w:tcPr>
          <w:p w14:paraId="4EE7C999"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9A"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9B"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9C"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9D"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9E"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9F"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A0"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A1"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A2"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A3" w14:textId="77777777" w:rsidR="009E69A7" w:rsidRPr="00C1701C" w:rsidRDefault="009E69A7" w:rsidP="00932FA0"/>
        </w:tc>
        <w:tc>
          <w:tcPr>
            <w:tcW w:w="1496" w:type="dxa"/>
            <w:tcBorders>
              <w:top w:val="single" w:sz="6" w:space="0" w:color="auto"/>
              <w:left w:val="single" w:sz="6" w:space="0" w:color="auto"/>
              <w:bottom w:val="single" w:sz="6" w:space="0" w:color="auto"/>
              <w:right w:val="single" w:sz="6" w:space="0" w:color="auto"/>
            </w:tcBorders>
          </w:tcPr>
          <w:p w14:paraId="4EE7C9A4" w14:textId="77777777" w:rsidR="009E69A7" w:rsidRPr="00C1701C" w:rsidRDefault="009E69A7" w:rsidP="00932FA0"/>
        </w:tc>
        <w:tc>
          <w:tcPr>
            <w:tcW w:w="1440" w:type="dxa"/>
            <w:tcBorders>
              <w:top w:val="single" w:sz="6" w:space="0" w:color="auto"/>
              <w:left w:val="single" w:sz="6" w:space="0" w:color="auto"/>
              <w:bottom w:val="single" w:sz="6" w:space="0" w:color="auto"/>
              <w:right w:val="single" w:sz="6" w:space="0" w:color="auto"/>
            </w:tcBorders>
            <w:shd w:val="clear" w:color="auto" w:fill="C0C0C0"/>
          </w:tcPr>
          <w:p w14:paraId="4EE7C9A5" w14:textId="77777777" w:rsidR="009E69A7" w:rsidRPr="00C1701C" w:rsidRDefault="009E69A7" w:rsidP="00932FA0"/>
        </w:tc>
        <w:tc>
          <w:tcPr>
            <w:tcW w:w="1747" w:type="dxa"/>
            <w:tcBorders>
              <w:top w:val="single" w:sz="6" w:space="0" w:color="auto"/>
              <w:left w:val="single" w:sz="6" w:space="0" w:color="auto"/>
              <w:bottom w:val="nil"/>
              <w:right w:val="single" w:sz="6" w:space="0" w:color="auto"/>
            </w:tcBorders>
          </w:tcPr>
          <w:p w14:paraId="4EE7C9A6" w14:textId="77777777" w:rsidR="009E69A7" w:rsidRPr="00C1701C" w:rsidRDefault="009E69A7">
            <w:pPr>
              <w:jc w:val="both"/>
              <w:rPr>
                <w:sz w:val="28"/>
                <w:szCs w:val="28"/>
              </w:rPr>
            </w:pPr>
          </w:p>
        </w:tc>
      </w:tr>
      <w:tr w:rsidR="009E69A7" w:rsidRPr="00C1701C" w14:paraId="4EE7C9BA" w14:textId="77777777" w:rsidTr="00243D43">
        <w:trPr>
          <w:jc w:val="center"/>
        </w:trPr>
        <w:tc>
          <w:tcPr>
            <w:tcW w:w="495" w:type="dxa"/>
            <w:tcBorders>
              <w:top w:val="nil"/>
              <w:left w:val="single" w:sz="6" w:space="0" w:color="auto"/>
              <w:bottom w:val="single" w:sz="6" w:space="0" w:color="auto"/>
              <w:right w:val="single" w:sz="6" w:space="0" w:color="auto"/>
            </w:tcBorders>
            <w:vAlign w:val="center"/>
          </w:tcPr>
          <w:p w14:paraId="4EE7C9A8" w14:textId="77777777" w:rsidR="009E69A7" w:rsidRPr="00C1701C" w:rsidRDefault="009E69A7" w:rsidP="00932FA0"/>
        </w:tc>
        <w:tc>
          <w:tcPr>
            <w:tcW w:w="1743" w:type="dxa"/>
            <w:tcBorders>
              <w:top w:val="nil"/>
              <w:left w:val="single" w:sz="6" w:space="0" w:color="auto"/>
              <w:bottom w:val="single" w:sz="6" w:space="0" w:color="auto"/>
              <w:right w:val="single" w:sz="6" w:space="0" w:color="auto"/>
            </w:tcBorders>
          </w:tcPr>
          <w:p w14:paraId="4EE7C9A9" w14:textId="77777777" w:rsidR="009E69A7" w:rsidRPr="00C1701C" w:rsidRDefault="009E69A7" w:rsidP="00932FA0"/>
        </w:tc>
        <w:tc>
          <w:tcPr>
            <w:tcW w:w="900" w:type="dxa"/>
            <w:tcBorders>
              <w:top w:val="single" w:sz="6" w:space="0" w:color="auto"/>
              <w:left w:val="single" w:sz="6" w:space="0" w:color="auto"/>
              <w:bottom w:val="single" w:sz="6" w:space="0" w:color="auto"/>
              <w:right w:val="single" w:sz="6" w:space="0" w:color="auto"/>
            </w:tcBorders>
            <w:vAlign w:val="center"/>
          </w:tcPr>
          <w:p w14:paraId="4EE7C9AA" w14:textId="77777777" w:rsidR="009E69A7" w:rsidRPr="000A3954" w:rsidRDefault="009E69A7" w:rsidP="00932FA0">
            <w:pPr>
              <w:rPr>
                <w:sz w:val="20"/>
                <w:szCs w:val="20"/>
              </w:rPr>
            </w:pPr>
            <w:r w:rsidRPr="000A3954">
              <w:rPr>
                <w:sz w:val="20"/>
                <w:szCs w:val="20"/>
              </w:rPr>
              <w:t>[Campo]</w:t>
            </w:r>
          </w:p>
        </w:tc>
        <w:tc>
          <w:tcPr>
            <w:tcW w:w="540" w:type="dxa"/>
            <w:tcBorders>
              <w:top w:val="single" w:sz="6" w:space="0" w:color="auto"/>
              <w:left w:val="single" w:sz="6" w:space="0" w:color="auto"/>
              <w:bottom w:val="single" w:sz="6" w:space="0" w:color="auto"/>
              <w:right w:val="single" w:sz="6" w:space="0" w:color="auto"/>
            </w:tcBorders>
          </w:tcPr>
          <w:p w14:paraId="4EE7C9AB" w14:textId="77777777" w:rsidR="009E69A7" w:rsidRPr="00C1701C" w:rsidRDefault="009E69A7" w:rsidP="00932FA0"/>
        </w:tc>
        <w:tc>
          <w:tcPr>
            <w:tcW w:w="534" w:type="dxa"/>
            <w:tcBorders>
              <w:top w:val="single" w:sz="6" w:space="0" w:color="auto"/>
              <w:left w:val="single" w:sz="6" w:space="0" w:color="auto"/>
              <w:bottom w:val="single" w:sz="6" w:space="0" w:color="auto"/>
              <w:right w:val="single" w:sz="6" w:space="0" w:color="auto"/>
            </w:tcBorders>
          </w:tcPr>
          <w:p w14:paraId="4EE7C9AC"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AD"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AE"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AF"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B0"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B1"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B2"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B3"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B4"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B5"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B6" w14:textId="77777777" w:rsidR="009E69A7" w:rsidRPr="00C1701C" w:rsidRDefault="009E69A7" w:rsidP="00932FA0"/>
        </w:tc>
        <w:tc>
          <w:tcPr>
            <w:tcW w:w="1496" w:type="dxa"/>
            <w:tcBorders>
              <w:top w:val="single" w:sz="6" w:space="0" w:color="auto"/>
              <w:left w:val="single" w:sz="6" w:space="0" w:color="auto"/>
              <w:bottom w:val="single" w:sz="6" w:space="0" w:color="auto"/>
              <w:right w:val="single" w:sz="6" w:space="0" w:color="auto"/>
            </w:tcBorders>
            <w:shd w:val="clear" w:color="auto" w:fill="C0C0C0"/>
          </w:tcPr>
          <w:p w14:paraId="4EE7C9B7" w14:textId="77777777" w:rsidR="009E69A7" w:rsidRPr="00C1701C" w:rsidRDefault="009E69A7" w:rsidP="00932FA0"/>
        </w:tc>
        <w:tc>
          <w:tcPr>
            <w:tcW w:w="1440" w:type="dxa"/>
            <w:tcBorders>
              <w:top w:val="single" w:sz="6" w:space="0" w:color="auto"/>
              <w:left w:val="single" w:sz="6" w:space="0" w:color="auto"/>
              <w:bottom w:val="single" w:sz="6" w:space="0" w:color="auto"/>
              <w:right w:val="single" w:sz="6" w:space="0" w:color="auto"/>
            </w:tcBorders>
          </w:tcPr>
          <w:p w14:paraId="4EE7C9B8" w14:textId="77777777" w:rsidR="009E69A7" w:rsidRPr="00C1701C" w:rsidRDefault="009E69A7" w:rsidP="00932FA0"/>
        </w:tc>
        <w:tc>
          <w:tcPr>
            <w:tcW w:w="1747" w:type="dxa"/>
            <w:tcBorders>
              <w:top w:val="nil"/>
              <w:left w:val="single" w:sz="6" w:space="0" w:color="auto"/>
              <w:bottom w:val="single" w:sz="6" w:space="0" w:color="auto"/>
              <w:right w:val="single" w:sz="6" w:space="0" w:color="auto"/>
            </w:tcBorders>
          </w:tcPr>
          <w:p w14:paraId="4EE7C9B9" w14:textId="77777777" w:rsidR="009E69A7" w:rsidRPr="00C1701C" w:rsidRDefault="009E69A7">
            <w:pPr>
              <w:jc w:val="right"/>
              <w:rPr>
                <w:sz w:val="28"/>
                <w:szCs w:val="28"/>
              </w:rPr>
            </w:pPr>
          </w:p>
        </w:tc>
      </w:tr>
      <w:tr w:rsidR="009E69A7" w:rsidRPr="00C1701C" w14:paraId="4EE7C9CD" w14:textId="77777777" w:rsidTr="00243D43">
        <w:trPr>
          <w:jc w:val="center"/>
        </w:trPr>
        <w:tc>
          <w:tcPr>
            <w:tcW w:w="495" w:type="dxa"/>
            <w:tcBorders>
              <w:top w:val="nil"/>
              <w:left w:val="single" w:sz="6" w:space="0" w:color="auto"/>
              <w:right w:val="single" w:sz="6" w:space="0" w:color="auto"/>
            </w:tcBorders>
            <w:vAlign w:val="center"/>
          </w:tcPr>
          <w:p w14:paraId="4EE7C9BB" w14:textId="77777777" w:rsidR="009E69A7" w:rsidRPr="00C1701C" w:rsidRDefault="009E69A7" w:rsidP="00932FA0">
            <w:r>
              <w:t>2</w:t>
            </w:r>
          </w:p>
        </w:tc>
        <w:tc>
          <w:tcPr>
            <w:tcW w:w="1743" w:type="dxa"/>
            <w:tcBorders>
              <w:top w:val="nil"/>
              <w:left w:val="single" w:sz="6" w:space="0" w:color="auto"/>
              <w:right w:val="single" w:sz="6" w:space="0" w:color="auto"/>
            </w:tcBorders>
          </w:tcPr>
          <w:p w14:paraId="4EE7C9BC" w14:textId="77777777" w:rsidR="009E69A7" w:rsidRPr="00C1701C" w:rsidRDefault="009E69A7" w:rsidP="00932FA0"/>
        </w:tc>
        <w:tc>
          <w:tcPr>
            <w:tcW w:w="900" w:type="dxa"/>
            <w:tcBorders>
              <w:top w:val="single" w:sz="6" w:space="0" w:color="auto"/>
              <w:left w:val="single" w:sz="6" w:space="0" w:color="auto"/>
              <w:bottom w:val="single" w:sz="6" w:space="0" w:color="auto"/>
              <w:right w:val="single" w:sz="6" w:space="0" w:color="auto"/>
            </w:tcBorders>
            <w:vAlign w:val="center"/>
          </w:tcPr>
          <w:p w14:paraId="4EE7C9BD" w14:textId="77777777" w:rsidR="009E69A7" w:rsidRPr="000A3954" w:rsidRDefault="009E69A7" w:rsidP="00932FA0">
            <w:pPr>
              <w:rPr>
                <w:sz w:val="20"/>
                <w:szCs w:val="20"/>
              </w:rPr>
            </w:pPr>
            <w:r w:rsidRPr="000A3954">
              <w:rPr>
                <w:sz w:val="20"/>
                <w:szCs w:val="20"/>
              </w:rPr>
              <w:t>[Oficina]</w:t>
            </w:r>
          </w:p>
        </w:tc>
        <w:tc>
          <w:tcPr>
            <w:tcW w:w="540" w:type="dxa"/>
            <w:tcBorders>
              <w:top w:val="single" w:sz="6" w:space="0" w:color="auto"/>
              <w:left w:val="single" w:sz="6" w:space="0" w:color="auto"/>
              <w:bottom w:val="single" w:sz="6" w:space="0" w:color="auto"/>
              <w:right w:val="single" w:sz="6" w:space="0" w:color="auto"/>
            </w:tcBorders>
          </w:tcPr>
          <w:p w14:paraId="4EE7C9BE" w14:textId="77777777" w:rsidR="009E69A7" w:rsidRPr="00C1701C" w:rsidRDefault="009E69A7" w:rsidP="00932FA0"/>
        </w:tc>
        <w:tc>
          <w:tcPr>
            <w:tcW w:w="534" w:type="dxa"/>
            <w:tcBorders>
              <w:top w:val="single" w:sz="6" w:space="0" w:color="auto"/>
              <w:left w:val="single" w:sz="6" w:space="0" w:color="auto"/>
              <w:bottom w:val="single" w:sz="6" w:space="0" w:color="auto"/>
              <w:right w:val="single" w:sz="6" w:space="0" w:color="auto"/>
            </w:tcBorders>
          </w:tcPr>
          <w:p w14:paraId="4EE7C9BF"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C0"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C1"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C2"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C3"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C4"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C5"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C6"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C7"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C8"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C9" w14:textId="77777777" w:rsidR="009E69A7" w:rsidRPr="00C1701C" w:rsidRDefault="009E69A7" w:rsidP="00932FA0"/>
        </w:tc>
        <w:tc>
          <w:tcPr>
            <w:tcW w:w="1496" w:type="dxa"/>
            <w:tcBorders>
              <w:top w:val="single" w:sz="6" w:space="0" w:color="auto"/>
              <w:left w:val="single" w:sz="6" w:space="0" w:color="auto"/>
              <w:bottom w:val="single" w:sz="6" w:space="0" w:color="auto"/>
              <w:right w:val="single" w:sz="6" w:space="0" w:color="auto"/>
            </w:tcBorders>
          </w:tcPr>
          <w:p w14:paraId="4EE7C9CA" w14:textId="77777777" w:rsidR="009E69A7" w:rsidRPr="00C1701C" w:rsidRDefault="009E69A7" w:rsidP="00932FA0"/>
        </w:tc>
        <w:tc>
          <w:tcPr>
            <w:tcW w:w="1440" w:type="dxa"/>
            <w:tcBorders>
              <w:top w:val="single" w:sz="6" w:space="0" w:color="auto"/>
              <w:left w:val="single" w:sz="6" w:space="0" w:color="auto"/>
              <w:bottom w:val="single" w:sz="6" w:space="0" w:color="auto"/>
              <w:right w:val="single" w:sz="6" w:space="0" w:color="auto"/>
            </w:tcBorders>
            <w:shd w:val="clear" w:color="auto" w:fill="C0C0C0"/>
          </w:tcPr>
          <w:p w14:paraId="4EE7C9CB" w14:textId="77777777" w:rsidR="009E69A7" w:rsidRPr="00C1701C" w:rsidRDefault="009E69A7" w:rsidP="00932FA0"/>
        </w:tc>
        <w:tc>
          <w:tcPr>
            <w:tcW w:w="1747" w:type="dxa"/>
            <w:tcBorders>
              <w:top w:val="nil"/>
              <w:left w:val="single" w:sz="6" w:space="0" w:color="auto"/>
              <w:bottom w:val="single" w:sz="6" w:space="0" w:color="auto"/>
              <w:right w:val="single" w:sz="6" w:space="0" w:color="auto"/>
            </w:tcBorders>
          </w:tcPr>
          <w:p w14:paraId="4EE7C9CC" w14:textId="77777777" w:rsidR="009E69A7" w:rsidRPr="00C1701C" w:rsidRDefault="009E69A7">
            <w:pPr>
              <w:jc w:val="both"/>
              <w:rPr>
                <w:sz w:val="28"/>
                <w:szCs w:val="28"/>
              </w:rPr>
            </w:pPr>
          </w:p>
        </w:tc>
      </w:tr>
      <w:tr w:rsidR="009E69A7" w:rsidRPr="00C1701C" w14:paraId="4EE7C9E0" w14:textId="77777777" w:rsidTr="00243D43">
        <w:trPr>
          <w:jc w:val="center"/>
        </w:trPr>
        <w:tc>
          <w:tcPr>
            <w:tcW w:w="495" w:type="dxa"/>
            <w:tcBorders>
              <w:left w:val="single" w:sz="6" w:space="0" w:color="auto"/>
              <w:bottom w:val="single" w:sz="6" w:space="0" w:color="auto"/>
              <w:right w:val="single" w:sz="6" w:space="0" w:color="auto"/>
            </w:tcBorders>
            <w:vAlign w:val="center"/>
          </w:tcPr>
          <w:p w14:paraId="4EE7C9CE" w14:textId="77777777" w:rsidR="009E69A7" w:rsidRPr="00C1701C" w:rsidRDefault="009E69A7" w:rsidP="00932FA0"/>
        </w:tc>
        <w:tc>
          <w:tcPr>
            <w:tcW w:w="1743" w:type="dxa"/>
            <w:tcBorders>
              <w:left w:val="single" w:sz="6" w:space="0" w:color="auto"/>
              <w:bottom w:val="single" w:sz="6" w:space="0" w:color="auto"/>
              <w:right w:val="single" w:sz="6" w:space="0" w:color="auto"/>
            </w:tcBorders>
          </w:tcPr>
          <w:p w14:paraId="4EE7C9CF" w14:textId="77777777" w:rsidR="009E69A7" w:rsidRPr="00C1701C" w:rsidRDefault="009E69A7" w:rsidP="00932FA0"/>
        </w:tc>
        <w:tc>
          <w:tcPr>
            <w:tcW w:w="900" w:type="dxa"/>
            <w:tcBorders>
              <w:top w:val="single" w:sz="6" w:space="0" w:color="auto"/>
              <w:left w:val="single" w:sz="6" w:space="0" w:color="auto"/>
              <w:bottom w:val="single" w:sz="6" w:space="0" w:color="auto"/>
              <w:right w:val="single" w:sz="6" w:space="0" w:color="auto"/>
            </w:tcBorders>
            <w:vAlign w:val="center"/>
          </w:tcPr>
          <w:p w14:paraId="4EE7C9D0" w14:textId="77777777" w:rsidR="009E69A7" w:rsidRPr="000A3954" w:rsidRDefault="009E69A7" w:rsidP="00932FA0">
            <w:pPr>
              <w:rPr>
                <w:sz w:val="20"/>
                <w:szCs w:val="20"/>
              </w:rPr>
            </w:pPr>
            <w:r w:rsidRPr="000A3954">
              <w:rPr>
                <w:sz w:val="20"/>
                <w:szCs w:val="20"/>
              </w:rPr>
              <w:t>[Campo]</w:t>
            </w:r>
          </w:p>
        </w:tc>
        <w:tc>
          <w:tcPr>
            <w:tcW w:w="540" w:type="dxa"/>
            <w:tcBorders>
              <w:top w:val="single" w:sz="6" w:space="0" w:color="auto"/>
              <w:left w:val="single" w:sz="6" w:space="0" w:color="auto"/>
              <w:bottom w:val="single" w:sz="6" w:space="0" w:color="auto"/>
              <w:right w:val="single" w:sz="6" w:space="0" w:color="auto"/>
            </w:tcBorders>
          </w:tcPr>
          <w:p w14:paraId="4EE7C9D1" w14:textId="77777777" w:rsidR="009E69A7" w:rsidRPr="00C1701C" w:rsidRDefault="009E69A7" w:rsidP="00932FA0"/>
        </w:tc>
        <w:tc>
          <w:tcPr>
            <w:tcW w:w="534" w:type="dxa"/>
            <w:tcBorders>
              <w:top w:val="single" w:sz="6" w:space="0" w:color="auto"/>
              <w:left w:val="single" w:sz="6" w:space="0" w:color="auto"/>
              <w:bottom w:val="single" w:sz="6" w:space="0" w:color="auto"/>
              <w:right w:val="single" w:sz="6" w:space="0" w:color="auto"/>
            </w:tcBorders>
          </w:tcPr>
          <w:p w14:paraId="4EE7C9D2"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D3"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D4"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D5"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D6"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D7"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D8"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D9"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DA"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DB"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DC" w14:textId="77777777" w:rsidR="009E69A7" w:rsidRPr="00C1701C" w:rsidRDefault="009E69A7" w:rsidP="00932FA0"/>
        </w:tc>
        <w:tc>
          <w:tcPr>
            <w:tcW w:w="1496" w:type="dxa"/>
            <w:tcBorders>
              <w:top w:val="single" w:sz="6" w:space="0" w:color="auto"/>
              <w:left w:val="single" w:sz="6" w:space="0" w:color="auto"/>
              <w:bottom w:val="single" w:sz="6" w:space="0" w:color="auto"/>
              <w:right w:val="single" w:sz="6" w:space="0" w:color="auto"/>
            </w:tcBorders>
            <w:shd w:val="clear" w:color="auto" w:fill="C0C0C0"/>
          </w:tcPr>
          <w:p w14:paraId="4EE7C9DD" w14:textId="77777777" w:rsidR="009E69A7" w:rsidRPr="00C1701C" w:rsidRDefault="009E69A7" w:rsidP="00932FA0"/>
        </w:tc>
        <w:tc>
          <w:tcPr>
            <w:tcW w:w="1440" w:type="dxa"/>
            <w:tcBorders>
              <w:top w:val="single" w:sz="6" w:space="0" w:color="auto"/>
              <w:left w:val="single" w:sz="6" w:space="0" w:color="auto"/>
              <w:bottom w:val="single" w:sz="6" w:space="0" w:color="auto"/>
              <w:right w:val="single" w:sz="6" w:space="0" w:color="auto"/>
            </w:tcBorders>
          </w:tcPr>
          <w:p w14:paraId="4EE7C9DE" w14:textId="77777777" w:rsidR="009E69A7" w:rsidRPr="00C1701C" w:rsidRDefault="009E69A7" w:rsidP="00932FA0"/>
        </w:tc>
        <w:tc>
          <w:tcPr>
            <w:tcW w:w="1747" w:type="dxa"/>
            <w:tcBorders>
              <w:top w:val="nil"/>
              <w:left w:val="single" w:sz="6" w:space="0" w:color="auto"/>
              <w:bottom w:val="single" w:sz="6" w:space="0" w:color="auto"/>
              <w:right w:val="single" w:sz="6" w:space="0" w:color="auto"/>
            </w:tcBorders>
          </w:tcPr>
          <w:p w14:paraId="4EE7C9DF" w14:textId="77777777" w:rsidR="009E69A7" w:rsidRPr="00C1701C" w:rsidRDefault="009E69A7">
            <w:pPr>
              <w:jc w:val="right"/>
              <w:rPr>
                <w:sz w:val="28"/>
                <w:szCs w:val="28"/>
              </w:rPr>
            </w:pPr>
          </w:p>
        </w:tc>
      </w:tr>
      <w:tr w:rsidR="009E69A7" w:rsidRPr="00C1701C" w14:paraId="4EE7C9F3" w14:textId="77777777" w:rsidTr="00243D43">
        <w:trPr>
          <w:jc w:val="center"/>
        </w:trPr>
        <w:tc>
          <w:tcPr>
            <w:tcW w:w="495" w:type="dxa"/>
            <w:tcBorders>
              <w:top w:val="nil"/>
              <w:left w:val="single" w:sz="6" w:space="0" w:color="auto"/>
              <w:right w:val="single" w:sz="6" w:space="0" w:color="auto"/>
            </w:tcBorders>
            <w:vAlign w:val="center"/>
          </w:tcPr>
          <w:p w14:paraId="4EE7C9E1" w14:textId="77777777" w:rsidR="009E69A7" w:rsidRPr="00C1701C" w:rsidRDefault="009E69A7" w:rsidP="00932FA0">
            <w:r>
              <w:t>3</w:t>
            </w:r>
          </w:p>
        </w:tc>
        <w:tc>
          <w:tcPr>
            <w:tcW w:w="1743" w:type="dxa"/>
            <w:tcBorders>
              <w:top w:val="nil"/>
              <w:left w:val="single" w:sz="6" w:space="0" w:color="auto"/>
              <w:right w:val="single" w:sz="6" w:space="0" w:color="auto"/>
            </w:tcBorders>
          </w:tcPr>
          <w:p w14:paraId="4EE7C9E2" w14:textId="77777777" w:rsidR="009E69A7" w:rsidRPr="00C1701C" w:rsidRDefault="009E69A7" w:rsidP="00932FA0"/>
        </w:tc>
        <w:tc>
          <w:tcPr>
            <w:tcW w:w="900" w:type="dxa"/>
            <w:tcBorders>
              <w:top w:val="single" w:sz="6" w:space="0" w:color="auto"/>
              <w:left w:val="single" w:sz="6" w:space="0" w:color="auto"/>
              <w:bottom w:val="single" w:sz="6" w:space="0" w:color="auto"/>
              <w:right w:val="single" w:sz="6" w:space="0" w:color="auto"/>
            </w:tcBorders>
            <w:vAlign w:val="center"/>
          </w:tcPr>
          <w:p w14:paraId="4EE7C9E3" w14:textId="77777777" w:rsidR="009E69A7" w:rsidRPr="000A3954" w:rsidRDefault="009E69A7" w:rsidP="00932FA0">
            <w:pPr>
              <w:rPr>
                <w:sz w:val="20"/>
                <w:szCs w:val="20"/>
              </w:rPr>
            </w:pPr>
            <w:r w:rsidRPr="000A3954">
              <w:rPr>
                <w:sz w:val="20"/>
                <w:szCs w:val="20"/>
              </w:rPr>
              <w:t>[Oficina]</w:t>
            </w:r>
          </w:p>
        </w:tc>
        <w:tc>
          <w:tcPr>
            <w:tcW w:w="540" w:type="dxa"/>
            <w:tcBorders>
              <w:top w:val="single" w:sz="6" w:space="0" w:color="auto"/>
              <w:left w:val="single" w:sz="6" w:space="0" w:color="auto"/>
              <w:bottom w:val="single" w:sz="6" w:space="0" w:color="auto"/>
              <w:right w:val="single" w:sz="6" w:space="0" w:color="auto"/>
            </w:tcBorders>
          </w:tcPr>
          <w:p w14:paraId="4EE7C9E4" w14:textId="77777777" w:rsidR="009E69A7" w:rsidRPr="00C1701C" w:rsidRDefault="009E69A7" w:rsidP="00932FA0"/>
        </w:tc>
        <w:tc>
          <w:tcPr>
            <w:tcW w:w="534" w:type="dxa"/>
            <w:tcBorders>
              <w:top w:val="single" w:sz="6" w:space="0" w:color="auto"/>
              <w:left w:val="single" w:sz="6" w:space="0" w:color="auto"/>
              <w:bottom w:val="single" w:sz="6" w:space="0" w:color="auto"/>
              <w:right w:val="single" w:sz="6" w:space="0" w:color="auto"/>
            </w:tcBorders>
          </w:tcPr>
          <w:p w14:paraId="4EE7C9E5"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E6"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E7"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E8"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E9"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EA"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EB"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EC"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ED"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EE"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EF" w14:textId="77777777" w:rsidR="009E69A7" w:rsidRPr="00C1701C" w:rsidRDefault="009E69A7" w:rsidP="00932FA0"/>
        </w:tc>
        <w:tc>
          <w:tcPr>
            <w:tcW w:w="1496" w:type="dxa"/>
            <w:tcBorders>
              <w:top w:val="single" w:sz="6" w:space="0" w:color="auto"/>
              <w:left w:val="single" w:sz="6" w:space="0" w:color="auto"/>
              <w:bottom w:val="single" w:sz="6" w:space="0" w:color="auto"/>
              <w:right w:val="single" w:sz="6" w:space="0" w:color="auto"/>
            </w:tcBorders>
          </w:tcPr>
          <w:p w14:paraId="4EE7C9F0" w14:textId="77777777" w:rsidR="009E69A7" w:rsidRPr="00C1701C" w:rsidRDefault="009E69A7" w:rsidP="00932FA0"/>
        </w:tc>
        <w:tc>
          <w:tcPr>
            <w:tcW w:w="1440" w:type="dxa"/>
            <w:tcBorders>
              <w:top w:val="single" w:sz="6" w:space="0" w:color="auto"/>
              <w:left w:val="single" w:sz="6" w:space="0" w:color="auto"/>
              <w:bottom w:val="single" w:sz="6" w:space="0" w:color="auto"/>
              <w:right w:val="single" w:sz="6" w:space="0" w:color="auto"/>
            </w:tcBorders>
            <w:shd w:val="clear" w:color="auto" w:fill="C0C0C0"/>
          </w:tcPr>
          <w:p w14:paraId="4EE7C9F1" w14:textId="77777777" w:rsidR="009E69A7" w:rsidRPr="00C1701C" w:rsidRDefault="009E69A7" w:rsidP="00932FA0"/>
        </w:tc>
        <w:tc>
          <w:tcPr>
            <w:tcW w:w="1747" w:type="dxa"/>
            <w:tcBorders>
              <w:top w:val="nil"/>
              <w:left w:val="single" w:sz="6" w:space="0" w:color="auto"/>
              <w:bottom w:val="single" w:sz="6" w:space="0" w:color="auto"/>
              <w:right w:val="single" w:sz="6" w:space="0" w:color="auto"/>
            </w:tcBorders>
          </w:tcPr>
          <w:p w14:paraId="4EE7C9F2" w14:textId="77777777" w:rsidR="009E69A7" w:rsidRPr="00C1701C" w:rsidRDefault="009E69A7">
            <w:pPr>
              <w:jc w:val="both"/>
              <w:rPr>
                <w:sz w:val="28"/>
                <w:szCs w:val="28"/>
              </w:rPr>
            </w:pPr>
          </w:p>
        </w:tc>
      </w:tr>
      <w:tr w:rsidR="009E69A7" w:rsidRPr="00C1701C" w14:paraId="4EE7CA06" w14:textId="77777777" w:rsidTr="00243D43">
        <w:trPr>
          <w:jc w:val="center"/>
        </w:trPr>
        <w:tc>
          <w:tcPr>
            <w:tcW w:w="495" w:type="dxa"/>
            <w:tcBorders>
              <w:left w:val="single" w:sz="6" w:space="0" w:color="auto"/>
              <w:bottom w:val="single" w:sz="6" w:space="0" w:color="auto"/>
              <w:right w:val="single" w:sz="6" w:space="0" w:color="auto"/>
            </w:tcBorders>
            <w:vAlign w:val="center"/>
          </w:tcPr>
          <w:p w14:paraId="4EE7C9F4" w14:textId="77777777" w:rsidR="009E69A7" w:rsidRPr="00C1701C" w:rsidRDefault="009E69A7" w:rsidP="00932FA0"/>
        </w:tc>
        <w:tc>
          <w:tcPr>
            <w:tcW w:w="1743" w:type="dxa"/>
            <w:tcBorders>
              <w:left w:val="single" w:sz="6" w:space="0" w:color="auto"/>
              <w:bottom w:val="single" w:sz="6" w:space="0" w:color="auto"/>
              <w:right w:val="single" w:sz="6" w:space="0" w:color="auto"/>
            </w:tcBorders>
          </w:tcPr>
          <w:p w14:paraId="4EE7C9F5" w14:textId="77777777" w:rsidR="009E69A7" w:rsidRPr="00C1701C" w:rsidRDefault="009E69A7" w:rsidP="00932FA0"/>
        </w:tc>
        <w:tc>
          <w:tcPr>
            <w:tcW w:w="900" w:type="dxa"/>
            <w:tcBorders>
              <w:top w:val="single" w:sz="6" w:space="0" w:color="auto"/>
              <w:left w:val="single" w:sz="6" w:space="0" w:color="auto"/>
              <w:bottom w:val="single" w:sz="6" w:space="0" w:color="auto"/>
              <w:right w:val="single" w:sz="6" w:space="0" w:color="auto"/>
            </w:tcBorders>
            <w:vAlign w:val="center"/>
          </w:tcPr>
          <w:p w14:paraId="4EE7C9F6" w14:textId="77777777" w:rsidR="009E69A7" w:rsidRPr="000A3954" w:rsidRDefault="009E69A7" w:rsidP="00932FA0">
            <w:pPr>
              <w:rPr>
                <w:sz w:val="20"/>
                <w:szCs w:val="20"/>
              </w:rPr>
            </w:pPr>
            <w:r w:rsidRPr="000A3954">
              <w:rPr>
                <w:sz w:val="20"/>
                <w:szCs w:val="20"/>
              </w:rPr>
              <w:t>[Campo]</w:t>
            </w:r>
          </w:p>
        </w:tc>
        <w:tc>
          <w:tcPr>
            <w:tcW w:w="540" w:type="dxa"/>
            <w:tcBorders>
              <w:top w:val="single" w:sz="6" w:space="0" w:color="auto"/>
              <w:left w:val="single" w:sz="6" w:space="0" w:color="auto"/>
              <w:bottom w:val="single" w:sz="6" w:space="0" w:color="auto"/>
              <w:right w:val="single" w:sz="6" w:space="0" w:color="auto"/>
            </w:tcBorders>
          </w:tcPr>
          <w:p w14:paraId="4EE7C9F7" w14:textId="77777777" w:rsidR="009E69A7" w:rsidRPr="00C1701C" w:rsidRDefault="009E69A7" w:rsidP="00932FA0"/>
        </w:tc>
        <w:tc>
          <w:tcPr>
            <w:tcW w:w="534" w:type="dxa"/>
            <w:tcBorders>
              <w:top w:val="single" w:sz="6" w:space="0" w:color="auto"/>
              <w:left w:val="single" w:sz="6" w:space="0" w:color="auto"/>
              <w:bottom w:val="single" w:sz="6" w:space="0" w:color="auto"/>
              <w:right w:val="single" w:sz="6" w:space="0" w:color="auto"/>
            </w:tcBorders>
          </w:tcPr>
          <w:p w14:paraId="4EE7C9F8"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F9"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FA"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FB"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FC"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FD"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FE"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9FF"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00"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01"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02" w14:textId="77777777" w:rsidR="009E69A7" w:rsidRPr="00C1701C" w:rsidRDefault="009E69A7" w:rsidP="00932FA0"/>
        </w:tc>
        <w:tc>
          <w:tcPr>
            <w:tcW w:w="1496" w:type="dxa"/>
            <w:tcBorders>
              <w:top w:val="single" w:sz="6" w:space="0" w:color="auto"/>
              <w:left w:val="single" w:sz="6" w:space="0" w:color="auto"/>
              <w:bottom w:val="single" w:sz="6" w:space="0" w:color="auto"/>
              <w:right w:val="single" w:sz="6" w:space="0" w:color="auto"/>
            </w:tcBorders>
            <w:shd w:val="clear" w:color="auto" w:fill="C0C0C0"/>
          </w:tcPr>
          <w:p w14:paraId="4EE7CA03" w14:textId="77777777" w:rsidR="009E69A7" w:rsidRPr="00C1701C" w:rsidRDefault="009E69A7" w:rsidP="00932FA0"/>
        </w:tc>
        <w:tc>
          <w:tcPr>
            <w:tcW w:w="1440" w:type="dxa"/>
            <w:tcBorders>
              <w:top w:val="single" w:sz="6" w:space="0" w:color="auto"/>
              <w:left w:val="single" w:sz="6" w:space="0" w:color="auto"/>
              <w:bottom w:val="single" w:sz="6" w:space="0" w:color="auto"/>
              <w:right w:val="single" w:sz="6" w:space="0" w:color="auto"/>
            </w:tcBorders>
          </w:tcPr>
          <w:p w14:paraId="4EE7CA04" w14:textId="77777777" w:rsidR="009E69A7" w:rsidRPr="00C1701C" w:rsidRDefault="009E69A7" w:rsidP="00932FA0"/>
        </w:tc>
        <w:tc>
          <w:tcPr>
            <w:tcW w:w="1747" w:type="dxa"/>
            <w:tcBorders>
              <w:top w:val="nil"/>
              <w:left w:val="single" w:sz="6" w:space="0" w:color="auto"/>
              <w:bottom w:val="single" w:sz="6" w:space="0" w:color="auto"/>
              <w:right w:val="single" w:sz="6" w:space="0" w:color="auto"/>
            </w:tcBorders>
          </w:tcPr>
          <w:p w14:paraId="4EE7CA05" w14:textId="77777777" w:rsidR="009E69A7" w:rsidRPr="00C1701C" w:rsidRDefault="009E69A7">
            <w:pPr>
              <w:jc w:val="right"/>
              <w:rPr>
                <w:sz w:val="28"/>
                <w:szCs w:val="28"/>
              </w:rPr>
            </w:pPr>
          </w:p>
        </w:tc>
      </w:tr>
      <w:tr w:rsidR="009E69A7" w:rsidRPr="00C1701C" w14:paraId="4EE7CA19" w14:textId="77777777" w:rsidTr="00243D43">
        <w:trPr>
          <w:jc w:val="center"/>
        </w:trPr>
        <w:tc>
          <w:tcPr>
            <w:tcW w:w="495" w:type="dxa"/>
            <w:tcBorders>
              <w:top w:val="nil"/>
              <w:left w:val="single" w:sz="6" w:space="0" w:color="auto"/>
              <w:right w:val="single" w:sz="6" w:space="0" w:color="auto"/>
            </w:tcBorders>
            <w:vAlign w:val="center"/>
          </w:tcPr>
          <w:p w14:paraId="4EE7CA07" w14:textId="77777777" w:rsidR="009E69A7" w:rsidRPr="00C1701C" w:rsidRDefault="009E69A7" w:rsidP="00932FA0">
            <w:r>
              <w:t>n</w:t>
            </w:r>
          </w:p>
        </w:tc>
        <w:tc>
          <w:tcPr>
            <w:tcW w:w="1743" w:type="dxa"/>
            <w:tcBorders>
              <w:top w:val="nil"/>
              <w:left w:val="single" w:sz="6" w:space="0" w:color="auto"/>
              <w:right w:val="single" w:sz="6" w:space="0" w:color="auto"/>
            </w:tcBorders>
          </w:tcPr>
          <w:p w14:paraId="4EE7CA08" w14:textId="77777777" w:rsidR="009E69A7" w:rsidRPr="00C1701C" w:rsidRDefault="009E69A7" w:rsidP="00932FA0"/>
        </w:tc>
        <w:tc>
          <w:tcPr>
            <w:tcW w:w="900" w:type="dxa"/>
            <w:tcBorders>
              <w:top w:val="single" w:sz="6" w:space="0" w:color="auto"/>
              <w:left w:val="single" w:sz="6" w:space="0" w:color="auto"/>
              <w:bottom w:val="single" w:sz="6" w:space="0" w:color="auto"/>
              <w:right w:val="single" w:sz="6" w:space="0" w:color="auto"/>
            </w:tcBorders>
            <w:vAlign w:val="center"/>
          </w:tcPr>
          <w:p w14:paraId="4EE7CA09" w14:textId="77777777" w:rsidR="009E69A7" w:rsidRPr="000A3954" w:rsidRDefault="009E69A7" w:rsidP="00932FA0">
            <w:pPr>
              <w:rPr>
                <w:sz w:val="20"/>
                <w:szCs w:val="20"/>
              </w:rPr>
            </w:pPr>
            <w:r w:rsidRPr="000A3954">
              <w:rPr>
                <w:sz w:val="20"/>
                <w:szCs w:val="20"/>
              </w:rPr>
              <w:t>[Oficina]</w:t>
            </w:r>
          </w:p>
        </w:tc>
        <w:tc>
          <w:tcPr>
            <w:tcW w:w="540" w:type="dxa"/>
            <w:tcBorders>
              <w:top w:val="single" w:sz="6" w:space="0" w:color="auto"/>
              <w:left w:val="single" w:sz="6" w:space="0" w:color="auto"/>
              <w:bottom w:val="single" w:sz="6" w:space="0" w:color="auto"/>
              <w:right w:val="single" w:sz="6" w:space="0" w:color="auto"/>
            </w:tcBorders>
          </w:tcPr>
          <w:p w14:paraId="4EE7CA0A" w14:textId="77777777" w:rsidR="009E69A7" w:rsidRPr="00C1701C" w:rsidRDefault="009E69A7" w:rsidP="00932FA0"/>
        </w:tc>
        <w:tc>
          <w:tcPr>
            <w:tcW w:w="534" w:type="dxa"/>
            <w:tcBorders>
              <w:top w:val="single" w:sz="6" w:space="0" w:color="auto"/>
              <w:left w:val="single" w:sz="6" w:space="0" w:color="auto"/>
              <w:bottom w:val="single" w:sz="6" w:space="0" w:color="auto"/>
              <w:right w:val="single" w:sz="6" w:space="0" w:color="auto"/>
            </w:tcBorders>
          </w:tcPr>
          <w:p w14:paraId="4EE7CA0B"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0C"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0D"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0E"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0F"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10"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11"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12"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13"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14"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15" w14:textId="77777777" w:rsidR="009E69A7" w:rsidRPr="00C1701C" w:rsidRDefault="009E69A7" w:rsidP="00932FA0"/>
        </w:tc>
        <w:tc>
          <w:tcPr>
            <w:tcW w:w="1496" w:type="dxa"/>
            <w:tcBorders>
              <w:top w:val="single" w:sz="6" w:space="0" w:color="auto"/>
              <w:left w:val="single" w:sz="6" w:space="0" w:color="auto"/>
              <w:bottom w:val="single" w:sz="6" w:space="0" w:color="auto"/>
              <w:right w:val="single" w:sz="6" w:space="0" w:color="auto"/>
            </w:tcBorders>
          </w:tcPr>
          <w:p w14:paraId="4EE7CA16" w14:textId="77777777" w:rsidR="009E69A7" w:rsidRPr="00C1701C" w:rsidRDefault="009E69A7" w:rsidP="00932FA0"/>
        </w:tc>
        <w:tc>
          <w:tcPr>
            <w:tcW w:w="1440" w:type="dxa"/>
            <w:tcBorders>
              <w:top w:val="single" w:sz="6" w:space="0" w:color="auto"/>
              <w:left w:val="single" w:sz="6" w:space="0" w:color="auto"/>
              <w:bottom w:val="single" w:sz="6" w:space="0" w:color="auto"/>
              <w:right w:val="single" w:sz="6" w:space="0" w:color="auto"/>
            </w:tcBorders>
            <w:shd w:val="clear" w:color="auto" w:fill="C0C0C0"/>
          </w:tcPr>
          <w:p w14:paraId="4EE7CA17" w14:textId="77777777" w:rsidR="009E69A7" w:rsidRPr="00C1701C" w:rsidRDefault="009E69A7" w:rsidP="00932FA0"/>
        </w:tc>
        <w:tc>
          <w:tcPr>
            <w:tcW w:w="1747" w:type="dxa"/>
            <w:tcBorders>
              <w:top w:val="nil"/>
              <w:left w:val="single" w:sz="6" w:space="0" w:color="auto"/>
              <w:bottom w:val="single" w:sz="6" w:space="0" w:color="auto"/>
              <w:right w:val="single" w:sz="6" w:space="0" w:color="auto"/>
            </w:tcBorders>
          </w:tcPr>
          <w:p w14:paraId="4EE7CA18" w14:textId="77777777" w:rsidR="009E69A7" w:rsidRPr="00C1701C" w:rsidRDefault="009E69A7">
            <w:pPr>
              <w:jc w:val="both"/>
              <w:rPr>
                <w:sz w:val="28"/>
                <w:szCs w:val="28"/>
              </w:rPr>
            </w:pPr>
          </w:p>
        </w:tc>
      </w:tr>
      <w:tr w:rsidR="009E69A7" w:rsidRPr="00C1701C" w14:paraId="4EE7CA2C" w14:textId="77777777" w:rsidTr="00243D43">
        <w:trPr>
          <w:jc w:val="center"/>
        </w:trPr>
        <w:tc>
          <w:tcPr>
            <w:tcW w:w="495" w:type="dxa"/>
            <w:tcBorders>
              <w:left w:val="single" w:sz="6" w:space="0" w:color="auto"/>
              <w:bottom w:val="single" w:sz="6" w:space="0" w:color="auto"/>
              <w:right w:val="single" w:sz="6" w:space="0" w:color="auto"/>
            </w:tcBorders>
            <w:vAlign w:val="center"/>
          </w:tcPr>
          <w:p w14:paraId="4EE7CA1A" w14:textId="77777777" w:rsidR="009E69A7" w:rsidRPr="00C1701C" w:rsidRDefault="009E69A7" w:rsidP="00932FA0"/>
        </w:tc>
        <w:tc>
          <w:tcPr>
            <w:tcW w:w="1743" w:type="dxa"/>
            <w:tcBorders>
              <w:left w:val="single" w:sz="6" w:space="0" w:color="auto"/>
              <w:bottom w:val="single" w:sz="6" w:space="0" w:color="auto"/>
              <w:right w:val="single" w:sz="6" w:space="0" w:color="auto"/>
            </w:tcBorders>
          </w:tcPr>
          <w:p w14:paraId="4EE7CA1B" w14:textId="77777777" w:rsidR="009E69A7" w:rsidRPr="00C1701C" w:rsidRDefault="009E69A7" w:rsidP="00932FA0"/>
        </w:tc>
        <w:tc>
          <w:tcPr>
            <w:tcW w:w="900" w:type="dxa"/>
            <w:tcBorders>
              <w:top w:val="single" w:sz="6" w:space="0" w:color="auto"/>
              <w:left w:val="single" w:sz="6" w:space="0" w:color="auto"/>
              <w:bottom w:val="single" w:sz="6" w:space="0" w:color="auto"/>
              <w:right w:val="single" w:sz="6" w:space="0" w:color="auto"/>
            </w:tcBorders>
            <w:vAlign w:val="center"/>
          </w:tcPr>
          <w:p w14:paraId="4EE7CA1C" w14:textId="77777777" w:rsidR="009E69A7" w:rsidRPr="000A3954" w:rsidRDefault="009E69A7" w:rsidP="00932FA0">
            <w:pPr>
              <w:rPr>
                <w:sz w:val="20"/>
                <w:szCs w:val="20"/>
              </w:rPr>
            </w:pPr>
            <w:r w:rsidRPr="000A3954">
              <w:rPr>
                <w:sz w:val="20"/>
                <w:szCs w:val="20"/>
              </w:rPr>
              <w:t>[Campo]</w:t>
            </w:r>
          </w:p>
        </w:tc>
        <w:tc>
          <w:tcPr>
            <w:tcW w:w="540" w:type="dxa"/>
            <w:tcBorders>
              <w:top w:val="single" w:sz="6" w:space="0" w:color="auto"/>
              <w:left w:val="single" w:sz="6" w:space="0" w:color="auto"/>
              <w:bottom w:val="single" w:sz="6" w:space="0" w:color="auto"/>
              <w:right w:val="single" w:sz="6" w:space="0" w:color="auto"/>
            </w:tcBorders>
          </w:tcPr>
          <w:p w14:paraId="4EE7CA1D" w14:textId="77777777" w:rsidR="009E69A7" w:rsidRPr="00C1701C" w:rsidRDefault="009E69A7" w:rsidP="00932FA0"/>
        </w:tc>
        <w:tc>
          <w:tcPr>
            <w:tcW w:w="534" w:type="dxa"/>
            <w:tcBorders>
              <w:top w:val="single" w:sz="6" w:space="0" w:color="auto"/>
              <w:left w:val="single" w:sz="6" w:space="0" w:color="auto"/>
              <w:bottom w:val="single" w:sz="6" w:space="0" w:color="auto"/>
              <w:right w:val="single" w:sz="6" w:space="0" w:color="auto"/>
            </w:tcBorders>
          </w:tcPr>
          <w:p w14:paraId="4EE7CA1E"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1F"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20"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21"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22"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23"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24"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25"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26"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27"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28" w14:textId="77777777" w:rsidR="009E69A7" w:rsidRPr="00C1701C" w:rsidRDefault="009E69A7" w:rsidP="00932FA0"/>
        </w:tc>
        <w:tc>
          <w:tcPr>
            <w:tcW w:w="1496" w:type="dxa"/>
            <w:tcBorders>
              <w:top w:val="single" w:sz="6" w:space="0" w:color="auto"/>
              <w:left w:val="single" w:sz="6" w:space="0" w:color="auto"/>
              <w:bottom w:val="single" w:sz="6" w:space="0" w:color="auto"/>
              <w:right w:val="single" w:sz="6" w:space="0" w:color="auto"/>
            </w:tcBorders>
            <w:shd w:val="clear" w:color="auto" w:fill="C0C0C0"/>
          </w:tcPr>
          <w:p w14:paraId="4EE7CA29" w14:textId="77777777" w:rsidR="009E69A7" w:rsidRPr="00C1701C" w:rsidRDefault="009E69A7" w:rsidP="00932FA0"/>
        </w:tc>
        <w:tc>
          <w:tcPr>
            <w:tcW w:w="1440" w:type="dxa"/>
            <w:tcBorders>
              <w:top w:val="single" w:sz="6" w:space="0" w:color="auto"/>
              <w:left w:val="single" w:sz="6" w:space="0" w:color="auto"/>
              <w:bottom w:val="single" w:sz="6" w:space="0" w:color="auto"/>
              <w:right w:val="single" w:sz="6" w:space="0" w:color="auto"/>
            </w:tcBorders>
          </w:tcPr>
          <w:p w14:paraId="4EE7CA2A" w14:textId="77777777" w:rsidR="009E69A7" w:rsidRPr="00C1701C" w:rsidRDefault="009E69A7" w:rsidP="00932FA0"/>
        </w:tc>
        <w:tc>
          <w:tcPr>
            <w:tcW w:w="1747" w:type="dxa"/>
            <w:tcBorders>
              <w:top w:val="nil"/>
              <w:left w:val="single" w:sz="6" w:space="0" w:color="auto"/>
              <w:bottom w:val="single" w:sz="6" w:space="0" w:color="auto"/>
              <w:right w:val="single" w:sz="6" w:space="0" w:color="auto"/>
            </w:tcBorders>
          </w:tcPr>
          <w:p w14:paraId="4EE7CA2B" w14:textId="77777777" w:rsidR="009E69A7" w:rsidRPr="00C1701C" w:rsidRDefault="009E69A7">
            <w:pPr>
              <w:jc w:val="right"/>
              <w:rPr>
                <w:sz w:val="28"/>
                <w:szCs w:val="28"/>
              </w:rPr>
            </w:pPr>
          </w:p>
        </w:tc>
      </w:tr>
      <w:tr w:rsidR="009E69A7" w:rsidRPr="00C1701C" w14:paraId="4EE7CA3C" w14:textId="77777777" w:rsidTr="00243D43">
        <w:trPr>
          <w:jc w:val="center"/>
        </w:trPr>
        <w:tc>
          <w:tcPr>
            <w:tcW w:w="495" w:type="dxa"/>
            <w:tcBorders>
              <w:top w:val="single" w:sz="6" w:space="0" w:color="auto"/>
              <w:left w:val="single" w:sz="6" w:space="0" w:color="auto"/>
              <w:bottom w:val="single" w:sz="8" w:space="0" w:color="auto"/>
              <w:right w:val="nil"/>
            </w:tcBorders>
          </w:tcPr>
          <w:p w14:paraId="4EE7CA2D" w14:textId="77777777" w:rsidR="009E69A7" w:rsidRPr="00C1701C" w:rsidRDefault="009E69A7" w:rsidP="00932FA0"/>
        </w:tc>
        <w:tc>
          <w:tcPr>
            <w:tcW w:w="1743" w:type="dxa"/>
            <w:tcBorders>
              <w:top w:val="single" w:sz="6" w:space="0" w:color="auto"/>
              <w:left w:val="nil"/>
              <w:bottom w:val="single" w:sz="8" w:space="0" w:color="auto"/>
              <w:right w:val="nil"/>
            </w:tcBorders>
          </w:tcPr>
          <w:p w14:paraId="4EE7CA2E" w14:textId="77777777" w:rsidR="009E69A7" w:rsidRPr="00C1701C" w:rsidRDefault="009E69A7" w:rsidP="00932FA0"/>
        </w:tc>
        <w:tc>
          <w:tcPr>
            <w:tcW w:w="900" w:type="dxa"/>
            <w:tcBorders>
              <w:top w:val="single" w:sz="6" w:space="0" w:color="auto"/>
              <w:left w:val="nil"/>
              <w:bottom w:val="single" w:sz="8" w:space="0" w:color="auto"/>
              <w:right w:val="nil"/>
            </w:tcBorders>
          </w:tcPr>
          <w:p w14:paraId="4EE7CA2F" w14:textId="77777777" w:rsidR="009E69A7" w:rsidRPr="000A3954" w:rsidRDefault="009E69A7" w:rsidP="00932FA0">
            <w:pPr>
              <w:rPr>
                <w:sz w:val="20"/>
                <w:szCs w:val="20"/>
              </w:rPr>
            </w:pPr>
          </w:p>
        </w:tc>
        <w:tc>
          <w:tcPr>
            <w:tcW w:w="540" w:type="dxa"/>
            <w:tcBorders>
              <w:top w:val="single" w:sz="6" w:space="0" w:color="auto"/>
              <w:left w:val="nil"/>
              <w:bottom w:val="single" w:sz="8" w:space="0" w:color="auto"/>
              <w:right w:val="nil"/>
            </w:tcBorders>
          </w:tcPr>
          <w:p w14:paraId="4EE7CA30" w14:textId="77777777" w:rsidR="009E69A7" w:rsidRPr="00C1701C" w:rsidRDefault="009E69A7" w:rsidP="00932FA0"/>
        </w:tc>
        <w:tc>
          <w:tcPr>
            <w:tcW w:w="534" w:type="dxa"/>
            <w:tcBorders>
              <w:top w:val="single" w:sz="6" w:space="0" w:color="auto"/>
              <w:left w:val="nil"/>
              <w:bottom w:val="single" w:sz="8" w:space="0" w:color="auto"/>
              <w:right w:val="nil"/>
            </w:tcBorders>
          </w:tcPr>
          <w:p w14:paraId="4EE7CA31" w14:textId="77777777" w:rsidR="009E69A7" w:rsidRPr="00C1701C" w:rsidRDefault="009E69A7" w:rsidP="00932FA0"/>
        </w:tc>
        <w:tc>
          <w:tcPr>
            <w:tcW w:w="620" w:type="dxa"/>
            <w:tcBorders>
              <w:top w:val="single" w:sz="6" w:space="0" w:color="auto"/>
              <w:left w:val="nil"/>
              <w:bottom w:val="single" w:sz="8" w:space="0" w:color="auto"/>
              <w:right w:val="nil"/>
            </w:tcBorders>
          </w:tcPr>
          <w:p w14:paraId="4EE7CA32" w14:textId="77777777" w:rsidR="009E69A7" w:rsidRPr="00C1701C" w:rsidRDefault="009E69A7" w:rsidP="00932FA0"/>
        </w:tc>
        <w:tc>
          <w:tcPr>
            <w:tcW w:w="620" w:type="dxa"/>
            <w:tcBorders>
              <w:top w:val="single" w:sz="6" w:space="0" w:color="auto"/>
              <w:left w:val="nil"/>
              <w:bottom w:val="single" w:sz="8" w:space="0" w:color="auto"/>
              <w:right w:val="nil"/>
            </w:tcBorders>
          </w:tcPr>
          <w:p w14:paraId="4EE7CA33" w14:textId="77777777" w:rsidR="009E69A7" w:rsidRPr="00C1701C" w:rsidRDefault="009E69A7" w:rsidP="00932FA0"/>
        </w:tc>
        <w:tc>
          <w:tcPr>
            <w:tcW w:w="620" w:type="dxa"/>
            <w:tcBorders>
              <w:top w:val="single" w:sz="6" w:space="0" w:color="auto"/>
              <w:left w:val="nil"/>
              <w:bottom w:val="single" w:sz="8" w:space="0" w:color="auto"/>
              <w:right w:val="nil"/>
            </w:tcBorders>
          </w:tcPr>
          <w:p w14:paraId="4EE7CA34" w14:textId="77777777" w:rsidR="009E69A7" w:rsidRPr="00C1701C" w:rsidRDefault="009E69A7" w:rsidP="00932FA0"/>
        </w:tc>
        <w:tc>
          <w:tcPr>
            <w:tcW w:w="620" w:type="dxa"/>
            <w:tcBorders>
              <w:top w:val="single" w:sz="6" w:space="0" w:color="auto"/>
              <w:left w:val="nil"/>
              <w:bottom w:val="single" w:sz="8" w:space="0" w:color="auto"/>
              <w:right w:val="nil"/>
            </w:tcBorders>
          </w:tcPr>
          <w:p w14:paraId="4EE7CA35" w14:textId="77777777" w:rsidR="009E69A7" w:rsidRPr="00C1701C" w:rsidRDefault="009E69A7" w:rsidP="00932FA0"/>
        </w:tc>
        <w:tc>
          <w:tcPr>
            <w:tcW w:w="620" w:type="dxa"/>
            <w:tcBorders>
              <w:top w:val="single" w:sz="6" w:space="0" w:color="auto"/>
              <w:left w:val="nil"/>
              <w:bottom w:val="single" w:sz="8" w:space="0" w:color="auto"/>
              <w:right w:val="nil"/>
            </w:tcBorders>
          </w:tcPr>
          <w:p w14:paraId="4EE7CA36" w14:textId="77777777" w:rsidR="009E69A7" w:rsidRPr="00C1701C" w:rsidRDefault="009E69A7" w:rsidP="00932FA0"/>
        </w:tc>
        <w:tc>
          <w:tcPr>
            <w:tcW w:w="620" w:type="dxa"/>
            <w:tcBorders>
              <w:top w:val="single" w:sz="6" w:space="0" w:color="auto"/>
              <w:left w:val="nil"/>
              <w:bottom w:val="single" w:sz="8" w:space="0" w:color="auto"/>
              <w:right w:val="single" w:sz="6" w:space="0" w:color="auto"/>
            </w:tcBorders>
          </w:tcPr>
          <w:p w14:paraId="4EE7CA37" w14:textId="77777777" w:rsidR="009E69A7" w:rsidRPr="00C1701C" w:rsidRDefault="009E69A7" w:rsidP="00932FA0"/>
        </w:tc>
        <w:tc>
          <w:tcPr>
            <w:tcW w:w="2480" w:type="dxa"/>
            <w:gridSpan w:val="4"/>
            <w:tcBorders>
              <w:top w:val="single" w:sz="6" w:space="0" w:color="auto"/>
              <w:left w:val="single" w:sz="6" w:space="0" w:color="auto"/>
              <w:bottom w:val="single" w:sz="8" w:space="0" w:color="auto"/>
              <w:right w:val="single" w:sz="6" w:space="0" w:color="auto"/>
            </w:tcBorders>
            <w:vAlign w:val="center"/>
          </w:tcPr>
          <w:p w14:paraId="4EE7CA38" w14:textId="77777777" w:rsidR="009E69A7" w:rsidRPr="00C1701C" w:rsidRDefault="009E69A7" w:rsidP="00932FA0">
            <w:r>
              <w:t>Subtotal</w:t>
            </w:r>
          </w:p>
        </w:tc>
        <w:tc>
          <w:tcPr>
            <w:tcW w:w="1496" w:type="dxa"/>
            <w:tcBorders>
              <w:top w:val="single" w:sz="6" w:space="0" w:color="auto"/>
              <w:left w:val="single" w:sz="6" w:space="0" w:color="auto"/>
              <w:bottom w:val="single" w:sz="8" w:space="0" w:color="auto"/>
              <w:right w:val="single" w:sz="6" w:space="0" w:color="auto"/>
            </w:tcBorders>
          </w:tcPr>
          <w:p w14:paraId="4EE7CA39" w14:textId="77777777" w:rsidR="009E69A7" w:rsidRPr="00C1701C" w:rsidRDefault="009E69A7" w:rsidP="00932FA0"/>
        </w:tc>
        <w:tc>
          <w:tcPr>
            <w:tcW w:w="1440" w:type="dxa"/>
            <w:tcBorders>
              <w:top w:val="single" w:sz="6" w:space="0" w:color="auto"/>
              <w:left w:val="single" w:sz="6" w:space="0" w:color="auto"/>
              <w:bottom w:val="single" w:sz="8" w:space="0" w:color="auto"/>
              <w:right w:val="single" w:sz="6" w:space="0" w:color="auto"/>
            </w:tcBorders>
          </w:tcPr>
          <w:p w14:paraId="4EE7CA3A" w14:textId="77777777" w:rsidR="009E69A7" w:rsidRPr="00C1701C" w:rsidRDefault="009E69A7" w:rsidP="00932FA0"/>
        </w:tc>
        <w:tc>
          <w:tcPr>
            <w:tcW w:w="1747" w:type="dxa"/>
            <w:tcBorders>
              <w:top w:val="single" w:sz="6" w:space="0" w:color="auto"/>
              <w:left w:val="single" w:sz="6" w:space="0" w:color="auto"/>
              <w:bottom w:val="single" w:sz="8" w:space="0" w:color="auto"/>
              <w:right w:val="single" w:sz="6" w:space="0" w:color="auto"/>
            </w:tcBorders>
          </w:tcPr>
          <w:p w14:paraId="4EE7CA3B" w14:textId="77777777" w:rsidR="009E69A7" w:rsidRPr="00C1701C" w:rsidRDefault="009E69A7">
            <w:pPr>
              <w:jc w:val="both"/>
              <w:rPr>
                <w:sz w:val="28"/>
                <w:szCs w:val="28"/>
              </w:rPr>
            </w:pPr>
          </w:p>
        </w:tc>
      </w:tr>
      <w:tr w:rsidR="009E69A7" w:rsidRPr="00C1701C" w14:paraId="4EE7CA4E" w14:textId="77777777" w:rsidTr="00243D43">
        <w:trPr>
          <w:jc w:val="center"/>
        </w:trPr>
        <w:tc>
          <w:tcPr>
            <w:tcW w:w="2238" w:type="dxa"/>
            <w:gridSpan w:val="2"/>
            <w:tcBorders>
              <w:top w:val="single" w:sz="8" w:space="0" w:color="auto"/>
              <w:left w:val="single" w:sz="6" w:space="0" w:color="auto"/>
              <w:bottom w:val="single" w:sz="6" w:space="0" w:color="auto"/>
              <w:right w:val="nil"/>
            </w:tcBorders>
            <w:vAlign w:val="center"/>
          </w:tcPr>
          <w:p w14:paraId="4EE7CA3D" w14:textId="77777777" w:rsidR="009E69A7" w:rsidRPr="00C1701C" w:rsidRDefault="009E69A7" w:rsidP="00932FA0">
            <w:r>
              <w:t>Local</w:t>
            </w:r>
          </w:p>
        </w:tc>
        <w:tc>
          <w:tcPr>
            <w:tcW w:w="900" w:type="dxa"/>
            <w:tcBorders>
              <w:top w:val="single" w:sz="8" w:space="0" w:color="auto"/>
              <w:left w:val="nil"/>
              <w:bottom w:val="single" w:sz="6" w:space="0" w:color="auto"/>
              <w:right w:val="nil"/>
            </w:tcBorders>
          </w:tcPr>
          <w:p w14:paraId="4EE7CA3E" w14:textId="77777777" w:rsidR="009E69A7" w:rsidRPr="000A3954" w:rsidRDefault="009E69A7" w:rsidP="00932FA0">
            <w:pPr>
              <w:rPr>
                <w:sz w:val="20"/>
                <w:szCs w:val="20"/>
              </w:rPr>
            </w:pPr>
          </w:p>
        </w:tc>
        <w:tc>
          <w:tcPr>
            <w:tcW w:w="540" w:type="dxa"/>
            <w:tcBorders>
              <w:top w:val="single" w:sz="8" w:space="0" w:color="auto"/>
              <w:left w:val="nil"/>
              <w:bottom w:val="single" w:sz="6" w:space="0" w:color="auto"/>
              <w:right w:val="nil"/>
            </w:tcBorders>
          </w:tcPr>
          <w:p w14:paraId="4EE7CA3F" w14:textId="77777777" w:rsidR="009E69A7" w:rsidRPr="00C1701C" w:rsidRDefault="009E69A7" w:rsidP="00932FA0"/>
        </w:tc>
        <w:tc>
          <w:tcPr>
            <w:tcW w:w="534" w:type="dxa"/>
            <w:tcBorders>
              <w:top w:val="single" w:sz="8" w:space="0" w:color="auto"/>
              <w:left w:val="nil"/>
              <w:bottom w:val="single" w:sz="6" w:space="0" w:color="auto"/>
              <w:right w:val="nil"/>
            </w:tcBorders>
          </w:tcPr>
          <w:p w14:paraId="4EE7CA40" w14:textId="77777777" w:rsidR="009E69A7" w:rsidRPr="00C1701C" w:rsidRDefault="009E69A7" w:rsidP="00932FA0"/>
        </w:tc>
        <w:tc>
          <w:tcPr>
            <w:tcW w:w="620" w:type="dxa"/>
            <w:tcBorders>
              <w:top w:val="single" w:sz="8" w:space="0" w:color="auto"/>
              <w:left w:val="nil"/>
              <w:bottom w:val="single" w:sz="6" w:space="0" w:color="auto"/>
              <w:right w:val="nil"/>
            </w:tcBorders>
          </w:tcPr>
          <w:p w14:paraId="4EE7CA41" w14:textId="77777777" w:rsidR="009E69A7" w:rsidRPr="00C1701C" w:rsidRDefault="009E69A7" w:rsidP="00932FA0"/>
        </w:tc>
        <w:tc>
          <w:tcPr>
            <w:tcW w:w="620" w:type="dxa"/>
            <w:tcBorders>
              <w:top w:val="single" w:sz="8" w:space="0" w:color="auto"/>
              <w:left w:val="nil"/>
              <w:bottom w:val="single" w:sz="6" w:space="0" w:color="auto"/>
              <w:right w:val="nil"/>
            </w:tcBorders>
          </w:tcPr>
          <w:p w14:paraId="4EE7CA42" w14:textId="77777777" w:rsidR="009E69A7" w:rsidRPr="00C1701C" w:rsidRDefault="009E69A7" w:rsidP="00932FA0"/>
        </w:tc>
        <w:tc>
          <w:tcPr>
            <w:tcW w:w="620" w:type="dxa"/>
            <w:tcBorders>
              <w:top w:val="single" w:sz="8" w:space="0" w:color="auto"/>
              <w:left w:val="nil"/>
              <w:bottom w:val="single" w:sz="6" w:space="0" w:color="auto"/>
              <w:right w:val="nil"/>
            </w:tcBorders>
          </w:tcPr>
          <w:p w14:paraId="4EE7CA43" w14:textId="77777777" w:rsidR="009E69A7" w:rsidRPr="00C1701C" w:rsidRDefault="009E69A7" w:rsidP="00932FA0"/>
        </w:tc>
        <w:tc>
          <w:tcPr>
            <w:tcW w:w="620" w:type="dxa"/>
            <w:tcBorders>
              <w:top w:val="single" w:sz="8" w:space="0" w:color="auto"/>
              <w:left w:val="nil"/>
              <w:bottom w:val="single" w:sz="6" w:space="0" w:color="auto"/>
              <w:right w:val="nil"/>
            </w:tcBorders>
          </w:tcPr>
          <w:p w14:paraId="4EE7CA44" w14:textId="77777777" w:rsidR="009E69A7" w:rsidRPr="00C1701C" w:rsidRDefault="009E69A7" w:rsidP="00932FA0"/>
        </w:tc>
        <w:tc>
          <w:tcPr>
            <w:tcW w:w="620" w:type="dxa"/>
            <w:tcBorders>
              <w:top w:val="single" w:sz="8" w:space="0" w:color="auto"/>
              <w:left w:val="nil"/>
              <w:bottom w:val="single" w:sz="6" w:space="0" w:color="auto"/>
              <w:right w:val="nil"/>
            </w:tcBorders>
          </w:tcPr>
          <w:p w14:paraId="4EE7CA45" w14:textId="77777777" w:rsidR="009E69A7" w:rsidRPr="00C1701C" w:rsidRDefault="009E69A7" w:rsidP="00932FA0"/>
        </w:tc>
        <w:tc>
          <w:tcPr>
            <w:tcW w:w="620" w:type="dxa"/>
            <w:tcBorders>
              <w:top w:val="single" w:sz="8" w:space="0" w:color="auto"/>
              <w:left w:val="nil"/>
              <w:bottom w:val="single" w:sz="6" w:space="0" w:color="auto"/>
              <w:right w:val="nil"/>
            </w:tcBorders>
          </w:tcPr>
          <w:p w14:paraId="4EE7CA46" w14:textId="77777777" w:rsidR="009E69A7" w:rsidRPr="00C1701C" w:rsidRDefault="009E69A7" w:rsidP="00932FA0"/>
        </w:tc>
        <w:tc>
          <w:tcPr>
            <w:tcW w:w="620" w:type="dxa"/>
            <w:tcBorders>
              <w:top w:val="single" w:sz="8" w:space="0" w:color="auto"/>
              <w:left w:val="nil"/>
              <w:bottom w:val="single" w:sz="6" w:space="0" w:color="auto"/>
              <w:right w:val="nil"/>
            </w:tcBorders>
          </w:tcPr>
          <w:p w14:paraId="4EE7CA47" w14:textId="77777777" w:rsidR="009E69A7" w:rsidRPr="00C1701C" w:rsidRDefault="009E69A7" w:rsidP="00932FA0"/>
        </w:tc>
        <w:tc>
          <w:tcPr>
            <w:tcW w:w="620" w:type="dxa"/>
            <w:tcBorders>
              <w:top w:val="single" w:sz="8" w:space="0" w:color="auto"/>
              <w:left w:val="nil"/>
              <w:bottom w:val="single" w:sz="6" w:space="0" w:color="auto"/>
              <w:right w:val="nil"/>
            </w:tcBorders>
          </w:tcPr>
          <w:p w14:paraId="4EE7CA48" w14:textId="77777777" w:rsidR="009E69A7" w:rsidRPr="00C1701C" w:rsidRDefault="009E69A7" w:rsidP="00932FA0"/>
        </w:tc>
        <w:tc>
          <w:tcPr>
            <w:tcW w:w="620" w:type="dxa"/>
            <w:tcBorders>
              <w:top w:val="single" w:sz="8" w:space="0" w:color="auto"/>
              <w:left w:val="nil"/>
              <w:bottom w:val="single" w:sz="6" w:space="0" w:color="auto"/>
              <w:right w:val="nil"/>
            </w:tcBorders>
          </w:tcPr>
          <w:p w14:paraId="4EE7CA49" w14:textId="77777777" w:rsidR="009E69A7" w:rsidRPr="00C1701C" w:rsidRDefault="009E69A7" w:rsidP="00932FA0"/>
        </w:tc>
        <w:tc>
          <w:tcPr>
            <w:tcW w:w="620" w:type="dxa"/>
            <w:tcBorders>
              <w:top w:val="single" w:sz="8" w:space="0" w:color="auto"/>
              <w:left w:val="nil"/>
              <w:bottom w:val="single" w:sz="6" w:space="0" w:color="auto"/>
              <w:right w:val="nil"/>
            </w:tcBorders>
          </w:tcPr>
          <w:p w14:paraId="4EE7CA4A" w14:textId="77777777" w:rsidR="009E69A7" w:rsidRPr="00C1701C" w:rsidRDefault="009E69A7" w:rsidP="00932FA0"/>
        </w:tc>
        <w:tc>
          <w:tcPr>
            <w:tcW w:w="1496" w:type="dxa"/>
            <w:tcBorders>
              <w:top w:val="single" w:sz="8" w:space="0" w:color="auto"/>
              <w:left w:val="nil"/>
              <w:bottom w:val="single" w:sz="6" w:space="0" w:color="auto"/>
              <w:right w:val="nil"/>
            </w:tcBorders>
          </w:tcPr>
          <w:p w14:paraId="4EE7CA4B" w14:textId="77777777" w:rsidR="009E69A7" w:rsidRPr="00C1701C" w:rsidRDefault="009E69A7" w:rsidP="00932FA0"/>
        </w:tc>
        <w:tc>
          <w:tcPr>
            <w:tcW w:w="1440" w:type="dxa"/>
            <w:tcBorders>
              <w:top w:val="single" w:sz="8" w:space="0" w:color="auto"/>
              <w:left w:val="nil"/>
              <w:bottom w:val="single" w:sz="6" w:space="0" w:color="auto"/>
              <w:right w:val="nil"/>
            </w:tcBorders>
          </w:tcPr>
          <w:p w14:paraId="4EE7CA4C" w14:textId="77777777" w:rsidR="009E69A7" w:rsidRPr="00C1701C" w:rsidRDefault="009E69A7" w:rsidP="00932FA0"/>
        </w:tc>
        <w:tc>
          <w:tcPr>
            <w:tcW w:w="1747" w:type="dxa"/>
            <w:tcBorders>
              <w:top w:val="single" w:sz="8" w:space="0" w:color="auto"/>
              <w:left w:val="nil"/>
              <w:bottom w:val="single" w:sz="6" w:space="0" w:color="auto"/>
              <w:right w:val="single" w:sz="6" w:space="0" w:color="auto"/>
            </w:tcBorders>
          </w:tcPr>
          <w:p w14:paraId="4EE7CA4D" w14:textId="77777777" w:rsidR="009E69A7" w:rsidRPr="00C1701C" w:rsidRDefault="009E69A7">
            <w:pPr>
              <w:jc w:val="both"/>
              <w:rPr>
                <w:sz w:val="28"/>
                <w:szCs w:val="28"/>
              </w:rPr>
            </w:pPr>
          </w:p>
        </w:tc>
      </w:tr>
      <w:tr w:rsidR="009E69A7" w:rsidRPr="00C1701C" w14:paraId="4EE7CA61" w14:textId="77777777" w:rsidTr="00243D43">
        <w:trPr>
          <w:jc w:val="center"/>
        </w:trPr>
        <w:tc>
          <w:tcPr>
            <w:tcW w:w="495" w:type="dxa"/>
            <w:vMerge w:val="restart"/>
            <w:tcBorders>
              <w:top w:val="single" w:sz="6" w:space="0" w:color="auto"/>
              <w:left w:val="single" w:sz="6" w:space="0" w:color="auto"/>
              <w:bottom w:val="nil"/>
              <w:right w:val="single" w:sz="6" w:space="0" w:color="auto"/>
            </w:tcBorders>
            <w:vAlign w:val="center"/>
          </w:tcPr>
          <w:p w14:paraId="4EE7CA4F" w14:textId="77777777" w:rsidR="009E69A7" w:rsidRPr="00C1701C" w:rsidRDefault="00064615" w:rsidP="00932FA0">
            <w:r>
              <w:t>1</w:t>
            </w:r>
          </w:p>
        </w:tc>
        <w:tc>
          <w:tcPr>
            <w:tcW w:w="1743" w:type="dxa"/>
            <w:vMerge w:val="restart"/>
            <w:tcBorders>
              <w:top w:val="single" w:sz="6" w:space="0" w:color="auto"/>
              <w:left w:val="single" w:sz="6" w:space="0" w:color="auto"/>
              <w:bottom w:val="nil"/>
              <w:right w:val="single" w:sz="6" w:space="0" w:color="auto"/>
            </w:tcBorders>
          </w:tcPr>
          <w:p w14:paraId="4EE7CA50" w14:textId="77777777" w:rsidR="009E69A7" w:rsidRPr="00C1701C" w:rsidRDefault="009E69A7" w:rsidP="00932FA0"/>
        </w:tc>
        <w:tc>
          <w:tcPr>
            <w:tcW w:w="900" w:type="dxa"/>
            <w:tcBorders>
              <w:top w:val="single" w:sz="6" w:space="0" w:color="auto"/>
              <w:left w:val="single" w:sz="6" w:space="0" w:color="auto"/>
              <w:bottom w:val="single" w:sz="6" w:space="0" w:color="auto"/>
              <w:right w:val="single" w:sz="6" w:space="0" w:color="auto"/>
            </w:tcBorders>
            <w:vAlign w:val="center"/>
          </w:tcPr>
          <w:p w14:paraId="4EE7CA51" w14:textId="77777777" w:rsidR="009E69A7" w:rsidRPr="000A3954" w:rsidRDefault="009E69A7" w:rsidP="00932FA0">
            <w:pPr>
              <w:rPr>
                <w:sz w:val="20"/>
                <w:szCs w:val="20"/>
              </w:rPr>
            </w:pPr>
            <w:r w:rsidRPr="000A3954">
              <w:rPr>
                <w:sz w:val="20"/>
                <w:szCs w:val="20"/>
              </w:rPr>
              <w:t>[Oficina]</w:t>
            </w:r>
          </w:p>
        </w:tc>
        <w:tc>
          <w:tcPr>
            <w:tcW w:w="540" w:type="dxa"/>
            <w:tcBorders>
              <w:top w:val="single" w:sz="6" w:space="0" w:color="auto"/>
              <w:left w:val="single" w:sz="6" w:space="0" w:color="auto"/>
              <w:bottom w:val="single" w:sz="6" w:space="0" w:color="auto"/>
              <w:right w:val="single" w:sz="6" w:space="0" w:color="auto"/>
            </w:tcBorders>
          </w:tcPr>
          <w:p w14:paraId="4EE7CA52" w14:textId="77777777" w:rsidR="009E69A7" w:rsidRPr="00C1701C" w:rsidRDefault="009E69A7" w:rsidP="00932FA0"/>
        </w:tc>
        <w:tc>
          <w:tcPr>
            <w:tcW w:w="534" w:type="dxa"/>
            <w:tcBorders>
              <w:top w:val="single" w:sz="6" w:space="0" w:color="auto"/>
              <w:left w:val="single" w:sz="6" w:space="0" w:color="auto"/>
              <w:bottom w:val="single" w:sz="6" w:space="0" w:color="auto"/>
              <w:right w:val="single" w:sz="6" w:space="0" w:color="auto"/>
            </w:tcBorders>
          </w:tcPr>
          <w:p w14:paraId="4EE7CA53"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54"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55"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56"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57"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58"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59"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5A"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5B"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5C"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5D" w14:textId="77777777" w:rsidR="009E69A7" w:rsidRPr="00C1701C" w:rsidRDefault="009E69A7" w:rsidP="00932FA0"/>
        </w:tc>
        <w:tc>
          <w:tcPr>
            <w:tcW w:w="1496" w:type="dxa"/>
            <w:tcBorders>
              <w:top w:val="single" w:sz="6" w:space="0" w:color="auto"/>
              <w:left w:val="single" w:sz="6" w:space="0" w:color="auto"/>
              <w:bottom w:val="single" w:sz="6" w:space="0" w:color="auto"/>
              <w:right w:val="single" w:sz="6" w:space="0" w:color="auto"/>
            </w:tcBorders>
          </w:tcPr>
          <w:p w14:paraId="4EE7CA5E" w14:textId="77777777" w:rsidR="009E69A7" w:rsidRPr="00C1701C" w:rsidRDefault="009E69A7" w:rsidP="00932FA0"/>
        </w:tc>
        <w:tc>
          <w:tcPr>
            <w:tcW w:w="1440" w:type="dxa"/>
            <w:tcBorders>
              <w:top w:val="single" w:sz="6" w:space="0" w:color="auto"/>
              <w:left w:val="single" w:sz="6" w:space="0" w:color="auto"/>
              <w:bottom w:val="single" w:sz="6" w:space="0" w:color="auto"/>
              <w:right w:val="single" w:sz="6" w:space="0" w:color="auto"/>
            </w:tcBorders>
            <w:shd w:val="clear" w:color="auto" w:fill="C0C0C0"/>
          </w:tcPr>
          <w:p w14:paraId="4EE7CA5F" w14:textId="77777777" w:rsidR="009E69A7" w:rsidRPr="00C1701C" w:rsidRDefault="009E69A7" w:rsidP="00932FA0"/>
        </w:tc>
        <w:tc>
          <w:tcPr>
            <w:tcW w:w="1747" w:type="dxa"/>
            <w:tcBorders>
              <w:top w:val="single" w:sz="6" w:space="0" w:color="auto"/>
              <w:left w:val="single" w:sz="6" w:space="0" w:color="auto"/>
              <w:bottom w:val="nil"/>
              <w:right w:val="single" w:sz="6" w:space="0" w:color="auto"/>
            </w:tcBorders>
            <w:vAlign w:val="center"/>
          </w:tcPr>
          <w:p w14:paraId="4EE7CA60" w14:textId="77777777" w:rsidR="009E69A7" w:rsidRPr="00C1701C" w:rsidRDefault="009E69A7">
            <w:pPr>
              <w:rPr>
                <w:sz w:val="28"/>
                <w:szCs w:val="28"/>
              </w:rPr>
            </w:pPr>
          </w:p>
        </w:tc>
      </w:tr>
      <w:tr w:rsidR="009E69A7" w:rsidRPr="00C1701C" w14:paraId="4EE7CA74" w14:textId="77777777" w:rsidTr="00243D43">
        <w:trPr>
          <w:jc w:val="center"/>
        </w:trPr>
        <w:tc>
          <w:tcPr>
            <w:tcW w:w="495" w:type="dxa"/>
            <w:vMerge/>
            <w:tcBorders>
              <w:top w:val="nil"/>
              <w:left w:val="single" w:sz="6" w:space="0" w:color="auto"/>
              <w:bottom w:val="nil"/>
              <w:right w:val="single" w:sz="6" w:space="0" w:color="auto"/>
            </w:tcBorders>
            <w:vAlign w:val="center"/>
          </w:tcPr>
          <w:p w14:paraId="4EE7CA62" w14:textId="77777777" w:rsidR="009E69A7" w:rsidRPr="00C1701C" w:rsidRDefault="009E69A7" w:rsidP="00932FA0"/>
        </w:tc>
        <w:tc>
          <w:tcPr>
            <w:tcW w:w="1743" w:type="dxa"/>
            <w:vMerge/>
            <w:tcBorders>
              <w:top w:val="nil"/>
              <w:left w:val="single" w:sz="6" w:space="0" w:color="auto"/>
              <w:bottom w:val="nil"/>
              <w:right w:val="single" w:sz="6" w:space="0" w:color="auto"/>
            </w:tcBorders>
          </w:tcPr>
          <w:p w14:paraId="4EE7CA63" w14:textId="77777777" w:rsidR="009E69A7" w:rsidRPr="00C1701C" w:rsidRDefault="009E69A7" w:rsidP="00932FA0"/>
        </w:tc>
        <w:tc>
          <w:tcPr>
            <w:tcW w:w="900" w:type="dxa"/>
            <w:tcBorders>
              <w:top w:val="single" w:sz="6" w:space="0" w:color="auto"/>
              <w:left w:val="single" w:sz="6" w:space="0" w:color="auto"/>
              <w:bottom w:val="single" w:sz="6" w:space="0" w:color="auto"/>
              <w:right w:val="single" w:sz="6" w:space="0" w:color="auto"/>
            </w:tcBorders>
            <w:vAlign w:val="center"/>
          </w:tcPr>
          <w:p w14:paraId="4EE7CA64" w14:textId="77777777" w:rsidR="009E69A7" w:rsidRPr="000A3954" w:rsidRDefault="009E69A7" w:rsidP="00932FA0">
            <w:pPr>
              <w:rPr>
                <w:sz w:val="20"/>
                <w:szCs w:val="20"/>
              </w:rPr>
            </w:pPr>
            <w:r w:rsidRPr="000A3954">
              <w:rPr>
                <w:sz w:val="20"/>
                <w:szCs w:val="20"/>
              </w:rPr>
              <w:t>[Campo]</w:t>
            </w:r>
          </w:p>
        </w:tc>
        <w:tc>
          <w:tcPr>
            <w:tcW w:w="540" w:type="dxa"/>
            <w:tcBorders>
              <w:top w:val="single" w:sz="6" w:space="0" w:color="auto"/>
              <w:left w:val="single" w:sz="6" w:space="0" w:color="auto"/>
              <w:bottom w:val="single" w:sz="6" w:space="0" w:color="auto"/>
              <w:right w:val="single" w:sz="6" w:space="0" w:color="auto"/>
            </w:tcBorders>
          </w:tcPr>
          <w:p w14:paraId="4EE7CA65" w14:textId="77777777" w:rsidR="009E69A7" w:rsidRPr="00C1701C" w:rsidRDefault="009E69A7" w:rsidP="00932FA0"/>
        </w:tc>
        <w:tc>
          <w:tcPr>
            <w:tcW w:w="534" w:type="dxa"/>
            <w:tcBorders>
              <w:top w:val="single" w:sz="6" w:space="0" w:color="auto"/>
              <w:left w:val="single" w:sz="6" w:space="0" w:color="auto"/>
              <w:bottom w:val="single" w:sz="6" w:space="0" w:color="auto"/>
              <w:right w:val="single" w:sz="6" w:space="0" w:color="auto"/>
            </w:tcBorders>
          </w:tcPr>
          <w:p w14:paraId="4EE7CA66"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67"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68"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69"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6A"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6B"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6C"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6D"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6E"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6F"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70" w14:textId="77777777" w:rsidR="009E69A7" w:rsidRPr="00C1701C" w:rsidRDefault="009E69A7" w:rsidP="00932FA0"/>
        </w:tc>
        <w:tc>
          <w:tcPr>
            <w:tcW w:w="1496" w:type="dxa"/>
            <w:tcBorders>
              <w:top w:val="single" w:sz="6" w:space="0" w:color="auto"/>
              <w:left w:val="single" w:sz="6" w:space="0" w:color="auto"/>
              <w:bottom w:val="single" w:sz="6" w:space="0" w:color="auto"/>
              <w:right w:val="single" w:sz="6" w:space="0" w:color="auto"/>
            </w:tcBorders>
            <w:shd w:val="clear" w:color="auto" w:fill="C0C0C0"/>
          </w:tcPr>
          <w:p w14:paraId="4EE7CA71" w14:textId="77777777" w:rsidR="009E69A7" w:rsidRPr="00C1701C" w:rsidRDefault="009E69A7" w:rsidP="00932FA0"/>
        </w:tc>
        <w:tc>
          <w:tcPr>
            <w:tcW w:w="1440" w:type="dxa"/>
            <w:tcBorders>
              <w:top w:val="single" w:sz="6" w:space="0" w:color="auto"/>
              <w:left w:val="single" w:sz="6" w:space="0" w:color="auto"/>
              <w:bottom w:val="single" w:sz="6" w:space="0" w:color="auto"/>
              <w:right w:val="single" w:sz="6" w:space="0" w:color="auto"/>
            </w:tcBorders>
          </w:tcPr>
          <w:p w14:paraId="4EE7CA72" w14:textId="77777777" w:rsidR="009E69A7" w:rsidRPr="00C1701C" w:rsidRDefault="009E69A7" w:rsidP="00932FA0"/>
        </w:tc>
        <w:tc>
          <w:tcPr>
            <w:tcW w:w="1747" w:type="dxa"/>
            <w:tcBorders>
              <w:top w:val="nil"/>
              <w:left w:val="single" w:sz="6" w:space="0" w:color="auto"/>
              <w:bottom w:val="nil"/>
              <w:right w:val="single" w:sz="6" w:space="0" w:color="auto"/>
            </w:tcBorders>
            <w:vAlign w:val="center"/>
          </w:tcPr>
          <w:p w14:paraId="4EE7CA73" w14:textId="77777777" w:rsidR="009E69A7" w:rsidRPr="00C1701C" w:rsidRDefault="009E69A7">
            <w:pPr>
              <w:rPr>
                <w:sz w:val="28"/>
                <w:szCs w:val="28"/>
              </w:rPr>
            </w:pPr>
          </w:p>
        </w:tc>
      </w:tr>
      <w:tr w:rsidR="009E69A7" w:rsidRPr="00C1701C" w14:paraId="4EE7CA87" w14:textId="77777777" w:rsidTr="00243D43">
        <w:trPr>
          <w:jc w:val="center"/>
        </w:trPr>
        <w:tc>
          <w:tcPr>
            <w:tcW w:w="495" w:type="dxa"/>
            <w:vMerge w:val="restart"/>
            <w:tcBorders>
              <w:top w:val="single" w:sz="6" w:space="0" w:color="auto"/>
              <w:left w:val="single" w:sz="6" w:space="0" w:color="auto"/>
              <w:bottom w:val="nil"/>
              <w:right w:val="single" w:sz="6" w:space="0" w:color="auto"/>
            </w:tcBorders>
            <w:vAlign w:val="center"/>
          </w:tcPr>
          <w:p w14:paraId="4EE7CA75" w14:textId="77777777" w:rsidR="009E69A7" w:rsidRPr="00C1701C" w:rsidRDefault="00064615" w:rsidP="00932FA0">
            <w:r>
              <w:t>2</w:t>
            </w:r>
          </w:p>
        </w:tc>
        <w:tc>
          <w:tcPr>
            <w:tcW w:w="1743" w:type="dxa"/>
            <w:vMerge w:val="restart"/>
            <w:tcBorders>
              <w:top w:val="single" w:sz="6" w:space="0" w:color="auto"/>
              <w:left w:val="single" w:sz="6" w:space="0" w:color="auto"/>
              <w:bottom w:val="nil"/>
              <w:right w:val="single" w:sz="6" w:space="0" w:color="auto"/>
            </w:tcBorders>
          </w:tcPr>
          <w:p w14:paraId="4EE7CA76" w14:textId="77777777" w:rsidR="009E69A7" w:rsidRPr="00C1701C" w:rsidRDefault="009E69A7" w:rsidP="00932FA0"/>
        </w:tc>
        <w:tc>
          <w:tcPr>
            <w:tcW w:w="900" w:type="dxa"/>
            <w:tcBorders>
              <w:top w:val="single" w:sz="6" w:space="0" w:color="auto"/>
              <w:left w:val="single" w:sz="6" w:space="0" w:color="auto"/>
              <w:bottom w:val="single" w:sz="6" w:space="0" w:color="auto"/>
              <w:right w:val="single" w:sz="6" w:space="0" w:color="auto"/>
            </w:tcBorders>
          </w:tcPr>
          <w:p w14:paraId="4EE7CA77" w14:textId="77777777" w:rsidR="009E69A7" w:rsidRPr="00C1701C" w:rsidRDefault="009E69A7" w:rsidP="00932FA0"/>
        </w:tc>
        <w:tc>
          <w:tcPr>
            <w:tcW w:w="540" w:type="dxa"/>
            <w:tcBorders>
              <w:top w:val="single" w:sz="6" w:space="0" w:color="auto"/>
              <w:left w:val="single" w:sz="6" w:space="0" w:color="auto"/>
              <w:bottom w:val="single" w:sz="6" w:space="0" w:color="auto"/>
              <w:right w:val="single" w:sz="6" w:space="0" w:color="auto"/>
            </w:tcBorders>
          </w:tcPr>
          <w:p w14:paraId="4EE7CA78" w14:textId="77777777" w:rsidR="009E69A7" w:rsidRPr="00C1701C" w:rsidRDefault="009E69A7" w:rsidP="00932FA0"/>
        </w:tc>
        <w:tc>
          <w:tcPr>
            <w:tcW w:w="534" w:type="dxa"/>
            <w:tcBorders>
              <w:top w:val="single" w:sz="6" w:space="0" w:color="auto"/>
              <w:left w:val="single" w:sz="6" w:space="0" w:color="auto"/>
              <w:bottom w:val="single" w:sz="6" w:space="0" w:color="auto"/>
              <w:right w:val="single" w:sz="6" w:space="0" w:color="auto"/>
            </w:tcBorders>
          </w:tcPr>
          <w:p w14:paraId="4EE7CA79"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7A"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7B"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7C"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7D"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7E"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7F"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80"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81"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82"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83" w14:textId="77777777" w:rsidR="009E69A7" w:rsidRPr="00C1701C" w:rsidRDefault="009E69A7" w:rsidP="00932FA0"/>
        </w:tc>
        <w:tc>
          <w:tcPr>
            <w:tcW w:w="1496" w:type="dxa"/>
            <w:tcBorders>
              <w:top w:val="single" w:sz="6" w:space="0" w:color="auto"/>
              <w:left w:val="single" w:sz="6" w:space="0" w:color="auto"/>
              <w:bottom w:val="single" w:sz="6" w:space="0" w:color="auto"/>
              <w:right w:val="single" w:sz="6" w:space="0" w:color="auto"/>
            </w:tcBorders>
          </w:tcPr>
          <w:p w14:paraId="4EE7CA84" w14:textId="77777777" w:rsidR="009E69A7" w:rsidRPr="00C1701C" w:rsidRDefault="009E69A7" w:rsidP="00932FA0"/>
        </w:tc>
        <w:tc>
          <w:tcPr>
            <w:tcW w:w="1440" w:type="dxa"/>
            <w:tcBorders>
              <w:top w:val="single" w:sz="6" w:space="0" w:color="auto"/>
              <w:left w:val="single" w:sz="6" w:space="0" w:color="auto"/>
              <w:bottom w:val="single" w:sz="6" w:space="0" w:color="auto"/>
              <w:right w:val="single" w:sz="6" w:space="0" w:color="auto"/>
            </w:tcBorders>
            <w:shd w:val="clear" w:color="auto" w:fill="C0C0C0"/>
          </w:tcPr>
          <w:p w14:paraId="4EE7CA85" w14:textId="77777777" w:rsidR="009E69A7" w:rsidRPr="00C1701C" w:rsidRDefault="009E69A7" w:rsidP="00932FA0"/>
        </w:tc>
        <w:tc>
          <w:tcPr>
            <w:tcW w:w="1747" w:type="dxa"/>
            <w:tcBorders>
              <w:top w:val="single" w:sz="6" w:space="0" w:color="auto"/>
              <w:left w:val="single" w:sz="6" w:space="0" w:color="auto"/>
              <w:bottom w:val="nil"/>
              <w:right w:val="single" w:sz="6" w:space="0" w:color="auto"/>
            </w:tcBorders>
            <w:vAlign w:val="center"/>
          </w:tcPr>
          <w:p w14:paraId="4EE7CA86" w14:textId="77777777" w:rsidR="009E69A7" w:rsidRPr="00C1701C" w:rsidRDefault="009E69A7">
            <w:pPr>
              <w:rPr>
                <w:sz w:val="28"/>
                <w:szCs w:val="28"/>
              </w:rPr>
            </w:pPr>
          </w:p>
        </w:tc>
      </w:tr>
      <w:tr w:rsidR="009E69A7" w:rsidRPr="00C1701C" w14:paraId="4EE7CA9A" w14:textId="77777777" w:rsidTr="00243D43">
        <w:trPr>
          <w:jc w:val="center"/>
        </w:trPr>
        <w:tc>
          <w:tcPr>
            <w:tcW w:w="495" w:type="dxa"/>
            <w:vMerge/>
            <w:tcBorders>
              <w:top w:val="nil"/>
              <w:left w:val="single" w:sz="6" w:space="0" w:color="auto"/>
              <w:bottom w:val="nil"/>
              <w:right w:val="single" w:sz="6" w:space="0" w:color="auto"/>
            </w:tcBorders>
            <w:vAlign w:val="center"/>
          </w:tcPr>
          <w:p w14:paraId="4EE7CA88" w14:textId="77777777" w:rsidR="009E69A7" w:rsidRPr="00C1701C" w:rsidRDefault="009E69A7" w:rsidP="00932FA0"/>
        </w:tc>
        <w:tc>
          <w:tcPr>
            <w:tcW w:w="1743" w:type="dxa"/>
            <w:vMerge/>
            <w:tcBorders>
              <w:top w:val="nil"/>
              <w:left w:val="single" w:sz="6" w:space="0" w:color="auto"/>
              <w:bottom w:val="nil"/>
              <w:right w:val="single" w:sz="6" w:space="0" w:color="auto"/>
            </w:tcBorders>
          </w:tcPr>
          <w:p w14:paraId="4EE7CA89" w14:textId="77777777" w:rsidR="009E69A7" w:rsidRPr="00C1701C" w:rsidRDefault="009E69A7" w:rsidP="00932FA0"/>
        </w:tc>
        <w:tc>
          <w:tcPr>
            <w:tcW w:w="900" w:type="dxa"/>
            <w:tcBorders>
              <w:top w:val="single" w:sz="6" w:space="0" w:color="auto"/>
              <w:left w:val="single" w:sz="6" w:space="0" w:color="auto"/>
              <w:bottom w:val="single" w:sz="6" w:space="0" w:color="auto"/>
              <w:right w:val="single" w:sz="6" w:space="0" w:color="auto"/>
            </w:tcBorders>
          </w:tcPr>
          <w:p w14:paraId="4EE7CA8A" w14:textId="77777777" w:rsidR="009E69A7" w:rsidRPr="00C1701C" w:rsidRDefault="009E69A7" w:rsidP="00932FA0"/>
        </w:tc>
        <w:tc>
          <w:tcPr>
            <w:tcW w:w="540" w:type="dxa"/>
            <w:tcBorders>
              <w:top w:val="single" w:sz="6" w:space="0" w:color="auto"/>
              <w:left w:val="single" w:sz="6" w:space="0" w:color="auto"/>
              <w:bottom w:val="single" w:sz="6" w:space="0" w:color="auto"/>
              <w:right w:val="single" w:sz="6" w:space="0" w:color="auto"/>
            </w:tcBorders>
          </w:tcPr>
          <w:p w14:paraId="4EE7CA8B" w14:textId="77777777" w:rsidR="009E69A7" w:rsidRPr="00C1701C" w:rsidRDefault="009E69A7" w:rsidP="00932FA0"/>
        </w:tc>
        <w:tc>
          <w:tcPr>
            <w:tcW w:w="534" w:type="dxa"/>
            <w:tcBorders>
              <w:top w:val="single" w:sz="6" w:space="0" w:color="auto"/>
              <w:left w:val="single" w:sz="6" w:space="0" w:color="auto"/>
              <w:bottom w:val="single" w:sz="6" w:space="0" w:color="auto"/>
              <w:right w:val="single" w:sz="6" w:space="0" w:color="auto"/>
            </w:tcBorders>
          </w:tcPr>
          <w:p w14:paraId="4EE7CA8C"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8D"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8E"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8F"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90"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91"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92"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93"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94"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95" w14:textId="77777777" w:rsidR="009E69A7" w:rsidRPr="00C1701C" w:rsidRDefault="009E69A7" w:rsidP="00932FA0"/>
        </w:tc>
        <w:tc>
          <w:tcPr>
            <w:tcW w:w="620" w:type="dxa"/>
            <w:tcBorders>
              <w:top w:val="single" w:sz="6" w:space="0" w:color="auto"/>
              <w:left w:val="single" w:sz="6" w:space="0" w:color="auto"/>
              <w:bottom w:val="single" w:sz="6" w:space="0" w:color="auto"/>
              <w:right w:val="single" w:sz="6" w:space="0" w:color="auto"/>
            </w:tcBorders>
          </w:tcPr>
          <w:p w14:paraId="4EE7CA96" w14:textId="77777777" w:rsidR="009E69A7" w:rsidRPr="00C1701C" w:rsidRDefault="009E69A7" w:rsidP="00932FA0"/>
        </w:tc>
        <w:tc>
          <w:tcPr>
            <w:tcW w:w="1496" w:type="dxa"/>
            <w:tcBorders>
              <w:top w:val="single" w:sz="6" w:space="0" w:color="auto"/>
              <w:left w:val="single" w:sz="6" w:space="0" w:color="auto"/>
              <w:bottom w:val="single" w:sz="6" w:space="0" w:color="auto"/>
              <w:right w:val="single" w:sz="6" w:space="0" w:color="auto"/>
            </w:tcBorders>
            <w:shd w:val="clear" w:color="auto" w:fill="C0C0C0"/>
          </w:tcPr>
          <w:p w14:paraId="4EE7CA97" w14:textId="77777777" w:rsidR="009E69A7" w:rsidRPr="00C1701C" w:rsidRDefault="009E69A7" w:rsidP="00932FA0"/>
        </w:tc>
        <w:tc>
          <w:tcPr>
            <w:tcW w:w="1440" w:type="dxa"/>
            <w:tcBorders>
              <w:top w:val="single" w:sz="6" w:space="0" w:color="auto"/>
              <w:left w:val="single" w:sz="6" w:space="0" w:color="auto"/>
              <w:bottom w:val="single" w:sz="6" w:space="0" w:color="auto"/>
              <w:right w:val="single" w:sz="6" w:space="0" w:color="auto"/>
            </w:tcBorders>
          </w:tcPr>
          <w:p w14:paraId="4EE7CA98" w14:textId="77777777" w:rsidR="009E69A7" w:rsidRPr="00C1701C" w:rsidRDefault="009E69A7" w:rsidP="00932FA0"/>
        </w:tc>
        <w:tc>
          <w:tcPr>
            <w:tcW w:w="1747" w:type="dxa"/>
            <w:tcBorders>
              <w:top w:val="nil"/>
              <w:left w:val="single" w:sz="6" w:space="0" w:color="auto"/>
              <w:bottom w:val="nil"/>
              <w:right w:val="single" w:sz="6" w:space="0" w:color="auto"/>
            </w:tcBorders>
            <w:vAlign w:val="center"/>
          </w:tcPr>
          <w:p w14:paraId="4EE7CA99" w14:textId="77777777" w:rsidR="009E69A7" w:rsidRPr="00C1701C" w:rsidRDefault="009E69A7">
            <w:pPr>
              <w:rPr>
                <w:sz w:val="28"/>
                <w:szCs w:val="28"/>
              </w:rPr>
            </w:pPr>
          </w:p>
        </w:tc>
      </w:tr>
      <w:tr w:rsidR="004D7747" w:rsidRPr="00C1701C" w14:paraId="4EE7CAAD" w14:textId="77777777" w:rsidTr="00143460">
        <w:trPr>
          <w:jc w:val="center"/>
        </w:trPr>
        <w:tc>
          <w:tcPr>
            <w:tcW w:w="495" w:type="dxa"/>
            <w:vMerge w:val="restart"/>
            <w:tcBorders>
              <w:top w:val="single" w:sz="6" w:space="0" w:color="auto"/>
              <w:left w:val="single" w:sz="6" w:space="0" w:color="auto"/>
              <w:bottom w:val="nil"/>
              <w:right w:val="single" w:sz="6" w:space="0" w:color="auto"/>
            </w:tcBorders>
            <w:vAlign w:val="center"/>
          </w:tcPr>
          <w:p w14:paraId="4EE7CA9B" w14:textId="77777777" w:rsidR="004D7747" w:rsidRPr="00C1701C" w:rsidRDefault="004D7747" w:rsidP="00143460">
            <w:r>
              <w:t>n</w:t>
            </w:r>
          </w:p>
        </w:tc>
        <w:tc>
          <w:tcPr>
            <w:tcW w:w="1743" w:type="dxa"/>
            <w:vMerge w:val="restart"/>
            <w:tcBorders>
              <w:top w:val="single" w:sz="6" w:space="0" w:color="auto"/>
              <w:left w:val="single" w:sz="6" w:space="0" w:color="auto"/>
              <w:bottom w:val="nil"/>
              <w:right w:val="single" w:sz="6" w:space="0" w:color="auto"/>
            </w:tcBorders>
          </w:tcPr>
          <w:p w14:paraId="4EE7CA9C" w14:textId="77777777" w:rsidR="004D7747" w:rsidRPr="00C1701C" w:rsidRDefault="004D7747" w:rsidP="00143460"/>
        </w:tc>
        <w:tc>
          <w:tcPr>
            <w:tcW w:w="900" w:type="dxa"/>
            <w:tcBorders>
              <w:top w:val="single" w:sz="6" w:space="0" w:color="auto"/>
              <w:left w:val="single" w:sz="6" w:space="0" w:color="auto"/>
              <w:bottom w:val="single" w:sz="6" w:space="0" w:color="auto"/>
              <w:right w:val="single" w:sz="6" w:space="0" w:color="auto"/>
            </w:tcBorders>
          </w:tcPr>
          <w:p w14:paraId="4EE7CA9D" w14:textId="77777777" w:rsidR="004D7747" w:rsidRPr="00C1701C" w:rsidRDefault="004D7747" w:rsidP="00143460"/>
        </w:tc>
        <w:tc>
          <w:tcPr>
            <w:tcW w:w="540" w:type="dxa"/>
            <w:tcBorders>
              <w:top w:val="single" w:sz="6" w:space="0" w:color="auto"/>
              <w:left w:val="single" w:sz="6" w:space="0" w:color="auto"/>
              <w:bottom w:val="single" w:sz="6" w:space="0" w:color="auto"/>
              <w:right w:val="single" w:sz="6" w:space="0" w:color="auto"/>
            </w:tcBorders>
          </w:tcPr>
          <w:p w14:paraId="4EE7CA9E" w14:textId="77777777" w:rsidR="004D7747" w:rsidRPr="00C1701C" w:rsidRDefault="004D7747" w:rsidP="00143460"/>
        </w:tc>
        <w:tc>
          <w:tcPr>
            <w:tcW w:w="534" w:type="dxa"/>
            <w:tcBorders>
              <w:top w:val="single" w:sz="6" w:space="0" w:color="auto"/>
              <w:left w:val="single" w:sz="6" w:space="0" w:color="auto"/>
              <w:bottom w:val="single" w:sz="6" w:space="0" w:color="auto"/>
              <w:right w:val="single" w:sz="6" w:space="0" w:color="auto"/>
            </w:tcBorders>
          </w:tcPr>
          <w:p w14:paraId="4EE7CA9F" w14:textId="77777777" w:rsidR="004D7747" w:rsidRPr="00C1701C" w:rsidRDefault="004D7747" w:rsidP="00143460"/>
        </w:tc>
        <w:tc>
          <w:tcPr>
            <w:tcW w:w="620" w:type="dxa"/>
            <w:tcBorders>
              <w:top w:val="single" w:sz="6" w:space="0" w:color="auto"/>
              <w:left w:val="single" w:sz="6" w:space="0" w:color="auto"/>
              <w:bottom w:val="single" w:sz="6" w:space="0" w:color="auto"/>
              <w:right w:val="single" w:sz="6" w:space="0" w:color="auto"/>
            </w:tcBorders>
          </w:tcPr>
          <w:p w14:paraId="4EE7CAA0" w14:textId="77777777" w:rsidR="004D7747" w:rsidRPr="00C1701C" w:rsidRDefault="004D7747" w:rsidP="00143460"/>
        </w:tc>
        <w:tc>
          <w:tcPr>
            <w:tcW w:w="620" w:type="dxa"/>
            <w:tcBorders>
              <w:top w:val="single" w:sz="6" w:space="0" w:color="auto"/>
              <w:left w:val="single" w:sz="6" w:space="0" w:color="auto"/>
              <w:bottom w:val="single" w:sz="6" w:space="0" w:color="auto"/>
              <w:right w:val="single" w:sz="6" w:space="0" w:color="auto"/>
            </w:tcBorders>
          </w:tcPr>
          <w:p w14:paraId="4EE7CAA1" w14:textId="77777777" w:rsidR="004D7747" w:rsidRPr="00C1701C" w:rsidRDefault="004D7747" w:rsidP="00143460"/>
        </w:tc>
        <w:tc>
          <w:tcPr>
            <w:tcW w:w="620" w:type="dxa"/>
            <w:tcBorders>
              <w:top w:val="single" w:sz="6" w:space="0" w:color="auto"/>
              <w:left w:val="single" w:sz="6" w:space="0" w:color="auto"/>
              <w:bottom w:val="single" w:sz="6" w:space="0" w:color="auto"/>
              <w:right w:val="single" w:sz="6" w:space="0" w:color="auto"/>
            </w:tcBorders>
          </w:tcPr>
          <w:p w14:paraId="4EE7CAA2" w14:textId="77777777" w:rsidR="004D7747" w:rsidRPr="00C1701C" w:rsidRDefault="004D7747" w:rsidP="00143460"/>
        </w:tc>
        <w:tc>
          <w:tcPr>
            <w:tcW w:w="620" w:type="dxa"/>
            <w:tcBorders>
              <w:top w:val="single" w:sz="6" w:space="0" w:color="auto"/>
              <w:left w:val="single" w:sz="6" w:space="0" w:color="auto"/>
              <w:bottom w:val="single" w:sz="6" w:space="0" w:color="auto"/>
              <w:right w:val="single" w:sz="6" w:space="0" w:color="auto"/>
            </w:tcBorders>
          </w:tcPr>
          <w:p w14:paraId="4EE7CAA3" w14:textId="77777777" w:rsidR="004D7747" w:rsidRPr="00C1701C" w:rsidRDefault="004D7747" w:rsidP="00143460"/>
        </w:tc>
        <w:tc>
          <w:tcPr>
            <w:tcW w:w="620" w:type="dxa"/>
            <w:tcBorders>
              <w:top w:val="single" w:sz="6" w:space="0" w:color="auto"/>
              <w:left w:val="single" w:sz="6" w:space="0" w:color="auto"/>
              <w:bottom w:val="single" w:sz="6" w:space="0" w:color="auto"/>
              <w:right w:val="single" w:sz="6" w:space="0" w:color="auto"/>
            </w:tcBorders>
          </w:tcPr>
          <w:p w14:paraId="4EE7CAA4" w14:textId="77777777" w:rsidR="004D7747" w:rsidRPr="00C1701C" w:rsidRDefault="004D7747" w:rsidP="00143460"/>
        </w:tc>
        <w:tc>
          <w:tcPr>
            <w:tcW w:w="620" w:type="dxa"/>
            <w:tcBorders>
              <w:top w:val="single" w:sz="6" w:space="0" w:color="auto"/>
              <w:left w:val="single" w:sz="6" w:space="0" w:color="auto"/>
              <w:bottom w:val="single" w:sz="6" w:space="0" w:color="auto"/>
              <w:right w:val="single" w:sz="6" w:space="0" w:color="auto"/>
            </w:tcBorders>
          </w:tcPr>
          <w:p w14:paraId="4EE7CAA5" w14:textId="77777777" w:rsidR="004D7747" w:rsidRPr="00C1701C" w:rsidRDefault="004D7747" w:rsidP="00143460"/>
        </w:tc>
        <w:tc>
          <w:tcPr>
            <w:tcW w:w="620" w:type="dxa"/>
            <w:tcBorders>
              <w:top w:val="single" w:sz="6" w:space="0" w:color="auto"/>
              <w:left w:val="single" w:sz="6" w:space="0" w:color="auto"/>
              <w:bottom w:val="single" w:sz="6" w:space="0" w:color="auto"/>
              <w:right w:val="single" w:sz="6" w:space="0" w:color="auto"/>
            </w:tcBorders>
          </w:tcPr>
          <w:p w14:paraId="4EE7CAA6" w14:textId="77777777" w:rsidR="004D7747" w:rsidRPr="00C1701C" w:rsidRDefault="004D7747" w:rsidP="00143460"/>
        </w:tc>
        <w:tc>
          <w:tcPr>
            <w:tcW w:w="620" w:type="dxa"/>
            <w:tcBorders>
              <w:top w:val="single" w:sz="6" w:space="0" w:color="auto"/>
              <w:left w:val="single" w:sz="6" w:space="0" w:color="auto"/>
              <w:bottom w:val="single" w:sz="6" w:space="0" w:color="auto"/>
              <w:right w:val="single" w:sz="6" w:space="0" w:color="auto"/>
            </w:tcBorders>
          </w:tcPr>
          <w:p w14:paraId="4EE7CAA7" w14:textId="77777777" w:rsidR="004D7747" w:rsidRPr="00C1701C" w:rsidRDefault="004D7747" w:rsidP="00143460"/>
        </w:tc>
        <w:tc>
          <w:tcPr>
            <w:tcW w:w="620" w:type="dxa"/>
            <w:tcBorders>
              <w:top w:val="single" w:sz="6" w:space="0" w:color="auto"/>
              <w:left w:val="single" w:sz="6" w:space="0" w:color="auto"/>
              <w:bottom w:val="single" w:sz="6" w:space="0" w:color="auto"/>
              <w:right w:val="single" w:sz="6" w:space="0" w:color="auto"/>
            </w:tcBorders>
          </w:tcPr>
          <w:p w14:paraId="4EE7CAA8" w14:textId="77777777" w:rsidR="004D7747" w:rsidRPr="00C1701C" w:rsidRDefault="004D7747" w:rsidP="00143460"/>
        </w:tc>
        <w:tc>
          <w:tcPr>
            <w:tcW w:w="620" w:type="dxa"/>
            <w:tcBorders>
              <w:top w:val="single" w:sz="6" w:space="0" w:color="auto"/>
              <w:left w:val="single" w:sz="6" w:space="0" w:color="auto"/>
              <w:bottom w:val="single" w:sz="6" w:space="0" w:color="auto"/>
              <w:right w:val="single" w:sz="6" w:space="0" w:color="auto"/>
            </w:tcBorders>
          </w:tcPr>
          <w:p w14:paraId="4EE7CAA9" w14:textId="77777777" w:rsidR="004D7747" w:rsidRPr="00C1701C" w:rsidRDefault="004D7747" w:rsidP="00143460"/>
        </w:tc>
        <w:tc>
          <w:tcPr>
            <w:tcW w:w="1496" w:type="dxa"/>
            <w:tcBorders>
              <w:top w:val="single" w:sz="6" w:space="0" w:color="auto"/>
              <w:left w:val="single" w:sz="6" w:space="0" w:color="auto"/>
              <w:bottom w:val="single" w:sz="6" w:space="0" w:color="auto"/>
              <w:right w:val="single" w:sz="6" w:space="0" w:color="auto"/>
            </w:tcBorders>
          </w:tcPr>
          <w:p w14:paraId="4EE7CAAA" w14:textId="77777777" w:rsidR="004D7747" w:rsidRPr="00C1701C" w:rsidRDefault="004D7747" w:rsidP="00143460"/>
        </w:tc>
        <w:tc>
          <w:tcPr>
            <w:tcW w:w="1440" w:type="dxa"/>
            <w:tcBorders>
              <w:top w:val="single" w:sz="6" w:space="0" w:color="auto"/>
              <w:left w:val="single" w:sz="6" w:space="0" w:color="auto"/>
              <w:bottom w:val="single" w:sz="6" w:space="0" w:color="auto"/>
              <w:right w:val="single" w:sz="6" w:space="0" w:color="auto"/>
            </w:tcBorders>
            <w:shd w:val="clear" w:color="auto" w:fill="C0C0C0"/>
          </w:tcPr>
          <w:p w14:paraId="4EE7CAAB" w14:textId="77777777" w:rsidR="004D7747" w:rsidRPr="00C1701C" w:rsidRDefault="004D7747" w:rsidP="00143460"/>
        </w:tc>
        <w:tc>
          <w:tcPr>
            <w:tcW w:w="1747" w:type="dxa"/>
            <w:tcBorders>
              <w:top w:val="single" w:sz="6" w:space="0" w:color="auto"/>
              <w:left w:val="single" w:sz="6" w:space="0" w:color="auto"/>
              <w:bottom w:val="nil"/>
              <w:right w:val="single" w:sz="6" w:space="0" w:color="auto"/>
            </w:tcBorders>
            <w:vAlign w:val="center"/>
          </w:tcPr>
          <w:p w14:paraId="4EE7CAAC" w14:textId="77777777" w:rsidR="004D7747" w:rsidRPr="00C1701C" w:rsidRDefault="004D7747" w:rsidP="00143460">
            <w:pPr>
              <w:rPr>
                <w:sz w:val="28"/>
                <w:szCs w:val="28"/>
              </w:rPr>
            </w:pPr>
          </w:p>
        </w:tc>
      </w:tr>
      <w:tr w:rsidR="004D7747" w:rsidRPr="00C1701C" w14:paraId="4EE7CAC0" w14:textId="77777777" w:rsidTr="00143460">
        <w:trPr>
          <w:jc w:val="center"/>
        </w:trPr>
        <w:tc>
          <w:tcPr>
            <w:tcW w:w="495" w:type="dxa"/>
            <w:vMerge/>
            <w:tcBorders>
              <w:top w:val="nil"/>
              <w:left w:val="single" w:sz="6" w:space="0" w:color="auto"/>
              <w:bottom w:val="nil"/>
              <w:right w:val="single" w:sz="6" w:space="0" w:color="auto"/>
            </w:tcBorders>
            <w:vAlign w:val="center"/>
          </w:tcPr>
          <w:p w14:paraId="4EE7CAAE" w14:textId="77777777" w:rsidR="004D7747" w:rsidRPr="00C1701C" w:rsidRDefault="004D7747" w:rsidP="00143460"/>
        </w:tc>
        <w:tc>
          <w:tcPr>
            <w:tcW w:w="1743" w:type="dxa"/>
            <w:vMerge/>
            <w:tcBorders>
              <w:top w:val="nil"/>
              <w:left w:val="single" w:sz="6" w:space="0" w:color="auto"/>
              <w:bottom w:val="nil"/>
              <w:right w:val="single" w:sz="6" w:space="0" w:color="auto"/>
            </w:tcBorders>
          </w:tcPr>
          <w:p w14:paraId="4EE7CAAF" w14:textId="77777777" w:rsidR="004D7747" w:rsidRPr="00C1701C" w:rsidRDefault="004D7747" w:rsidP="00143460"/>
        </w:tc>
        <w:tc>
          <w:tcPr>
            <w:tcW w:w="900" w:type="dxa"/>
            <w:tcBorders>
              <w:top w:val="single" w:sz="6" w:space="0" w:color="auto"/>
              <w:left w:val="single" w:sz="6" w:space="0" w:color="auto"/>
              <w:bottom w:val="single" w:sz="6" w:space="0" w:color="auto"/>
              <w:right w:val="single" w:sz="6" w:space="0" w:color="auto"/>
            </w:tcBorders>
          </w:tcPr>
          <w:p w14:paraId="4EE7CAB0" w14:textId="77777777" w:rsidR="004D7747" w:rsidRPr="00C1701C" w:rsidRDefault="004D7747" w:rsidP="00143460"/>
        </w:tc>
        <w:tc>
          <w:tcPr>
            <w:tcW w:w="540" w:type="dxa"/>
            <w:tcBorders>
              <w:top w:val="single" w:sz="6" w:space="0" w:color="auto"/>
              <w:left w:val="single" w:sz="6" w:space="0" w:color="auto"/>
              <w:bottom w:val="single" w:sz="6" w:space="0" w:color="auto"/>
              <w:right w:val="single" w:sz="6" w:space="0" w:color="auto"/>
            </w:tcBorders>
          </w:tcPr>
          <w:p w14:paraId="4EE7CAB1" w14:textId="77777777" w:rsidR="004D7747" w:rsidRPr="00C1701C" w:rsidRDefault="004D7747" w:rsidP="00143460"/>
        </w:tc>
        <w:tc>
          <w:tcPr>
            <w:tcW w:w="534" w:type="dxa"/>
            <w:tcBorders>
              <w:top w:val="single" w:sz="6" w:space="0" w:color="auto"/>
              <w:left w:val="single" w:sz="6" w:space="0" w:color="auto"/>
              <w:bottom w:val="single" w:sz="6" w:space="0" w:color="auto"/>
              <w:right w:val="single" w:sz="6" w:space="0" w:color="auto"/>
            </w:tcBorders>
          </w:tcPr>
          <w:p w14:paraId="4EE7CAB2" w14:textId="77777777" w:rsidR="004D7747" w:rsidRPr="00C1701C" w:rsidRDefault="004D7747" w:rsidP="00143460"/>
        </w:tc>
        <w:tc>
          <w:tcPr>
            <w:tcW w:w="620" w:type="dxa"/>
            <w:tcBorders>
              <w:top w:val="single" w:sz="6" w:space="0" w:color="auto"/>
              <w:left w:val="single" w:sz="6" w:space="0" w:color="auto"/>
              <w:bottom w:val="single" w:sz="6" w:space="0" w:color="auto"/>
              <w:right w:val="single" w:sz="6" w:space="0" w:color="auto"/>
            </w:tcBorders>
          </w:tcPr>
          <w:p w14:paraId="4EE7CAB3" w14:textId="77777777" w:rsidR="004D7747" w:rsidRPr="00C1701C" w:rsidRDefault="004D7747" w:rsidP="00143460"/>
        </w:tc>
        <w:tc>
          <w:tcPr>
            <w:tcW w:w="620" w:type="dxa"/>
            <w:tcBorders>
              <w:top w:val="single" w:sz="6" w:space="0" w:color="auto"/>
              <w:left w:val="single" w:sz="6" w:space="0" w:color="auto"/>
              <w:bottom w:val="single" w:sz="6" w:space="0" w:color="auto"/>
              <w:right w:val="single" w:sz="6" w:space="0" w:color="auto"/>
            </w:tcBorders>
          </w:tcPr>
          <w:p w14:paraId="4EE7CAB4" w14:textId="77777777" w:rsidR="004D7747" w:rsidRPr="00C1701C" w:rsidRDefault="004D7747" w:rsidP="00143460"/>
        </w:tc>
        <w:tc>
          <w:tcPr>
            <w:tcW w:w="620" w:type="dxa"/>
            <w:tcBorders>
              <w:top w:val="single" w:sz="6" w:space="0" w:color="auto"/>
              <w:left w:val="single" w:sz="6" w:space="0" w:color="auto"/>
              <w:bottom w:val="single" w:sz="6" w:space="0" w:color="auto"/>
              <w:right w:val="single" w:sz="6" w:space="0" w:color="auto"/>
            </w:tcBorders>
          </w:tcPr>
          <w:p w14:paraId="4EE7CAB5" w14:textId="77777777" w:rsidR="004D7747" w:rsidRPr="00C1701C" w:rsidRDefault="004D7747" w:rsidP="00143460"/>
        </w:tc>
        <w:tc>
          <w:tcPr>
            <w:tcW w:w="620" w:type="dxa"/>
            <w:tcBorders>
              <w:top w:val="single" w:sz="6" w:space="0" w:color="auto"/>
              <w:left w:val="single" w:sz="6" w:space="0" w:color="auto"/>
              <w:bottom w:val="single" w:sz="6" w:space="0" w:color="auto"/>
              <w:right w:val="single" w:sz="6" w:space="0" w:color="auto"/>
            </w:tcBorders>
          </w:tcPr>
          <w:p w14:paraId="4EE7CAB6" w14:textId="77777777" w:rsidR="004D7747" w:rsidRPr="00C1701C" w:rsidRDefault="004D7747" w:rsidP="00143460"/>
        </w:tc>
        <w:tc>
          <w:tcPr>
            <w:tcW w:w="620" w:type="dxa"/>
            <w:tcBorders>
              <w:top w:val="single" w:sz="6" w:space="0" w:color="auto"/>
              <w:left w:val="single" w:sz="6" w:space="0" w:color="auto"/>
              <w:bottom w:val="single" w:sz="6" w:space="0" w:color="auto"/>
              <w:right w:val="single" w:sz="6" w:space="0" w:color="auto"/>
            </w:tcBorders>
          </w:tcPr>
          <w:p w14:paraId="4EE7CAB7" w14:textId="77777777" w:rsidR="004D7747" w:rsidRPr="00C1701C" w:rsidRDefault="004D7747" w:rsidP="00143460"/>
        </w:tc>
        <w:tc>
          <w:tcPr>
            <w:tcW w:w="620" w:type="dxa"/>
            <w:tcBorders>
              <w:top w:val="single" w:sz="6" w:space="0" w:color="auto"/>
              <w:left w:val="single" w:sz="6" w:space="0" w:color="auto"/>
              <w:bottom w:val="single" w:sz="6" w:space="0" w:color="auto"/>
              <w:right w:val="single" w:sz="6" w:space="0" w:color="auto"/>
            </w:tcBorders>
          </w:tcPr>
          <w:p w14:paraId="4EE7CAB8" w14:textId="77777777" w:rsidR="004D7747" w:rsidRPr="00C1701C" w:rsidRDefault="004D7747" w:rsidP="00143460"/>
        </w:tc>
        <w:tc>
          <w:tcPr>
            <w:tcW w:w="620" w:type="dxa"/>
            <w:tcBorders>
              <w:top w:val="single" w:sz="6" w:space="0" w:color="auto"/>
              <w:left w:val="single" w:sz="6" w:space="0" w:color="auto"/>
              <w:bottom w:val="single" w:sz="6" w:space="0" w:color="auto"/>
              <w:right w:val="single" w:sz="6" w:space="0" w:color="auto"/>
            </w:tcBorders>
          </w:tcPr>
          <w:p w14:paraId="4EE7CAB9" w14:textId="77777777" w:rsidR="004D7747" w:rsidRPr="00C1701C" w:rsidRDefault="004D7747" w:rsidP="00143460"/>
        </w:tc>
        <w:tc>
          <w:tcPr>
            <w:tcW w:w="620" w:type="dxa"/>
            <w:tcBorders>
              <w:top w:val="single" w:sz="6" w:space="0" w:color="auto"/>
              <w:left w:val="single" w:sz="6" w:space="0" w:color="auto"/>
              <w:bottom w:val="single" w:sz="6" w:space="0" w:color="auto"/>
              <w:right w:val="single" w:sz="6" w:space="0" w:color="auto"/>
            </w:tcBorders>
          </w:tcPr>
          <w:p w14:paraId="4EE7CABA" w14:textId="77777777" w:rsidR="004D7747" w:rsidRPr="00C1701C" w:rsidRDefault="004D7747" w:rsidP="00143460"/>
        </w:tc>
        <w:tc>
          <w:tcPr>
            <w:tcW w:w="620" w:type="dxa"/>
            <w:tcBorders>
              <w:top w:val="single" w:sz="6" w:space="0" w:color="auto"/>
              <w:left w:val="single" w:sz="6" w:space="0" w:color="auto"/>
              <w:bottom w:val="single" w:sz="6" w:space="0" w:color="auto"/>
              <w:right w:val="single" w:sz="6" w:space="0" w:color="auto"/>
            </w:tcBorders>
          </w:tcPr>
          <w:p w14:paraId="4EE7CABB" w14:textId="77777777" w:rsidR="004D7747" w:rsidRPr="00C1701C" w:rsidRDefault="004D7747" w:rsidP="00143460"/>
        </w:tc>
        <w:tc>
          <w:tcPr>
            <w:tcW w:w="620" w:type="dxa"/>
            <w:tcBorders>
              <w:top w:val="single" w:sz="6" w:space="0" w:color="auto"/>
              <w:left w:val="single" w:sz="6" w:space="0" w:color="auto"/>
              <w:bottom w:val="single" w:sz="6" w:space="0" w:color="auto"/>
              <w:right w:val="single" w:sz="6" w:space="0" w:color="auto"/>
            </w:tcBorders>
          </w:tcPr>
          <w:p w14:paraId="4EE7CABC" w14:textId="77777777" w:rsidR="004D7747" w:rsidRPr="00C1701C" w:rsidRDefault="004D7747" w:rsidP="00143460"/>
        </w:tc>
        <w:tc>
          <w:tcPr>
            <w:tcW w:w="1496" w:type="dxa"/>
            <w:tcBorders>
              <w:top w:val="single" w:sz="6" w:space="0" w:color="auto"/>
              <w:left w:val="single" w:sz="6" w:space="0" w:color="auto"/>
              <w:bottom w:val="single" w:sz="6" w:space="0" w:color="auto"/>
              <w:right w:val="single" w:sz="6" w:space="0" w:color="auto"/>
            </w:tcBorders>
            <w:shd w:val="clear" w:color="auto" w:fill="C0C0C0"/>
          </w:tcPr>
          <w:p w14:paraId="4EE7CABD" w14:textId="77777777" w:rsidR="004D7747" w:rsidRPr="00C1701C" w:rsidRDefault="004D7747" w:rsidP="00143460"/>
        </w:tc>
        <w:tc>
          <w:tcPr>
            <w:tcW w:w="1440" w:type="dxa"/>
            <w:tcBorders>
              <w:top w:val="single" w:sz="6" w:space="0" w:color="auto"/>
              <w:left w:val="single" w:sz="6" w:space="0" w:color="auto"/>
              <w:bottom w:val="single" w:sz="6" w:space="0" w:color="auto"/>
              <w:right w:val="single" w:sz="6" w:space="0" w:color="auto"/>
            </w:tcBorders>
          </w:tcPr>
          <w:p w14:paraId="4EE7CABE" w14:textId="77777777" w:rsidR="004D7747" w:rsidRPr="00C1701C" w:rsidRDefault="004D7747" w:rsidP="00143460"/>
        </w:tc>
        <w:tc>
          <w:tcPr>
            <w:tcW w:w="1747" w:type="dxa"/>
            <w:tcBorders>
              <w:top w:val="nil"/>
              <w:left w:val="single" w:sz="6" w:space="0" w:color="auto"/>
              <w:bottom w:val="nil"/>
              <w:right w:val="single" w:sz="6" w:space="0" w:color="auto"/>
            </w:tcBorders>
            <w:vAlign w:val="center"/>
          </w:tcPr>
          <w:p w14:paraId="4EE7CABF" w14:textId="77777777" w:rsidR="004D7747" w:rsidRPr="00C1701C" w:rsidRDefault="004D7747" w:rsidP="00143460">
            <w:pPr>
              <w:rPr>
                <w:sz w:val="28"/>
                <w:szCs w:val="28"/>
              </w:rPr>
            </w:pPr>
          </w:p>
        </w:tc>
      </w:tr>
      <w:tr w:rsidR="00064615" w:rsidRPr="00C1701C" w14:paraId="4EE7CAC6" w14:textId="77777777" w:rsidTr="00A75B8D">
        <w:trPr>
          <w:jc w:val="center"/>
        </w:trPr>
        <w:tc>
          <w:tcPr>
            <w:tcW w:w="7932" w:type="dxa"/>
            <w:gridSpan w:val="11"/>
            <w:tcBorders>
              <w:top w:val="single" w:sz="6" w:space="0" w:color="auto"/>
              <w:left w:val="single" w:sz="6" w:space="0" w:color="auto"/>
              <w:bottom w:val="nil"/>
              <w:right w:val="nil"/>
            </w:tcBorders>
          </w:tcPr>
          <w:p w14:paraId="4EE7CAC1" w14:textId="77777777" w:rsidR="00064615" w:rsidRPr="00C1701C" w:rsidRDefault="00064615" w:rsidP="00932FA0">
            <w:r>
              <w:t>Personal de Apoyo</w:t>
            </w:r>
          </w:p>
        </w:tc>
        <w:tc>
          <w:tcPr>
            <w:tcW w:w="2480" w:type="dxa"/>
            <w:gridSpan w:val="4"/>
            <w:tcBorders>
              <w:top w:val="single" w:sz="6" w:space="0" w:color="auto"/>
              <w:left w:val="single" w:sz="6" w:space="0" w:color="auto"/>
              <w:bottom w:val="single" w:sz="6" w:space="0" w:color="auto"/>
              <w:right w:val="single" w:sz="6" w:space="0" w:color="auto"/>
            </w:tcBorders>
            <w:vAlign w:val="center"/>
          </w:tcPr>
          <w:p w14:paraId="4EE7CAC2" w14:textId="77777777" w:rsidR="00064615" w:rsidRPr="00C1701C" w:rsidRDefault="00064615" w:rsidP="00932FA0">
            <w:r>
              <w:t>Subtotal</w:t>
            </w:r>
          </w:p>
        </w:tc>
        <w:tc>
          <w:tcPr>
            <w:tcW w:w="1496" w:type="dxa"/>
            <w:tcBorders>
              <w:top w:val="single" w:sz="6" w:space="0" w:color="auto"/>
              <w:left w:val="nil"/>
              <w:bottom w:val="single" w:sz="6" w:space="0" w:color="auto"/>
              <w:right w:val="single" w:sz="6" w:space="0" w:color="auto"/>
            </w:tcBorders>
          </w:tcPr>
          <w:p w14:paraId="4EE7CAC3" w14:textId="77777777" w:rsidR="00064615" w:rsidRPr="00C1701C" w:rsidRDefault="00064615" w:rsidP="00932FA0"/>
        </w:tc>
        <w:tc>
          <w:tcPr>
            <w:tcW w:w="1440" w:type="dxa"/>
            <w:tcBorders>
              <w:top w:val="single" w:sz="6" w:space="0" w:color="auto"/>
              <w:left w:val="single" w:sz="6" w:space="0" w:color="auto"/>
              <w:bottom w:val="single" w:sz="6" w:space="0" w:color="auto"/>
              <w:right w:val="single" w:sz="6" w:space="0" w:color="auto"/>
            </w:tcBorders>
          </w:tcPr>
          <w:p w14:paraId="4EE7CAC4" w14:textId="77777777" w:rsidR="00064615" w:rsidRPr="00C1701C" w:rsidRDefault="00064615" w:rsidP="00932FA0"/>
        </w:tc>
        <w:tc>
          <w:tcPr>
            <w:tcW w:w="1747" w:type="dxa"/>
            <w:tcBorders>
              <w:top w:val="single" w:sz="6" w:space="0" w:color="auto"/>
              <w:left w:val="single" w:sz="6" w:space="0" w:color="auto"/>
              <w:bottom w:val="single" w:sz="6" w:space="0" w:color="auto"/>
              <w:right w:val="single" w:sz="6" w:space="0" w:color="auto"/>
            </w:tcBorders>
            <w:vAlign w:val="center"/>
          </w:tcPr>
          <w:p w14:paraId="4EE7CAC5" w14:textId="77777777" w:rsidR="00064615" w:rsidRPr="00C1701C" w:rsidRDefault="00064615">
            <w:pPr>
              <w:rPr>
                <w:sz w:val="28"/>
                <w:szCs w:val="28"/>
              </w:rPr>
            </w:pPr>
          </w:p>
        </w:tc>
      </w:tr>
      <w:tr w:rsidR="009E69A7" w:rsidRPr="00C1701C" w14:paraId="4EE7CAD6" w14:textId="77777777" w:rsidTr="00243D43">
        <w:trPr>
          <w:jc w:val="center"/>
        </w:trPr>
        <w:tc>
          <w:tcPr>
            <w:tcW w:w="495" w:type="dxa"/>
            <w:tcBorders>
              <w:top w:val="nil"/>
              <w:left w:val="single" w:sz="6" w:space="0" w:color="auto"/>
              <w:bottom w:val="single" w:sz="6" w:space="0" w:color="auto"/>
              <w:right w:val="nil"/>
            </w:tcBorders>
          </w:tcPr>
          <w:p w14:paraId="4EE7CAC7" w14:textId="77777777" w:rsidR="009E69A7" w:rsidRPr="00C1701C" w:rsidRDefault="009E69A7" w:rsidP="00932FA0"/>
        </w:tc>
        <w:tc>
          <w:tcPr>
            <w:tcW w:w="1743" w:type="dxa"/>
            <w:tcBorders>
              <w:top w:val="nil"/>
              <w:left w:val="nil"/>
              <w:bottom w:val="single" w:sz="6" w:space="0" w:color="auto"/>
              <w:right w:val="nil"/>
            </w:tcBorders>
          </w:tcPr>
          <w:p w14:paraId="4EE7CAC8" w14:textId="77777777" w:rsidR="009E69A7" w:rsidRPr="00C1701C" w:rsidRDefault="009E69A7" w:rsidP="00932FA0"/>
        </w:tc>
        <w:tc>
          <w:tcPr>
            <w:tcW w:w="900" w:type="dxa"/>
            <w:tcBorders>
              <w:top w:val="nil"/>
              <w:left w:val="nil"/>
              <w:bottom w:val="single" w:sz="6" w:space="0" w:color="auto"/>
              <w:right w:val="nil"/>
            </w:tcBorders>
          </w:tcPr>
          <w:p w14:paraId="4EE7CAC9" w14:textId="77777777" w:rsidR="009E69A7" w:rsidRPr="00C1701C" w:rsidRDefault="009E69A7" w:rsidP="00932FA0"/>
        </w:tc>
        <w:tc>
          <w:tcPr>
            <w:tcW w:w="540" w:type="dxa"/>
            <w:tcBorders>
              <w:top w:val="nil"/>
              <w:left w:val="nil"/>
              <w:bottom w:val="single" w:sz="6" w:space="0" w:color="auto"/>
              <w:right w:val="nil"/>
            </w:tcBorders>
          </w:tcPr>
          <w:p w14:paraId="4EE7CACA" w14:textId="77777777" w:rsidR="009E69A7" w:rsidRPr="00C1701C" w:rsidRDefault="009E69A7" w:rsidP="00932FA0"/>
        </w:tc>
        <w:tc>
          <w:tcPr>
            <w:tcW w:w="534" w:type="dxa"/>
            <w:tcBorders>
              <w:top w:val="nil"/>
              <w:left w:val="nil"/>
              <w:bottom w:val="single" w:sz="6" w:space="0" w:color="auto"/>
              <w:right w:val="nil"/>
            </w:tcBorders>
          </w:tcPr>
          <w:p w14:paraId="4EE7CACB" w14:textId="77777777" w:rsidR="009E69A7" w:rsidRPr="00C1701C" w:rsidRDefault="009E69A7" w:rsidP="00932FA0"/>
        </w:tc>
        <w:tc>
          <w:tcPr>
            <w:tcW w:w="620" w:type="dxa"/>
            <w:tcBorders>
              <w:top w:val="nil"/>
              <w:left w:val="nil"/>
              <w:bottom w:val="single" w:sz="6" w:space="0" w:color="auto"/>
              <w:right w:val="nil"/>
            </w:tcBorders>
          </w:tcPr>
          <w:p w14:paraId="4EE7CACC" w14:textId="77777777" w:rsidR="009E69A7" w:rsidRPr="00C1701C" w:rsidRDefault="009E69A7" w:rsidP="00932FA0"/>
        </w:tc>
        <w:tc>
          <w:tcPr>
            <w:tcW w:w="620" w:type="dxa"/>
            <w:tcBorders>
              <w:top w:val="nil"/>
              <w:left w:val="nil"/>
              <w:bottom w:val="single" w:sz="6" w:space="0" w:color="auto"/>
              <w:right w:val="nil"/>
            </w:tcBorders>
          </w:tcPr>
          <w:p w14:paraId="4EE7CACD" w14:textId="77777777" w:rsidR="009E69A7" w:rsidRPr="00C1701C" w:rsidRDefault="009E69A7" w:rsidP="00932FA0"/>
        </w:tc>
        <w:tc>
          <w:tcPr>
            <w:tcW w:w="620" w:type="dxa"/>
            <w:tcBorders>
              <w:top w:val="nil"/>
              <w:left w:val="nil"/>
              <w:bottom w:val="single" w:sz="6" w:space="0" w:color="auto"/>
              <w:right w:val="nil"/>
            </w:tcBorders>
          </w:tcPr>
          <w:p w14:paraId="4EE7CACE" w14:textId="77777777" w:rsidR="009E69A7" w:rsidRPr="00C1701C" w:rsidRDefault="009E69A7" w:rsidP="00932FA0"/>
        </w:tc>
        <w:tc>
          <w:tcPr>
            <w:tcW w:w="620" w:type="dxa"/>
            <w:tcBorders>
              <w:top w:val="nil"/>
              <w:left w:val="nil"/>
              <w:bottom w:val="single" w:sz="6" w:space="0" w:color="auto"/>
              <w:right w:val="nil"/>
            </w:tcBorders>
          </w:tcPr>
          <w:p w14:paraId="4EE7CACF" w14:textId="77777777" w:rsidR="009E69A7" w:rsidRPr="00C1701C" w:rsidRDefault="009E69A7" w:rsidP="00932FA0"/>
        </w:tc>
        <w:tc>
          <w:tcPr>
            <w:tcW w:w="620" w:type="dxa"/>
            <w:tcBorders>
              <w:top w:val="nil"/>
              <w:left w:val="nil"/>
              <w:bottom w:val="single" w:sz="6" w:space="0" w:color="auto"/>
              <w:right w:val="nil"/>
            </w:tcBorders>
          </w:tcPr>
          <w:p w14:paraId="4EE7CAD0" w14:textId="77777777" w:rsidR="009E69A7" w:rsidRPr="00C1701C" w:rsidRDefault="009E69A7" w:rsidP="00932FA0"/>
        </w:tc>
        <w:tc>
          <w:tcPr>
            <w:tcW w:w="620" w:type="dxa"/>
            <w:tcBorders>
              <w:top w:val="nil"/>
              <w:left w:val="nil"/>
              <w:bottom w:val="single" w:sz="6" w:space="0" w:color="auto"/>
              <w:right w:val="nil"/>
            </w:tcBorders>
          </w:tcPr>
          <w:p w14:paraId="4EE7CAD1" w14:textId="77777777" w:rsidR="009E69A7" w:rsidRPr="00C1701C" w:rsidRDefault="009E69A7" w:rsidP="00932FA0"/>
        </w:tc>
        <w:tc>
          <w:tcPr>
            <w:tcW w:w="2480" w:type="dxa"/>
            <w:gridSpan w:val="4"/>
            <w:tcBorders>
              <w:top w:val="single" w:sz="6" w:space="0" w:color="auto"/>
              <w:left w:val="single" w:sz="6" w:space="0" w:color="auto"/>
              <w:bottom w:val="single" w:sz="6" w:space="0" w:color="auto"/>
              <w:right w:val="single" w:sz="6" w:space="0" w:color="auto"/>
            </w:tcBorders>
            <w:vAlign w:val="center"/>
          </w:tcPr>
          <w:p w14:paraId="4EE7CAD2" w14:textId="77777777" w:rsidR="009E69A7" w:rsidRPr="00C1701C" w:rsidRDefault="009E69A7" w:rsidP="00932FA0">
            <w:r>
              <w:t>Total</w:t>
            </w:r>
          </w:p>
        </w:tc>
        <w:tc>
          <w:tcPr>
            <w:tcW w:w="1496" w:type="dxa"/>
            <w:tcBorders>
              <w:top w:val="single" w:sz="6" w:space="0" w:color="auto"/>
              <w:left w:val="nil"/>
              <w:bottom w:val="single" w:sz="6" w:space="0" w:color="auto"/>
              <w:right w:val="single" w:sz="6" w:space="0" w:color="auto"/>
            </w:tcBorders>
            <w:shd w:val="clear" w:color="auto" w:fill="C0C0C0"/>
          </w:tcPr>
          <w:p w14:paraId="4EE7CAD3" w14:textId="77777777" w:rsidR="009E69A7" w:rsidRPr="00C1701C" w:rsidRDefault="009E69A7" w:rsidP="00932FA0"/>
        </w:tc>
        <w:tc>
          <w:tcPr>
            <w:tcW w:w="1440" w:type="dxa"/>
            <w:tcBorders>
              <w:top w:val="single" w:sz="6" w:space="0" w:color="auto"/>
              <w:left w:val="single" w:sz="6" w:space="0" w:color="auto"/>
              <w:bottom w:val="single" w:sz="6" w:space="0" w:color="auto"/>
              <w:right w:val="single" w:sz="6" w:space="0" w:color="auto"/>
            </w:tcBorders>
            <w:shd w:val="clear" w:color="auto" w:fill="C0C0C0"/>
          </w:tcPr>
          <w:p w14:paraId="4EE7CAD4" w14:textId="77777777" w:rsidR="009E69A7" w:rsidRPr="00C1701C" w:rsidRDefault="009E69A7" w:rsidP="00932FA0"/>
        </w:tc>
        <w:tc>
          <w:tcPr>
            <w:tcW w:w="1747" w:type="dxa"/>
            <w:tcBorders>
              <w:top w:val="single" w:sz="6" w:space="0" w:color="auto"/>
              <w:left w:val="single" w:sz="6" w:space="0" w:color="auto"/>
              <w:bottom w:val="single" w:sz="6" w:space="0" w:color="auto"/>
              <w:right w:val="single" w:sz="6" w:space="0" w:color="auto"/>
            </w:tcBorders>
          </w:tcPr>
          <w:p w14:paraId="4EE7CAD5" w14:textId="77777777" w:rsidR="009E69A7" w:rsidRPr="00C1701C" w:rsidRDefault="009E69A7">
            <w:pPr>
              <w:rPr>
                <w:sz w:val="28"/>
                <w:szCs w:val="28"/>
              </w:rPr>
            </w:pPr>
          </w:p>
        </w:tc>
      </w:tr>
    </w:tbl>
    <w:p w14:paraId="4EE7CAD7" w14:textId="77777777" w:rsidR="00932FA0" w:rsidRPr="00C1701C" w:rsidRDefault="009E69A7" w:rsidP="00477A82">
      <w:pPr>
        <w:pStyle w:val="SimpleList"/>
        <w:numPr>
          <w:ilvl w:val="0"/>
          <w:numId w:val="15"/>
        </w:numPr>
      </w:pPr>
      <w:r>
        <w:t>Para el Personal Profesional Clave, el insumo se deberá indicar individualmente; para el personal de apoyo se deberá indicar por categoría (por ejemplo, dibujantes, personal de oficina, etc.).</w:t>
      </w:r>
    </w:p>
    <w:p w14:paraId="4EE7CAD8" w14:textId="77777777" w:rsidR="00932FA0" w:rsidRPr="00C1701C" w:rsidRDefault="009E69A7" w:rsidP="00477A82">
      <w:pPr>
        <w:pStyle w:val="SimpleList"/>
        <w:numPr>
          <w:ilvl w:val="0"/>
          <w:numId w:val="15"/>
        </w:numPr>
      </w:pPr>
      <w:r>
        <w:t>Los meses se cuentan desde el inicio de la asignación. Para cada Personal, indique por separado la aportación del personal para el trabajo en la oficina y de campo.</w:t>
      </w:r>
    </w:p>
    <w:p w14:paraId="4EE7CAD9" w14:textId="77777777" w:rsidR="009E69A7" w:rsidRPr="00C1701C" w:rsidRDefault="009E69A7" w:rsidP="00477A82">
      <w:pPr>
        <w:pStyle w:val="SimpleList"/>
        <w:numPr>
          <w:ilvl w:val="0"/>
          <w:numId w:val="15"/>
        </w:numPr>
      </w:pPr>
      <w:r>
        <w:t>Trabajo de campo significa trabajo realizado en un lugar que no sea la oficina central del Consultor.</w:t>
      </w:r>
    </w:p>
    <w:tbl>
      <w:tblPr>
        <w:tblW w:w="0" w:type="auto"/>
        <w:tblInd w:w="1800" w:type="dxa"/>
        <w:tblLook w:val="01E0" w:firstRow="1" w:lastRow="1" w:firstColumn="1" w:lastColumn="1" w:noHBand="0" w:noVBand="0"/>
      </w:tblPr>
      <w:tblGrid>
        <w:gridCol w:w="5220"/>
        <w:gridCol w:w="3510"/>
      </w:tblGrid>
      <w:tr w:rsidR="003A1B49" w:rsidRPr="00C1701C" w14:paraId="4EE7CADC" w14:textId="77777777" w:rsidTr="000E499A">
        <w:tc>
          <w:tcPr>
            <w:tcW w:w="5220" w:type="dxa"/>
            <w:shd w:val="clear" w:color="auto" w:fill="auto"/>
          </w:tcPr>
          <w:p w14:paraId="4EE7CADA" w14:textId="77777777" w:rsidR="003A1B49" w:rsidRPr="00C1701C" w:rsidRDefault="005755A0" w:rsidP="00932FA0">
            <w:r>
              <w:t>Aportación de tiempo completo:</w:t>
            </w:r>
          </w:p>
        </w:tc>
        <w:tc>
          <w:tcPr>
            <w:tcW w:w="3510" w:type="dxa"/>
            <w:shd w:val="clear" w:color="auto" w:fill="auto"/>
          </w:tcPr>
          <w:p w14:paraId="4EE7CADB" w14:textId="77777777" w:rsidR="003A1B49" w:rsidRPr="00C1701C" w:rsidRDefault="005755A0" w:rsidP="00932FA0">
            <w:r>
              <w:t>Aportación de tiempo parcial:</w:t>
            </w:r>
          </w:p>
        </w:tc>
      </w:tr>
    </w:tbl>
    <w:p w14:paraId="4EE7CADD" w14:textId="77777777" w:rsidR="009E69A7" w:rsidRPr="00C1701C" w:rsidRDefault="00932FA0" w:rsidP="00996489">
      <w:pPr>
        <w:pStyle w:val="HeadingThree"/>
        <w:outlineLvl w:val="1"/>
      </w:pPr>
      <w:bookmarkStart w:id="1059" w:name="_Toc191882789"/>
      <w:bookmarkStart w:id="1060" w:name="_Toc192129755"/>
      <w:bookmarkStart w:id="1061" w:name="_Toc193002183"/>
      <w:bookmarkStart w:id="1062" w:name="_Toc193002323"/>
      <w:bookmarkStart w:id="1063" w:name="_Toc198097383"/>
      <w:r>
        <w:br w:type="page"/>
      </w:r>
      <w:bookmarkStart w:id="1064" w:name="_Toc202785779"/>
      <w:bookmarkStart w:id="1065" w:name="_Toc202787331"/>
      <w:bookmarkStart w:id="1066" w:name="_Toc421026084"/>
      <w:bookmarkStart w:id="1067" w:name="_Toc428437572"/>
      <w:bookmarkStart w:id="1068" w:name="_Toc428443405"/>
      <w:bookmarkStart w:id="1069" w:name="_Toc434935900"/>
      <w:bookmarkStart w:id="1070" w:name="_Toc442272055"/>
      <w:bookmarkStart w:id="1071" w:name="_Toc442272258"/>
      <w:bookmarkStart w:id="1072" w:name="_Toc442273014"/>
      <w:bookmarkStart w:id="1073" w:name="_Toc442280170"/>
      <w:bookmarkStart w:id="1074" w:name="_Toc442280563"/>
      <w:bookmarkStart w:id="1075" w:name="_Toc442280692"/>
      <w:bookmarkStart w:id="1076" w:name="_Toc444789248"/>
      <w:bookmarkStart w:id="1077" w:name="_Toc444844567"/>
      <w:bookmarkStart w:id="1078" w:name="_Toc447549515"/>
      <w:bookmarkStart w:id="1079" w:name="_Toc8633868"/>
      <w:r>
        <w:lastRenderedPageBreak/>
        <w:t>Formulario TECH-10.</w:t>
      </w:r>
      <w:r>
        <w:tab/>
        <w:t>Programa de Trabajo y de Servicios por Proveer</w:t>
      </w:r>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p>
    <w:tbl>
      <w:tblPr>
        <w:tblW w:w="14170" w:type="dxa"/>
        <w:tblLayout w:type="fixed"/>
        <w:tblLook w:val="0000" w:firstRow="0" w:lastRow="0" w:firstColumn="0" w:lastColumn="0" w:noHBand="0" w:noVBand="0"/>
      </w:tblPr>
      <w:tblGrid>
        <w:gridCol w:w="1011"/>
        <w:gridCol w:w="3036"/>
        <w:gridCol w:w="843"/>
        <w:gridCol w:w="844"/>
        <w:gridCol w:w="843"/>
        <w:gridCol w:w="844"/>
        <w:gridCol w:w="843"/>
        <w:gridCol w:w="844"/>
        <w:gridCol w:w="844"/>
        <w:gridCol w:w="843"/>
        <w:gridCol w:w="844"/>
        <w:gridCol w:w="843"/>
        <w:gridCol w:w="844"/>
        <w:gridCol w:w="844"/>
      </w:tblGrid>
      <w:tr w:rsidR="009E69A7" w:rsidRPr="00C1701C" w14:paraId="4EE7CAE1" w14:textId="77777777" w:rsidTr="00627913">
        <w:tc>
          <w:tcPr>
            <w:tcW w:w="1011" w:type="dxa"/>
            <w:vMerge w:val="restart"/>
            <w:tcBorders>
              <w:top w:val="single" w:sz="6" w:space="0" w:color="auto"/>
              <w:left w:val="single" w:sz="6" w:space="0" w:color="auto"/>
              <w:bottom w:val="single" w:sz="6" w:space="0" w:color="auto"/>
              <w:right w:val="single" w:sz="6" w:space="0" w:color="auto"/>
            </w:tcBorders>
          </w:tcPr>
          <w:p w14:paraId="4EE7CADE" w14:textId="77777777" w:rsidR="009E69A7" w:rsidRPr="00C1701C" w:rsidRDefault="009E69A7" w:rsidP="00932FA0"/>
        </w:tc>
        <w:tc>
          <w:tcPr>
            <w:tcW w:w="3036" w:type="dxa"/>
            <w:vMerge w:val="restart"/>
            <w:tcBorders>
              <w:top w:val="single" w:sz="6" w:space="0" w:color="auto"/>
              <w:left w:val="single" w:sz="6" w:space="0" w:color="auto"/>
              <w:bottom w:val="single" w:sz="6" w:space="0" w:color="auto"/>
              <w:right w:val="single" w:sz="6" w:space="0" w:color="auto"/>
            </w:tcBorders>
          </w:tcPr>
          <w:p w14:paraId="4EE7CADF" w14:textId="77777777" w:rsidR="009E69A7" w:rsidRPr="00C1701C" w:rsidRDefault="00DA4135" w:rsidP="00932FA0">
            <w:r>
              <w:t>Trabajo</w:t>
            </w:r>
          </w:p>
        </w:tc>
        <w:tc>
          <w:tcPr>
            <w:tcW w:w="10123" w:type="dxa"/>
            <w:gridSpan w:val="12"/>
            <w:tcBorders>
              <w:top w:val="single" w:sz="6" w:space="0" w:color="auto"/>
              <w:left w:val="single" w:sz="6" w:space="0" w:color="auto"/>
              <w:bottom w:val="single" w:sz="6" w:space="0" w:color="auto"/>
              <w:right w:val="single" w:sz="6" w:space="0" w:color="auto"/>
            </w:tcBorders>
          </w:tcPr>
          <w:p w14:paraId="4EE7CAE0" w14:textId="77777777" w:rsidR="009E69A7" w:rsidRPr="00C1701C" w:rsidRDefault="009E69A7" w:rsidP="00932FA0">
            <w:r>
              <w:t>Meses</w:t>
            </w:r>
          </w:p>
        </w:tc>
      </w:tr>
      <w:tr w:rsidR="009E69A7" w:rsidRPr="00C1701C" w14:paraId="4EE7CAF0" w14:textId="77777777" w:rsidTr="00627913">
        <w:tc>
          <w:tcPr>
            <w:tcW w:w="1011" w:type="dxa"/>
            <w:vMerge/>
            <w:tcBorders>
              <w:top w:val="single" w:sz="6" w:space="0" w:color="auto"/>
              <w:left w:val="single" w:sz="6" w:space="0" w:color="auto"/>
              <w:bottom w:val="single" w:sz="6" w:space="0" w:color="auto"/>
              <w:right w:val="single" w:sz="6" w:space="0" w:color="auto"/>
            </w:tcBorders>
          </w:tcPr>
          <w:p w14:paraId="4EE7CAE2" w14:textId="77777777" w:rsidR="009E69A7" w:rsidRPr="00C1701C" w:rsidRDefault="009E69A7" w:rsidP="00932FA0"/>
        </w:tc>
        <w:tc>
          <w:tcPr>
            <w:tcW w:w="3036" w:type="dxa"/>
            <w:vMerge/>
            <w:tcBorders>
              <w:top w:val="single" w:sz="6" w:space="0" w:color="auto"/>
              <w:left w:val="single" w:sz="6" w:space="0" w:color="auto"/>
              <w:bottom w:val="single" w:sz="6" w:space="0" w:color="auto"/>
              <w:right w:val="single" w:sz="6" w:space="0" w:color="auto"/>
            </w:tcBorders>
          </w:tcPr>
          <w:p w14:paraId="4EE7CAE3" w14:textId="77777777" w:rsidR="009E69A7" w:rsidRPr="00C1701C"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AE4" w14:textId="77777777" w:rsidR="009E69A7" w:rsidRPr="00C1701C" w:rsidRDefault="009E69A7" w:rsidP="00932FA0">
            <w:r>
              <w:t>1</w:t>
            </w:r>
          </w:p>
        </w:tc>
        <w:tc>
          <w:tcPr>
            <w:tcW w:w="844" w:type="dxa"/>
            <w:tcBorders>
              <w:top w:val="single" w:sz="6" w:space="0" w:color="auto"/>
              <w:left w:val="single" w:sz="6" w:space="0" w:color="auto"/>
              <w:bottom w:val="single" w:sz="6" w:space="0" w:color="auto"/>
              <w:right w:val="single" w:sz="6" w:space="0" w:color="auto"/>
            </w:tcBorders>
          </w:tcPr>
          <w:p w14:paraId="4EE7CAE5" w14:textId="77777777" w:rsidR="009E69A7" w:rsidRPr="00C1701C" w:rsidRDefault="009E69A7" w:rsidP="00932FA0">
            <w:r>
              <w:t>2</w:t>
            </w:r>
          </w:p>
        </w:tc>
        <w:tc>
          <w:tcPr>
            <w:tcW w:w="843" w:type="dxa"/>
            <w:tcBorders>
              <w:top w:val="single" w:sz="6" w:space="0" w:color="auto"/>
              <w:left w:val="single" w:sz="6" w:space="0" w:color="auto"/>
              <w:bottom w:val="single" w:sz="6" w:space="0" w:color="auto"/>
              <w:right w:val="single" w:sz="6" w:space="0" w:color="auto"/>
            </w:tcBorders>
          </w:tcPr>
          <w:p w14:paraId="4EE7CAE6" w14:textId="77777777" w:rsidR="009E69A7" w:rsidRPr="00C1701C" w:rsidRDefault="009E69A7" w:rsidP="00932FA0">
            <w:r>
              <w:t>3</w:t>
            </w:r>
          </w:p>
        </w:tc>
        <w:tc>
          <w:tcPr>
            <w:tcW w:w="844" w:type="dxa"/>
            <w:tcBorders>
              <w:top w:val="single" w:sz="6" w:space="0" w:color="auto"/>
              <w:left w:val="single" w:sz="6" w:space="0" w:color="auto"/>
              <w:bottom w:val="single" w:sz="6" w:space="0" w:color="auto"/>
              <w:right w:val="single" w:sz="6" w:space="0" w:color="auto"/>
            </w:tcBorders>
          </w:tcPr>
          <w:p w14:paraId="4EE7CAE7" w14:textId="77777777" w:rsidR="009E69A7" w:rsidRPr="00C1701C" w:rsidRDefault="009E69A7" w:rsidP="00932FA0">
            <w:r>
              <w:t>4</w:t>
            </w:r>
          </w:p>
        </w:tc>
        <w:tc>
          <w:tcPr>
            <w:tcW w:w="843" w:type="dxa"/>
            <w:tcBorders>
              <w:top w:val="single" w:sz="6" w:space="0" w:color="auto"/>
              <w:left w:val="single" w:sz="6" w:space="0" w:color="auto"/>
              <w:bottom w:val="single" w:sz="6" w:space="0" w:color="auto"/>
              <w:right w:val="single" w:sz="6" w:space="0" w:color="auto"/>
            </w:tcBorders>
          </w:tcPr>
          <w:p w14:paraId="4EE7CAE8" w14:textId="77777777" w:rsidR="009E69A7" w:rsidRPr="00C1701C" w:rsidRDefault="009E69A7" w:rsidP="00932FA0">
            <w:r>
              <w:t>5</w:t>
            </w:r>
          </w:p>
        </w:tc>
        <w:tc>
          <w:tcPr>
            <w:tcW w:w="844" w:type="dxa"/>
            <w:tcBorders>
              <w:top w:val="single" w:sz="6" w:space="0" w:color="auto"/>
              <w:left w:val="single" w:sz="6" w:space="0" w:color="auto"/>
              <w:bottom w:val="single" w:sz="6" w:space="0" w:color="auto"/>
              <w:right w:val="single" w:sz="6" w:space="0" w:color="auto"/>
            </w:tcBorders>
          </w:tcPr>
          <w:p w14:paraId="4EE7CAE9" w14:textId="77777777" w:rsidR="009E69A7" w:rsidRPr="00C1701C" w:rsidRDefault="009E69A7" w:rsidP="00932FA0">
            <w:r>
              <w:t>6</w:t>
            </w:r>
          </w:p>
        </w:tc>
        <w:tc>
          <w:tcPr>
            <w:tcW w:w="844" w:type="dxa"/>
            <w:tcBorders>
              <w:top w:val="single" w:sz="6" w:space="0" w:color="auto"/>
              <w:left w:val="single" w:sz="6" w:space="0" w:color="auto"/>
              <w:bottom w:val="single" w:sz="6" w:space="0" w:color="auto"/>
              <w:right w:val="single" w:sz="6" w:space="0" w:color="auto"/>
            </w:tcBorders>
          </w:tcPr>
          <w:p w14:paraId="4EE7CAEA" w14:textId="77777777" w:rsidR="009E69A7" w:rsidRPr="00C1701C" w:rsidRDefault="009E69A7" w:rsidP="00932FA0">
            <w:r>
              <w:t>7</w:t>
            </w:r>
          </w:p>
        </w:tc>
        <w:tc>
          <w:tcPr>
            <w:tcW w:w="843" w:type="dxa"/>
            <w:tcBorders>
              <w:top w:val="single" w:sz="6" w:space="0" w:color="auto"/>
              <w:left w:val="single" w:sz="6" w:space="0" w:color="auto"/>
              <w:bottom w:val="single" w:sz="6" w:space="0" w:color="auto"/>
              <w:right w:val="single" w:sz="6" w:space="0" w:color="auto"/>
            </w:tcBorders>
          </w:tcPr>
          <w:p w14:paraId="4EE7CAEB" w14:textId="77777777" w:rsidR="009E69A7" w:rsidRPr="00C1701C" w:rsidRDefault="009E69A7" w:rsidP="00932FA0">
            <w:r>
              <w:t>8</w:t>
            </w:r>
          </w:p>
        </w:tc>
        <w:tc>
          <w:tcPr>
            <w:tcW w:w="844" w:type="dxa"/>
            <w:tcBorders>
              <w:top w:val="single" w:sz="6" w:space="0" w:color="auto"/>
              <w:left w:val="single" w:sz="6" w:space="0" w:color="auto"/>
              <w:bottom w:val="single" w:sz="6" w:space="0" w:color="auto"/>
              <w:right w:val="single" w:sz="6" w:space="0" w:color="auto"/>
            </w:tcBorders>
          </w:tcPr>
          <w:p w14:paraId="4EE7CAEC" w14:textId="77777777" w:rsidR="009E69A7" w:rsidRPr="00C1701C" w:rsidRDefault="009E69A7" w:rsidP="00932FA0">
            <w:r>
              <w:t>9</w:t>
            </w:r>
          </w:p>
        </w:tc>
        <w:tc>
          <w:tcPr>
            <w:tcW w:w="843" w:type="dxa"/>
            <w:tcBorders>
              <w:top w:val="single" w:sz="6" w:space="0" w:color="auto"/>
              <w:left w:val="single" w:sz="6" w:space="0" w:color="auto"/>
              <w:bottom w:val="single" w:sz="6" w:space="0" w:color="auto"/>
              <w:right w:val="single" w:sz="6" w:space="0" w:color="auto"/>
            </w:tcBorders>
          </w:tcPr>
          <w:p w14:paraId="4EE7CAED" w14:textId="77777777" w:rsidR="009E69A7" w:rsidRPr="00C1701C" w:rsidRDefault="009E69A7" w:rsidP="00932FA0">
            <w:r>
              <w:t>10</w:t>
            </w:r>
          </w:p>
        </w:tc>
        <w:tc>
          <w:tcPr>
            <w:tcW w:w="844" w:type="dxa"/>
            <w:tcBorders>
              <w:top w:val="single" w:sz="6" w:space="0" w:color="auto"/>
              <w:left w:val="single" w:sz="6" w:space="0" w:color="auto"/>
              <w:bottom w:val="single" w:sz="6" w:space="0" w:color="auto"/>
              <w:right w:val="single" w:sz="6" w:space="0" w:color="auto"/>
            </w:tcBorders>
          </w:tcPr>
          <w:p w14:paraId="4EE7CAEE" w14:textId="77777777" w:rsidR="009E69A7" w:rsidRPr="00C1701C" w:rsidRDefault="009E69A7" w:rsidP="00932FA0">
            <w:r>
              <w:t>11</w:t>
            </w:r>
          </w:p>
        </w:tc>
        <w:tc>
          <w:tcPr>
            <w:tcW w:w="844" w:type="dxa"/>
            <w:tcBorders>
              <w:top w:val="single" w:sz="6" w:space="0" w:color="auto"/>
              <w:left w:val="single" w:sz="6" w:space="0" w:color="auto"/>
              <w:bottom w:val="single" w:sz="6" w:space="0" w:color="auto"/>
              <w:right w:val="single" w:sz="6" w:space="0" w:color="auto"/>
            </w:tcBorders>
          </w:tcPr>
          <w:p w14:paraId="4EE7CAEF" w14:textId="77777777" w:rsidR="009E69A7" w:rsidRPr="00C1701C" w:rsidRDefault="009E69A7" w:rsidP="00932FA0">
            <w:r>
              <w:t>12</w:t>
            </w:r>
          </w:p>
        </w:tc>
      </w:tr>
      <w:tr w:rsidR="009E69A7" w:rsidRPr="00C1701C" w14:paraId="4EE7CAFF" w14:textId="77777777" w:rsidTr="00627913">
        <w:tc>
          <w:tcPr>
            <w:tcW w:w="1011" w:type="dxa"/>
            <w:tcBorders>
              <w:top w:val="single" w:sz="6" w:space="0" w:color="auto"/>
              <w:left w:val="single" w:sz="6" w:space="0" w:color="auto"/>
              <w:bottom w:val="single" w:sz="6" w:space="0" w:color="auto"/>
              <w:right w:val="single" w:sz="6" w:space="0" w:color="auto"/>
            </w:tcBorders>
          </w:tcPr>
          <w:p w14:paraId="4EE7CAF1" w14:textId="77777777" w:rsidR="009E69A7" w:rsidRPr="00C1701C" w:rsidRDefault="009E69A7" w:rsidP="00932FA0">
            <w:r>
              <w:t>1</w:t>
            </w:r>
          </w:p>
        </w:tc>
        <w:tc>
          <w:tcPr>
            <w:tcW w:w="3036" w:type="dxa"/>
            <w:tcBorders>
              <w:top w:val="single" w:sz="6" w:space="0" w:color="auto"/>
              <w:left w:val="single" w:sz="6" w:space="0" w:color="auto"/>
              <w:bottom w:val="single" w:sz="6" w:space="0" w:color="auto"/>
              <w:right w:val="single" w:sz="6" w:space="0" w:color="auto"/>
            </w:tcBorders>
          </w:tcPr>
          <w:p w14:paraId="4EE7CAF2" w14:textId="77777777" w:rsidR="009E69A7" w:rsidRPr="00C1701C"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AF3" w14:textId="77777777" w:rsidR="009E69A7" w:rsidRPr="00C1701C"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AF4" w14:textId="77777777" w:rsidR="009E69A7" w:rsidRPr="00C1701C"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AF5" w14:textId="77777777" w:rsidR="009E69A7" w:rsidRPr="00C1701C"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AF6" w14:textId="77777777" w:rsidR="009E69A7" w:rsidRPr="00C1701C"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AF7" w14:textId="77777777" w:rsidR="009E69A7" w:rsidRPr="00C1701C"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AF8" w14:textId="77777777" w:rsidR="009E69A7" w:rsidRPr="00C1701C"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AF9" w14:textId="77777777" w:rsidR="009E69A7" w:rsidRPr="00C1701C"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AFA" w14:textId="77777777" w:rsidR="009E69A7" w:rsidRPr="00C1701C"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AFB" w14:textId="77777777" w:rsidR="009E69A7" w:rsidRPr="00C1701C"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AFC" w14:textId="77777777" w:rsidR="009E69A7" w:rsidRPr="00C1701C"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AFD" w14:textId="77777777" w:rsidR="009E69A7" w:rsidRPr="00C1701C"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AFE" w14:textId="77777777" w:rsidR="009E69A7" w:rsidRPr="00C1701C" w:rsidRDefault="009E69A7" w:rsidP="00932FA0"/>
        </w:tc>
      </w:tr>
      <w:tr w:rsidR="009E69A7" w:rsidRPr="00C1701C" w14:paraId="4EE7CB0E" w14:textId="77777777" w:rsidTr="00627913">
        <w:tc>
          <w:tcPr>
            <w:tcW w:w="1011" w:type="dxa"/>
            <w:tcBorders>
              <w:top w:val="single" w:sz="6" w:space="0" w:color="auto"/>
              <w:left w:val="single" w:sz="6" w:space="0" w:color="auto"/>
              <w:bottom w:val="single" w:sz="6" w:space="0" w:color="auto"/>
              <w:right w:val="single" w:sz="6" w:space="0" w:color="auto"/>
            </w:tcBorders>
          </w:tcPr>
          <w:p w14:paraId="4EE7CB00" w14:textId="77777777" w:rsidR="009E69A7" w:rsidRPr="00C1701C" w:rsidRDefault="009E69A7" w:rsidP="00932FA0">
            <w:r>
              <w:t>3</w:t>
            </w:r>
          </w:p>
        </w:tc>
        <w:tc>
          <w:tcPr>
            <w:tcW w:w="3036" w:type="dxa"/>
            <w:tcBorders>
              <w:top w:val="single" w:sz="6" w:space="0" w:color="auto"/>
              <w:left w:val="single" w:sz="6" w:space="0" w:color="auto"/>
              <w:bottom w:val="single" w:sz="6" w:space="0" w:color="auto"/>
              <w:right w:val="single" w:sz="6" w:space="0" w:color="auto"/>
            </w:tcBorders>
          </w:tcPr>
          <w:p w14:paraId="4EE7CB01" w14:textId="77777777" w:rsidR="009E69A7" w:rsidRPr="00C1701C"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02" w14:textId="77777777" w:rsidR="009E69A7" w:rsidRPr="00C1701C"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03" w14:textId="77777777" w:rsidR="009E69A7" w:rsidRPr="00C1701C"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04" w14:textId="77777777" w:rsidR="009E69A7" w:rsidRPr="00C1701C"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05" w14:textId="77777777" w:rsidR="009E69A7" w:rsidRPr="00C1701C"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06" w14:textId="77777777" w:rsidR="009E69A7" w:rsidRPr="00C1701C"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07" w14:textId="77777777" w:rsidR="009E69A7" w:rsidRPr="00C1701C"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08" w14:textId="77777777" w:rsidR="009E69A7" w:rsidRPr="00C1701C"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09" w14:textId="77777777" w:rsidR="009E69A7" w:rsidRPr="00C1701C"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0A" w14:textId="77777777" w:rsidR="009E69A7" w:rsidRPr="00C1701C"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0B" w14:textId="77777777" w:rsidR="009E69A7" w:rsidRPr="00C1701C"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0C" w14:textId="77777777" w:rsidR="009E69A7" w:rsidRPr="00C1701C"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0D" w14:textId="77777777" w:rsidR="009E69A7" w:rsidRPr="00C1701C" w:rsidRDefault="009E69A7" w:rsidP="00932FA0"/>
        </w:tc>
      </w:tr>
      <w:tr w:rsidR="009E69A7" w:rsidRPr="00C1701C" w14:paraId="4EE7CB1D" w14:textId="77777777" w:rsidTr="00627913">
        <w:tc>
          <w:tcPr>
            <w:tcW w:w="1011" w:type="dxa"/>
            <w:tcBorders>
              <w:top w:val="single" w:sz="6" w:space="0" w:color="auto"/>
              <w:left w:val="single" w:sz="6" w:space="0" w:color="auto"/>
              <w:bottom w:val="single" w:sz="6" w:space="0" w:color="auto"/>
              <w:right w:val="single" w:sz="6" w:space="0" w:color="auto"/>
            </w:tcBorders>
          </w:tcPr>
          <w:p w14:paraId="4EE7CB0F" w14:textId="77777777" w:rsidR="009E69A7" w:rsidRPr="00C1701C" w:rsidRDefault="009E69A7" w:rsidP="00932FA0">
            <w:r>
              <w:t>4</w:t>
            </w:r>
          </w:p>
        </w:tc>
        <w:tc>
          <w:tcPr>
            <w:tcW w:w="3036" w:type="dxa"/>
            <w:tcBorders>
              <w:top w:val="single" w:sz="6" w:space="0" w:color="auto"/>
              <w:left w:val="single" w:sz="6" w:space="0" w:color="auto"/>
              <w:bottom w:val="single" w:sz="6" w:space="0" w:color="auto"/>
              <w:right w:val="single" w:sz="6" w:space="0" w:color="auto"/>
            </w:tcBorders>
          </w:tcPr>
          <w:p w14:paraId="4EE7CB10" w14:textId="77777777" w:rsidR="009E69A7" w:rsidRPr="00C1701C"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11" w14:textId="77777777" w:rsidR="009E69A7" w:rsidRPr="00C1701C"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12" w14:textId="77777777" w:rsidR="009E69A7" w:rsidRPr="00C1701C"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13" w14:textId="77777777" w:rsidR="009E69A7" w:rsidRPr="00C1701C"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14" w14:textId="77777777" w:rsidR="009E69A7" w:rsidRPr="00C1701C"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15" w14:textId="77777777" w:rsidR="009E69A7" w:rsidRPr="00C1701C"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16" w14:textId="77777777" w:rsidR="009E69A7" w:rsidRPr="00C1701C"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17" w14:textId="77777777" w:rsidR="009E69A7" w:rsidRPr="00C1701C"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18" w14:textId="77777777" w:rsidR="009E69A7" w:rsidRPr="00C1701C"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19" w14:textId="77777777" w:rsidR="009E69A7" w:rsidRPr="00C1701C"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1A" w14:textId="77777777" w:rsidR="009E69A7" w:rsidRPr="00C1701C"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1B" w14:textId="77777777" w:rsidR="009E69A7" w:rsidRPr="00C1701C"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1C" w14:textId="77777777" w:rsidR="009E69A7" w:rsidRPr="00C1701C" w:rsidRDefault="009E69A7" w:rsidP="00932FA0"/>
        </w:tc>
      </w:tr>
      <w:tr w:rsidR="009E69A7" w:rsidRPr="00C1701C" w14:paraId="4EE7CB2C" w14:textId="77777777" w:rsidTr="00627913">
        <w:tc>
          <w:tcPr>
            <w:tcW w:w="1011" w:type="dxa"/>
            <w:tcBorders>
              <w:top w:val="single" w:sz="6" w:space="0" w:color="auto"/>
              <w:left w:val="single" w:sz="6" w:space="0" w:color="auto"/>
              <w:bottom w:val="single" w:sz="6" w:space="0" w:color="auto"/>
              <w:right w:val="single" w:sz="6" w:space="0" w:color="auto"/>
            </w:tcBorders>
          </w:tcPr>
          <w:p w14:paraId="4EE7CB1E" w14:textId="77777777" w:rsidR="009E69A7" w:rsidRPr="00C1701C" w:rsidRDefault="009E69A7" w:rsidP="00932FA0">
            <w:r>
              <w:t>5</w:t>
            </w:r>
          </w:p>
        </w:tc>
        <w:tc>
          <w:tcPr>
            <w:tcW w:w="3036" w:type="dxa"/>
            <w:tcBorders>
              <w:top w:val="single" w:sz="6" w:space="0" w:color="auto"/>
              <w:left w:val="single" w:sz="6" w:space="0" w:color="auto"/>
              <w:bottom w:val="single" w:sz="6" w:space="0" w:color="auto"/>
              <w:right w:val="single" w:sz="6" w:space="0" w:color="auto"/>
            </w:tcBorders>
          </w:tcPr>
          <w:p w14:paraId="4EE7CB1F" w14:textId="77777777" w:rsidR="009E69A7" w:rsidRPr="00C1701C"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20" w14:textId="77777777" w:rsidR="009E69A7" w:rsidRPr="00C1701C"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21" w14:textId="77777777" w:rsidR="009E69A7" w:rsidRPr="00C1701C"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22" w14:textId="77777777" w:rsidR="009E69A7" w:rsidRPr="00C1701C"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23" w14:textId="77777777" w:rsidR="009E69A7" w:rsidRPr="00C1701C"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24" w14:textId="77777777" w:rsidR="009E69A7" w:rsidRPr="00C1701C"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25" w14:textId="77777777" w:rsidR="009E69A7" w:rsidRPr="00C1701C"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26" w14:textId="77777777" w:rsidR="009E69A7" w:rsidRPr="00C1701C"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27" w14:textId="77777777" w:rsidR="009E69A7" w:rsidRPr="00C1701C"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28" w14:textId="77777777" w:rsidR="009E69A7" w:rsidRPr="00C1701C"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29" w14:textId="77777777" w:rsidR="009E69A7" w:rsidRPr="00C1701C"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2A" w14:textId="77777777" w:rsidR="009E69A7" w:rsidRPr="00C1701C"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2B" w14:textId="77777777" w:rsidR="009E69A7" w:rsidRPr="00C1701C" w:rsidRDefault="009E69A7" w:rsidP="00932FA0"/>
        </w:tc>
      </w:tr>
      <w:tr w:rsidR="009E69A7" w:rsidRPr="00C1701C" w14:paraId="4EE7CB3B" w14:textId="77777777" w:rsidTr="00627913">
        <w:tc>
          <w:tcPr>
            <w:tcW w:w="1011" w:type="dxa"/>
            <w:tcBorders>
              <w:top w:val="single" w:sz="6" w:space="0" w:color="auto"/>
              <w:left w:val="single" w:sz="6" w:space="0" w:color="auto"/>
              <w:bottom w:val="single" w:sz="6" w:space="0" w:color="auto"/>
              <w:right w:val="single" w:sz="6" w:space="0" w:color="auto"/>
            </w:tcBorders>
          </w:tcPr>
          <w:p w14:paraId="4EE7CB2D" w14:textId="77777777" w:rsidR="009E69A7" w:rsidRPr="00C1701C" w:rsidRDefault="00FE28CC" w:rsidP="00932FA0">
            <w:r>
              <w:t>6</w:t>
            </w:r>
          </w:p>
        </w:tc>
        <w:tc>
          <w:tcPr>
            <w:tcW w:w="3036" w:type="dxa"/>
            <w:tcBorders>
              <w:top w:val="single" w:sz="6" w:space="0" w:color="auto"/>
              <w:left w:val="single" w:sz="6" w:space="0" w:color="auto"/>
              <w:bottom w:val="single" w:sz="6" w:space="0" w:color="auto"/>
              <w:right w:val="single" w:sz="6" w:space="0" w:color="auto"/>
            </w:tcBorders>
          </w:tcPr>
          <w:p w14:paraId="4EE7CB2E" w14:textId="77777777" w:rsidR="009E69A7" w:rsidRPr="00C1701C"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2F" w14:textId="77777777" w:rsidR="009E69A7" w:rsidRPr="00C1701C"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30" w14:textId="77777777" w:rsidR="009E69A7" w:rsidRPr="00C1701C"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31" w14:textId="77777777" w:rsidR="009E69A7" w:rsidRPr="00C1701C"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32" w14:textId="77777777" w:rsidR="009E69A7" w:rsidRPr="00C1701C"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33" w14:textId="77777777" w:rsidR="009E69A7" w:rsidRPr="00C1701C"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34" w14:textId="77777777" w:rsidR="009E69A7" w:rsidRPr="00C1701C"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35" w14:textId="77777777" w:rsidR="009E69A7" w:rsidRPr="00C1701C"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36" w14:textId="77777777" w:rsidR="009E69A7" w:rsidRPr="00C1701C"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37" w14:textId="77777777" w:rsidR="009E69A7" w:rsidRPr="00C1701C"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38" w14:textId="77777777" w:rsidR="009E69A7" w:rsidRPr="00C1701C"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39" w14:textId="77777777" w:rsidR="009E69A7" w:rsidRPr="00C1701C"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3A" w14:textId="77777777" w:rsidR="009E69A7" w:rsidRPr="00C1701C" w:rsidRDefault="009E69A7" w:rsidP="00932FA0"/>
        </w:tc>
      </w:tr>
      <w:tr w:rsidR="009E69A7" w:rsidRPr="00C1701C" w14:paraId="4EE7CB4A" w14:textId="77777777" w:rsidTr="00627913">
        <w:tc>
          <w:tcPr>
            <w:tcW w:w="1011" w:type="dxa"/>
            <w:tcBorders>
              <w:top w:val="single" w:sz="6" w:space="0" w:color="auto"/>
              <w:left w:val="single" w:sz="6" w:space="0" w:color="auto"/>
              <w:bottom w:val="single" w:sz="6" w:space="0" w:color="auto"/>
              <w:right w:val="single" w:sz="6" w:space="0" w:color="auto"/>
            </w:tcBorders>
          </w:tcPr>
          <w:p w14:paraId="4EE7CB3C" w14:textId="77777777" w:rsidR="009E69A7" w:rsidRPr="00C1701C" w:rsidRDefault="008068D4" w:rsidP="00932FA0">
            <w:r>
              <w:t>N</w:t>
            </w:r>
          </w:p>
        </w:tc>
        <w:tc>
          <w:tcPr>
            <w:tcW w:w="3036" w:type="dxa"/>
            <w:tcBorders>
              <w:top w:val="single" w:sz="6" w:space="0" w:color="auto"/>
              <w:left w:val="single" w:sz="6" w:space="0" w:color="auto"/>
              <w:bottom w:val="single" w:sz="6" w:space="0" w:color="auto"/>
              <w:right w:val="single" w:sz="6" w:space="0" w:color="auto"/>
            </w:tcBorders>
          </w:tcPr>
          <w:p w14:paraId="4EE7CB3D" w14:textId="77777777" w:rsidR="009E69A7" w:rsidRPr="00C1701C" w:rsidRDefault="009E69A7" w:rsidP="00932FA0">
            <w:r>
              <w:t>Y así sucesivamente</w:t>
            </w:r>
          </w:p>
        </w:tc>
        <w:tc>
          <w:tcPr>
            <w:tcW w:w="843" w:type="dxa"/>
            <w:tcBorders>
              <w:top w:val="single" w:sz="6" w:space="0" w:color="auto"/>
              <w:left w:val="single" w:sz="6" w:space="0" w:color="auto"/>
              <w:bottom w:val="single" w:sz="6" w:space="0" w:color="auto"/>
              <w:right w:val="single" w:sz="6" w:space="0" w:color="auto"/>
            </w:tcBorders>
          </w:tcPr>
          <w:p w14:paraId="4EE7CB3E" w14:textId="77777777" w:rsidR="009E69A7" w:rsidRPr="00C1701C"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3F" w14:textId="77777777" w:rsidR="009E69A7" w:rsidRPr="00C1701C"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40" w14:textId="77777777" w:rsidR="009E69A7" w:rsidRPr="00C1701C"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41" w14:textId="77777777" w:rsidR="009E69A7" w:rsidRPr="00C1701C"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42" w14:textId="77777777" w:rsidR="009E69A7" w:rsidRPr="00C1701C"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43" w14:textId="77777777" w:rsidR="009E69A7" w:rsidRPr="00C1701C"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44" w14:textId="77777777" w:rsidR="009E69A7" w:rsidRPr="00C1701C"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45" w14:textId="77777777" w:rsidR="009E69A7" w:rsidRPr="00C1701C"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46" w14:textId="77777777" w:rsidR="009E69A7" w:rsidRPr="00C1701C"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47" w14:textId="77777777" w:rsidR="009E69A7" w:rsidRPr="00C1701C"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48" w14:textId="77777777" w:rsidR="009E69A7" w:rsidRPr="00C1701C"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49" w14:textId="77777777" w:rsidR="009E69A7" w:rsidRPr="00C1701C" w:rsidRDefault="009E69A7" w:rsidP="00932FA0"/>
        </w:tc>
      </w:tr>
      <w:tr w:rsidR="00FE28CC" w:rsidRPr="00C1701C" w14:paraId="4EE7CB59" w14:textId="77777777" w:rsidTr="00FE28CC">
        <w:tc>
          <w:tcPr>
            <w:tcW w:w="1011" w:type="dxa"/>
            <w:tcBorders>
              <w:top w:val="single" w:sz="6" w:space="0" w:color="auto"/>
              <w:left w:val="single" w:sz="6" w:space="0" w:color="auto"/>
              <w:bottom w:val="single" w:sz="6" w:space="0" w:color="auto"/>
              <w:right w:val="single" w:sz="6" w:space="0" w:color="auto"/>
            </w:tcBorders>
          </w:tcPr>
          <w:p w14:paraId="4EE7CB4B" w14:textId="77777777" w:rsidR="00FE28CC" w:rsidRPr="00C1701C" w:rsidRDefault="00FE28CC" w:rsidP="00932FA0"/>
        </w:tc>
        <w:tc>
          <w:tcPr>
            <w:tcW w:w="3036" w:type="dxa"/>
            <w:tcBorders>
              <w:top w:val="single" w:sz="6" w:space="0" w:color="auto"/>
              <w:left w:val="single" w:sz="6" w:space="0" w:color="auto"/>
              <w:bottom w:val="single" w:sz="6" w:space="0" w:color="auto"/>
              <w:right w:val="single" w:sz="6" w:space="0" w:color="auto"/>
            </w:tcBorders>
          </w:tcPr>
          <w:p w14:paraId="4EE7CB4C" w14:textId="77777777" w:rsidR="00FE28CC" w:rsidRPr="00C1701C" w:rsidRDefault="00FE28CC" w:rsidP="00932FA0"/>
        </w:tc>
        <w:tc>
          <w:tcPr>
            <w:tcW w:w="843" w:type="dxa"/>
            <w:tcBorders>
              <w:top w:val="single" w:sz="6" w:space="0" w:color="auto"/>
              <w:left w:val="single" w:sz="6" w:space="0" w:color="auto"/>
              <w:bottom w:val="single" w:sz="6" w:space="0" w:color="auto"/>
              <w:right w:val="single" w:sz="6" w:space="0" w:color="auto"/>
            </w:tcBorders>
          </w:tcPr>
          <w:p w14:paraId="4EE7CB4D" w14:textId="77777777" w:rsidR="00FE28CC" w:rsidRPr="00C1701C" w:rsidRDefault="00FE28CC" w:rsidP="00932FA0"/>
        </w:tc>
        <w:tc>
          <w:tcPr>
            <w:tcW w:w="844" w:type="dxa"/>
            <w:tcBorders>
              <w:top w:val="single" w:sz="6" w:space="0" w:color="auto"/>
              <w:left w:val="single" w:sz="6" w:space="0" w:color="auto"/>
              <w:bottom w:val="single" w:sz="6" w:space="0" w:color="auto"/>
              <w:right w:val="single" w:sz="6" w:space="0" w:color="auto"/>
            </w:tcBorders>
          </w:tcPr>
          <w:p w14:paraId="4EE7CB4E" w14:textId="77777777" w:rsidR="00FE28CC" w:rsidRPr="00C1701C" w:rsidRDefault="00FE28CC" w:rsidP="00932FA0"/>
        </w:tc>
        <w:tc>
          <w:tcPr>
            <w:tcW w:w="843" w:type="dxa"/>
            <w:tcBorders>
              <w:top w:val="single" w:sz="6" w:space="0" w:color="auto"/>
              <w:left w:val="single" w:sz="6" w:space="0" w:color="auto"/>
              <w:bottom w:val="single" w:sz="6" w:space="0" w:color="auto"/>
              <w:right w:val="single" w:sz="6" w:space="0" w:color="auto"/>
            </w:tcBorders>
          </w:tcPr>
          <w:p w14:paraId="4EE7CB4F" w14:textId="77777777" w:rsidR="00FE28CC" w:rsidRPr="00C1701C" w:rsidRDefault="00FE28CC" w:rsidP="00932FA0"/>
        </w:tc>
        <w:tc>
          <w:tcPr>
            <w:tcW w:w="844" w:type="dxa"/>
            <w:tcBorders>
              <w:top w:val="single" w:sz="6" w:space="0" w:color="auto"/>
              <w:left w:val="single" w:sz="6" w:space="0" w:color="auto"/>
              <w:bottom w:val="single" w:sz="6" w:space="0" w:color="auto"/>
              <w:right w:val="single" w:sz="6" w:space="0" w:color="auto"/>
            </w:tcBorders>
          </w:tcPr>
          <w:p w14:paraId="4EE7CB50" w14:textId="77777777" w:rsidR="00FE28CC" w:rsidRPr="00C1701C" w:rsidRDefault="00FE28CC" w:rsidP="00932FA0"/>
        </w:tc>
        <w:tc>
          <w:tcPr>
            <w:tcW w:w="843" w:type="dxa"/>
            <w:tcBorders>
              <w:top w:val="single" w:sz="6" w:space="0" w:color="auto"/>
              <w:left w:val="single" w:sz="6" w:space="0" w:color="auto"/>
              <w:bottom w:val="single" w:sz="6" w:space="0" w:color="auto"/>
              <w:right w:val="single" w:sz="6" w:space="0" w:color="auto"/>
            </w:tcBorders>
          </w:tcPr>
          <w:p w14:paraId="4EE7CB51" w14:textId="77777777" w:rsidR="00FE28CC" w:rsidRPr="00C1701C" w:rsidRDefault="00FE28CC" w:rsidP="00932FA0"/>
        </w:tc>
        <w:tc>
          <w:tcPr>
            <w:tcW w:w="844" w:type="dxa"/>
            <w:tcBorders>
              <w:top w:val="single" w:sz="6" w:space="0" w:color="auto"/>
              <w:left w:val="single" w:sz="6" w:space="0" w:color="auto"/>
              <w:bottom w:val="single" w:sz="6" w:space="0" w:color="auto"/>
              <w:right w:val="single" w:sz="6" w:space="0" w:color="auto"/>
            </w:tcBorders>
          </w:tcPr>
          <w:p w14:paraId="4EE7CB52" w14:textId="77777777" w:rsidR="00FE28CC" w:rsidRPr="00C1701C" w:rsidRDefault="00FE28CC" w:rsidP="00932FA0"/>
        </w:tc>
        <w:tc>
          <w:tcPr>
            <w:tcW w:w="844" w:type="dxa"/>
            <w:tcBorders>
              <w:top w:val="single" w:sz="6" w:space="0" w:color="auto"/>
              <w:left w:val="single" w:sz="6" w:space="0" w:color="auto"/>
              <w:bottom w:val="single" w:sz="6" w:space="0" w:color="auto"/>
              <w:right w:val="single" w:sz="6" w:space="0" w:color="auto"/>
            </w:tcBorders>
          </w:tcPr>
          <w:p w14:paraId="4EE7CB53" w14:textId="77777777" w:rsidR="00FE28CC" w:rsidRPr="00C1701C" w:rsidRDefault="00FE28CC" w:rsidP="00932FA0"/>
        </w:tc>
        <w:tc>
          <w:tcPr>
            <w:tcW w:w="843" w:type="dxa"/>
            <w:tcBorders>
              <w:top w:val="single" w:sz="6" w:space="0" w:color="auto"/>
              <w:left w:val="single" w:sz="6" w:space="0" w:color="auto"/>
              <w:bottom w:val="single" w:sz="6" w:space="0" w:color="auto"/>
              <w:right w:val="single" w:sz="6" w:space="0" w:color="auto"/>
            </w:tcBorders>
          </w:tcPr>
          <w:p w14:paraId="4EE7CB54" w14:textId="77777777" w:rsidR="00FE28CC" w:rsidRPr="00C1701C" w:rsidRDefault="00FE28CC" w:rsidP="00932FA0"/>
        </w:tc>
        <w:tc>
          <w:tcPr>
            <w:tcW w:w="844" w:type="dxa"/>
            <w:tcBorders>
              <w:top w:val="single" w:sz="6" w:space="0" w:color="auto"/>
              <w:left w:val="single" w:sz="6" w:space="0" w:color="auto"/>
              <w:bottom w:val="single" w:sz="6" w:space="0" w:color="auto"/>
              <w:right w:val="single" w:sz="6" w:space="0" w:color="auto"/>
            </w:tcBorders>
          </w:tcPr>
          <w:p w14:paraId="4EE7CB55" w14:textId="77777777" w:rsidR="00FE28CC" w:rsidRPr="00C1701C" w:rsidRDefault="00FE28CC" w:rsidP="00932FA0"/>
        </w:tc>
        <w:tc>
          <w:tcPr>
            <w:tcW w:w="843" w:type="dxa"/>
            <w:tcBorders>
              <w:top w:val="single" w:sz="6" w:space="0" w:color="auto"/>
              <w:left w:val="single" w:sz="6" w:space="0" w:color="auto"/>
              <w:bottom w:val="single" w:sz="6" w:space="0" w:color="auto"/>
              <w:right w:val="single" w:sz="6" w:space="0" w:color="auto"/>
            </w:tcBorders>
          </w:tcPr>
          <w:p w14:paraId="4EE7CB56" w14:textId="77777777" w:rsidR="00FE28CC" w:rsidRPr="00C1701C" w:rsidRDefault="00FE28CC" w:rsidP="00932FA0"/>
        </w:tc>
        <w:tc>
          <w:tcPr>
            <w:tcW w:w="844" w:type="dxa"/>
            <w:tcBorders>
              <w:top w:val="single" w:sz="6" w:space="0" w:color="auto"/>
              <w:left w:val="single" w:sz="6" w:space="0" w:color="auto"/>
              <w:bottom w:val="single" w:sz="6" w:space="0" w:color="auto"/>
              <w:right w:val="single" w:sz="6" w:space="0" w:color="auto"/>
            </w:tcBorders>
          </w:tcPr>
          <w:p w14:paraId="4EE7CB57" w14:textId="77777777" w:rsidR="00FE28CC" w:rsidRPr="00C1701C" w:rsidRDefault="00FE28CC" w:rsidP="00932FA0"/>
        </w:tc>
        <w:tc>
          <w:tcPr>
            <w:tcW w:w="844" w:type="dxa"/>
            <w:tcBorders>
              <w:top w:val="single" w:sz="6" w:space="0" w:color="auto"/>
              <w:left w:val="single" w:sz="6" w:space="0" w:color="auto"/>
              <w:bottom w:val="single" w:sz="6" w:space="0" w:color="auto"/>
              <w:right w:val="single" w:sz="6" w:space="0" w:color="auto"/>
            </w:tcBorders>
          </w:tcPr>
          <w:p w14:paraId="4EE7CB58" w14:textId="77777777" w:rsidR="00FE28CC" w:rsidRPr="00C1701C" w:rsidRDefault="00FE28CC" w:rsidP="00932FA0"/>
        </w:tc>
      </w:tr>
      <w:tr w:rsidR="009E69A7" w:rsidRPr="00C1701C" w14:paraId="4EE7CB69" w14:textId="77777777" w:rsidTr="00627913">
        <w:tc>
          <w:tcPr>
            <w:tcW w:w="1011" w:type="dxa"/>
            <w:tcBorders>
              <w:top w:val="single" w:sz="6" w:space="0" w:color="auto"/>
              <w:left w:val="single" w:sz="6" w:space="0" w:color="auto"/>
              <w:bottom w:val="single" w:sz="6" w:space="0" w:color="auto"/>
              <w:right w:val="single" w:sz="6" w:space="0" w:color="auto"/>
            </w:tcBorders>
          </w:tcPr>
          <w:p w14:paraId="4EE7CB5A" w14:textId="77777777" w:rsidR="009E69A7" w:rsidRPr="00C1701C" w:rsidRDefault="009E69A7" w:rsidP="00932FA0"/>
        </w:tc>
        <w:tc>
          <w:tcPr>
            <w:tcW w:w="3036" w:type="dxa"/>
            <w:tcBorders>
              <w:top w:val="single" w:sz="6" w:space="0" w:color="auto"/>
              <w:left w:val="single" w:sz="6" w:space="0" w:color="auto"/>
              <w:bottom w:val="single" w:sz="6" w:space="0" w:color="auto"/>
              <w:right w:val="single" w:sz="6" w:space="0" w:color="auto"/>
            </w:tcBorders>
          </w:tcPr>
          <w:p w14:paraId="4EE7CB5B" w14:textId="77777777" w:rsidR="008068D4" w:rsidRPr="00C1701C" w:rsidRDefault="008068D4" w:rsidP="00932FA0">
            <w:r>
              <w:t>Servicio por Proveer</w:t>
            </w:r>
          </w:p>
          <w:p w14:paraId="4EE7CB5C" w14:textId="77777777" w:rsidR="009E69A7" w:rsidRPr="00C1701C"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5D" w14:textId="77777777" w:rsidR="009E69A7" w:rsidRPr="00C1701C"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5E" w14:textId="77777777" w:rsidR="009E69A7" w:rsidRPr="00C1701C"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5F" w14:textId="77777777" w:rsidR="009E69A7" w:rsidRPr="00C1701C"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60" w14:textId="77777777" w:rsidR="009E69A7" w:rsidRPr="00C1701C"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61" w14:textId="77777777" w:rsidR="009E69A7" w:rsidRPr="00C1701C"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62" w14:textId="77777777" w:rsidR="009E69A7" w:rsidRPr="00C1701C"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63" w14:textId="77777777" w:rsidR="009E69A7" w:rsidRPr="00C1701C"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64" w14:textId="77777777" w:rsidR="009E69A7" w:rsidRPr="00C1701C"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65" w14:textId="77777777" w:rsidR="009E69A7" w:rsidRPr="00C1701C" w:rsidRDefault="009E69A7" w:rsidP="00932FA0"/>
        </w:tc>
        <w:tc>
          <w:tcPr>
            <w:tcW w:w="843" w:type="dxa"/>
            <w:tcBorders>
              <w:top w:val="single" w:sz="6" w:space="0" w:color="auto"/>
              <w:left w:val="single" w:sz="6" w:space="0" w:color="auto"/>
              <w:bottom w:val="single" w:sz="6" w:space="0" w:color="auto"/>
              <w:right w:val="single" w:sz="6" w:space="0" w:color="auto"/>
            </w:tcBorders>
          </w:tcPr>
          <w:p w14:paraId="4EE7CB66" w14:textId="77777777" w:rsidR="009E69A7" w:rsidRPr="00C1701C"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67" w14:textId="77777777" w:rsidR="009E69A7" w:rsidRPr="00C1701C" w:rsidRDefault="009E69A7" w:rsidP="00932FA0"/>
        </w:tc>
        <w:tc>
          <w:tcPr>
            <w:tcW w:w="844" w:type="dxa"/>
            <w:tcBorders>
              <w:top w:val="single" w:sz="6" w:space="0" w:color="auto"/>
              <w:left w:val="single" w:sz="6" w:space="0" w:color="auto"/>
              <w:bottom w:val="single" w:sz="6" w:space="0" w:color="auto"/>
              <w:right w:val="single" w:sz="6" w:space="0" w:color="auto"/>
            </w:tcBorders>
          </w:tcPr>
          <w:p w14:paraId="4EE7CB68" w14:textId="77777777" w:rsidR="009E69A7" w:rsidRPr="00C1701C" w:rsidRDefault="009E69A7" w:rsidP="00932FA0"/>
        </w:tc>
      </w:tr>
      <w:tr w:rsidR="008068D4" w:rsidRPr="00C1701C" w14:paraId="4EE7CB78" w14:textId="77777777" w:rsidTr="00627913">
        <w:tc>
          <w:tcPr>
            <w:tcW w:w="1011" w:type="dxa"/>
            <w:tcBorders>
              <w:top w:val="single" w:sz="6" w:space="0" w:color="auto"/>
              <w:left w:val="single" w:sz="6" w:space="0" w:color="auto"/>
              <w:bottom w:val="single" w:sz="6" w:space="0" w:color="auto"/>
              <w:right w:val="single" w:sz="6" w:space="0" w:color="auto"/>
            </w:tcBorders>
          </w:tcPr>
          <w:p w14:paraId="4EE7CB6A" w14:textId="77777777" w:rsidR="008068D4" w:rsidRPr="00C1701C" w:rsidRDefault="008068D4" w:rsidP="00932FA0">
            <w:r>
              <w:t>1</w:t>
            </w:r>
          </w:p>
        </w:tc>
        <w:tc>
          <w:tcPr>
            <w:tcW w:w="3036" w:type="dxa"/>
            <w:tcBorders>
              <w:top w:val="single" w:sz="6" w:space="0" w:color="auto"/>
              <w:left w:val="single" w:sz="6" w:space="0" w:color="auto"/>
              <w:bottom w:val="single" w:sz="6" w:space="0" w:color="auto"/>
              <w:right w:val="single" w:sz="6" w:space="0" w:color="auto"/>
            </w:tcBorders>
          </w:tcPr>
          <w:p w14:paraId="4EE7CB6B" w14:textId="77777777" w:rsidR="008068D4" w:rsidRPr="00C1701C" w:rsidRDefault="008068D4" w:rsidP="00932FA0"/>
        </w:tc>
        <w:tc>
          <w:tcPr>
            <w:tcW w:w="843" w:type="dxa"/>
            <w:tcBorders>
              <w:top w:val="single" w:sz="6" w:space="0" w:color="auto"/>
              <w:left w:val="single" w:sz="6" w:space="0" w:color="auto"/>
              <w:bottom w:val="single" w:sz="6" w:space="0" w:color="auto"/>
              <w:right w:val="single" w:sz="6" w:space="0" w:color="auto"/>
            </w:tcBorders>
          </w:tcPr>
          <w:p w14:paraId="4EE7CB6C" w14:textId="77777777" w:rsidR="008068D4" w:rsidRPr="00C1701C"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6D" w14:textId="77777777" w:rsidR="008068D4" w:rsidRPr="00C1701C" w:rsidRDefault="008068D4" w:rsidP="00932FA0"/>
        </w:tc>
        <w:tc>
          <w:tcPr>
            <w:tcW w:w="843" w:type="dxa"/>
            <w:tcBorders>
              <w:top w:val="single" w:sz="6" w:space="0" w:color="auto"/>
              <w:left w:val="single" w:sz="6" w:space="0" w:color="auto"/>
              <w:bottom w:val="single" w:sz="6" w:space="0" w:color="auto"/>
              <w:right w:val="single" w:sz="6" w:space="0" w:color="auto"/>
            </w:tcBorders>
          </w:tcPr>
          <w:p w14:paraId="4EE7CB6E" w14:textId="77777777" w:rsidR="008068D4" w:rsidRPr="00C1701C"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6F" w14:textId="77777777" w:rsidR="008068D4" w:rsidRPr="00C1701C" w:rsidRDefault="008068D4" w:rsidP="00932FA0"/>
        </w:tc>
        <w:tc>
          <w:tcPr>
            <w:tcW w:w="843" w:type="dxa"/>
            <w:tcBorders>
              <w:top w:val="single" w:sz="6" w:space="0" w:color="auto"/>
              <w:left w:val="single" w:sz="6" w:space="0" w:color="auto"/>
              <w:bottom w:val="single" w:sz="6" w:space="0" w:color="auto"/>
              <w:right w:val="single" w:sz="6" w:space="0" w:color="auto"/>
            </w:tcBorders>
          </w:tcPr>
          <w:p w14:paraId="4EE7CB70" w14:textId="77777777" w:rsidR="008068D4" w:rsidRPr="00C1701C"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71" w14:textId="77777777" w:rsidR="008068D4" w:rsidRPr="00C1701C"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72" w14:textId="77777777" w:rsidR="008068D4" w:rsidRPr="00C1701C" w:rsidRDefault="008068D4" w:rsidP="00932FA0"/>
        </w:tc>
        <w:tc>
          <w:tcPr>
            <w:tcW w:w="843" w:type="dxa"/>
            <w:tcBorders>
              <w:top w:val="single" w:sz="6" w:space="0" w:color="auto"/>
              <w:left w:val="single" w:sz="6" w:space="0" w:color="auto"/>
              <w:bottom w:val="single" w:sz="6" w:space="0" w:color="auto"/>
              <w:right w:val="single" w:sz="6" w:space="0" w:color="auto"/>
            </w:tcBorders>
          </w:tcPr>
          <w:p w14:paraId="4EE7CB73" w14:textId="77777777" w:rsidR="008068D4" w:rsidRPr="00C1701C"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74" w14:textId="77777777" w:rsidR="008068D4" w:rsidRPr="00C1701C" w:rsidRDefault="008068D4" w:rsidP="00932FA0"/>
        </w:tc>
        <w:tc>
          <w:tcPr>
            <w:tcW w:w="843" w:type="dxa"/>
            <w:tcBorders>
              <w:top w:val="single" w:sz="6" w:space="0" w:color="auto"/>
              <w:left w:val="single" w:sz="6" w:space="0" w:color="auto"/>
              <w:bottom w:val="single" w:sz="6" w:space="0" w:color="auto"/>
              <w:right w:val="single" w:sz="6" w:space="0" w:color="auto"/>
            </w:tcBorders>
          </w:tcPr>
          <w:p w14:paraId="4EE7CB75" w14:textId="77777777" w:rsidR="008068D4" w:rsidRPr="00C1701C"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76" w14:textId="77777777" w:rsidR="008068D4" w:rsidRPr="00C1701C"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77" w14:textId="77777777" w:rsidR="008068D4" w:rsidRPr="00C1701C" w:rsidRDefault="008068D4" w:rsidP="00932FA0"/>
        </w:tc>
      </w:tr>
      <w:tr w:rsidR="008068D4" w:rsidRPr="00C1701C" w14:paraId="4EE7CB87" w14:textId="77777777" w:rsidTr="00627913">
        <w:tc>
          <w:tcPr>
            <w:tcW w:w="1011" w:type="dxa"/>
            <w:tcBorders>
              <w:top w:val="single" w:sz="6" w:space="0" w:color="auto"/>
              <w:left w:val="single" w:sz="6" w:space="0" w:color="auto"/>
              <w:bottom w:val="single" w:sz="6" w:space="0" w:color="auto"/>
              <w:right w:val="single" w:sz="6" w:space="0" w:color="auto"/>
            </w:tcBorders>
          </w:tcPr>
          <w:p w14:paraId="4EE7CB79" w14:textId="77777777" w:rsidR="008068D4" w:rsidRPr="00C1701C" w:rsidRDefault="008068D4" w:rsidP="00932FA0">
            <w:r>
              <w:t>2</w:t>
            </w:r>
          </w:p>
        </w:tc>
        <w:tc>
          <w:tcPr>
            <w:tcW w:w="3036" w:type="dxa"/>
            <w:tcBorders>
              <w:top w:val="single" w:sz="6" w:space="0" w:color="auto"/>
              <w:left w:val="single" w:sz="6" w:space="0" w:color="auto"/>
              <w:bottom w:val="single" w:sz="6" w:space="0" w:color="auto"/>
              <w:right w:val="single" w:sz="6" w:space="0" w:color="auto"/>
            </w:tcBorders>
          </w:tcPr>
          <w:p w14:paraId="4EE7CB7A" w14:textId="77777777" w:rsidR="008068D4" w:rsidRPr="00C1701C" w:rsidRDefault="008068D4" w:rsidP="00932FA0"/>
        </w:tc>
        <w:tc>
          <w:tcPr>
            <w:tcW w:w="843" w:type="dxa"/>
            <w:tcBorders>
              <w:top w:val="single" w:sz="6" w:space="0" w:color="auto"/>
              <w:left w:val="single" w:sz="6" w:space="0" w:color="auto"/>
              <w:bottom w:val="single" w:sz="6" w:space="0" w:color="auto"/>
              <w:right w:val="single" w:sz="6" w:space="0" w:color="auto"/>
            </w:tcBorders>
          </w:tcPr>
          <w:p w14:paraId="4EE7CB7B" w14:textId="77777777" w:rsidR="008068D4" w:rsidRPr="00C1701C"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7C" w14:textId="77777777" w:rsidR="008068D4" w:rsidRPr="00C1701C" w:rsidRDefault="008068D4" w:rsidP="00932FA0"/>
        </w:tc>
        <w:tc>
          <w:tcPr>
            <w:tcW w:w="843" w:type="dxa"/>
            <w:tcBorders>
              <w:top w:val="single" w:sz="6" w:space="0" w:color="auto"/>
              <w:left w:val="single" w:sz="6" w:space="0" w:color="auto"/>
              <w:bottom w:val="single" w:sz="6" w:space="0" w:color="auto"/>
              <w:right w:val="single" w:sz="6" w:space="0" w:color="auto"/>
            </w:tcBorders>
          </w:tcPr>
          <w:p w14:paraId="4EE7CB7D" w14:textId="77777777" w:rsidR="008068D4" w:rsidRPr="00C1701C"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7E" w14:textId="77777777" w:rsidR="008068D4" w:rsidRPr="00C1701C" w:rsidRDefault="008068D4" w:rsidP="00932FA0"/>
        </w:tc>
        <w:tc>
          <w:tcPr>
            <w:tcW w:w="843" w:type="dxa"/>
            <w:tcBorders>
              <w:top w:val="single" w:sz="6" w:space="0" w:color="auto"/>
              <w:left w:val="single" w:sz="6" w:space="0" w:color="auto"/>
              <w:bottom w:val="single" w:sz="6" w:space="0" w:color="auto"/>
              <w:right w:val="single" w:sz="6" w:space="0" w:color="auto"/>
            </w:tcBorders>
          </w:tcPr>
          <w:p w14:paraId="4EE7CB7F" w14:textId="77777777" w:rsidR="008068D4" w:rsidRPr="00C1701C"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80" w14:textId="77777777" w:rsidR="008068D4" w:rsidRPr="00C1701C"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81" w14:textId="77777777" w:rsidR="008068D4" w:rsidRPr="00C1701C" w:rsidRDefault="008068D4" w:rsidP="00932FA0"/>
        </w:tc>
        <w:tc>
          <w:tcPr>
            <w:tcW w:w="843" w:type="dxa"/>
            <w:tcBorders>
              <w:top w:val="single" w:sz="6" w:space="0" w:color="auto"/>
              <w:left w:val="single" w:sz="6" w:space="0" w:color="auto"/>
              <w:bottom w:val="single" w:sz="6" w:space="0" w:color="auto"/>
              <w:right w:val="single" w:sz="6" w:space="0" w:color="auto"/>
            </w:tcBorders>
          </w:tcPr>
          <w:p w14:paraId="4EE7CB82" w14:textId="77777777" w:rsidR="008068D4" w:rsidRPr="00C1701C"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83" w14:textId="77777777" w:rsidR="008068D4" w:rsidRPr="00C1701C" w:rsidRDefault="008068D4" w:rsidP="00932FA0"/>
        </w:tc>
        <w:tc>
          <w:tcPr>
            <w:tcW w:w="843" w:type="dxa"/>
            <w:tcBorders>
              <w:top w:val="single" w:sz="6" w:space="0" w:color="auto"/>
              <w:left w:val="single" w:sz="6" w:space="0" w:color="auto"/>
              <w:bottom w:val="single" w:sz="6" w:space="0" w:color="auto"/>
              <w:right w:val="single" w:sz="6" w:space="0" w:color="auto"/>
            </w:tcBorders>
          </w:tcPr>
          <w:p w14:paraId="4EE7CB84" w14:textId="77777777" w:rsidR="008068D4" w:rsidRPr="00C1701C"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85" w14:textId="77777777" w:rsidR="008068D4" w:rsidRPr="00C1701C"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86" w14:textId="77777777" w:rsidR="008068D4" w:rsidRPr="00C1701C" w:rsidRDefault="008068D4" w:rsidP="00932FA0"/>
        </w:tc>
      </w:tr>
      <w:tr w:rsidR="008068D4" w:rsidRPr="00C1701C" w14:paraId="4EE7CB96" w14:textId="77777777" w:rsidTr="00627913">
        <w:tc>
          <w:tcPr>
            <w:tcW w:w="1011" w:type="dxa"/>
            <w:tcBorders>
              <w:top w:val="single" w:sz="6" w:space="0" w:color="auto"/>
              <w:left w:val="single" w:sz="6" w:space="0" w:color="auto"/>
              <w:bottom w:val="single" w:sz="6" w:space="0" w:color="auto"/>
              <w:right w:val="single" w:sz="6" w:space="0" w:color="auto"/>
            </w:tcBorders>
          </w:tcPr>
          <w:p w14:paraId="4EE7CB88" w14:textId="77777777" w:rsidR="008068D4" w:rsidRPr="00C1701C" w:rsidRDefault="008068D4" w:rsidP="00932FA0">
            <w:r>
              <w:t>3</w:t>
            </w:r>
          </w:p>
        </w:tc>
        <w:tc>
          <w:tcPr>
            <w:tcW w:w="3036" w:type="dxa"/>
            <w:tcBorders>
              <w:top w:val="single" w:sz="6" w:space="0" w:color="auto"/>
              <w:left w:val="single" w:sz="6" w:space="0" w:color="auto"/>
              <w:bottom w:val="single" w:sz="6" w:space="0" w:color="auto"/>
              <w:right w:val="single" w:sz="6" w:space="0" w:color="auto"/>
            </w:tcBorders>
          </w:tcPr>
          <w:p w14:paraId="4EE7CB89" w14:textId="77777777" w:rsidR="008068D4" w:rsidRPr="00C1701C" w:rsidRDefault="008068D4" w:rsidP="00932FA0"/>
        </w:tc>
        <w:tc>
          <w:tcPr>
            <w:tcW w:w="843" w:type="dxa"/>
            <w:tcBorders>
              <w:top w:val="single" w:sz="6" w:space="0" w:color="auto"/>
              <w:left w:val="single" w:sz="6" w:space="0" w:color="auto"/>
              <w:bottom w:val="single" w:sz="6" w:space="0" w:color="auto"/>
              <w:right w:val="single" w:sz="6" w:space="0" w:color="auto"/>
            </w:tcBorders>
          </w:tcPr>
          <w:p w14:paraId="4EE7CB8A" w14:textId="77777777" w:rsidR="008068D4" w:rsidRPr="00C1701C"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8B" w14:textId="77777777" w:rsidR="008068D4" w:rsidRPr="00C1701C" w:rsidRDefault="008068D4" w:rsidP="00932FA0"/>
        </w:tc>
        <w:tc>
          <w:tcPr>
            <w:tcW w:w="843" w:type="dxa"/>
            <w:tcBorders>
              <w:top w:val="single" w:sz="6" w:space="0" w:color="auto"/>
              <w:left w:val="single" w:sz="6" w:space="0" w:color="auto"/>
              <w:bottom w:val="single" w:sz="6" w:space="0" w:color="auto"/>
              <w:right w:val="single" w:sz="6" w:space="0" w:color="auto"/>
            </w:tcBorders>
          </w:tcPr>
          <w:p w14:paraId="4EE7CB8C" w14:textId="77777777" w:rsidR="008068D4" w:rsidRPr="00C1701C"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8D" w14:textId="77777777" w:rsidR="008068D4" w:rsidRPr="00C1701C" w:rsidRDefault="008068D4" w:rsidP="00932FA0"/>
        </w:tc>
        <w:tc>
          <w:tcPr>
            <w:tcW w:w="843" w:type="dxa"/>
            <w:tcBorders>
              <w:top w:val="single" w:sz="6" w:space="0" w:color="auto"/>
              <w:left w:val="single" w:sz="6" w:space="0" w:color="auto"/>
              <w:bottom w:val="single" w:sz="6" w:space="0" w:color="auto"/>
              <w:right w:val="single" w:sz="6" w:space="0" w:color="auto"/>
            </w:tcBorders>
          </w:tcPr>
          <w:p w14:paraId="4EE7CB8E" w14:textId="77777777" w:rsidR="008068D4" w:rsidRPr="00C1701C"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8F" w14:textId="77777777" w:rsidR="008068D4" w:rsidRPr="00C1701C"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90" w14:textId="77777777" w:rsidR="008068D4" w:rsidRPr="00C1701C" w:rsidRDefault="008068D4" w:rsidP="00932FA0"/>
        </w:tc>
        <w:tc>
          <w:tcPr>
            <w:tcW w:w="843" w:type="dxa"/>
            <w:tcBorders>
              <w:top w:val="single" w:sz="6" w:space="0" w:color="auto"/>
              <w:left w:val="single" w:sz="6" w:space="0" w:color="auto"/>
              <w:bottom w:val="single" w:sz="6" w:space="0" w:color="auto"/>
              <w:right w:val="single" w:sz="6" w:space="0" w:color="auto"/>
            </w:tcBorders>
          </w:tcPr>
          <w:p w14:paraId="4EE7CB91" w14:textId="77777777" w:rsidR="008068D4" w:rsidRPr="00C1701C"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92" w14:textId="77777777" w:rsidR="008068D4" w:rsidRPr="00C1701C" w:rsidRDefault="008068D4" w:rsidP="00932FA0"/>
        </w:tc>
        <w:tc>
          <w:tcPr>
            <w:tcW w:w="843" w:type="dxa"/>
            <w:tcBorders>
              <w:top w:val="single" w:sz="6" w:space="0" w:color="auto"/>
              <w:left w:val="single" w:sz="6" w:space="0" w:color="auto"/>
              <w:bottom w:val="single" w:sz="6" w:space="0" w:color="auto"/>
              <w:right w:val="single" w:sz="6" w:space="0" w:color="auto"/>
            </w:tcBorders>
          </w:tcPr>
          <w:p w14:paraId="4EE7CB93" w14:textId="77777777" w:rsidR="008068D4" w:rsidRPr="00C1701C"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94" w14:textId="77777777" w:rsidR="008068D4" w:rsidRPr="00C1701C"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95" w14:textId="77777777" w:rsidR="008068D4" w:rsidRPr="00C1701C" w:rsidRDefault="008068D4" w:rsidP="00932FA0"/>
        </w:tc>
      </w:tr>
      <w:tr w:rsidR="008068D4" w:rsidRPr="00C1701C" w14:paraId="4EE7CBA5" w14:textId="77777777" w:rsidTr="00627913">
        <w:tc>
          <w:tcPr>
            <w:tcW w:w="1011" w:type="dxa"/>
            <w:tcBorders>
              <w:top w:val="single" w:sz="6" w:space="0" w:color="auto"/>
              <w:left w:val="single" w:sz="6" w:space="0" w:color="auto"/>
              <w:bottom w:val="single" w:sz="6" w:space="0" w:color="auto"/>
              <w:right w:val="single" w:sz="6" w:space="0" w:color="auto"/>
            </w:tcBorders>
          </w:tcPr>
          <w:p w14:paraId="4EE7CB97" w14:textId="77777777" w:rsidR="008068D4" w:rsidRPr="00C1701C" w:rsidRDefault="008068D4" w:rsidP="00932FA0">
            <w:r>
              <w:t>N</w:t>
            </w:r>
          </w:p>
        </w:tc>
        <w:tc>
          <w:tcPr>
            <w:tcW w:w="3036" w:type="dxa"/>
            <w:tcBorders>
              <w:top w:val="single" w:sz="6" w:space="0" w:color="auto"/>
              <w:left w:val="single" w:sz="6" w:space="0" w:color="auto"/>
              <w:bottom w:val="single" w:sz="6" w:space="0" w:color="auto"/>
              <w:right w:val="single" w:sz="6" w:space="0" w:color="auto"/>
            </w:tcBorders>
          </w:tcPr>
          <w:p w14:paraId="4EE7CB98" w14:textId="77777777" w:rsidR="008068D4" w:rsidRPr="00C1701C" w:rsidRDefault="008068D4" w:rsidP="00932FA0">
            <w:r>
              <w:t>Y así sucesivamente</w:t>
            </w:r>
          </w:p>
        </w:tc>
        <w:tc>
          <w:tcPr>
            <w:tcW w:w="843" w:type="dxa"/>
            <w:tcBorders>
              <w:top w:val="single" w:sz="6" w:space="0" w:color="auto"/>
              <w:left w:val="single" w:sz="6" w:space="0" w:color="auto"/>
              <w:bottom w:val="single" w:sz="6" w:space="0" w:color="auto"/>
              <w:right w:val="single" w:sz="6" w:space="0" w:color="auto"/>
            </w:tcBorders>
          </w:tcPr>
          <w:p w14:paraId="4EE7CB99" w14:textId="77777777" w:rsidR="008068D4" w:rsidRPr="00C1701C"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9A" w14:textId="77777777" w:rsidR="008068D4" w:rsidRPr="00C1701C" w:rsidRDefault="008068D4" w:rsidP="00932FA0"/>
        </w:tc>
        <w:tc>
          <w:tcPr>
            <w:tcW w:w="843" w:type="dxa"/>
            <w:tcBorders>
              <w:top w:val="single" w:sz="6" w:space="0" w:color="auto"/>
              <w:left w:val="single" w:sz="6" w:space="0" w:color="auto"/>
              <w:bottom w:val="single" w:sz="6" w:space="0" w:color="auto"/>
              <w:right w:val="single" w:sz="6" w:space="0" w:color="auto"/>
            </w:tcBorders>
          </w:tcPr>
          <w:p w14:paraId="4EE7CB9B" w14:textId="77777777" w:rsidR="008068D4" w:rsidRPr="00C1701C"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9C" w14:textId="77777777" w:rsidR="008068D4" w:rsidRPr="00C1701C" w:rsidRDefault="008068D4" w:rsidP="00932FA0"/>
        </w:tc>
        <w:tc>
          <w:tcPr>
            <w:tcW w:w="843" w:type="dxa"/>
            <w:tcBorders>
              <w:top w:val="single" w:sz="6" w:space="0" w:color="auto"/>
              <w:left w:val="single" w:sz="6" w:space="0" w:color="auto"/>
              <w:bottom w:val="single" w:sz="6" w:space="0" w:color="auto"/>
              <w:right w:val="single" w:sz="6" w:space="0" w:color="auto"/>
            </w:tcBorders>
          </w:tcPr>
          <w:p w14:paraId="4EE7CB9D" w14:textId="77777777" w:rsidR="008068D4" w:rsidRPr="00C1701C"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9E" w14:textId="77777777" w:rsidR="008068D4" w:rsidRPr="00C1701C"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9F" w14:textId="77777777" w:rsidR="008068D4" w:rsidRPr="00C1701C" w:rsidRDefault="008068D4" w:rsidP="00932FA0"/>
        </w:tc>
        <w:tc>
          <w:tcPr>
            <w:tcW w:w="843" w:type="dxa"/>
            <w:tcBorders>
              <w:top w:val="single" w:sz="6" w:space="0" w:color="auto"/>
              <w:left w:val="single" w:sz="6" w:space="0" w:color="auto"/>
              <w:bottom w:val="single" w:sz="6" w:space="0" w:color="auto"/>
              <w:right w:val="single" w:sz="6" w:space="0" w:color="auto"/>
            </w:tcBorders>
          </w:tcPr>
          <w:p w14:paraId="4EE7CBA0" w14:textId="77777777" w:rsidR="008068D4" w:rsidRPr="00C1701C"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A1" w14:textId="77777777" w:rsidR="008068D4" w:rsidRPr="00C1701C" w:rsidRDefault="008068D4" w:rsidP="00932FA0"/>
        </w:tc>
        <w:tc>
          <w:tcPr>
            <w:tcW w:w="843" w:type="dxa"/>
            <w:tcBorders>
              <w:top w:val="single" w:sz="6" w:space="0" w:color="auto"/>
              <w:left w:val="single" w:sz="6" w:space="0" w:color="auto"/>
              <w:bottom w:val="single" w:sz="6" w:space="0" w:color="auto"/>
              <w:right w:val="single" w:sz="6" w:space="0" w:color="auto"/>
            </w:tcBorders>
          </w:tcPr>
          <w:p w14:paraId="4EE7CBA2" w14:textId="77777777" w:rsidR="008068D4" w:rsidRPr="00C1701C"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A3" w14:textId="77777777" w:rsidR="008068D4" w:rsidRPr="00C1701C" w:rsidRDefault="008068D4" w:rsidP="00932FA0"/>
        </w:tc>
        <w:tc>
          <w:tcPr>
            <w:tcW w:w="844" w:type="dxa"/>
            <w:tcBorders>
              <w:top w:val="single" w:sz="6" w:space="0" w:color="auto"/>
              <w:left w:val="single" w:sz="6" w:space="0" w:color="auto"/>
              <w:bottom w:val="single" w:sz="6" w:space="0" w:color="auto"/>
              <w:right w:val="single" w:sz="6" w:space="0" w:color="auto"/>
            </w:tcBorders>
          </w:tcPr>
          <w:p w14:paraId="4EE7CBA4" w14:textId="77777777" w:rsidR="008068D4" w:rsidRPr="00C1701C" w:rsidRDefault="008068D4" w:rsidP="00932FA0"/>
        </w:tc>
      </w:tr>
    </w:tbl>
    <w:p w14:paraId="4EE7CBA6" w14:textId="77777777" w:rsidR="009E69A7" w:rsidRPr="00C1701C" w:rsidRDefault="009E69A7">
      <w:pPr>
        <w:jc w:val="both"/>
        <w:rPr>
          <w:sz w:val="28"/>
          <w:szCs w:val="28"/>
        </w:rPr>
      </w:pPr>
    </w:p>
    <w:p w14:paraId="4EE7CBA7" w14:textId="1D5EE929" w:rsidR="009E69A7" w:rsidRPr="00C1701C" w:rsidRDefault="009E69A7" w:rsidP="00932FA0">
      <w:pPr>
        <w:pStyle w:val="Text"/>
      </w:pPr>
      <w:r>
        <w:t xml:space="preserve">[Indique todas las actividades principales de la asignación, incluidos los servicios por </w:t>
      </w:r>
      <w:r w:rsidR="004C0D48">
        <w:t>proveer, y</w:t>
      </w:r>
      <w:r>
        <w:t xml:space="preserve"> otros logros clave, tal como las aprobaciones de parte de la Entidad MCA. Para las asignaciones por fases, indique las actividades, los servicios por proveer y los logros clave por separado para cada fase. </w:t>
      </w:r>
      <w:r w:rsidR="004C0D48">
        <w:t>La duración de las actividades se deberá</w:t>
      </w:r>
      <w:r>
        <w:t xml:space="preserve"> indicar en forma de una gráfica de barras. Consulte los TOR para ver una lista completa </w:t>
      </w:r>
      <w:r w:rsidR="004C0D48">
        <w:t>del servicio</w:t>
      </w:r>
      <w:r>
        <w:t xml:space="preserve"> por proveer. Anteriormente, se presentó un formato de muestra (que debe ser completado por el Consultor en base a los requisitos de los TOR) que deberá ser utilizado por el Consultor como un indicador del volumen de trabajo propuesto. La presentación se evaluará como parte del </w:t>
      </w:r>
      <w:r w:rsidR="004C0D48">
        <w:t>Procedimiento</w:t>
      </w:r>
      <w:r>
        <w:t xml:space="preserve"> la Metodología.]</w:t>
      </w:r>
    </w:p>
    <w:p w14:paraId="4EE7CBA8" w14:textId="77777777" w:rsidR="00240019" w:rsidRPr="00C1701C" w:rsidRDefault="00240019" w:rsidP="00C1446F">
      <w:pPr>
        <w:pStyle w:val="BodyText"/>
      </w:pPr>
    </w:p>
    <w:p w14:paraId="4EE7CBA9" w14:textId="77777777" w:rsidR="00DA4135" w:rsidRPr="00C1701C" w:rsidRDefault="00DA4135" w:rsidP="00C1446F">
      <w:pPr>
        <w:pStyle w:val="BodyText"/>
      </w:pPr>
    </w:p>
    <w:p w14:paraId="4EE7CBAA" w14:textId="77777777" w:rsidR="00DA4135" w:rsidRPr="00C1701C" w:rsidRDefault="00DA4135" w:rsidP="00C1446F">
      <w:pPr>
        <w:pStyle w:val="BodyText"/>
        <w:rPr>
          <w:i/>
        </w:rPr>
      </w:pPr>
      <w:r>
        <w:rPr>
          <w:b/>
          <w:bCs/>
          <w:i/>
        </w:rPr>
        <w:t>[Nota a la Entidad MCA:</w:t>
      </w:r>
      <w:r>
        <w:rPr>
          <w:i/>
        </w:rPr>
        <w:t xml:space="preserve"> Listar las actividades en columna antes de publicar la RFP]</w:t>
      </w:r>
    </w:p>
    <w:p w14:paraId="4EE7CBAB" w14:textId="77777777" w:rsidR="003B6680" w:rsidRPr="00C1701C" w:rsidRDefault="003B6680" w:rsidP="00C1446F">
      <w:pPr>
        <w:pStyle w:val="BodyText"/>
        <w:rPr>
          <w:i/>
        </w:rPr>
      </w:pPr>
    </w:p>
    <w:p w14:paraId="4EE7CBAC" w14:textId="77777777" w:rsidR="003B6680" w:rsidRPr="00C1701C" w:rsidRDefault="003B6680" w:rsidP="00C1446F">
      <w:pPr>
        <w:pStyle w:val="BodyText"/>
        <w:rPr>
          <w:i/>
        </w:rPr>
      </w:pPr>
    </w:p>
    <w:p w14:paraId="4EE7CBAF" w14:textId="77777777" w:rsidR="00483EFC" w:rsidRPr="00C1701C" w:rsidRDefault="00483EFC" w:rsidP="00DE55D7">
      <w:pPr>
        <w:ind w:left="1440" w:hanging="720"/>
        <w:rPr>
          <w:b/>
          <w:sz w:val="32"/>
          <w:szCs w:val="32"/>
        </w:rPr>
      </w:pPr>
      <w:bookmarkStart w:id="1080" w:name="_Toc393872240"/>
      <w:bookmarkEnd w:id="1080"/>
    </w:p>
    <w:p w14:paraId="4EE7CBB0" w14:textId="77777777" w:rsidR="009E69A7" w:rsidRPr="00C1701C" w:rsidRDefault="001A0D7B" w:rsidP="00996489">
      <w:pPr>
        <w:pStyle w:val="HeadingThree"/>
        <w:outlineLvl w:val="1"/>
      </w:pPr>
      <w:bookmarkStart w:id="1081" w:name="_Toc191882790"/>
      <w:bookmarkStart w:id="1082" w:name="_Toc192129756"/>
      <w:bookmarkStart w:id="1083" w:name="_Toc193002184"/>
      <w:bookmarkStart w:id="1084" w:name="_Toc193002324"/>
      <w:bookmarkStart w:id="1085" w:name="_Toc198097384"/>
      <w:bookmarkStart w:id="1086" w:name="_Toc202785780"/>
      <w:bookmarkStart w:id="1087" w:name="_Toc202787332"/>
      <w:bookmarkStart w:id="1088" w:name="_Toc421026085"/>
      <w:bookmarkStart w:id="1089" w:name="_Toc428437573"/>
      <w:bookmarkStart w:id="1090" w:name="_Toc428443406"/>
      <w:bookmarkStart w:id="1091" w:name="_Toc434935901"/>
      <w:bookmarkStart w:id="1092" w:name="_Toc442272056"/>
      <w:bookmarkStart w:id="1093" w:name="_Toc442272259"/>
      <w:bookmarkStart w:id="1094" w:name="_Toc442273015"/>
      <w:bookmarkStart w:id="1095" w:name="_Toc442280171"/>
      <w:bookmarkStart w:id="1096" w:name="_Toc442280564"/>
      <w:bookmarkStart w:id="1097" w:name="_Toc442280693"/>
      <w:bookmarkStart w:id="1098" w:name="_Toc444789249"/>
      <w:bookmarkStart w:id="1099" w:name="_Toc444844568"/>
      <w:bookmarkStart w:id="1100" w:name="_Toc447549516"/>
      <w:bookmarkStart w:id="1101" w:name="_Toc8633869"/>
      <w:r>
        <w:t>Formulario TECH-11.</w:t>
      </w:r>
      <w:r>
        <w:tab/>
        <w:t>Curriculum Vitae (CV) del Personal Profesional Clave Propuesto</w:t>
      </w:r>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p>
    <w:tbl>
      <w:tblPr>
        <w:tblW w:w="9828" w:type="dxa"/>
        <w:tblLayout w:type="fixed"/>
        <w:tblLook w:val="0000" w:firstRow="0" w:lastRow="0" w:firstColumn="0" w:lastColumn="0" w:noHBand="0" w:noVBand="0"/>
      </w:tblPr>
      <w:tblGrid>
        <w:gridCol w:w="2844"/>
        <w:gridCol w:w="1611"/>
        <w:gridCol w:w="513"/>
        <w:gridCol w:w="360"/>
        <w:gridCol w:w="360"/>
        <w:gridCol w:w="378"/>
        <w:gridCol w:w="1152"/>
        <w:gridCol w:w="459"/>
        <w:gridCol w:w="2151"/>
      </w:tblGrid>
      <w:tr w:rsidR="009E69A7" w:rsidRPr="00C1701C" w14:paraId="4EE7CBB3" w14:textId="77777777" w:rsidTr="00815F0F">
        <w:tc>
          <w:tcPr>
            <w:tcW w:w="2844" w:type="dxa"/>
            <w:tcBorders>
              <w:top w:val="nil"/>
              <w:left w:val="nil"/>
              <w:bottom w:val="nil"/>
              <w:right w:val="nil"/>
            </w:tcBorders>
          </w:tcPr>
          <w:p w14:paraId="4EE7CBB1" w14:textId="77777777" w:rsidR="009E69A7" w:rsidRPr="00C1701C" w:rsidRDefault="009E69A7" w:rsidP="00477A82">
            <w:pPr>
              <w:pStyle w:val="SimpleList"/>
              <w:numPr>
                <w:ilvl w:val="0"/>
                <w:numId w:val="27"/>
              </w:numPr>
            </w:pPr>
            <w:r>
              <w:t>Cargo Propuesto</w:t>
            </w:r>
          </w:p>
        </w:tc>
        <w:tc>
          <w:tcPr>
            <w:tcW w:w="6984" w:type="dxa"/>
            <w:gridSpan w:val="8"/>
            <w:tcBorders>
              <w:top w:val="nil"/>
              <w:left w:val="nil"/>
              <w:bottom w:val="nil"/>
              <w:right w:val="nil"/>
            </w:tcBorders>
          </w:tcPr>
          <w:p w14:paraId="4EE7CBB2" w14:textId="238BA48F" w:rsidR="009E69A7" w:rsidRPr="00C1701C" w:rsidRDefault="009E69A7" w:rsidP="00932FA0">
            <w:r>
              <w:t>[solo un candidato designado</w:t>
            </w:r>
            <w:r w:rsidR="003874C0">
              <w:t xml:space="preserve"> debe</w:t>
            </w:r>
            <w:r>
              <w:t xml:space="preserve"> ser nominado para cada cargo]</w:t>
            </w:r>
          </w:p>
        </w:tc>
      </w:tr>
      <w:tr w:rsidR="009E69A7" w:rsidRPr="00C1701C" w14:paraId="4EE7CBB6" w14:textId="77777777" w:rsidTr="00815F0F">
        <w:tc>
          <w:tcPr>
            <w:tcW w:w="2844" w:type="dxa"/>
            <w:tcBorders>
              <w:top w:val="nil"/>
              <w:left w:val="nil"/>
              <w:bottom w:val="nil"/>
              <w:right w:val="nil"/>
            </w:tcBorders>
          </w:tcPr>
          <w:p w14:paraId="4EE7CBB4" w14:textId="77777777" w:rsidR="009E69A7" w:rsidRPr="00C1701C" w:rsidRDefault="009E69A7" w:rsidP="00DF5CAB">
            <w:pPr>
              <w:pStyle w:val="SimpleList"/>
            </w:pPr>
            <w:r>
              <w:t>Nombre de la empresa:</w:t>
            </w:r>
          </w:p>
        </w:tc>
        <w:tc>
          <w:tcPr>
            <w:tcW w:w="6984" w:type="dxa"/>
            <w:gridSpan w:val="8"/>
            <w:tcBorders>
              <w:top w:val="nil"/>
              <w:left w:val="nil"/>
              <w:bottom w:val="nil"/>
              <w:right w:val="nil"/>
            </w:tcBorders>
          </w:tcPr>
          <w:p w14:paraId="4EE7CBB5" w14:textId="77777777" w:rsidR="009E69A7" w:rsidRPr="00C1701C" w:rsidRDefault="009E69A7" w:rsidP="00932FA0">
            <w:r>
              <w:t>[Insertar el nombre de la empresa que propone al personal]</w:t>
            </w:r>
          </w:p>
        </w:tc>
      </w:tr>
      <w:tr w:rsidR="009E69A7" w:rsidRPr="00C1701C" w14:paraId="4EE7CBB9" w14:textId="77777777" w:rsidTr="00815F0F">
        <w:tc>
          <w:tcPr>
            <w:tcW w:w="2844" w:type="dxa"/>
            <w:tcBorders>
              <w:top w:val="nil"/>
              <w:left w:val="nil"/>
              <w:bottom w:val="nil"/>
              <w:right w:val="nil"/>
            </w:tcBorders>
          </w:tcPr>
          <w:p w14:paraId="4EE7CBB7" w14:textId="6463054B" w:rsidR="009E69A7" w:rsidRPr="00C1701C" w:rsidRDefault="009E69A7" w:rsidP="00DF5CAB">
            <w:pPr>
              <w:pStyle w:val="SimpleList"/>
            </w:pPr>
            <w:r>
              <w:t xml:space="preserve">Nombre </w:t>
            </w:r>
            <w:r w:rsidR="003874C0">
              <w:t>del Miembro</w:t>
            </w:r>
            <w:r>
              <w:t xml:space="preserve"> del Personal</w:t>
            </w:r>
          </w:p>
        </w:tc>
        <w:tc>
          <w:tcPr>
            <w:tcW w:w="6984" w:type="dxa"/>
            <w:gridSpan w:val="8"/>
            <w:tcBorders>
              <w:top w:val="nil"/>
              <w:left w:val="nil"/>
              <w:bottom w:val="nil"/>
              <w:right w:val="nil"/>
            </w:tcBorders>
          </w:tcPr>
          <w:p w14:paraId="4EE7CBB8" w14:textId="77777777" w:rsidR="009E69A7" w:rsidRPr="00C1701C" w:rsidRDefault="009E69A7" w:rsidP="00932FA0">
            <w:r>
              <w:t>[Insertar nombre completo]</w:t>
            </w:r>
          </w:p>
        </w:tc>
      </w:tr>
      <w:tr w:rsidR="00660D9E" w:rsidRPr="00C1701C" w14:paraId="4EE7CBBC" w14:textId="77777777" w:rsidTr="00815F0F">
        <w:trPr>
          <w:gridAfter w:val="4"/>
          <w:wAfter w:w="4140" w:type="dxa"/>
        </w:trPr>
        <w:tc>
          <w:tcPr>
            <w:tcW w:w="2844" w:type="dxa"/>
            <w:tcBorders>
              <w:top w:val="nil"/>
              <w:left w:val="nil"/>
              <w:bottom w:val="nil"/>
              <w:right w:val="nil"/>
            </w:tcBorders>
          </w:tcPr>
          <w:p w14:paraId="4EE7CBBA" w14:textId="77777777" w:rsidR="00660D9E" w:rsidRPr="00C1701C" w:rsidRDefault="00660D9E" w:rsidP="00DF5CAB">
            <w:pPr>
              <w:pStyle w:val="SimpleList"/>
            </w:pPr>
            <w:r>
              <w:t>Fecha de nacimiento</w:t>
            </w:r>
          </w:p>
        </w:tc>
        <w:tc>
          <w:tcPr>
            <w:tcW w:w="2844" w:type="dxa"/>
            <w:gridSpan w:val="4"/>
            <w:tcBorders>
              <w:top w:val="nil"/>
              <w:left w:val="nil"/>
              <w:bottom w:val="nil"/>
              <w:right w:val="nil"/>
            </w:tcBorders>
          </w:tcPr>
          <w:p w14:paraId="4EE7CBBB" w14:textId="77777777" w:rsidR="00660D9E" w:rsidRPr="00C1701C" w:rsidRDefault="00660D9E" w:rsidP="00932FA0">
            <w:r>
              <w:t>[Insertar fecha de nacimiento]</w:t>
            </w:r>
          </w:p>
        </w:tc>
      </w:tr>
      <w:tr w:rsidR="00660D9E" w:rsidRPr="00C1701C" w14:paraId="4EE7CBC1" w14:textId="77777777" w:rsidTr="00815F0F">
        <w:tc>
          <w:tcPr>
            <w:tcW w:w="2844" w:type="dxa"/>
            <w:tcBorders>
              <w:top w:val="nil"/>
              <w:left w:val="nil"/>
              <w:bottom w:val="nil"/>
              <w:right w:val="nil"/>
            </w:tcBorders>
          </w:tcPr>
          <w:p w14:paraId="4EE7CBBD" w14:textId="77777777" w:rsidR="00660D9E" w:rsidRPr="00C1701C" w:rsidRDefault="00660D9E" w:rsidP="00DF5CAB">
            <w:pPr>
              <w:pStyle w:val="SimpleList"/>
            </w:pPr>
            <w:r>
              <w:t>Nacionalidad</w:t>
            </w:r>
          </w:p>
        </w:tc>
        <w:tc>
          <w:tcPr>
            <w:tcW w:w="2844" w:type="dxa"/>
            <w:gridSpan w:val="4"/>
            <w:tcBorders>
              <w:top w:val="nil"/>
              <w:left w:val="nil"/>
              <w:bottom w:val="nil"/>
              <w:right w:val="nil"/>
            </w:tcBorders>
          </w:tcPr>
          <w:p w14:paraId="4EE7CBBE" w14:textId="77777777" w:rsidR="00660D9E" w:rsidRPr="00C1701C" w:rsidRDefault="00660D9E" w:rsidP="00932FA0">
            <w:r>
              <w:t>[Insertar nacionalidad]</w:t>
            </w:r>
          </w:p>
        </w:tc>
        <w:tc>
          <w:tcPr>
            <w:tcW w:w="1530" w:type="dxa"/>
            <w:gridSpan w:val="2"/>
            <w:tcBorders>
              <w:top w:val="nil"/>
              <w:left w:val="nil"/>
              <w:bottom w:val="nil"/>
              <w:right w:val="nil"/>
            </w:tcBorders>
          </w:tcPr>
          <w:p w14:paraId="4EE7CBBF" w14:textId="77777777" w:rsidR="00660D9E" w:rsidRPr="00C1701C" w:rsidRDefault="00660D9E" w:rsidP="00660D9E"/>
        </w:tc>
        <w:tc>
          <w:tcPr>
            <w:tcW w:w="2610" w:type="dxa"/>
            <w:gridSpan w:val="2"/>
            <w:tcBorders>
              <w:top w:val="nil"/>
              <w:left w:val="nil"/>
              <w:bottom w:val="nil"/>
              <w:right w:val="nil"/>
            </w:tcBorders>
          </w:tcPr>
          <w:p w14:paraId="4EE7CBC0" w14:textId="77777777" w:rsidR="00660D9E" w:rsidRPr="00C1701C" w:rsidRDefault="00660D9E" w:rsidP="00660D9E"/>
        </w:tc>
      </w:tr>
      <w:tr w:rsidR="009E69A7" w:rsidRPr="00C1701C" w14:paraId="4EE7CBC4" w14:textId="77777777" w:rsidTr="00815F0F">
        <w:tc>
          <w:tcPr>
            <w:tcW w:w="2844" w:type="dxa"/>
            <w:tcBorders>
              <w:top w:val="nil"/>
              <w:left w:val="nil"/>
              <w:bottom w:val="nil"/>
              <w:right w:val="nil"/>
            </w:tcBorders>
          </w:tcPr>
          <w:p w14:paraId="4EE7CBC2" w14:textId="77777777" w:rsidR="009E69A7" w:rsidRPr="00C1701C" w:rsidRDefault="009E69A7" w:rsidP="00DF5CAB">
            <w:pPr>
              <w:pStyle w:val="SimpleList"/>
            </w:pPr>
            <w:r>
              <w:t>Educación</w:t>
            </w:r>
          </w:p>
        </w:tc>
        <w:tc>
          <w:tcPr>
            <w:tcW w:w="6984" w:type="dxa"/>
            <w:gridSpan w:val="8"/>
            <w:tcBorders>
              <w:top w:val="nil"/>
              <w:left w:val="nil"/>
              <w:bottom w:val="nil"/>
              <w:right w:val="nil"/>
            </w:tcBorders>
          </w:tcPr>
          <w:p w14:paraId="4EE7CBC3" w14:textId="77777777" w:rsidR="009E69A7" w:rsidRPr="00C1701C" w:rsidRDefault="009E69A7" w:rsidP="00932FA0">
            <w:r>
              <w:t>[Indicar el colegio / universidad y otra educación especializada del personal, con los nombres de las instituciones, los títulos obtenidos y las fechas de obtención]</w:t>
            </w:r>
          </w:p>
        </w:tc>
      </w:tr>
      <w:tr w:rsidR="009E69A7" w:rsidRPr="00C1701C" w14:paraId="4EE7CBC7" w14:textId="77777777" w:rsidTr="00815F0F">
        <w:tc>
          <w:tcPr>
            <w:tcW w:w="2844" w:type="dxa"/>
            <w:tcBorders>
              <w:top w:val="nil"/>
              <w:left w:val="nil"/>
              <w:bottom w:val="nil"/>
              <w:right w:val="nil"/>
            </w:tcBorders>
          </w:tcPr>
          <w:p w14:paraId="4EE7CBC5" w14:textId="77777777" w:rsidR="009E69A7" w:rsidRPr="00C1701C" w:rsidRDefault="009E69A7" w:rsidP="00DF5CAB">
            <w:pPr>
              <w:pStyle w:val="SimpleList"/>
            </w:pPr>
            <w:r>
              <w:t>Membresía en Asociaciones Profesionales</w:t>
            </w:r>
          </w:p>
        </w:tc>
        <w:tc>
          <w:tcPr>
            <w:tcW w:w="6984" w:type="dxa"/>
            <w:gridSpan w:val="8"/>
            <w:tcBorders>
              <w:top w:val="nil"/>
              <w:left w:val="nil"/>
              <w:bottom w:val="nil"/>
              <w:right w:val="nil"/>
            </w:tcBorders>
          </w:tcPr>
          <w:p w14:paraId="4EE7CBC6" w14:textId="77777777" w:rsidR="009E69A7" w:rsidRPr="00C1701C" w:rsidRDefault="009E69A7" w:rsidP="00932FA0"/>
        </w:tc>
      </w:tr>
      <w:tr w:rsidR="009E69A7" w:rsidRPr="00C1701C" w14:paraId="4EE7CBCA" w14:textId="77777777" w:rsidTr="00815F0F">
        <w:tc>
          <w:tcPr>
            <w:tcW w:w="2844" w:type="dxa"/>
            <w:tcBorders>
              <w:top w:val="nil"/>
              <w:left w:val="nil"/>
              <w:bottom w:val="nil"/>
              <w:right w:val="nil"/>
            </w:tcBorders>
          </w:tcPr>
          <w:p w14:paraId="4EE7CBC8" w14:textId="77777777" w:rsidR="009E69A7" w:rsidRPr="00C1701C" w:rsidRDefault="009E69A7" w:rsidP="00DF5CAB">
            <w:pPr>
              <w:pStyle w:val="SimpleList"/>
            </w:pPr>
            <w:r>
              <w:t>Otra Capacitación</w:t>
            </w:r>
          </w:p>
        </w:tc>
        <w:tc>
          <w:tcPr>
            <w:tcW w:w="6984" w:type="dxa"/>
            <w:gridSpan w:val="8"/>
            <w:tcBorders>
              <w:top w:val="nil"/>
              <w:left w:val="nil"/>
              <w:bottom w:val="nil"/>
              <w:right w:val="nil"/>
            </w:tcBorders>
          </w:tcPr>
          <w:p w14:paraId="4EE7CBC9" w14:textId="77777777" w:rsidR="009E69A7" w:rsidRPr="00C1701C" w:rsidRDefault="009E69A7" w:rsidP="00932FA0">
            <w:r>
              <w:t>[Indicar postgrados apropiados y otra capacitación]</w:t>
            </w:r>
          </w:p>
        </w:tc>
      </w:tr>
      <w:tr w:rsidR="009E69A7" w:rsidRPr="00C1701C" w14:paraId="4EE7CBCD" w14:textId="77777777" w:rsidTr="00815F0F">
        <w:tc>
          <w:tcPr>
            <w:tcW w:w="2844" w:type="dxa"/>
            <w:tcBorders>
              <w:top w:val="nil"/>
              <w:left w:val="nil"/>
              <w:bottom w:val="nil"/>
              <w:right w:val="nil"/>
            </w:tcBorders>
          </w:tcPr>
          <w:p w14:paraId="4EE7CBCB" w14:textId="77777777" w:rsidR="009E69A7" w:rsidRPr="00C1701C" w:rsidRDefault="009E69A7" w:rsidP="00DF5CAB">
            <w:pPr>
              <w:pStyle w:val="SimpleList"/>
            </w:pPr>
            <w:r>
              <w:t>Países de Experiencia Laboral</w:t>
            </w:r>
          </w:p>
        </w:tc>
        <w:tc>
          <w:tcPr>
            <w:tcW w:w="6984" w:type="dxa"/>
            <w:gridSpan w:val="8"/>
            <w:tcBorders>
              <w:top w:val="nil"/>
              <w:left w:val="nil"/>
              <w:bottom w:val="nil"/>
              <w:right w:val="nil"/>
            </w:tcBorders>
          </w:tcPr>
          <w:p w14:paraId="4EE7CBCC" w14:textId="77777777" w:rsidR="009E69A7" w:rsidRPr="00C1701C" w:rsidRDefault="009E69A7" w:rsidP="00932FA0">
            <w:r>
              <w:t>[Nombrar países donde el personal ha trabajado en los últimos diez años]</w:t>
            </w:r>
          </w:p>
        </w:tc>
      </w:tr>
      <w:tr w:rsidR="009E69A7" w:rsidRPr="00C1701C" w14:paraId="4EE7CBD0" w14:textId="77777777" w:rsidTr="00815F0F">
        <w:tc>
          <w:tcPr>
            <w:tcW w:w="2844" w:type="dxa"/>
            <w:tcBorders>
              <w:top w:val="nil"/>
              <w:left w:val="nil"/>
              <w:bottom w:val="nil"/>
              <w:right w:val="nil"/>
            </w:tcBorders>
          </w:tcPr>
          <w:p w14:paraId="4EE7CBCE" w14:textId="77777777" w:rsidR="009E69A7" w:rsidRPr="00C1701C" w:rsidRDefault="009E69A7" w:rsidP="00DF5CAB">
            <w:pPr>
              <w:pStyle w:val="SimpleList"/>
            </w:pPr>
            <w:r>
              <w:t>Idiomas</w:t>
            </w:r>
          </w:p>
        </w:tc>
        <w:tc>
          <w:tcPr>
            <w:tcW w:w="6984" w:type="dxa"/>
            <w:gridSpan w:val="8"/>
            <w:tcBorders>
              <w:top w:val="nil"/>
              <w:left w:val="nil"/>
              <w:bottom w:val="nil"/>
              <w:right w:val="nil"/>
            </w:tcBorders>
          </w:tcPr>
          <w:p w14:paraId="4EE7CBCF" w14:textId="77777777" w:rsidR="009E69A7" w:rsidRPr="00C1701C" w:rsidRDefault="009E69A7" w:rsidP="00932FA0">
            <w:r>
              <w:t>[Para cada idioma, indicar competencia: buena, regular o deficiente en áreas de hablar, leer y escribir]</w:t>
            </w:r>
          </w:p>
        </w:tc>
      </w:tr>
      <w:tr w:rsidR="009E69A7" w:rsidRPr="00C1701C" w14:paraId="4EE7CBD6" w14:textId="77777777" w:rsidTr="00CC1C7B">
        <w:tc>
          <w:tcPr>
            <w:tcW w:w="2844" w:type="dxa"/>
            <w:tcBorders>
              <w:top w:val="nil"/>
              <w:left w:val="nil"/>
              <w:bottom w:val="nil"/>
              <w:right w:val="nil"/>
            </w:tcBorders>
            <w:vAlign w:val="center"/>
          </w:tcPr>
          <w:p w14:paraId="4EE7CBD1" w14:textId="77777777" w:rsidR="009E69A7" w:rsidRPr="00C1701C" w:rsidRDefault="009E69A7" w:rsidP="00CC1C7B">
            <w:pPr>
              <w:pStyle w:val="SimpleList"/>
              <w:numPr>
                <w:ilvl w:val="0"/>
                <w:numId w:val="0"/>
              </w:numPr>
              <w:jc w:val="left"/>
            </w:pPr>
          </w:p>
        </w:tc>
        <w:tc>
          <w:tcPr>
            <w:tcW w:w="1611" w:type="dxa"/>
            <w:tcBorders>
              <w:top w:val="nil"/>
              <w:left w:val="nil"/>
              <w:bottom w:val="nil"/>
              <w:right w:val="nil"/>
            </w:tcBorders>
            <w:vAlign w:val="center"/>
          </w:tcPr>
          <w:p w14:paraId="4EE7CBD2" w14:textId="77777777" w:rsidR="009E69A7" w:rsidRPr="00C1701C" w:rsidRDefault="009E69A7" w:rsidP="00CC1C7B">
            <w:r>
              <w:t>Idioma</w:t>
            </w:r>
          </w:p>
        </w:tc>
        <w:tc>
          <w:tcPr>
            <w:tcW w:w="1611" w:type="dxa"/>
            <w:gridSpan w:val="4"/>
            <w:tcBorders>
              <w:top w:val="nil"/>
              <w:left w:val="nil"/>
              <w:bottom w:val="nil"/>
              <w:right w:val="nil"/>
            </w:tcBorders>
            <w:vAlign w:val="center"/>
          </w:tcPr>
          <w:p w14:paraId="4EE7CBD3" w14:textId="77777777" w:rsidR="009E69A7" w:rsidRPr="00C1701C" w:rsidRDefault="009E69A7" w:rsidP="00CC1C7B">
            <w:r>
              <w:t>Hablar</w:t>
            </w:r>
          </w:p>
        </w:tc>
        <w:tc>
          <w:tcPr>
            <w:tcW w:w="1611" w:type="dxa"/>
            <w:gridSpan w:val="2"/>
            <w:tcBorders>
              <w:top w:val="nil"/>
              <w:left w:val="nil"/>
              <w:bottom w:val="nil"/>
              <w:right w:val="nil"/>
            </w:tcBorders>
            <w:vAlign w:val="center"/>
          </w:tcPr>
          <w:p w14:paraId="4EE7CBD4" w14:textId="77777777" w:rsidR="009E69A7" w:rsidRPr="00C1701C" w:rsidRDefault="009E69A7" w:rsidP="00CC1C7B">
            <w:pPr>
              <w:pStyle w:val="Text"/>
              <w:jc w:val="left"/>
            </w:pPr>
            <w:r>
              <w:t>Leer</w:t>
            </w:r>
          </w:p>
        </w:tc>
        <w:tc>
          <w:tcPr>
            <w:tcW w:w="2151" w:type="dxa"/>
            <w:tcBorders>
              <w:top w:val="nil"/>
              <w:left w:val="nil"/>
              <w:bottom w:val="nil"/>
              <w:right w:val="nil"/>
            </w:tcBorders>
            <w:vAlign w:val="center"/>
          </w:tcPr>
          <w:p w14:paraId="4EE7CBD5" w14:textId="77777777" w:rsidR="009E69A7" w:rsidRPr="00C1701C" w:rsidRDefault="009E69A7" w:rsidP="00CC1C7B">
            <w:pPr>
              <w:pStyle w:val="Text"/>
              <w:jc w:val="left"/>
            </w:pPr>
            <w:r>
              <w:t>Escribir</w:t>
            </w:r>
          </w:p>
        </w:tc>
      </w:tr>
      <w:tr w:rsidR="00764632" w:rsidRPr="00C1701C" w14:paraId="4EE7CBDC" w14:textId="77777777" w:rsidTr="00815F0F">
        <w:tc>
          <w:tcPr>
            <w:tcW w:w="2844" w:type="dxa"/>
            <w:tcBorders>
              <w:top w:val="nil"/>
              <w:left w:val="nil"/>
              <w:bottom w:val="nil"/>
              <w:right w:val="nil"/>
            </w:tcBorders>
          </w:tcPr>
          <w:p w14:paraId="4EE7CBD7" w14:textId="77777777" w:rsidR="00764632" w:rsidRPr="00C1701C" w:rsidRDefault="00764632" w:rsidP="00DF5CAB">
            <w:pPr>
              <w:pStyle w:val="SimpleList"/>
              <w:numPr>
                <w:ilvl w:val="0"/>
                <w:numId w:val="0"/>
              </w:numPr>
            </w:pPr>
          </w:p>
        </w:tc>
        <w:tc>
          <w:tcPr>
            <w:tcW w:w="1611" w:type="dxa"/>
            <w:tcBorders>
              <w:top w:val="nil"/>
              <w:left w:val="nil"/>
              <w:bottom w:val="nil"/>
              <w:right w:val="nil"/>
            </w:tcBorders>
          </w:tcPr>
          <w:p w14:paraId="4EE7CBD8" w14:textId="77777777" w:rsidR="00764632" w:rsidRPr="00C1701C" w:rsidRDefault="00764632" w:rsidP="00932FA0"/>
        </w:tc>
        <w:tc>
          <w:tcPr>
            <w:tcW w:w="1611" w:type="dxa"/>
            <w:gridSpan w:val="4"/>
            <w:tcBorders>
              <w:top w:val="nil"/>
              <w:left w:val="nil"/>
              <w:bottom w:val="nil"/>
              <w:right w:val="nil"/>
            </w:tcBorders>
          </w:tcPr>
          <w:p w14:paraId="4EE7CBD9" w14:textId="77777777" w:rsidR="00764632" w:rsidRPr="00C1701C" w:rsidRDefault="00764632" w:rsidP="00932FA0"/>
        </w:tc>
        <w:tc>
          <w:tcPr>
            <w:tcW w:w="1611" w:type="dxa"/>
            <w:gridSpan w:val="2"/>
            <w:tcBorders>
              <w:top w:val="nil"/>
              <w:left w:val="nil"/>
              <w:bottom w:val="nil"/>
              <w:right w:val="nil"/>
            </w:tcBorders>
          </w:tcPr>
          <w:p w14:paraId="4EE7CBDA" w14:textId="77777777" w:rsidR="00764632" w:rsidRPr="00C1701C" w:rsidRDefault="00764632" w:rsidP="00190CBF"/>
        </w:tc>
        <w:tc>
          <w:tcPr>
            <w:tcW w:w="2151" w:type="dxa"/>
            <w:tcBorders>
              <w:top w:val="nil"/>
              <w:left w:val="nil"/>
              <w:bottom w:val="nil"/>
              <w:right w:val="nil"/>
            </w:tcBorders>
          </w:tcPr>
          <w:p w14:paraId="4EE7CBDB" w14:textId="77777777" w:rsidR="00764632" w:rsidRPr="00C1701C" w:rsidRDefault="00764632" w:rsidP="00190CBF"/>
        </w:tc>
      </w:tr>
      <w:tr w:rsidR="009E69A7" w:rsidRPr="00C1701C" w14:paraId="4EE7CBDF" w14:textId="77777777" w:rsidTr="00815F0F">
        <w:tc>
          <w:tcPr>
            <w:tcW w:w="2844" w:type="dxa"/>
            <w:tcBorders>
              <w:top w:val="nil"/>
              <w:left w:val="nil"/>
              <w:bottom w:val="nil"/>
              <w:right w:val="nil"/>
            </w:tcBorders>
          </w:tcPr>
          <w:p w14:paraId="4EE7CBDD" w14:textId="77777777" w:rsidR="009E69A7" w:rsidRPr="00C1701C" w:rsidRDefault="009E69A7" w:rsidP="00DF5CAB">
            <w:pPr>
              <w:pStyle w:val="SimpleList"/>
            </w:pPr>
            <w:r>
              <w:t xml:space="preserve">Antecedentes Laborales </w:t>
            </w:r>
          </w:p>
        </w:tc>
        <w:tc>
          <w:tcPr>
            <w:tcW w:w="6984" w:type="dxa"/>
            <w:gridSpan w:val="8"/>
            <w:tcBorders>
              <w:top w:val="nil"/>
              <w:left w:val="nil"/>
              <w:bottom w:val="nil"/>
              <w:right w:val="nil"/>
            </w:tcBorders>
          </w:tcPr>
          <w:p w14:paraId="4EE7CBDE" w14:textId="77777777" w:rsidR="009E69A7" w:rsidRPr="00C1701C" w:rsidRDefault="009E69A7" w:rsidP="00932FA0">
            <w:r>
              <w:t>[Comenzando por el puesto actual, liste en orden inverso para cada empleo que ocupó un miembro del personal desde la graduación, indicar para cada empleo (vea el formato a continuación): fechas de empleo, nombre de la organización empleadora, puestos ocupados.]</w:t>
            </w:r>
          </w:p>
        </w:tc>
      </w:tr>
      <w:tr w:rsidR="009E69A7" w:rsidRPr="00C1701C" w14:paraId="4EE7CBE3" w14:textId="77777777" w:rsidTr="00815F0F">
        <w:tc>
          <w:tcPr>
            <w:tcW w:w="2844" w:type="dxa"/>
            <w:tcBorders>
              <w:top w:val="nil"/>
              <w:left w:val="nil"/>
              <w:bottom w:val="nil"/>
              <w:right w:val="nil"/>
            </w:tcBorders>
          </w:tcPr>
          <w:p w14:paraId="4EE7CBE0" w14:textId="77777777" w:rsidR="009E69A7" w:rsidRPr="00C1701C" w:rsidRDefault="009E69A7" w:rsidP="00DF5CAB">
            <w:pPr>
              <w:pStyle w:val="SimpleList"/>
              <w:numPr>
                <w:ilvl w:val="0"/>
                <w:numId w:val="0"/>
              </w:numPr>
            </w:pPr>
          </w:p>
        </w:tc>
        <w:tc>
          <w:tcPr>
            <w:tcW w:w="2124" w:type="dxa"/>
            <w:gridSpan w:val="2"/>
            <w:tcBorders>
              <w:top w:val="nil"/>
              <w:left w:val="nil"/>
              <w:bottom w:val="nil"/>
              <w:right w:val="nil"/>
            </w:tcBorders>
          </w:tcPr>
          <w:p w14:paraId="4EE7CBE1" w14:textId="77777777" w:rsidR="009E69A7" w:rsidRPr="00C1701C" w:rsidRDefault="009E69A7" w:rsidP="00932FA0">
            <w:r>
              <w:t>Desde [año]:</w:t>
            </w:r>
          </w:p>
        </w:tc>
        <w:tc>
          <w:tcPr>
            <w:tcW w:w="4860" w:type="dxa"/>
            <w:gridSpan w:val="6"/>
            <w:tcBorders>
              <w:top w:val="nil"/>
              <w:left w:val="nil"/>
              <w:bottom w:val="nil"/>
              <w:right w:val="nil"/>
            </w:tcBorders>
          </w:tcPr>
          <w:p w14:paraId="4EE7CBE2" w14:textId="77777777" w:rsidR="009E69A7" w:rsidRPr="00C1701C" w:rsidRDefault="009E69A7" w:rsidP="00932FA0">
            <w:r>
              <w:t>Hasta [año]:</w:t>
            </w:r>
          </w:p>
        </w:tc>
      </w:tr>
      <w:tr w:rsidR="009E69A7" w:rsidRPr="00C1701C" w14:paraId="4EE7CBE6" w14:textId="77777777" w:rsidTr="00815F0F">
        <w:tc>
          <w:tcPr>
            <w:tcW w:w="2844" w:type="dxa"/>
            <w:tcBorders>
              <w:top w:val="nil"/>
              <w:left w:val="nil"/>
              <w:bottom w:val="nil"/>
              <w:right w:val="nil"/>
            </w:tcBorders>
          </w:tcPr>
          <w:p w14:paraId="4EE7CBE4" w14:textId="77777777" w:rsidR="009E69A7" w:rsidRPr="00C1701C" w:rsidRDefault="009E69A7" w:rsidP="00DF5CAB">
            <w:pPr>
              <w:pStyle w:val="SimpleList"/>
              <w:numPr>
                <w:ilvl w:val="0"/>
                <w:numId w:val="0"/>
              </w:numPr>
            </w:pPr>
          </w:p>
        </w:tc>
        <w:tc>
          <w:tcPr>
            <w:tcW w:w="6984" w:type="dxa"/>
            <w:gridSpan w:val="8"/>
            <w:tcBorders>
              <w:top w:val="nil"/>
              <w:left w:val="nil"/>
              <w:bottom w:val="nil"/>
              <w:right w:val="nil"/>
            </w:tcBorders>
          </w:tcPr>
          <w:p w14:paraId="4EE7CBE5" w14:textId="77777777" w:rsidR="009E69A7" w:rsidRPr="00C1701C" w:rsidRDefault="009E69A7" w:rsidP="00932FA0">
            <w:r>
              <w:t>Empleador:</w:t>
            </w:r>
          </w:p>
        </w:tc>
      </w:tr>
      <w:tr w:rsidR="009E69A7" w:rsidRPr="00C1701C" w14:paraId="4EE7CBE9" w14:textId="77777777" w:rsidTr="00932FA0">
        <w:tc>
          <w:tcPr>
            <w:tcW w:w="2844" w:type="dxa"/>
            <w:tcBorders>
              <w:top w:val="nil"/>
              <w:left w:val="nil"/>
              <w:right w:val="nil"/>
            </w:tcBorders>
          </w:tcPr>
          <w:p w14:paraId="4EE7CBE7" w14:textId="77777777" w:rsidR="009E69A7" w:rsidRPr="00C1701C" w:rsidRDefault="009E69A7" w:rsidP="00DF5CAB">
            <w:pPr>
              <w:pStyle w:val="SimpleList"/>
              <w:numPr>
                <w:ilvl w:val="0"/>
                <w:numId w:val="0"/>
              </w:numPr>
            </w:pPr>
          </w:p>
        </w:tc>
        <w:tc>
          <w:tcPr>
            <w:tcW w:w="6984" w:type="dxa"/>
            <w:gridSpan w:val="8"/>
            <w:tcBorders>
              <w:top w:val="nil"/>
              <w:left w:val="nil"/>
              <w:right w:val="nil"/>
            </w:tcBorders>
          </w:tcPr>
          <w:p w14:paraId="4EE7CBE8" w14:textId="77777777" w:rsidR="009E69A7" w:rsidRPr="00C1701C" w:rsidRDefault="009E69A7" w:rsidP="00932FA0">
            <w:r>
              <w:t>Puesto(s) ocupado(s):</w:t>
            </w:r>
          </w:p>
        </w:tc>
      </w:tr>
      <w:tr w:rsidR="009E69A7" w:rsidRPr="00C1701C" w14:paraId="4EE7CBEC" w14:textId="77777777" w:rsidTr="00932FA0">
        <w:tc>
          <w:tcPr>
            <w:tcW w:w="2844" w:type="dxa"/>
          </w:tcPr>
          <w:p w14:paraId="4EE7CBEA" w14:textId="77777777" w:rsidR="009E69A7" w:rsidRPr="00C1701C" w:rsidRDefault="009E69A7" w:rsidP="00DF5CAB">
            <w:pPr>
              <w:pStyle w:val="SimpleList"/>
            </w:pPr>
            <w:r>
              <w:t>Detalles de Trabajos Asignados</w:t>
            </w:r>
          </w:p>
        </w:tc>
        <w:tc>
          <w:tcPr>
            <w:tcW w:w="6984" w:type="dxa"/>
            <w:gridSpan w:val="8"/>
          </w:tcPr>
          <w:p w14:paraId="4EE7CBEB" w14:textId="30A42365" w:rsidR="009E69A7" w:rsidRPr="00C1701C" w:rsidRDefault="00932FA0" w:rsidP="00932FA0">
            <w:r>
              <w:t xml:space="preserve">[Indicar </w:t>
            </w:r>
            <w:r w:rsidR="003874C0">
              <w:t>todos los trabajos realizados</w:t>
            </w:r>
            <w:r>
              <w:t xml:space="preserve"> bajo esta asignación]</w:t>
            </w:r>
          </w:p>
        </w:tc>
      </w:tr>
      <w:tr w:rsidR="00932FA0" w:rsidRPr="00C1701C" w14:paraId="4EE7CBEF" w14:textId="77777777" w:rsidTr="00932FA0">
        <w:tc>
          <w:tcPr>
            <w:tcW w:w="2844" w:type="dxa"/>
          </w:tcPr>
          <w:p w14:paraId="4EE7CBED" w14:textId="77777777" w:rsidR="00932FA0" w:rsidRPr="00C1701C" w:rsidRDefault="00932FA0" w:rsidP="00DF5CAB">
            <w:pPr>
              <w:pStyle w:val="SimpleList"/>
            </w:pPr>
            <w:r>
              <w:t>Trabajo realizado que mejor indica la capacidad para manejar las tareas asignadas:</w:t>
            </w:r>
          </w:p>
        </w:tc>
        <w:tc>
          <w:tcPr>
            <w:tcW w:w="6984" w:type="dxa"/>
            <w:gridSpan w:val="8"/>
          </w:tcPr>
          <w:p w14:paraId="4EE7CBEE" w14:textId="14A9F9C4" w:rsidR="00932FA0" w:rsidRPr="00C1701C" w:rsidRDefault="00932FA0" w:rsidP="00932FA0">
            <w:pPr>
              <w:pStyle w:val="Text"/>
            </w:pPr>
            <w:r>
              <w:t xml:space="preserve">[Entre las asignaciones en las que el personal ha estado involucrado, indicar la siguiente información para aquellas asignaciones que mejor indican la capacidad del personal para manejar los </w:t>
            </w:r>
            <w:r w:rsidR="003874C0">
              <w:t>trabajos indicados</w:t>
            </w:r>
            <w:r>
              <w:t xml:space="preserve"> en el punto 11].</w:t>
            </w:r>
          </w:p>
        </w:tc>
      </w:tr>
      <w:tr w:rsidR="00932FA0" w:rsidRPr="00C1701C" w14:paraId="4EE7CBF3" w14:textId="77777777" w:rsidTr="00932FA0">
        <w:tc>
          <w:tcPr>
            <w:tcW w:w="2844" w:type="dxa"/>
          </w:tcPr>
          <w:p w14:paraId="4EE7CBF0" w14:textId="77777777" w:rsidR="00932FA0" w:rsidRPr="002135AB" w:rsidRDefault="00932FA0" w:rsidP="00932FA0">
            <w:pPr>
              <w:pStyle w:val="ColumnsLeft"/>
              <w:numPr>
                <w:ilvl w:val="0"/>
                <w:numId w:val="0"/>
              </w:numPr>
            </w:pPr>
          </w:p>
        </w:tc>
        <w:tc>
          <w:tcPr>
            <w:tcW w:w="2484" w:type="dxa"/>
            <w:gridSpan w:val="3"/>
          </w:tcPr>
          <w:p w14:paraId="4EE7CBF1" w14:textId="77777777" w:rsidR="00932FA0" w:rsidRPr="00C1701C" w:rsidRDefault="00932FA0" w:rsidP="00932FA0">
            <w:r>
              <w:t>Nombre de asignación o proyecto:</w:t>
            </w:r>
          </w:p>
        </w:tc>
        <w:tc>
          <w:tcPr>
            <w:tcW w:w="4500" w:type="dxa"/>
            <w:gridSpan w:val="5"/>
          </w:tcPr>
          <w:p w14:paraId="4EE7CBF2" w14:textId="77777777" w:rsidR="00932FA0" w:rsidRPr="00C1701C" w:rsidRDefault="00932FA0" w:rsidP="00932FA0">
            <w:pPr>
              <w:pStyle w:val="Text"/>
            </w:pPr>
          </w:p>
        </w:tc>
      </w:tr>
      <w:tr w:rsidR="009E69A7" w:rsidRPr="00C1701C" w14:paraId="4EE7CBF7" w14:textId="77777777" w:rsidTr="00932FA0">
        <w:tc>
          <w:tcPr>
            <w:tcW w:w="2844" w:type="dxa"/>
          </w:tcPr>
          <w:p w14:paraId="4EE7CBF4" w14:textId="77777777" w:rsidR="009E69A7" w:rsidRPr="002135AB" w:rsidRDefault="009E69A7" w:rsidP="00932FA0">
            <w:pPr>
              <w:pStyle w:val="ColumnsLeft"/>
              <w:numPr>
                <w:ilvl w:val="0"/>
                <w:numId w:val="0"/>
              </w:numPr>
            </w:pPr>
          </w:p>
        </w:tc>
        <w:tc>
          <w:tcPr>
            <w:tcW w:w="2484" w:type="dxa"/>
            <w:gridSpan w:val="3"/>
          </w:tcPr>
          <w:p w14:paraId="4EE7CBF5" w14:textId="77777777" w:rsidR="009E69A7" w:rsidRPr="00C1701C" w:rsidRDefault="009E69A7" w:rsidP="00932FA0">
            <w:r>
              <w:t>Año:</w:t>
            </w:r>
          </w:p>
        </w:tc>
        <w:tc>
          <w:tcPr>
            <w:tcW w:w="4500" w:type="dxa"/>
            <w:gridSpan w:val="5"/>
          </w:tcPr>
          <w:p w14:paraId="4EE7CBF6" w14:textId="77777777" w:rsidR="009E69A7" w:rsidRPr="00C1701C" w:rsidRDefault="009E69A7" w:rsidP="00932FA0">
            <w:pPr>
              <w:pStyle w:val="Text"/>
            </w:pPr>
          </w:p>
        </w:tc>
      </w:tr>
      <w:tr w:rsidR="009E69A7" w:rsidRPr="00C1701C" w14:paraId="4EE7CBFB" w14:textId="77777777" w:rsidTr="00932FA0">
        <w:tc>
          <w:tcPr>
            <w:tcW w:w="2844" w:type="dxa"/>
          </w:tcPr>
          <w:p w14:paraId="4EE7CBF8" w14:textId="77777777" w:rsidR="009E69A7" w:rsidRPr="00C1701C" w:rsidRDefault="009E69A7" w:rsidP="00932FA0">
            <w:pPr>
              <w:pStyle w:val="ColumnsLeft"/>
              <w:numPr>
                <w:ilvl w:val="0"/>
                <w:numId w:val="0"/>
              </w:numPr>
              <w:rPr>
                <w:lang w:val="en-US"/>
              </w:rPr>
            </w:pPr>
          </w:p>
        </w:tc>
        <w:tc>
          <w:tcPr>
            <w:tcW w:w="2484" w:type="dxa"/>
            <w:gridSpan w:val="3"/>
          </w:tcPr>
          <w:p w14:paraId="4EE7CBF9" w14:textId="77777777" w:rsidR="009E69A7" w:rsidRPr="00C1701C" w:rsidRDefault="009E69A7" w:rsidP="00932FA0">
            <w:r>
              <w:t>Ubicación:</w:t>
            </w:r>
          </w:p>
        </w:tc>
        <w:tc>
          <w:tcPr>
            <w:tcW w:w="4500" w:type="dxa"/>
            <w:gridSpan w:val="5"/>
          </w:tcPr>
          <w:p w14:paraId="4EE7CBFA" w14:textId="77777777" w:rsidR="009E69A7" w:rsidRPr="00C1701C" w:rsidRDefault="009E69A7" w:rsidP="00932FA0">
            <w:pPr>
              <w:pStyle w:val="Text"/>
            </w:pPr>
          </w:p>
        </w:tc>
      </w:tr>
      <w:tr w:rsidR="009E69A7" w:rsidRPr="00C1701C" w14:paraId="4EE7CBFF" w14:textId="77777777" w:rsidTr="00932FA0">
        <w:tc>
          <w:tcPr>
            <w:tcW w:w="2844" w:type="dxa"/>
          </w:tcPr>
          <w:p w14:paraId="4EE7CBFC" w14:textId="77777777" w:rsidR="009E69A7" w:rsidRPr="00C1701C" w:rsidRDefault="009E69A7" w:rsidP="00932FA0">
            <w:pPr>
              <w:pStyle w:val="ColumnsLeft"/>
              <w:numPr>
                <w:ilvl w:val="0"/>
                <w:numId w:val="0"/>
              </w:numPr>
              <w:rPr>
                <w:lang w:val="en-US"/>
              </w:rPr>
            </w:pPr>
          </w:p>
        </w:tc>
        <w:tc>
          <w:tcPr>
            <w:tcW w:w="2484" w:type="dxa"/>
            <w:gridSpan w:val="3"/>
          </w:tcPr>
          <w:p w14:paraId="4EE7CBFD" w14:textId="77777777" w:rsidR="009E69A7" w:rsidRPr="00C1701C" w:rsidRDefault="009A17BA" w:rsidP="00932FA0">
            <w:r>
              <w:t>Cliente:</w:t>
            </w:r>
          </w:p>
        </w:tc>
        <w:tc>
          <w:tcPr>
            <w:tcW w:w="4500" w:type="dxa"/>
            <w:gridSpan w:val="5"/>
          </w:tcPr>
          <w:p w14:paraId="4EE7CBFE" w14:textId="77777777" w:rsidR="009E69A7" w:rsidRPr="00C1701C" w:rsidRDefault="009E69A7" w:rsidP="00932FA0">
            <w:pPr>
              <w:pStyle w:val="Text"/>
            </w:pPr>
          </w:p>
        </w:tc>
      </w:tr>
      <w:tr w:rsidR="009E69A7" w:rsidRPr="00C1701C" w14:paraId="4EE7CC03" w14:textId="77777777" w:rsidTr="00932FA0">
        <w:tc>
          <w:tcPr>
            <w:tcW w:w="2844" w:type="dxa"/>
          </w:tcPr>
          <w:p w14:paraId="4EE7CC00" w14:textId="77777777" w:rsidR="009E69A7" w:rsidRPr="00C1701C" w:rsidRDefault="009E69A7" w:rsidP="00932FA0">
            <w:pPr>
              <w:pStyle w:val="ColumnsLeft"/>
              <w:numPr>
                <w:ilvl w:val="0"/>
                <w:numId w:val="0"/>
              </w:numPr>
              <w:rPr>
                <w:lang w:val="en-US"/>
              </w:rPr>
            </w:pPr>
          </w:p>
        </w:tc>
        <w:tc>
          <w:tcPr>
            <w:tcW w:w="2484" w:type="dxa"/>
            <w:gridSpan w:val="3"/>
          </w:tcPr>
          <w:p w14:paraId="4EE7CC01" w14:textId="77777777" w:rsidR="009E69A7" w:rsidRPr="00C1701C" w:rsidRDefault="009E69A7" w:rsidP="00932FA0">
            <w:r>
              <w:t>Características principales del proyecto:</w:t>
            </w:r>
          </w:p>
        </w:tc>
        <w:tc>
          <w:tcPr>
            <w:tcW w:w="4500" w:type="dxa"/>
            <w:gridSpan w:val="5"/>
          </w:tcPr>
          <w:p w14:paraId="4EE7CC02" w14:textId="77777777" w:rsidR="009E69A7" w:rsidRPr="00C1701C" w:rsidRDefault="009E69A7" w:rsidP="00932FA0">
            <w:pPr>
              <w:pStyle w:val="Text"/>
            </w:pPr>
          </w:p>
        </w:tc>
      </w:tr>
      <w:tr w:rsidR="009E69A7" w:rsidRPr="00C1701C" w14:paraId="4EE7CC07" w14:textId="77777777" w:rsidTr="00932FA0">
        <w:tc>
          <w:tcPr>
            <w:tcW w:w="2844" w:type="dxa"/>
          </w:tcPr>
          <w:p w14:paraId="4EE7CC04" w14:textId="77777777" w:rsidR="009E69A7" w:rsidRPr="00C1701C" w:rsidRDefault="009E69A7" w:rsidP="00932FA0">
            <w:pPr>
              <w:pStyle w:val="ColumnsLeft"/>
              <w:numPr>
                <w:ilvl w:val="0"/>
                <w:numId w:val="0"/>
              </w:numPr>
              <w:rPr>
                <w:lang w:val="en-US"/>
              </w:rPr>
            </w:pPr>
          </w:p>
        </w:tc>
        <w:tc>
          <w:tcPr>
            <w:tcW w:w="2484" w:type="dxa"/>
            <w:gridSpan w:val="3"/>
          </w:tcPr>
          <w:p w14:paraId="4EE7CC05" w14:textId="77777777" w:rsidR="009E69A7" w:rsidRPr="00C1701C" w:rsidRDefault="009E69A7" w:rsidP="00932FA0">
            <w:r>
              <w:t>Puesto ocupado:</w:t>
            </w:r>
          </w:p>
        </w:tc>
        <w:tc>
          <w:tcPr>
            <w:tcW w:w="4500" w:type="dxa"/>
            <w:gridSpan w:val="5"/>
          </w:tcPr>
          <w:p w14:paraId="4EE7CC06" w14:textId="77777777" w:rsidR="009E69A7" w:rsidRPr="00C1701C" w:rsidRDefault="009E69A7" w:rsidP="00932FA0">
            <w:pPr>
              <w:pStyle w:val="Text"/>
            </w:pPr>
          </w:p>
        </w:tc>
      </w:tr>
      <w:tr w:rsidR="009E69A7" w:rsidRPr="00C1701C" w14:paraId="4EE7CC0B" w14:textId="77777777" w:rsidTr="00932FA0">
        <w:tc>
          <w:tcPr>
            <w:tcW w:w="2844" w:type="dxa"/>
          </w:tcPr>
          <w:p w14:paraId="4EE7CC08" w14:textId="77777777" w:rsidR="009E69A7" w:rsidRPr="00C1701C" w:rsidRDefault="009E69A7" w:rsidP="00932FA0">
            <w:pPr>
              <w:pStyle w:val="ColumnsLeft"/>
              <w:numPr>
                <w:ilvl w:val="0"/>
                <w:numId w:val="0"/>
              </w:numPr>
              <w:rPr>
                <w:lang w:val="en-US"/>
              </w:rPr>
            </w:pPr>
          </w:p>
        </w:tc>
        <w:tc>
          <w:tcPr>
            <w:tcW w:w="2484" w:type="dxa"/>
            <w:gridSpan w:val="3"/>
          </w:tcPr>
          <w:p w14:paraId="4EE7CC09" w14:textId="77777777" w:rsidR="009E69A7" w:rsidRPr="00C1701C" w:rsidRDefault="009E69A7" w:rsidP="00932FA0">
            <w:r>
              <w:t>Actividades realizadas:</w:t>
            </w:r>
          </w:p>
        </w:tc>
        <w:tc>
          <w:tcPr>
            <w:tcW w:w="4500" w:type="dxa"/>
            <w:gridSpan w:val="5"/>
          </w:tcPr>
          <w:p w14:paraId="4EE7CC0A" w14:textId="77777777" w:rsidR="009E69A7" w:rsidRPr="00C1701C" w:rsidRDefault="009E69A7" w:rsidP="00932FA0">
            <w:pPr>
              <w:pStyle w:val="Text"/>
            </w:pPr>
          </w:p>
        </w:tc>
      </w:tr>
    </w:tbl>
    <w:p w14:paraId="4EE7CC0C" w14:textId="77777777" w:rsidR="009E69A7" w:rsidRPr="00C1701C" w:rsidRDefault="009E69A7" w:rsidP="00DF5CAB">
      <w:pPr>
        <w:pStyle w:val="SimpleList"/>
      </w:pPr>
      <w:r>
        <w:t>Referencias:</w:t>
      </w:r>
    </w:p>
    <w:p w14:paraId="4EE7CC0D" w14:textId="77777777" w:rsidR="009E69A7" w:rsidRPr="00C1701C" w:rsidRDefault="009E69A7" w:rsidP="00932FA0">
      <w:pPr>
        <w:pStyle w:val="Text"/>
      </w:pPr>
      <w:r>
        <w:t>[Indicar por lo menos tres recomendaciones individuales que tengan conocimiento importante del trabajo de la persona. Incluir el nombre, cargo, teléfono y correo electrónico como información de contacto de cada recomendación.] La Entidad de MCA se reserva el derecho de contactar otras fuentes, así como de consultar recomendaciones, particularmente para el desempeño de cualquier proyecto relevante financiado por MCC.]</w:t>
      </w:r>
    </w:p>
    <w:p w14:paraId="4EE7CC0E" w14:textId="77777777" w:rsidR="009E69A7" w:rsidRPr="00C1701C" w:rsidRDefault="009E69A7" w:rsidP="00DF5CAB">
      <w:pPr>
        <w:pStyle w:val="SimpleList"/>
      </w:pPr>
      <w:r>
        <w:t>Certificación:</w:t>
      </w:r>
    </w:p>
    <w:p w14:paraId="4EE7CC0F" w14:textId="77777777" w:rsidR="009E69A7" w:rsidRPr="00C1701C" w:rsidRDefault="009E69A7" w:rsidP="00932FA0">
      <w:pPr>
        <w:pStyle w:val="Text"/>
      </w:pPr>
      <w:r>
        <w:t>Yo, el abajo firmante, certifico que, según mi leal saber y entender, este CV me describe correctamente, mis calificaciones y mi experiencia. Entiendo que cualquier error intencional descrito en este documento puede conducir a mi descalificación o despido, si contratado.</w:t>
      </w:r>
    </w:p>
    <w:p w14:paraId="4EE7CC10" w14:textId="1D827B54" w:rsidR="009E69A7" w:rsidRPr="00C1701C" w:rsidRDefault="009E69A7" w:rsidP="00932FA0">
      <w:pPr>
        <w:pStyle w:val="Text"/>
      </w:pPr>
      <w:r>
        <w:lastRenderedPageBreak/>
        <w:t xml:space="preserve">Yo, el abajo firmante, declaro que estoy de acuerdo en participar con el [Consultor] en la Solicitud de Propuesta mencionada anteriormente. </w:t>
      </w:r>
      <w:r w:rsidR="003874C0">
        <w:t>Además,</w:t>
      </w:r>
      <w:r>
        <w:t xml:space="preserve"> declaro que tengo la capacidad y disposición de trabajar: </w:t>
      </w:r>
    </w:p>
    <w:p w14:paraId="4EE7CC11" w14:textId="77777777" w:rsidR="00932FA0" w:rsidRPr="00C1701C" w:rsidRDefault="009E69A7" w:rsidP="00477A82">
      <w:pPr>
        <w:pStyle w:val="SimpleList"/>
        <w:numPr>
          <w:ilvl w:val="0"/>
          <w:numId w:val="16"/>
        </w:numPr>
      </w:pPr>
      <w:r>
        <w:t>durante el (los) período (s) previsto (s) en los Términos de Referencia específicos adjuntos a la Solicitud de Propuesta mencionada anteriormente en el cargo para el cual mi CV se ha incluido en la oferta del Consultor y</w:t>
      </w:r>
    </w:p>
    <w:p w14:paraId="4EE7CC12" w14:textId="77777777" w:rsidR="009E69A7" w:rsidRPr="00C1701C" w:rsidRDefault="009E69A7" w:rsidP="00477A82">
      <w:pPr>
        <w:pStyle w:val="SimpleList"/>
        <w:numPr>
          <w:ilvl w:val="0"/>
          <w:numId w:val="16"/>
        </w:numPr>
      </w:pPr>
      <w:r>
        <w:t>dentro del plazo de ejecución del contrato específico.</w:t>
      </w:r>
    </w:p>
    <w:p w14:paraId="4EE7CC13" w14:textId="77777777" w:rsidR="00932FA0" w:rsidRPr="00C1701C" w:rsidRDefault="00932FA0" w:rsidP="00627913">
      <w:pPr>
        <w:pStyle w:val="SimpleList"/>
        <w:numPr>
          <w:ilvl w:val="0"/>
          <w:numId w:val="0"/>
        </w:numPr>
      </w:pPr>
    </w:p>
    <w:tbl>
      <w:tblPr>
        <w:tblW w:w="9270" w:type="dxa"/>
        <w:tblLayout w:type="fixed"/>
        <w:tblLook w:val="0000" w:firstRow="0" w:lastRow="0" w:firstColumn="0" w:lastColumn="0" w:noHBand="0" w:noVBand="0"/>
      </w:tblPr>
      <w:tblGrid>
        <w:gridCol w:w="4621"/>
        <w:gridCol w:w="1229"/>
        <w:gridCol w:w="311"/>
        <w:gridCol w:w="1541"/>
        <w:gridCol w:w="1541"/>
        <w:gridCol w:w="27"/>
      </w:tblGrid>
      <w:tr w:rsidR="009E69A7" w:rsidRPr="00C1701C" w14:paraId="4EE7CC17" w14:textId="77777777" w:rsidTr="00AF7B11">
        <w:trPr>
          <w:gridAfter w:val="1"/>
          <w:wAfter w:w="27" w:type="dxa"/>
        </w:trPr>
        <w:tc>
          <w:tcPr>
            <w:tcW w:w="4621" w:type="dxa"/>
            <w:tcBorders>
              <w:top w:val="nil"/>
              <w:left w:val="nil"/>
              <w:bottom w:val="nil"/>
              <w:right w:val="nil"/>
            </w:tcBorders>
          </w:tcPr>
          <w:p w14:paraId="4EE7CC14" w14:textId="7ACD2AAE" w:rsidR="009E69A7" w:rsidRPr="00C1701C" w:rsidRDefault="003874C0" w:rsidP="00932FA0">
            <w:pPr>
              <w:pStyle w:val="Text"/>
            </w:pPr>
            <w:r>
              <w:t>Firma de</w:t>
            </w:r>
            <w:r w:rsidR="009E69A7">
              <w:t xml:space="preserve"> Personal Profesional Clave</w:t>
            </w:r>
          </w:p>
          <w:p w14:paraId="4EE7CC15" w14:textId="77777777" w:rsidR="009E69A7" w:rsidRPr="00C1701C" w:rsidRDefault="009E69A7" w:rsidP="00932FA0">
            <w:pPr>
              <w:pStyle w:val="Text"/>
            </w:pPr>
          </w:p>
        </w:tc>
        <w:tc>
          <w:tcPr>
            <w:tcW w:w="4622" w:type="dxa"/>
            <w:gridSpan w:val="4"/>
            <w:tcBorders>
              <w:top w:val="nil"/>
              <w:left w:val="nil"/>
              <w:bottom w:val="nil"/>
              <w:right w:val="nil"/>
            </w:tcBorders>
          </w:tcPr>
          <w:p w14:paraId="4EE7CC16" w14:textId="77777777" w:rsidR="009E69A7" w:rsidRPr="00C1701C" w:rsidRDefault="009E69A7" w:rsidP="00932FA0">
            <w:pPr>
              <w:pStyle w:val="Text"/>
            </w:pPr>
          </w:p>
        </w:tc>
      </w:tr>
      <w:tr w:rsidR="009E69A7" w:rsidRPr="00C1701C" w14:paraId="4EE7CC1A" w14:textId="77777777" w:rsidTr="00AF7B11">
        <w:trPr>
          <w:gridAfter w:val="1"/>
          <w:wAfter w:w="27" w:type="dxa"/>
        </w:trPr>
        <w:tc>
          <w:tcPr>
            <w:tcW w:w="9243" w:type="dxa"/>
            <w:gridSpan w:val="5"/>
            <w:tcBorders>
              <w:top w:val="nil"/>
              <w:left w:val="nil"/>
              <w:bottom w:val="nil"/>
              <w:right w:val="nil"/>
            </w:tcBorders>
          </w:tcPr>
          <w:p w14:paraId="4EE7CC18" w14:textId="77777777" w:rsidR="009E69A7" w:rsidRPr="00C1701C" w:rsidRDefault="009E69A7" w:rsidP="00932FA0">
            <w:pPr>
              <w:pStyle w:val="Text"/>
            </w:pPr>
            <w:r>
              <w:t>Si este formulario NO ha sido firmado por el Personal Profesional Clave, al firmar a continuación, el representante autorizado del Consultor hará la siguiente declaración.</w:t>
            </w:r>
          </w:p>
          <w:p w14:paraId="4EE7CC19" w14:textId="77777777" w:rsidR="009E69A7" w:rsidRPr="00C1701C" w:rsidRDefault="009E69A7" w:rsidP="00932FA0">
            <w:pPr>
              <w:pStyle w:val="Text"/>
            </w:pPr>
            <w:r>
              <w:t>“En la debida consideración de mi firma a continuación, si el Personal Profesional Clave NO ha firmado este CV, declaro que los hechos que figuran en este documento son, a mi leal saber y entender, una declaración veraz y justa, Y QUE YO confirmo que he negociado con el mencionado Personal Profesional Clave, y he obtenido la garantía de que mantendrá su disponibilidad para esta asignación si el Contrato se acuerda dentro del período de validez de la Propuesta presentada en la RFP".</w:t>
            </w:r>
          </w:p>
        </w:tc>
      </w:tr>
      <w:tr w:rsidR="009E69A7" w:rsidRPr="00C1701C" w14:paraId="4EE7CC1D" w14:textId="77777777" w:rsidTr="00AF7B11">
        <w:tc>
          <w:tcPr>
            <w:tcW w:w="5850" w:type="dxa"/>
            <w:gridSpan w:val="2"/>
            <w:tcBorders>
              <w:top w:val="nil"/>
              <w:left w:val="nil"/>
              <w:bottom w:val="nil"/>
              <w:right w:val="nil"/>
            </w:tcBorders>
          </w:tcPr>
          <w:p w14:paraId="4EE7CC1B" w14:textId="77777777" w:rsidR="009E69A7" w:rsidRPr="00C1701C" w:rsidRDefault="009E69A7" w:rsidP="00932FA0">
            <w:pPr>
              <w:pStyle w:val="Text"/>
            </w:pPr>
            <w:r>
              <w:t>Firma del Representante Autorizado del Consultor</w:t>
            </w:r>
          </w:p>
        </w:tc>
        <w:tc>
          <w:tcPr>
            <w:tcW w:w="3420" w:type="dxa"/>
            <w:gridSpan w:val="4"/>
            <w:tcBorders>
              <w:top w:val="nil"/>
              <w:left w:val="nil"/>
              <w:bottom w:val="nil"/>
              <w:right w:val="nil"/>
            </w:tcBorders>
          </w:tcPr>
          <w:p w14:paraId="4EE7CC1C" w14:textId="77777777" w:rsidR="009E69A7" w:rsidRPr="00C1701C" w:rsidRDefault="009E69A7" w:rsidP="00932FA0">
            <w:pPr>
              <w:pStyle w:val="Text"/>
            </w:pPr>
          </w:p>
        </w:tc>
      </w:tr>
      <w:tr w:rsidR="009E69A7" w:rsidRPr="00C1701C" w14:paraId="4EE7CC22" w14:textId="77777777" w:rsidTr="00AF7B11">
        <w:trPr>
          <w:gridAfter w:val="1"/>
          <w:wAfter w:w="27" w:type="dxa"/>
        </w:trPr>
        <w:tc>
          <w:tcPr>
            <w:tcW w:w="4621" w:type="dxa"/>
            <w:tcBorders>
              <w:top w:val="nil"/>
              <w:left w:val="nil"/>
              <w:bottom w:val="nil"/>
              <w:right w:val="nil"/>
            </w:tcBorders>
          </w:tcPr>
          <w:p w14:paraId="4EE7CC1E" w14:textId="77777777" w:rsidR="003B6680" w:rsidRPr="00C1701C" w:rsidRDefault="00920D28" w:rsidP="00932FA0">
            <w:pPr>
              <w:pStyle w:val="Text"/>
            </w:pPr>
            <w:r>
              <w:br w:type="page"/>
            </w:r>
          </w:p>
        </w:tc>
        <w:tc>
          <w:tcPr>
            <w:tcW w:w="1540" w:type="dxa"/>
            <w:gridSpan w:val="2"/>
            <w:tcBorders>
              <w:top w:val="nil"/>
              <w:left w:val="nil"/>
              <w:bottom w:val="nil"/>
              <w:right w:val="nil"/>
            </w:tcBorders>
          </w:tcPr>
          <w:p w14:paraId="4EE7CC1F" w14:textId="77777777" w:rsidR="009E69A7" w:rsidRPr="00C1701C" w:rsidRDefault="009E69A7" w:rsidP="00932FA0">
            <w:pPr>
              <w:pStyle w:val="Text"/>
            </w:pPr>
          </w:p>
        </w:tc>
        <w:tc>
          <w:tcPr>
            <w:tcW w:w="1541" w:type="dxa"/>
            <w:tcBorders>
              <w:top w:val="nil"/>
              <w:left w:val="nil"/>
              <w:bottom w:val="nil"/>
              <w:right w:val="nil"/>
            </w:tcBorders>
          </w:tcPr>
          <w:p w14:paraId="4EE7CC20" w14:textId="77777777" w:rsidR="009E69A7" w:rsidRPr="00C1701C" w:rsidRDefault="009E69A7" w:rsidP="00932FA0">
            <w:pPr>
              <w:pStyle w:val="Text"/>
            </w:pPr>
          </w:p>
        </w:tc>
        <w:tc>
          <w:tcPr>
            <w:tcW w:w="1541" w:type="dxa"/>
            <w:tcBorders>
              <w:top w:val="nil"/>
              <w:left w:val="nil"/>
              <w:bottom w:val="nil"/>
              <w:right w:val="nil"/>
            </w:tcBorders>
          </w:tcPr>
          <w:p w14:paraId="4EE7CC21" w14:textId="77777777" w:rsidR="009E69A7" w:rsidRPr="00C1701C" w:rsidRDefault="009E69A7" w:rsidP="00932FA0">
            <w:pPr>
              <w:pStyle w:val="Text"/>
            </w:pPr>
          </w:p>
        </w:tc>
      </w:tr>
    </w:tbl>
    <w:p w14:paraId="4EE7CC23" w14:textId="77777777" w:rsidR="00932FA0" w:rsidRPr="00C1701C" w:rsidRDefault="00932FA0">
      <w:pPr>
        <w:rPr>
          <w:sz w:val="28"/>
          <w:szCs w:val="28"/>
        </w:rPr>
        <w:sectPr w:rsidR="00932FA0" w:rsidRPr="00C1701C" w:rsidSect="00DE55D7">
          <w:pgSz w:w="15840" w:h="12240" w:orient="landscape"/>
          <w:pgMar w:top="1440" w:right="1440" w:bottom="1440" w:left="1440" w:header="720" w:footer="720" w:gutter="0"/>
          <w:cols w:space="720"/>
          <w:noEndnote/>
          <w:docGrid w:linePitch="326"/>
        </w:sectPr>
      </w:pPr>
    </w:p>
    <w:tbl>
      <w:tblPr>
        <w:tblW w:w="0" w:type="auto"/>
        <w:tblLayout w:type="fixed"/>
        <w:tblLook w:val="0000" w:firstRow="0" w:lastRow="0" w:firstColumn="0" w:lastColumn="0" w:noHBand="0" w:noVBand="0"/>
      </w:tblPr>
      <w:tblGrid>
        <w:gridCol w:w="9243"/>
      </w:tblGrid>
      <w:tr w:rsidR="009E69A7" w:rsidRPr="00C1701C" w14:paraId="4EE7CC25" w14:textId="77777777" w:rsidTr="00C70651">
        <w:tc>
          <w:tcPr>
            <w:tcW w:w="9243" w:type="dxa"/>
            <w:tcBorders>
              <w:top w:val="nil"/>
              <w:left w:val="nil"/>
              <w:bottom w:val="nil"/>
              <w:right w:val="nil"/>
            </w:tcBorders>
            <w:shd w:val="clear" w:color="auto" w:fill="D9D9D9"/>
          </w:tcPr>
          <w:p w14:paraId="4EE7CC24" w14:textId="77777777" w:rsidR="009E69A7" w:rsidRPr="00C1701C" w:rsidRDefault="00CC5BD6">
            <w:pPr>
              <w:pStyle w:val="SectionHeaders"/>
              <w:numPr>
                <w:ilvl w:val="0"/>
                <w:numId w:val="26"/>
              </w:numPr>
              <w:ind w:hanging="18"/>
            </w:pPr>
            <w:bookmarkStart w:id="1102" w:name="_Toc191882791"/>
            <w:bookmarkStart w:id="1103" w:name="_Toc192129757"/>
            <w:bookmarkStart w:id="1104" w:name="_Toc193002185"/>
            <w:bookmarkStart w:id="1105" w:name="_Toc193002325"/>
            <w:bookmarkStart w:id="1106" w:name="_Toc198097385"/>
            <w:bookmarkStart w:id="1107" w:name="_Toc202785781"/>
            <w:bookmarkStart w:id="1108" w:name="_Toc202787333"/>
            <w:bookmarkStart w:id="1109" w:name="_Toc421026086"/>
            <w:bookmarkStart w:id="1110" w:name="_Toc428437574"/>
            <w:bookmarkStart w:id="1111" w:name="_Toc428443407"/>
            <w:bookmarkStart w:id="1112" w:name="_Toc434935902"/>
            <w:bookmarkStart w:id="1113" w:name="_Toc442272057"/>
            <w:bookmarkStart w:id="1114" w:name="_Toc442272260"/>
            <w:bookmarkStart w:id="1115" w:name="_Toc442273016"/>
            <w:bookmarkStart w:id="1116" w:name="_Toc442280172"/>
            <w:bookmarkStart w:id="1117" w:name="_Toc442280565"/>
            <w:bookmarkStart w:id="1118" w:name="_Toc442280694"/>
            <w:bookmarkStart w:id="1119" w:name="_Toc444789250"/>
            <w:bookmarkStart w:id="1120" w:name="_Toc444844569"/>
            <w:bookmarkStart w:id="1121" w:name="_Toc447549517"/>
            <w:bookmarkStart w:id="1122" w:name="_Toc8633870"/>
            <w:r>
              <w:lastRenderedPageBreak/>
              <w:t>B. Formularios de Propuestas Financieras</w:t>
            </w:r>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p>
        </w:tc>
      </w:tr>
    </w:tbl>
    <w:p w14:paraId="4EE7CC26" w14:textId="77777777" w:rsidR="009E69A7" w:rsidRPr="00C1701C" w:rsidRDefault="009E69A7" w:rsidP="00932FA0">
      <w:pPr>
        <w:pStyle w:val="Text"/>
        <w:rPr>
          <w:b/>
        </w:rPr>
      </w:pPr>
      <w:r>
        <w:rPr>
          <w:b/>
        </w:rPr>
        <w:t>Los Formularios Estándar de Propuestas Financieras se deberán utilizar para la preparación de la Propuesta Financiera de acuerdo con las instrucciones contenidas en la Sub-Cláusula 12.5 de la Sección I, Instrucciones para Consultores.</w:t>
      </w:r>
    </w:p>
    <w:p w14:paraId="4EE7CC27" w14:textId="77777777" w:rsidR="009E69A7" w:rsidRPr="00C1701C" w:rsidRDefault="009E69A7" w:rsidP="00932FA0">
      <w:pPr>
        <w:pStyle w:val="Text"/>
      </w:pPr>
      <w:r>
        <w:t>FIN-1</w:t>
      </w:r>
      <w:r>
        <w:tab/>
        <w:t>Formulario de Presentación de Propuesta Financiera</w:t>
      </w:r>
    </w:p>
    <w:p w14:paraId="4EE7CC28" w14:textId="77777777" w:rsidR="009E69A7" w:rsidRPr="00C1701C" w:rsidRDefault="009E69A7" w:rsidP="00932FA0">
      <w:pPr>
        <w:pStyle w:val="Text"/>
      </w:pPr>
      <w:r>
        <w:t>FIN-2</w:t>
      </w:r>
      <w:r>
        <w:tab/>
        <w:t xml:space="preserve">Resumen del Precio </w:t>
      </w:r>
    </w:p>
    <w:p w14:paraId="4EE7CC29" w14:textId="77777777" w:rsidR="009E69A7" w:rsidRPr="00C1701C" w:rsidRDefault="009E69A7" w:rsidP="00932FA0">
      <w:pPr>
        <w:pStyle w:val="Text"/>
      </w:pPr>
      <w:r>
        <w:t>FIN-3</w:t>
      </w:r>
      <w:r>
        <w:tab/>
        <w:t xml:space="preserve">Desglose del Precio por Actividad </w:t>
      </w:r>
      <w:r>
        <w:rPr>
          <w:i/>
        </w:rPr>
        <w:t>[</w:t>
      </w:r>
      <w:r>
        <w:rPr>
          <w:b/>
          <w:i/>
        </w:rPr>
        <w:t>Nota a la Entidad MCA:</w:t>
      </w:r>
      <w:r>
        <w:rPr>
          <w:i/>
        </w:rPr>
        <w:t xml:space="preserve"> Usar este formulario según corresponda]</w:t>
      </w:r>
    </w:p>
    <w:p w14:paraId="4EE7CC2A" w14:textId="00048091" w:rsidR="009E69A7" w:rsidRPr="00C1701C" w:rsidRDefault="009E69A7" w:rsidP="00932FA0">
      <w:pPr>
        <w:pStyle w:val="Text"/>
      </w:pPr>
      <w:r>
        <w:t>FIN-4</w:t>
      </w:r>
      <w:r>
        <w:tab/>
        <w:t xml:space="preserve">Desglose del Precio por </w:t>
      </w:r>
      <w:r w:rsidR="003874C0">
        <w:t>Remuneración [</w:t>
      </w:r>
      <w:r>
        <w:rPr>
          <w:b/>
          <w:i/>
        </w:rPr>
        <w:t>Nota a la Entidad MCA:</w:t>
      </w:r>
      <w:r>
        <w:rPr>
          <w:i/>
        </w:rPr>
        <w:t xml:space="preserve"> Usar este formulario según corresponda]</w:t>
      </w:r>
    </w:p>
    <w:p w14:paraId="4EE7CC2B" w14:textId="77777777" w:rsidR="005E12F4" w:rsidRPr="00C1701C" w:rsidRDefault="005E12F4" w:rsidP="00932FA0">
      <w:pPr>
        <w:pStyle w:val="Text"/>
        <w:rPr>
          <w:b/>
          <w:i/>
        </w:rPr>
      </w:pPr>
      <w:r>
        <w:rPr>
          <w:b/>
          <w:bCs/>
          <w:i/>
        </w:rPr>
        <w:t>[Nota a la Entidad MCA:</w:t>
      </w:r>
      <w:r>
        <w:rPr>
          <w:b/>
          <w:i/>
        </w:rPr>
        <w:t xml:space="preserve"> </w:t>
      </w:r>
      <w:r>
        <w:rPr>
          <w:i/>
        </w:rPr>
        <w:t>Añadir formularios adicionales según corresponda]</w:t>
      </w:r>
    </w:p>
    <w:p w14:paraId="4EE7CC2C" w14:textId="77777777" w:rsidR="009E69A7" w:rsidRPr="00C1701C" w:rsidRDefault="000469E9" w:rsidP="00932FA0">
      <w:pPr>
        <w:pStyle w:val="Text"/>
      </w:pPr>
      <w:r>
        <w:rPr>
          <w:b/>
        </w:rPr>
        <w:t>Nota:</w:t>
      </w:r>
      <w:r>
        <w:t xml:space="preserve"> Los comentarios entre paréntesis en las páginas siguientes sirven para facilitar orientación para la preparación de la Propuesta Financiera y, por lo tanto, no deben aparecer en la Propuesta Financiera que se presentará.</w:t>
      </w:r>
    </w:p>
    <w:p w14:paraId="4EE7CC2D" w14:textId="77777777" w:rsidR="00932FA0" w:rsidRPr="00C1701C" w:rsidRDefault="00932FA0" w:rsidP="007C6D54">
      <w:pPr>
        <w:pStyle w:val="Heading3"/>
        <w:spacing w:after="240"/>
        <w:jc w:val="center"/>
        <w:rPr>
          <w:b/>
          <w:sz w:val="28"/>
          <w:szCs w:val="28"/>
        </w:rPr>
        <w:sectPr w:rsidR="00932FA0" w:rsidRPr="00C1701C" w:rsidSect="00447F92">
          <w:headerReference w:type="default" r:id="rId39"/>
          <w:pgSz w:w="12240" w:h="15840"/>
          <w:pgMar w:top="1440" w:right="1440" w:bottom="1440" w:left="1440" w:header="720" w:footer="720" w:gutter="0"/>
          <w:cols w:space="720"/>
          <w:noEndnote/>
        </w:sectPr>
      </w:pPr>
      <w:bookmarkStart w:id="1123" w:name="_Toc191882792"/>
      <w:bookmarkStart w:id="1124" w:name="_Toc192129758"/>
      <w:bookmarkStart w:id="1125" w:name="_Toc193002186"/>
      <w:bookmarkStart w:id="1126" w:name="_Toc193002326"/>
      <w:bookmarkStart w:id="1127" w:name="_Toc198097386"/>
    </w:p>
    <w:p w14:paraId="4EE7CC2E" w14:textId="77777777" w:rsidR="009E69A7" w:rsidRPr="00C1701C" w:rsidRDefault="009E69A7" w:rsidP="00996489">
      <w:pPr>
        <w:pStyle w:val="HeadingThree"/>
        <w:outlineLvl w:val="1"/>
      </w:pPr>
      <w:bookmarkStart w:id="1128" w:name="_Toc202785782"/>
      <w:bookmarkStart w:id="1129" w:name="_Toc202787334"/>
      <w:bookmarkStart w:id="1130" w:name="_Toc421026087"/>
      <w:bookmarkStart w:id="1131" w:name="_Toc428437575"/>
      <w:bookmarkStart w:id="1132" w:name="_Toc428443408"/>
      <w:bookmarkStart w:id="1133" w:name="_Toc434935903"/>
      <w:bookmarkStart w:id="1134" w:name="_Toc442272058"/>
      <w:bookmarkStart w:id="1135" w:name="_Toc442272261"/>
      <w:bookmarkStart w:id="1136" w:name="_Toc442273017"/>
      <w:bookmarkStart w:id="1137" w:name="_Toc442280173"/>
      <w:bookmarkStart w:id="1138" w:name="_Toc442280566"/>
      <w:bookmarkStart w:id="1139" w:name="_Toc442280695"/>
      <w:bookmarkStart w:id="1140" w:name="_Toc444789251"/>
      <w:bookmarkStart w:id="1141" w:name="_Toc444844570"/>
      <w:bookmarkStart w:id="1142" w:name="_Toc447549518"/>
      <w:bookmarkStart w:id="1143" w:name="_Toc8633871"/>
      <w:r>
        <w:lastRenderedPageBreak/>
        <w:t>Formulario FIN-1.</w:t>
      </w:r>
      <w:r>
        <w:tab/>
        <w:t>Formulario de Presentación de Propuesta Financiera</w:t>
      </w:r>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p>
    <w:p w14:paraId="6D41362A" w14:textId="77777777" w:rsidR="00005BC7" w:rsidRPr="00005BC7" w:rsidRDefault="00005BC7" w:rsidP="00005BC7">
      <w:pPr>
        <w:jc w:val="both"/>
        <w:rPr>
          <w:b/>
        </w:rPr>
      </w:pPr>
    </w:p>
    <w:p w14:paraId="0C211C24" w14:textId="1E503330" w:rsidR="00005BC7" w:rsidRPr="00A7719D" w:rsidRDefault="00005BC7" w:rsidP="0094251D">
      <w:pPr>
        <w:jc w:val="both"/>
        <w:rPr>
          <w:rFonts w:eastAsia="Times New Roman"/>
          <w:i/>
          <w:color w:val="000000"/>
        </w:rPr>
      </w:pPr>
      <w:r>
        <w:rPr>
          <w:b/>
          <w:i/>
          <w:color w:val="000000" w:themeColor="text1"/>
          <w:highlight w:val="yellow"/>
        </w:rPr>
        <w:t xml:space="preserve">[Los Formularios Financieros deben estar protegidos por contraseña al momento de la presentación. Si no </w:t>
      </w:r>
      <w:r w:rsidR="0094251D">
        <w:rPr>
          <w:b/>
          <w:i/>
          <w:color w:val="000000" w:themeColor="text1"/>
          <w:highlight w:val="yellow"/>
        </w:rPr>
        <w:t>están</w:t>
      </w:r>
      <w:r>
        <w:rPr>
          <w:b/>
          <w:i/>
          <w:color w:val="000000" w:themeColor="text1"/>
          <w:highlight w:val="yellow"/>
        </w:rPr>
        <w:t xml:space="preserve"> protegido por contraseña, la propuesta en su totalidad deberá ser rechazada. Eliminar todo el texto entre paréntesis al enviar el </w:t>
      </w:r>
      <w:r w:rsidR="004F7A75">
        <w:rPr>
          <w:b/>
          <w:i/>
          <w:color w:val="000000" w:themeColor="text1"/>
          <w:highlight w:val="yellow"/>
        </w:rPr>
        <w:t>F</w:t>
      </w:r>
      <w:r>
        <w:rPr>
          <w:b/>
          <w:i/>
          <w:color w:val="000000" w:themeColor="text1"/>
          <w:highlight w:val="yellow"/>
        </w:rPr>
        <w:t>ormulario]</w:t>
      </w:r>
      <w:r>
        <w:rPr>
          <w:i/>
          <w:color w:val="000000"/>
        </w:rPr>
        <w:t xml:space="preserve"> </w:t>
      </w:r>
    </w:p>
    <w:p w14:paraId="1779BC3E" w14:textId="77777777" w:rsidR="00005BC7" w:rsidRDefault="00005BC7" w:rsidP="00932FA0">
      <w:pPr>
        <w:pStyle w:val="Text"/>
        <w:jc w:val="right"/>
        <w:rPr>
          <w:b/>
        </w:rPr>
      </w:pPr>
    </w:p>
    <w:p w14:paraId="06269C65" w14:textId="77777777" w:rsidR="00005BC7" w:rsidRDefault="00005BC7" w:rsidP="00932FA0">
      <w:pPr>
        <w:pStyle w:val="Text"/>
        <w:jc w:val="right"/>
        <w:rPr>
          <w:b/>
        </w:rPr>
      </w:pPr>
    </w:p>
    <w:p w14:paraId="4EE7CC2F" w14:textId="77777777" w:rsidR="009E69A7" w:rsidRPr="00C1701C" w:rsidRDefault="009E69A7" w:rsidP="00A7719D">
      <w:pPr>
        <w:pStyle w:val="Text"/>
        <w:ind w:left="5760" w:firstLine="720"/>
        <w:jc w:val="center"/>
        <w:rPr>
          <w:b/>
        </w:rPr>
      </w:pPr>
      <w:r>
        <w:rPr>
          <w:b/>
        </w:rPr>
        <w:t>[Ubicación, Fecha]</w:t>
      </w:r>
    </w:p>
    <w:p w14:paraId="4EE7CC30" w14:textId="77777777" w:rsidR="002609BE" w:rsidRPr="00C1701C" w:rsidRDefault="002609BE" w:rsidP="002609BE">
      <w:pPr>
        <w:widowControl/>
        <w:suppressAutoHyphens/>
        <w:overflowPunct w:val="0"/>
        <w:jc w:val="both"/>
        <w:textAlignment w:val="baseline"/>
        <w:rPr>
          <w:rFonts w:eastAsia="Times New Roman"/>
        </w:rPr>
      </w:pPr>
      <w:r>
        <w:rPr>
          <w:color w:val="000000"/>
        </w:rPr>
        <w:t xml:space="preserve">Para: </w:t>
      </w:r>
      <w:r>
        <w:rPr>
          <w:color w:val="000000"/>
        </w:rPr>
        <w:tab/>
      </w:r>
      <w:r>
        <w:rPr>
          <w:color w:val="000000"/>
        </w:rPr>
        <w:tab/>
      </w:r>
      <w:r>
        <w:t>El Cliente/Agente de Adquisiciones</w:t>
      </w:r>
    </w:p>
    <w:p w14:paraId="4EE7CC31" w14:textId="77777777" w:rsidR="002609BE" w:rsidRPr="00C1701C" w:rsidRDefault="002609BE" w:rsidP="002609BE">
      <w:pPr>
        <w:widowControl/>
        <w:suppressAutoHyphens/>
        <w:overflowPunct w:val="0"/>
        <w:jc w:val="both"/>
        <w:textAlignment w:val="baseline"/>
        <w:rPr>
          <w:rFonts w:eastAsia="Times New Roman"/>
        </w:rPr>
      </w:pPr>
      <w:r>
        <w:t>Dirección</w:t>
      </w:r>
    </w:p>
    <w:p w14:paraId="4EE7CC32" w14:textId="77777777" w:rsidR="002609BE" w:rsidRPr="00C1701C" w:rsidRDefault="002609BE" w:rsidP="002609BE">
      <w:pPr>
        <w:widowControl/>
        <w:suppressAutoHyphens/>
        <w:overflowPunct w:val="0"/>
        <w:jc w:val="both"/>
        <w:textAlignment w:val="baseline"/>
        <w:rPr>
          <w:rFonts w:eastAsia="Times New Roman"/>
          <w:color w:val="000000"/>
          <w:lang w:eastAsia="en-US"/>
        </w:rPr>
      </w:pPr>
    </w:p>
    <w:p w14:paraId="4EE7CC33" w14:textId="77777777" w:rsidR="002609BE" w:rsidRPr="00C1701C" w:rsidRDefault="002609BE" w:rsidP="002609BE">
      <w:pPr>
        <w:widowControl/>
        <w:suppressAutoHyphens/>
        <w:overflowPunct w:val="0"/>
        <w:jc w:val="both"/>
        <w:textAlignment w:val="baseline"/>
        <w:rPr>
          <w:rFonts w:eastAsia="Times New Roman"/>
          <w:color w:val="000000"/>
          <w:lang w:eastAsia="en-US"/>
        </w:rPr>
      </w:pPr>
    </w:p>
    <w:p w14:paraId="4EE7CC34" w14:textId="77777777" w:rsidR="002609BE" w:rsidRPr="00C1701C" w:rsidRDefault="002609BE" w:rsidP="002609BE">
      <w:pPr>
        <w:widowControl/>
        <w:suppressAutoHyphens/>
        <w:overflowPunct w:val="0"/>
        <w:jc w:val="both"/>
        <w:textAlignment w:val="baseline"/>
        <w:rPr>
          <w:rFonts w:eastAsia="Times New Roman"/>
          <w:color w:val="000000"/>
        </w:rPr>
      </w:pPr>
      <w:r>
        <w:rPr>
          <w:color w:val="000000"/>
        </w:rPr>
        <w:t>Señoras y Señores</w:t>
      </w:r>
    </w:p>
    <w:p w14:paraId="4EE7CC35" w14:textId="77777777" w:rsidR="002609BE" w:rsidRPr="00C1701C" w:rsidRDefault="002609BE" w:rsidP="002609BE">
      <w:pPr>
        <w:widowControl/>
        <w:suppressAutoHyphens/>
        <w:overflowPunct w:val="0"/>
        <w:jc w:val="both"/>
        <w:textAlignment w:val="baseline"/>
        <w:rPr>
          <w:rFonts w:eastAsia="Times New Roman"/>
          <w:color w:val="000000"/>
          <w:lang w:eastAsia="en-US"/>
        </w:rPr>
      </w:pPr>
    </w:p>
    <w:p w14:paraId="4EE7CC36" w14:textId="77777777" w:rsidR="009E69A7" w:rsidRPr="00C1701C" w:rsidRDefault="009E69A7" w:rsidP="00D13CCC">
      <w:pPr>
        <w:pStyle w:val="Text"/>
        <w:jc w:val="center"/>
      </w:pPr>
      <w:r>
        <w:rPr>
          <w:b/>
          <w:bCs/>
        </w:rPr>
        <w:t xml:space="preserve">Asunto: </w:t>
      </w:r>
      <w:r>
        <w:t>[insertar título de asignación]</w:t>
      </w:r>
      <w:r>
        <w:cr/>
      </w:r>
      <w:r>
        <w:br/>
        <w:t>Referencia de RFP: insertar la referencia tal como se muestra en la portada]</w:t>
      </w:r>
    </w:p>
    <w:p w14:paraId="4EE7CC37" w14:textId="77777777" w:rsidR="009E69A7" w:rsidRPr="00C1701C" w:rsidRDefault="009E69A7" w:rsidP="00D13CCC">
      <w:pPr>
        <w:pStyle w:val="Text"/>
      </w:pPr>
      <w:r>
        <w:t xml:space="preserve">Nosotros, los abajo firmantes, ofrecemos facilitar los servicios de consultoría para la asignación mencionada anteriormente de acuerdo con su Solicitud de Propuestas (RFP) con fecha </w:t>
      </w:r>
      <w:r>
        <w:rPr>
          <w:b/>
          <w:bCs/>
        </w:rPr>
        <w:t>[Insertar Fecha]</w:t>
      </w:r>
      <w:r>
        <w:t xml:space="preserve"> y nuestra Propuesta Técnica. </w:t>
      </w:r>
    </w:p>
    <w:p w14:paraId="4EE7CC38" w14:textId="723FDD56" w:rsidR="009E69A7" w:rsidRPr="00C1701C" w:rsidRDefault="009E69A7" w:rsidP="00D13CCC">
      <w:pPr>
        <w:pStyle w:val="Text"/>
      </w:pPr>
      <w:r>
        <w:t xml:space="preserve">Nuestra Propuesta Financiera adjunta es a precio fijo de </w:t>
      </w:r>
      <w:r>
        <w:rPr>
          <w:b/>
          <w:iCs/>
        </w:rPr>
        <w:t xml:space="preserve">[Insertar </w:t>
      </w:r>
      <w:r w:rsidR="00885632">
        <w:rPr>
          <w:b/>
          <w:iCs/>
        </w:rPr>
        <w:t>cantidad</w:t>
      </w:r>
      <w:r>
        <w:rPr>
          <w:b/>
          <w:iCs/>
        </w:rPr>
        <w:t>(</w:t>
      </w:r>
      <w:r w:rsidR="00885632">
        <w:rPr>
          <w:b/>
          <w:iCs/>
        </w:rPr>
        <w:t>e</w:t>
      </w:r>
      <w:r>
        <w:rPr>
          <w:b/>
          <w:iCs/>
        </w:rPr>
        <w:t>s)</w:t>
      </w:r>
      <w:r w:rsidR="008825B5" w:rsidRPr="00C1701C">
        <w:rPr>
          <w:rStyle w:val="FootnoteReference"/>
          <w:b/>
          <w:iCs/>
          <w:sz w:val="28"/>
        </w:rPr>
        <w:footnoteReference w:id="7"/>
      </w:r>
      <w:r>
        <w:rPr>
          <w:b/>
          <w:iCs/>
        </w:rPr>
        <w:t xml:space="preserve"> en palabras y números].</w:t>
      </w:r>
    </w:p>
    <w:p w14:paraId="4EE7CC39" w14:textId="77777777" w:rsidR="009E69A7" w:rsidRPr="00C1701C" w:rsidRDefault="009E69A7" w:rsidP="00D13CCC">
      <w:pPr>
        <w:pStyle w:val="Text"/>
      </w:pPr>
      <w:r>
        <w:t>Nuestra Propuesta Financiera deberá ser vinculante para nosotros, sujeto a las modificaciones resultantes de las negociaciones del contrato, hasta el vencimiento del período de validez de la Propuesta, tal como se indica en el párrafo ITC 16.1 de la PDS.</w:t>
      </w:r>
    </w:p>
    <w:p w14:paraId="4EE7CC3A" w14:textId="3D7B0E4B" w:rsidR="009E69A7" w:rsidRPr="00C1701C" w:rsidRDefault="009E69A7" w:rsidP="00D13CCC">
      <w:pPr>
        <w:pStyle w:val="Text"/>
      </w:pPr>
      <w:r>
        <w:t xml:space="preserve">A </w:t>
      </w:r>
      <w:r w:rsidR="00885632">
        <w:t>continuación,</w:t>
      </w:r>
      <w:r>
        <w:t xml:space="preserve"> se detallan las comisiones y gratificaciones pagadas o que pagaremos nosotros a los agentes relacionados con esta Propuesta y la ejecución del Contrato, si se nos adjudica el Contrato:</w:t>
      </w:r>
      <w:r w:rsidR="008825B5" w:rsidRPr="00C1701C">
        <w:rPr>
          <w:rStyle w:val="FootnoteReference"/>
          <w:sz w:val="28"/>
        </w:rPr>
        <w:footnoteReference w:id="8"/>
      </w:r>
    </w:p>
    <w:tbl>
      <w:tblPr>
        <w:tblW w:w="0" w:type="auto"/>
        <w:tblInd w:w="198" w:type="dxa"/>
        <w:tblLayout w:type="fixed"/>
        <w:tblLook w:val="0000" w:firstRow="0" w:lastRow="0" w:firstColumn="0" w:lastColumn="0" w:noHBand="0" w:noVBand="0"/>
      </w:tblPr>
      <w:tblGrid>
        <w:gridCol w:w="2883"/>
        <w:gridCol w:w="3081"/>
        <w:gridCol w:w="2856"/>
      </w:tblGrid>
      <w:tr w:rsidR="009E69A7" w:rsidRPr="00C1701C" w14:paraId="4EE7CC3E" w14:textId="77777777" w:rsidTr="00D13CCC">
        <w:tc>
          <w:tcPr>
            <w:tcW w:w="2883" w:type="dxa"/>
            <w:tcBorders>
              <w:top w:val="single" w:sz="6" w:space="0" w:color="auto"/>
              <w:left w:val="single" w:sz="6" w:space="0" w:color="auto"/>
              <w:bottom w:val="single" w:sz="6" w:space="0" w:color="auto"/>
              <w:right w:val="single" w:sz="6" w:space="0" w:color="auto"/>
            </w:tcBorders>
          </w:tcPr>
          <w:p w14:paraId="4EE7CC3B" w14:textId="77777777" w:rsidR="009E69A7" w:rsidRPr="00C1701C" w:rsidRDefault="009E69A7" w:rsidP="00D13CCC">
            <w:r>
              <w:t>Nombre y Dirección de Agentes</w:t>
            </w:r>
          </w:p>
        </w:tc>
        <w:tc>
          <w:tcPr>
            <w:tcW w:w="3081" w:type="dxa"/>
            <w:tcBorders>
              <w:top w:val="single" w:sz="6" w:space="0" w:color="auto"/>
              <w:left w:val="single" w:sz="6" w:space="0" w:color="auto"/>
              <w:bottom w:val="single" w:sz="6" w:space="0" w:color="auto"/>
              <w:right w:val="single" w:sz="6" w:space="0" w:color="auto"/>
            </w:tcBorders>
          </w:tcPr>
          <w:p w14:paraId="4EE7CC3C" w14:textId="77777777" w:rsidR="009E69A7" w:rsidRPr="00C1701C" w:rsidRDefault="009E69A7" w:rsidP="00D13CCC">
            <w:r>
              <w:t>Cantidad y Moneda</w:t>
            </w:r>
          </w:p>
        </w:tc>
        <w:tc>
          <w:tcPr>
            <w:tcW w:w="2856" w:type="dxa"/>
            <w:tcBorders>
              <w:top w:val="single" w:sz="6" w:space="0" w:color="auto"/>
              <w:left w:val="single" w:sz="6" w:space="0" w:color="auto"/>
              <w:bottom w:val="single" w:sz="6" w:space="0" w:color="auto"/>
              <w:right w:val="single" w:sz="6" w:space="0" w:color="auto"/>
            </w:tcBorders>
          </w:tcPr>
          <w:p w14:paraId="4EE7CC3D" w14:textId="77777777" w:rsidR="009E69A7" w:rsidRPr="00C1701C" w:rsidRDefault="009E69A7" w:rsidP="00D13CCC">
            <w:r>
              <w:t>Propósito de la Comisión o Gratificación</w:t>
            </w:r>
          </w:p>
        </w:tc>
      </w:tr>
      <w:tr w:rsidR="009E69A7" w:rsidRPr="00C1701C" w14:paraId="4EE7CC42" w14:textId="77777777" w:rsidTr="00D13CCC">
        <w:tc>
          <w:tcPr>
            <w:tcW w:w="2883" w:type="dxa"/>
            <w:tcBorders>
              <w:top w:val="single" w:sz="6" w:space="0" w:color="auto"/>
              <w:left w:val="single" w:sz="6" w:space="0" w:color="auto"/>
              <w:bottom w:val="single" w:sz="6" w:space="0" w:color="auto"/>
              <w:right w:val="single" w:sz="6" w:space="0" w:color="auto"/>
            </w:tcBorders>
          </w:tcPr>
          <w:p w14:paraId="4EE7CC3F" w14:textId="77777777" w:rsidR="009E69A7" w:rsidRPr="00C1701C" w:rsidRDefault="009E69A7" w:rsidP="00D13CCC"/>
        </w:tc>
        <w:tc>
          <w:tcPr>
            <w:tcW w:w="3081" w:type="dxa"/>
            <w:tcBorders>
              <w:top w:val="single" w:sz="6" w:space="0" w:color="auto"/>
              <w:left w:val="single" w:sz="6" w:space="0" w:color="auto"/>
              <w:bottom w:val="single" w:sz="6" w:space="0" w:color="auto"/>
              <w:right w:val="single" w:sz="6" w:space="0" w:color="auto"/>
            </w:tcBorders>
          </w:tcPr>
          <w:p w14:paraId="4EE7CC40" w14:textId="77777777" w:rsidR="009E69A7" w:rsidRPr="00C1701C" w:rsidRDefault="009E69A7" w:rsidP="00D13CCC"/>
        </w:tc>
        <w:tc>
          <w:tcPr>
            <w:tcW w:w="2856" w:type="dxa"/>
            <w:tcBorders>
              <w:top w:val="single" w:sz="6" w:space="0" w:color="auto"/>
              <w:left w:val="single" w:sz="6" w:space="0" w:color="auto"/>
              <w:bottom w:val="single" w:sz="6" w:space="0" w:color="auto"/>
              <w:right w:val="single" w:sz="6" w:space="0" w:color="auto"/>
            </w:tcBorders>
          </w:tcPr>
          <w:p w14:paraId="4EE7CC41" w14:textId="77777777" w:rsidR="009E69A7" w:rsidRPr="00C1701C" w:rsidRDefault="009E69A7" w:rsidP="00D13CCC"/>
        </w:tc>
      </w:tr>
      <w:tr w:rsidR="009E69A7" w:rsidRPr="00C1701C" w14:paraId="4EE7CC46" w14:textId="77777777" w:rsidTr="00D13CCC">
        <w:tc>
          <w:tcPr>
            <w:tcW w:w="2883" w:type="dxa"/>
            <w:tcBorders>
              <w:top w:val="single" w:sz="6" w:space="0" w:color="auto"/>
              <w:left w:val="single" w:sz="6" w:space="0" w:color="auto"/>
              <w:bottom w:val="single" w:sz="6" w:space="0" w:color="auto"/>
              <w:right w:val="single" w:sz="6" w:space="0" w:color="auto"/>
            </w:tcBorders>
          </w:tcPr>
          <w:p w14:paraId="4EE7CC43" w14:textId="77777777" w:rsidR="009E69A7" w:rsidRPr="00C1701C" w:rsidRDefault="009E69A7" w:rsidP="00D13CCC"/>
        </w:tc>
        <w:tc>
          <w:tcPr>
            <w:tcW w:w="3081" w:type="dxa"/>
            <w:tcBorders>
              <w:top w:val="single" w:sz="6" w:space="0" w:color="auto"/>
              <w:left w:val="single" w:sz="6" w:space="0" w:color="auto"/>
              <w:bottom w:val="single" w:sz="6" w:space="0" w:color="auto"/>
              <w:right w:val="single" w:sz="6" w:space="0" w:color="auto"/>
            </w:tcBorders>
          </w:tcPr>
          <w:p w14:paraId="4EE7CC44" w14:textId="77777777" w:rsidR="009E69A7" w:rsidRPr="00C1701C" w:rsidRDefault="009E69A7" w:rsidP="00D13CCC"/>
        </w:tc>
        <w:tc>
          <w:tcPr>
            <w:tcW w:w="2856" w:type="dxa"/>
            <w:tcBorders>
              <w:top w:val="single" w:sz="6" w:space="0" w:color="auto"/>
              <w:left w:val="single" w:sz="6" w:space="0" w:color="auto"/>
              <w:bottom w:val="single" w:sz="6" w:space="0" w:color="auto"/>
              <w:right w:val="single" w:sz="6" w:space="0" w:color="auto"/>
            </w:tcBorders>
          </w:tcPr>
          <w:p w14:paraId="4EE7CC45" w14:textId="77777777" w:rsidR="009E69A7" w:rsidRPr="00C1701C" w:rsidRDefault="009E69A7" w:rsidP="00D13CCC"/>
        </w:tc>
      </w:tr>
    </w:tbl>
    <w:p w14:paraId="4EE7CC47" w14:textId="77777777" w:rsidR="009E69A7" w:rsidRDefault="009E69A7" w:rsidP="00D13CCC">
      <w:pPr>
        <w:pStyle w:val="Text"/>
      </w:pPr>
      <w:r>
        <w:t>Entendemos que no están obligados a aceptar ninguna Propuesta que pueda recibir.</w:t>
      </w:r>
    </w:p>
    <w:p w14:paraId="4D96937E" w14:textId="67D732AD" w:rsidR="00A24AD1" w:rsidRPr="00C1701C" w:rsidRDefault="00A24AD1" w:rsidP="00D13CCC">
      <w:pPr>
        <w:pStyle w:val="Text"/>
      </w:pPr>
      <w:r>
        <w:lastRenderedPageBreak/>
        <w:t>Reconocemos que nuestra firma digital / digitalizada es válida y legalmente vinculante.</w:t>
      </w:r>
    </w:p>
    <w:p w14:paraId="4EE7CC48" w14:textId="77777777" w:rsidR="009E69A7" w:rsidRPr="00C1701C" w:rsidRDefault="009E69A7" w:rsidP="00D13CCC">
      <w:pPr>
        <w:pStyle w:val="Text"/>
      </w:pPr>
      <w:r>
        <w:t>Atentamente,</w:t>
      </w:r>
    </w:p>
    <w:tbl>
      <w:tblPr>
        <w:tblW w:w="0" w:type="auto"/>
        <w:tblInd w:w="198" w:type="dxa"/>
        <w:tblLayout w:type="fixed"/>
        <w:tblLook w:val="0000" w:firstRow="0" w:lastRow="0" w:firstColumn="0" w:lastColumn="0" w:noHBand="0" w:noVBand="0"/>
      </w:tblPr>
      <w:tblGrid>
        <w:gridCol w:w="3618"/>
        <w:gridCol w:w="5175"/>
      </w:tblGrid>
      <w:tr w:rsidR="009E69A7" w:rsidRPr="00C1701C" w14:paraId="4EE7CC4B" w14:textId="77777777" w:rsidTr="00D13CCC">
        <w:tc>
          <w:tcPr>
            <w:tcW w:w="3618" w:type="dxa"/>
            <w:tcBorders>
              <w:top w:val="nil"/>
              <w:left w:val="nil"/>
              <w:bottom w:val="nil"/>
              <w:right w:val="nil"/>
            </w:tcBorders>
          </w:tcPr>
          <w:p w14:paraId="4EE7CC49" w14:textId="77777777" w:rsidR="009E69A7" w:rsidRPr="00C1701C" w:rsidRDefault="009E69A7" w:rsidP="00D13CCC">
            <w:r>
              <w:t>Firma autorizada</w:t>
            </w:r>
          </w:p>
        </w:tc>
        <w:tc>
          <w:tcPr>
            <w:tcW w:w="5175" w:type="dxa"/>
            <w:tcBorders>
              <w:top w:val="nil"/>
              <w:left w:val="nil"/>
              <w:bottom w:val="nil"/>
              <w:right w:val="nil"/>
            </w:tcBorders>
          </w:tcPr>
          <w:p w14:paraId="4EE7CC4A" w14:textId="77777777" w:rsidR="009E69A7" w:rsidRPr="00C1701C" w:rsidRDefault="009E69A7" w:rsidP="00D13CCC">
            <w:pPr>
              <w:pStyle w:val="Text"/>
            </w:pPr>
          </w:p>
        </w:tc>
      </w:tr>
      <w:tr w:rsidR="009E69A7" w:rsidRPr="00C1701C" w14:paraId="4EE7CC4E" w14:textId="77777777" w:rsidTr="00D13CCC">
        <w:tc>
          <w:tcPr>
            <w:tcW w:w="3618" w:type="dxa"/>
            <w:tcBorders>
              <w:top w:val="nil"/>
              <w:left w:val="nil"/>
              <w:bottom w:val="nil"/>
              <w:right w:val="nil"/>
            </w:tcBorders>
          </w:tcPr>
          <w:p w14:paraId="4EE7CC4C" w14:textId="77777777" w:rsidR="009E69A7" w:rsidRPr="00C1701C" w:rsidRDefault="009E69A7" w:rsidP="00D13CCC">
            <w:r>
              <w:t>Nombre y Cargo de Firmante</w:t>
            </w:r>
          </w:p>
        </w:tc>
        <w:tc>
          <w:tcPr>
            <w:tcW w:w="5175" w:type="dxa"/>
            <w:tcBorders>
              <w:top w:val="nil"/>
              <w:left w:val="nil"/>
              <w:bottom w:val="nil"/>
              <w:right w:val="nil"/>
            </w:tcBorders>
          </w:tcPr>
          <w:p w14:paraId="4EE7CC4D" w14:textId="77777777" w:rsidR="009E69A7" w:rsidRPr="00C1701C" w:rsidRDefault="009E69A7" w:rsidP="00D13CCC">
            <w:pPr>
              <w:pStyle w:val="Text"/>
            </w:pPr>
          </w:p>
        </w:tc>
      </w:tr>
      <w:tr w:rsidR="009E69A7" w:rsidRPr="00C1701C" w14:paraId="4EE7CC55" w14:textId="77777777" w:rsidTr="00D13CCC">
        <w:tc>
          <w:tcPr>
            <w:tcW w:w="3618" w:type="dxa"/>
            <w:tcBorders>
              <w:top w:val="nil"/>
              <w:left w:val="nil"/>
              <w:bottom w:val="nil"/>
              <w:right w:val="nil"/>
            </w:tcBorders>
          </w:tcPr>
          <w:p w14:paraId="4EE7CC4F" w14:textId="77777777" w:rsidR="009E69A7" w:rsidRPr="00C1701C" w:rsidRDefault="009E69A7" w:rsidP="00D13CCC">
            <w:r>
              <w:t>Nombre del Consultor</w:t>
            </w:r>
          </w:p>
          <w:p w14:paraId="4EE7CC50" w14:textId="77777777" w:rsidR="003B6680" w:rsidRPr="00C1701C" w:rsidRDefault="003B6680" w:rsidP="00D13CCC"/>
          <w:p w14:paraId="4EE7CC51" w14:textId="77777777" w:rsidR="003B6680" w:rsidRPr="00C1701C" w:rsidRDefault="003B6680" w:rsidP="00D13CCC"/>
          <w:p w14:paraId="4EE7CC52" w14:textId="77777777" w:rsidR="003B6680" w:rsidRPr="00C1701C" w:rsidRDefault="003B6680" w:rsidP="00D13CCC"/>
          <w:p w14:paraId="4EE7CC53" w14:textId="77777777" w:rsidR="003B6680" w:rsidRPr="00C1701C" w:rsidRDefault="003B6680" w:rsidP="00D13CCC"/>
        </w:tc>
        <w:tc>
          <w:tcPr>
            <w:tcW w:w="5175" w:type="dxa"/>
            <w:tcBorders>
              <w:top w:val="nil"/>
              <w:left w:val="nil"/>
              <w:bottom w:val="nil"/>
              <w:right w:val="nil"/>
            </w:tcBorders>
          </w:tcPr>
          <w:p w14:paraId="4EE7CC54" w14:textId="77777777" w:rsidR="009E69A7" w:rsidRPr="00C1701C" w:rsidRDefault="009E69A7" w:rsidP="00D13CCC">
            <w:pPr>
              <w:pStyle w:val="Text"/>
            </w:pPr>
          </w:p>
        </w:tc>
      </w:tr>
    </w:tbl>
    <w:p w14:paraId="4EE7CC56" w14:textId="77777777" w:rsidR="009E69A7" w:rsidRPr="00C1701C" w:rsidRDefault="009E69A7" w:rsidP="00996489">
      <w:pPr>
        <w:pStyle w:val="HeadingThree"/>
        <w:outlineLvl w:val="1"/>
      </w:pPr>
      <w:bookmarkStart w:id="1144" w:name="_Toc191882793"/>
      <w:bookmarkStart w:id="1145" w:name="_Toc192129759"/>
      <w:bookmarkStart w:id="1146" w:name="_Toc193002187"/>
      <w:bookmarkStart w:id="1147" w:name="_Toc193002327"/>
      <w:bookmarkStart w:id="1148" w:name="_Toc198097387"/>
      <w:bookmarkStart w:id="1149" w:name="_Toc202785783"/>
      <w:bookmarkStart w:id="1150" w:name="_Toc202787335"/>
      <w:bookmarkStart w:id="1151" w:name="_Toc421026088"/>
      <w:bookmarkStart w:id="1152" w:name="_Toc428437576"/>
      <w:bookmarkStart w:id="1153" w:name="_Toc428443409"/>
      <w:bookmarkStart w:id="1154" w:name="_Toc434935904"/>
      <w:bookmarkStart w:id="1155" w:name="_Toc442272059"/>
      <w:bookmarkStart w:id="1156" w:name="_Toc442272262"/>
      <w:bookmarkStart w:id="1157" w:name="_Toc442273018"/>
      <w:bookmarkStart w:id="1158" w:name="_Toc442280174"/>
      <w:bookmarkStart w:id="1159" w:name="_Toc442280567"/>
      <w:bookmarkStart w:id="1160" w:name="_Toc442280696"/>
      <w:bookmarkStart w:id="1161" w:name="_Toc444789252"/>
      <w:bookmarkStart w:id="1162" w:name="_Toc444844571"/>
      <w:bookmarkStart w:id="1163" w:name="_Toc447549519"/>
      <w:bookmarkStart w:id="1164" w:name="_Toc8633872"/>
      <w:r>
        <w:t>Formulario FIN-2.</w:t>
      </w:r>
      <w:r>
        <w:tab/>
        <w:t>FIN-2</w:t>
      </w:r>
      <w:r>
        <w:tab/>
        <w:t>Resumen del Precio</w:t>
      </w:r>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p>
    <w:p w14:paraId="4EE7CC57" w14:textId="77777777" w:rsidR="009E69A7" w:rsidRPr="00C1701C" w:rsidRDefault="009E69A7">
      <w:pPr>
        <w:jc w:val="both"/>
        <w:rPr>
          <w:b/>
          <w:bCs/>
          <w:sz w:val="28"/>
          <w:szCs w:val="28"/>
        </w:rPr>
      </w:pPr>
    </w:p>
    <w:p w14:paraId="4EE7CC58" w14:textId="77777777" w:rsidR="009E69A7" w:rsidRPr="00C1701C" w:rsidRDefault="009E69A7" w:rsidP="00D13CCC">
      <w:pPr>
        <w:pStyle w:val="Text"/>
        <w:jc w:val="center"/>
        <w:rPr>
          <w:b/>
        </w:rPr>
      </w:pPr>
      <w:r>
        <w:rPr>
          <w:b/>
        </w:rPr>
        <w:t>Asunto: [insertar el título de la asignación]                                                           Referencia de la RFP: [insertar la referencia tal como se muestra en la portada]</w:t>
      </w:r>
    </w:p>
    <w:p w14:paraId="4EE7CC59" w14:textId="77777777" w:rsidR="009E69A7" w:rsidRPr="00C1701C" w:rsidRDefault="009E69A7">
      <w:pPr>
        <w:jc w:val="both"/>
        <w:rPr>
          <w:sz w:val="28"/>
          <w:szCs w:val="28"/>
        </w:rPr>
      </w:pPr>
    </w:p>
    <w:p w14:paraId="4EE7CC5A" w14:textId="77777777" w:rsidR="009E69A7" w:rsidRPr="00C1701C" w:rsidRDefault="009E69A7">
      <w:pPr>
        <w:jc w:val="both"/>
        <w:rPr>
          <w:sz w:val="28"/>
          <w:szCs w:val="28"/>
        </w:rPr>
      </w:pPr>
    </w:p>
    <w:tbl>
      <w:tblPr>
        <w:tblW w:w="0" w:type="auto"/>
        <w:jc w:val="center"/>
        <w:tblLayout w:type="fixed"/>
        <w:tblLook w:val="0000" w:firstRow="0" w:lastRow="0" w:firstColumn="0" w:lastColumn="0" w:noHBand="0" w:noVBand="0"/>
      </w:tblPr>
      <w:tblGrid>
        <w:gridCol w:w="4536"/>
        <w:gridCol w:w="1985"/>
        <w:gridCol w:w="1985"/>
      </w:tblGrid>
      <w:tr w:rsidR="009E69A7" w:rsidRPr="00C1701C" w14:paraId="4EE7CC5D" w14:textId="77777777" w:rsidTr="00D13CCC">
        <w:trPr>
          <w:trHeight w:val="300"/>
          <w:jc w:val="center"/>
        </w:trPr>
        <w:tc>
          <w:tcPr>
            <w:tcW w:w="4536" w:type="dxa"/>
            <w:vMerge w:val="restart"/>
            <w:vAlign w:val="center"/>
          </w:tcPr>
          <w:p w14:paraId="4EE7CC5B" w14:textId="77777777" w:rsidR="009E69A7" w:rsidRPr="00C1701C" w:rsidRDefault="009E69A7" w:rsidP="00D13CCC"/>
        </w:tc>
        <w:tc>
          <w:tcPr>
            <w:tcW w:w="3970" w:type="dxa"/>
            <w:gridSpan w:val="2"/>
            <w:vAlign w:val="center"/>
          </w:tcPr>
          <w:p w14:paraId="4EE7CC5C" w14:textId="77777777" w:rsidR="009E69A7" w:rsidRPr="00C1701C" w:rsidRDefault="009E69A7" w:rsidP="00D13CCC">
            <w:pPr>
              <w:jc w:val="center"/>
            </w:pPr>
            <w:r>
              <w:t>Precio</w:t>
            </w:r>
            <w:r>
              <w:rPr>
                <w:vertAlign w:val="superscript"/>
              </w:rPr>
              <w:t>1</w:t>
            </w:r>
          </w:p>
        </w:tc>
      </w:tr>
      <w:tr w:rsidR="009E69A7" w:rsidRPr="00C1701C" w14:paraId="4EE7CC61" w14:textId="77777777" w:rsidTr="00D13CCC">
        <w:trPr>
          <w:trHeight w:val="60"/>
          <w:jc w:val="center"/>
        </w:trPr>
        <w:tc>
          <w:tcPr>
            <w:tcW w:w="4536" w:type="dxa"/>
            <w:vMerge/>
          </w:tcPr>
          <w:p w14:paraId="4EE7CC5E" w14:textId="77777777" w:rsidR="009E69A7" w:rsidRPr="00C1701C" w:rsidRDefault="009E69A7" w:rsidP="00D13CCC"/>
        </w:tc>
        <w:tc>
          <w:tcPr>
            <w:tcW w:w="1985" w:type="dxa"/>
            <w:vAlign w:val="center"/>
          </w:tcPr>
          <w:p w14:paraId="4EE7CC5F" w14:textId="0717D384" w:rsidR="009E69A7" w:rsidRPr="00C1701C" w:rsidRDefault="009E69A7" w:rsidP="00D13CCC">
            <w:r>
              <w:t xml:space="preserve">En </w:t>
            </w:r>
            <w:r w:rsidR="00885632">
              <w:t>dólares</w:t>
            </w:r>
            <w:r>
              <w:t xml:space="preserve"> estadounidenses</w:t>
            </w:r>
          </w:p>
        </w:tc>
        <w:tc>
          <w:tcPr>
            <w:tcW w:w="1985" w:type="dxa"/>
            <w:vAlign w:val="center"/>
          </w:tcPr>
          <w:p w14:paraId="4EE7CC60" w14:textId="77777777" w:rsidR="009E69A7" w:rsidRPr="00C1701C" w:rsidRDefault="004F02D7" w:rsidP="00D13CCC">
            <w:r>
              <w:t>[Moneda Local]</w:t>
            </w:r>
          </w:p>
        </w:tc>
      </w:tr>
      <w:tr w:rsidR="009E69A7" w:rsidRPr="00C1701C" w14:paraId="4EE7CC65" w14:textId="77777777" w:rsidTr="00D13CCC">
        <w:trPr>
          <w:trHeight w:val="825"/>
          <w:jc w:val="center"/>
        </w:trPr>
        <w:tc>
          <w:tcPr>
            <w:tcW w:w="4536" w:type="dxa"/>
            <w:vAlign w:val="center"/>
          </w:tcPr>
          <w:p w14:paraId="4EE7CC62" w14:textId="77777777" w:rsidR="009E69A7" w:rsidRPr="00C1701C" w:rsidRDefault="00F479E8" w:rsidP="00CC1C7B">
            <w:pPr>
              <w:rPr>
                <w:i/>
              </w:rPr>
            </w:pPr>
            <w:r>
              <w:rPr>
                <w:i/>
              </w:rPr>
              <w:t>Período Base (o Trabajo Base)</w:t>
            </w:r>
          </w:p>
        </w:tc>
        <w:tc>
          <w:tcPr>
            <w:tcW w:w="1985" w:type="dxa"/>
            <w:vAlign w:val="center"/>
          </w:tcPr>
          <w:p w14:paraId="4EE7CC63" w14:textId="77777777" w:rsidR="009E69A7" w:rsidRPr="00C1701C" w:rsidRDefault="009E69A7" w:rsidP="00D13CCC"/>
        </w:tc>
        <w:tc>
          <w:tcPr>
            <w:tcW w:w="1985" w:type="dxa"/>
          </w:tcPr>
          <w:p w14:paraId="4EE7CC64" w14:textId="77777777" w:rsidR="009E69A7" w:rsidRPr="00C1701C" w:rsidRDefault="009E69A7" w:rsidP="00D13CCC"/>
        </w:tc>
      </w:tr>
      <w:tr w:rsidR="009E69A7" w:rsidRPr="00C1701C" w14:paraId="4EE7CC69" w14:textId="77777777" w:rsidTr="00D13CCC">
        <w:trPr>
          <w:trHeight w:val="825"/>
          <w:jc w:val="center"/>
        </w:trPr>
        <w:tc>
          <w:tcPr>
            <w:tcW w:w="4536" w:type="dxa"/>
            <w:vAlign w:val="center"/>
          </w:tcPr>
          <w:p w14:paraId="4EE7CC66" w14:textId="77777777" w:rsidR="009E69A7" w:rsidRPr="00C1701C" w:rsidRDefault="00F479E8" w:rsidP="00CC1C7B">
            <w:pPr>
              <w:rPr>
                <w:i/>
              </w:rPr>
            </w:pPr>
            <w:r>
              <w:rPr>
                <w:i/>
              </w:rPr>
              <w:t>Período de Opción (o Trabajo) (1) [si corresponde]</w:t>
            </w:r>
          </w:p>
        </w:tc>
        <w:tc>
          <w:tcPr>
            <w:tcW w:w="1985" w:type="dxa"/>
            <w:vAlign w:val="center"/>
          </w:tcPr>
          <w:p w14:paraId="4EE7CC67" w14:textId="77777777" w:rsidR="009E69A7" w:rsidRPr="00C1701C" w:rsidRDefault="009E69A7" w:rsidP="00D13CCC"/>
        </w:tc>
        <w:tc>
          <w:tcPr>
            <w:tcW w:w="1985" w:type="dxa"/>
          </w:tcPr>
          <w:p w14:paraId="4EE7CC68" w14:textId="77777777" w:rsidR="009E69A7" w:rsidRPr="00C1701C" w:rsidRDefault="009E69A7" w:rsidP="00D13CCC"/>
        </w:tc>
      </w:tr>
      <w:tr w:rsidR="009E69A7" w:rsidRPr="00C1701C" w14:paraId="4EE7CC6D" w14:textId="77777777" w:rsidTr="00D13CCC">
        <w:trPr>
          <w:trHeight w:val="825"/>
          <w:jc w:val="center"/>
        </w:trPr>
        <w:tc>
          <w:tcPr>
            <w:tcW w:w="4536" w:type="dxa"/>
            <w:vAlign w:val="center"/>
          </w:tcPr>
          <w:p w14:paraId="4EE7CC6A" w14:textId="77777777" w:rsidR="009E69A7" w:rsidRPr="00C1701C" w:rsidRDefault="00F479E8" w:rsidP="00CC1C7B">
            <w:pPr>
              <w:rPr>
                <w:i/>
              </w:rPr>
            </w:pPr>
            <w:r>
              <w:rPr>
                <w:i/>
              </w:rPr>
              <w:t>Período de Opción (o Trabajo) (2) [si corresponde]</w:t>
            </w:r>
          </w:p>
        </w:tc>
        <w:tc>
          <w:tcPr>
            <w:tcW w:w="1985" w:type="dxa"/>
            <w:vAlign w:val="center"/>
          </w:tcPr>
          <w:p w14:paraId="4EE7CC6B" w14:textId="77777777" w:rsidR="009E69A7" w:rsidRPr="00C1701C" w:rsidRDefault="009E69A7" w:rsidP="00D13CCC"/>
        </w:tc>
        <w:tc>
          <w:tcPr>
            <w:tcW w:w="1985" w:type="dxa"/>
          </w:tcPr>
          <w:p w14:paraId="4EE7CC6C" w14:textId="77777777" w:rsidR="009E69A7" w:rsidRPr="00C1701C" w:rsidRDefault="009E69A7" w:rsidP="00D13CCC"/>
        </w:tc>
      </w:tr>
      <w:tr w:rsidR="009E69A7" w:rsidRPr="00C1701C" w14:paraId="4EE7CC71" w14:textId="77777777" w:rsidTr="00D13CCC">
        <w:trPr>
          <w:trHeight w:val="825"/>
          <w:jc w:val="center"/>
        </w:trPr>
        <w:tc>
          <w:tcPr>
            <w:tcW w:w="4536" w:type="dxa"/>
            <w:vAlign w:val="center"/>
          </w:tcPr>
          <w:p w14:paraId="4EE7CC6E" w14:textId="77777777" w:rsidR="009E69A7" w:rsidRPr="00C1701C" w:rsidRDefault="009E69A7" w:rsidP="00D13CCC"/>
        </w:tc>
        <w:tc>
          <w:tcPr>
            <w:tcW w:w="1985" w:type="dxa"/>
            <w:vAlign w:val="center"/>
          </w:tcPr>
          <w:p w14:paraId="4EE7CC6F" w14:textId="77777777" w:rsidR="009E69A7" w:rsidRPr="00C1701C" w:rsidRDefault="009E69A7" w:rsidP="00D13CCC"/>
        </w:tc>
        <w:tc>
          <w:tcPr>
            <w:tcW w:w="1985" w:type="dxa"/>
          </w:tcPr>
          <w:p w14:paraId="4EE7CC70" w14:textId="77777777" w:rsidR="009E69A7" w:rsidRPr="00C1701C" w:rsidRDefault="009E69A7" w:rsidP="00D13CCC"/>
        </w:tc>
      </w:tr>
      <w:tr w:rsidR="009E69A7" w:rsidRPr="00C1701C" w14:paraId="4EE7CC75" w14:textId="77777777" w:rsidTr="00D13CCC">
        <w:trPr>
          <w:trHeight w:val="825"/>
          <w:jc w:val="center"/>
        </w:trPr>
        <w:tc>
          <w:tcPr>
            <w:tcW w:w="4536" w:type="dxa"/>
            <w:vAlign w:val="center"/>
          </w:tcPr>
          <w:p w14:paraId="4EE7CC72" w14:textId="77777777" w:rsidR="009E69A7" w:rsidRPr="00C1701C" w:rsidRDefault="009E69A7" w:rsidP="00D13CCC">
            <w:r>
              <w:t xml:space="preserve">Precio Total de la Propuesta Financiera </w:t>
            </w:r>
          </w:p>
        </w:tc>
        <w:tc>
          <w:tcPr>
            <w:tcW w:w="1985" w:type="dxa"/>
            <w:vAlign w:val="center"/>
          </w:tcPr>
          <w:p w14:paraId="4EE7CC73" w14:textId="77777777" w:rsidR="009E69A7" w:rsidRPr="00C1701C" w:rsidRDefault="009E69A7" w:rsidP="00D13CCC"/>
        </w:tc>
        <w:tc>
          <w:tcPr>
            <w:tcW w:w="1985" w:type="dxa"/>
          </w:tcPr>
          <w:p w14:paraId="4EE7CC74" w14:textId="77777777" w:rsidR="009E69A7" w:rsidRPr="00C1701C" w:rsidRDefault="009E69A7" w:rsidP="00D13CCC"/>
        </w:tc>
      </w:tr>
    </w:tbl>
    <w:p w14:paraId="4EE7CC76" w14:textId="6845C71F" w:rsidR="00AC01FA" w:rsidRPr="00C1701C" w:rsidRDefault="00AC01FA" w:rsidP="006A0093">
      <w:pPr>
        <w:jc w:val="both"/>
        <w:rPr>
          <w:i/>
        </w:rPr>
      </w:pPr>
      <w:r>
        <w:rPr>
          <w:b/>
          <w:bCs/>
          <w:i/>
        </w:rPr>
        <w:t>[Nota a la Entidad MCA:</w:t>
      </w:r>
      <w:r>
        <w:rPr>
          <w:i/>
        </w:rPr>
        <w:t xml:space="preserve"> Si los TOR se dividen en trabajos / período base y trabajos / período de opción, detalle los trabajos / período base y los trabajos / período de opción en la primera columna antes de </w:t>
      </w:r>
      <w:r w:rsidR="009E01D5">
        <w:rPr>
          <w:i/>
        </w:rPr>
        <w:t>publicar la</w:t>
      </w:r>
      <w:r>
        <w:rPr>
          <w:i/>
        </w:rPr>
        <w:t xml:space="preserve"> RFP. Si no hay opciones, entonces es suficiente una sola fila que represente el precio total propuesto de la asignación.]</w:t>
      </w:r>
    </w:p>
    <w:p w14:paraId="4EE7CC77" w14:textId="77777777" w:rsidR="00263F7D" w:rsidRPr="00C1701C" w:rsidRDefault="00263F7D" w:rsidP="006A0093">
      <w:pPr>
        <w:jc w:val="both"/>
        <w:rPr>
          <w:sz w:val="28"/>
          <w:szCs w:val="28"/>
        </w:rPr>
      </w:pPr>
      <w:r>
        <w:rPr>
          <w:b/>
          <w:bCs/>
          <w:i/>
        </w:rPr>
        <w:t>[Nota a la Entidad MCA:</w:t>
      </w:r>
      <w:r>
        <w:rPr>
          <w:i/>
        </w:rPr>
        <w:t xml:space="preserve"> Si hay elementos del costo que no deben ser evaluados por el Consultor, pero que se reembolsarán por separado y serán los mismos para todos los Consultores, estos deben identificarse en una línea separada con instrucciones para no incluir el costo en el precio propuesto.  Si hay opciones y el costo se repetirá en esas opciones, la línea y la instrucción que </w:t>
      </w:r>
      <w:r>
        <w:rPr>
          <w:i/>
        </w:rPr>
        <w:lastRenderedPageBreak/>
        <w:t>lo acompaña deben repetirse debajo de la fila para cada opción que corresponda.  (Estos tipos de costos son atípicos.)]</w:t>
      </w:r>
    </w:p>
    <w:p w14:paraId="4EE7CC78" w14:textId="77777777" w:rsidR="00AC01FA" w:rsidRPr="00C1701C" w:rsidRDefault="00AC01FA">
      <w:pPr>
        <w:ind w:left="1134"/>
        <w:jc w:val="both"/>
        <w:rPr>
          <w:sz w:val="28"/>
          <w:szCs w:val="28"/>
        </w:rPr>
      </w:pPr>
    </w:p>
    <w:p w14:paraId="4EE7CC79" w14:textId="77777777" w:rsidR="00D13CCC" w:rsidRPr="00C1701C" w:rsidRDefault="009E69A7" w:rsidP="00477A82">
      <w:pPr>
        <w:pStyle w:val="SimpleList"/>
        <w:numPr>
          <w:ilvl w:val="0"/>
          <w:numId w:val="19"/>
        </w:numPr>
        <w:tabs>
          <w:tab w:val="clear" w:pos="720"/>
        </w:tabs>
      </w:pPr>
      <w:r>
        <w:t>Indique el precio total a pagar por la Entidad MCA en cada moneda. Dicho precio total debe coincidir con la suma de los subtotales relevantes indicados en el Formulario FIN-3. (Las disposiciones de impuestos relacionadas con esta RFP se establecen en la Sección VI, Condiciones Generales del Contrato).</w:t>
      </w:r>
    </w:p>
    <w:p w14:paraId="4EE7CC7A" w14:textId="77777777" w:rsidR="00D13CCC" w:rsidRPr="00C1701C" w:rsidRDefault="0092216D" w:rsidP="00477A82">
      <w:pPr>
        <w:pStyle w:val="SimpleList"/>
        <w:numPr>
          <w:ilvl w:val="0"/>
          <w:numId w:val="19"/>
        </w:numPr>
        <w:tabs>
          <w:tab w:val="clear" w:pos="720"/>
        </w:tabs>
      </w:pPr>
      <w:r>
        <w:t>Si la RFP contiene opciones, las opciones tendrán un precio completo y se evaluarán al 100%.</w:t>
      </w:r>
    </w:p>
    <w:p w14:paraId="4EE7CC7B" w14:textId="7A4ADC19" w:rsidR="00D13CCC" w:rsidRPr="00C1701C" w:rsidRDefault="007B5645" w:rsidP="00477A82">
      <w:pPr>
        <w:pStyle w:val="SimpleList"/>
        <w:numPr>
          <w:ilvl w:val="0"/>
          <w:numId w:val="19"/>
        </w:numPr>
        <w:tabs>
          <w:tab w:val="clear" w:pos="720"/>
        </w:tabs>
      </w:pPr>
      <w:r>
        <w:t xml:space="preserve">Presente </w:t>
      </w:r>
      <w:r>
        <w:rPr>
          <w:b/>
          <w:bCs/>
        </w:rPr>
        <w:t xml:space="preserve">precios de cargo </w:t>
      </w:r>
      <w:r w:rsidR="009E01D5">
        <w:rPr>
          <w:b/>
          <w:bCs/>
        </w:rPr>
        <w:t>total</w:t>
      </w:r>
      <w:r w:rsidR="009E01D5">
        <w:t xml:space="preserve"> (</w:t>
      </w:r>
      <w:r>
        <w:t xml:space="preserve">incluidos viajes internacionales, comunicaciones, transporte local, gastos de oficina, envío de efectos personales, tarifas y beneficios directos e indirectos). </w:t>
      </w:r>
    </w:p>
    <w:p w14:paraId="4EE7CC7C" w14:textId="6CF47087" w:rsidR="007B5645" w:rsidRPr="00C1701C" w:rsidRDefault="00CA4428" w:rsidP="00627913">
      <w:pPr>
        <w:pStyle w:val="SimpleList"/>
      </w:pPr>
      <w:r>
        <w:t>Consultar</w:t>
      </w:r>
      <w:r w:rsidR="00C90FA5">
        <w:t xml:space="preserve"> la</w:t>
      </w:r>
      <w:r>
        <w:t xml:space="preserve"> PDS ITC 12.5 en relación con gastos de viajes.</w:t>
      </w:r>
    </w:p>
    <w:p w14:paraId="4EE7CC7D" w14:textId="77777777" w:rsidR="009E69A7" w:rsidRPr="00C1701C" w:rsidRDefault="00D13CCC" w:rsidP="00996489">
      <w:pPr>
        <w:pStyle w:val="HeadingThree"/>
        <w:outlineLvl w:val="1"/>
      </w:pPr>
      <w:bookmarkStart w:id="1165" w:name="_Toc191882794"/>
      <w:bookmarkStart w:id="1166" w:name="_Toc192129760"/>
      <w:bookmarkStart w:id="1167" w:name="_Toc193002188"/>
      <w:bookmarkStart w:id="1168" w:name="_Toc193002328"/>
      <w:bookmarkStart w:id="1169" w:name="_Toc198097388"/>
      <w:r>
        <w:br w:type="page"/>
      </w:r>
      <w:bookmarkStart w:id="1170" w:name="_Toc202785784"/>
      <w:bookmarkStart w:id="1171" w:name="_Toc202787336"/>
      <w:bookmarkStart w:id="1172" w:name="_Toc421026089"/>
      <w:bookmarkStart w:id="1173" w:name="_Toc428437577"/>
      <w:bookmarkStart w:id="1174" w:name="_Toc428443410"/>
      <w:bookmarkStart w:id="1175" w:name="_Toc434935905"/>
      <w:bookmarkStart w:id="1176" w:name="_Toc442272060"/>
      <w:bookmarkStart w:id="1177" w:name="_Toc442272263"/>
      <w:bookmarkStart w:id="1178" w:name="_Toc442273019"/>
      <w:bookmarkStart w:id="1179" w:name="_Toc442280175"/>
      <w:bookmarkStart w:id="1180" w:name="_Toc442280568"/>
      <w:bookmarkStart w:id="1181" w:name="_Toc442280697"/>
      <w:bookmarkStart w:id="1182" w:name="_Toc444789253"/>
      <w:bookmarkStart w:id="1183" w:name="_Toc444844572"/>
      <w:bookmarkStart w:id="1184" w:name="_Toc447549520"/>
      <w:bookmarkStart w:id="1185" w:name="_Toc8633873"/>
      <w:r>
        <w:lastRenderedPageBreak/>
        <w:t>Formulario FIN-3.</w:t>
      </w:r>
      <w:r>
        <w:tab/>
        <w:t>Desglose del Precio por Actividad</w:t>
      </w:r>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p>
    <w:p w14:paraId="4EE7CC7E" w14:textId="77777777" w:rsidR="009E69A7" w:rsidRPr="00C1701C" w:rsidRDefault="009E69A7" w:rsidP="00D13CCC">
      <w:pPr>
        <w:pStyle w:val="Text"/>
        <w:jc w:val="center"/>
      </w:pPr>
      <w:r>
        <w:rPr>
          <w:b/>
        </w:rPr>
        <w:t xml:space="preserve">Asunto: </w:t>
      </w:r>
      <w:r>
        <w:t>[</w:t>
      </w:r>
      <w:r>
        <w:rPr>
          <w:b/>
          <w:bCs/>
        </w:rPr>
        <w:t>insertar título de asignación]</w:t>
      </w:r>
      <w:r>
        <w:rPr>
          <w:b/>
          <w:bCs/>
        </w:rPr>
        <w:cr/>
      </w:r>
      <w:r>
        <w:rPr>
          <w:b/>
          <w:bCs/>
        </w:rPr>
        <w:br/>
        <w:t>Referencia de RFP: insertar la referencia tal como se muestra en la portada]</w:t>
      </w:r>
    </w:p>
    <w:p w14:paraId="4EE7CC7F" w14:textId="77777777" w:rsidR="009E69A7" w:rsidRPr="00C1701C" w:rsidRDefault="009E69A7">
      <w:pPr>
        <w:jc w:val="center"/>
        <w:rPr>
          <w:b/>
          <w:bCs/>
          <w:sz w:val="28"/>
          <w:szCs w:val="28"/>
        </w:rPr>
      </w:pPr>
    </w:p>
    <w:p w14:paraId="4EE7CC80" w14:textId="77777777" w:rsidR="009E69A7" w:rsidRPr="00C1701C" w:rsidRDefault="009E69A7" w:rsidP="00D13CCC">
      <w:pPr>
        <w:pStyle w:val="Text"/>
      </w:pPr>
      <w:r>
        <w:t>[La información que se presentará en este Formulario solo se deberá utilizar para establecer pagos al Consultor por los posibles servicios adicionales solicitados por la Entidad de MCA y / o con el fin de verificar la razonabilidad del mercado de los precios ofrecidos. Por favor complete para cada fase.]</w:t>
      </w:r>
    </w:p>
    <w:p w14:paraId="4EE7CC81" w14:textId="77777777" w:rsidR="009E69A7" w:rsidRPr="00C1701C" w:rsidRDefault="009E69A7">
      <w:pPr>
        <w:ind w:left="1134"/>
        <w:jc w:val="both"/>
        <w:rPr>
          <w:sz w:val="28"/>
          <w:szCs w:val="28"/>
        </w:rPr>
      </w:pPr>
    </w:p>
    <w:tbl>
      <w:tblPr>
        <w:tblW w:w="9485" w:type="dxa"/>
        <w:jc w:val="center"/>
        <w:tblLayout w:type="fixed"/>
        <w:tblLook w:val="0000" w:firstRow="0" w:lastRow="0" w:firstColumn="0" w:lastColumn="0" w:noHBand="0" w:noVBand="0"/>
      </w:tblPr>
      <w:tblGrid>
        <w:gridCol w:w="5397"/>
        <w:gridCol w:w="2101"/>
        <w:gridCol w:w="1980"/>
        <w:gridCol w:w="7"/>
      </w:tblGrid>
      <w:tr w:rsidR="009E69A7" w:rsidRPr="00C1701C" w14:paraId="4EE7CC84" w14:textId="77777777" w:rsidTr="00D13CCC">
        <w:trPr>
          <w:trHeight w:val="597"/>
          <w:jc w:val="center"/>
        </w:trPr>
        <w:tc>
          <w:tcPr>
            <w:tcW w:w="5393" w:type="dxa"/>
            <w:tcBorders>
              <w:top w:val="single" w:sz="6" w:space="0" w:color="auto"/>
              <w:left w:val="single" w:sz="6" w:space="0" w:color="auto"/>
              <w:bottom w:val="single" w:sz="6" w:space="0" w:color="auto"/>
              <w:right w:val="single" w:sz="6" w:space="0" w:color="auto"/>
            </w:tcBorders>
            <w:vAlign w:val="center"/>
          </w:tcPr>
          <w:p w14:paraId="4EE7CC82" w14:textId="77777777" w:rsidR="009E69A7" w:rsidRPr="00C1701C" w:rsidRDefault="009E69A7" w:rsidP="00D13CCC">
            <w:pPr>
              <w:jc w:val="center"/>
            </w:pPr>
            <w:r>
              <w:t>Grupo de Actividades por Fase</w:t>
            </w:r>
          </w:p>
        </w:tc>
        <w:tc>
          <w:tcPr>
            <w:tcW w:w="4088" w:type="dxa"/>
            <w:gridSpan w:val="3"/>
            <w:tcBorders>
              <w:top w:val="single" w:sz="6" w:space="0" w:color="auto"/>
              <w:left w:val="single" w:sz="6" w:space="0" w:color="auto"/>
              <w:bottom w:val="single" w:sz="6" w:space="0" w:color="auto"/>
              <w:right w:val="single" w:sz="6" w:space="0" w:color="auto"/>
            </w:tcBorders>
            <w:vAlign w:val="center"/>
          </w:tcPr>
          <w:p w14:paraId="4EE7CC83" w14:textId="77777777" w:rsidR="009E69A7" w:rsidRPr="00C1701C" w:rsidRDefault="009E69A7" w:rsidP="00D13CCC">
            <w:pPr>
              <w:jc w:val="center"/>
            </w:pPr>
            <w:r>
              <w:t>Descripción</w:t>
            </w:r>
            <w:r>
              <w:rPr>
                <w:vertAlign w:val="superscript"/>
              </w:rPr>
              <w:t>2</w:t>
            </w:r>
          </w:p>
        </w:tc>
      </w:tr>
      <w:tr w:rsidR="009E69A7" w:rsidRPr="00C1701C" w14:paraId="4EE7CC87" w14:textId="77777777" w:rsidTr="00D13CCC">
        <w:trPr>
          <w:gridAfter w:val="1"/>
          <w:wAfter w:w="7" w:type="dxa"/>
          <w:jc w:val="center"/>
        </w:trPr>
        <w:tc>
          <w:tcPr>
            <w:tcW w:w="5397" w:type="dxa"/>
            <w:vMerge w:val="restart"/>
            <w:tcBorders>
              <w:top w:val="single" w:sz="6" w:space="0" w:color="auto"/>
              <w:left w:val="single" w:sz="6" w:space="0" w:color="auto"/>
              <w:bottom w:val="single" w:sz="6" w:space="0" w:color="auto"/>
              <w:right w:val="single" w:sz="6" w:space="0" w:color="auto"/>
            </w:tcBorders>
            <w:vAlign w:val="center"/>
          </w:tcPr>
          <w:p w14:paraId="4EE7CC85" w14:textId="77777777" w:rsidR="009E69A7" w:rsidRPr="00C1701C" w:rsidRDefault="009E69A7" w:rsidP="00D13CCC">
            <w:pPr>
              <w:jc w:val="center"/>
            </w:pPr>
          </w:p>
        </w:tc>
        <w:tc>
          <w:tcPr>
            <w:tcW w:w="4081" w:type="dxa"/>
            <w:gridSpan w:val="2"/>
            <w:tcBorders>
              <w:top w:val="single" w:sz="6" w:space="0" w:color="auto"/>
              <w:left w:val="single" w:sz="6" w:space="0" w:color="auto"/>
              <w:bottom w:val="single" w:sz="8" w:space="0" w:color="auto"/>
              <w:right w:val="single" w:sz="6" w:space="0" w:color="auto"/>
            </w:tcBorders>
            <w:vAlign w:val="center"/>
          </w:tcPr>
          <w:p w14:paraId="4EE7CC86" w14:textId="77777777" w:rsidR="009E69A7" w:rsidRPr="00C1701C" w:rsidRDefault="009E69A7" w:rsidP="00D13CCC">
            <w:pPr>
              <w:jc w:val="center"/>
            </w:pPr>
            <w:r>
              <w:t>Precio</w:t>
            </w:r>
            <w:r>
              <w:rPr>
                <w:vertAlign w:val="superscript"/>
              </w:rPr>
              <w:t>3</w:t>
            </w:r>
          </w:p>
        </w:tc>
      </w:tr>
      <w:tr w:rsidR="009E69A7" w:rsidRPr="00C1701C" w14:paraId="4EE7CC8B" w14:textId="77777777" w:rsidTr="00D13CCC">
        <w:trPr>
          <w:gridAfter w:val="1"/>
          <w:wAfter w:w="7" w:type="dxa"/>
          <w:trHeight w:hRule="exact" w:val="794"/>
          <w:jc w:val="center"/>
        </w:trPr>
        <w:tc>
          <w:tcPr>
            <w:tcW w:w="5397" w:type="dxa"/>
            <w:vMerge/>
            <w:tcBorders>
              <w:top w:val="single" w:sz="6" w:space="0" w:color="auto"/>
              <w:left w:val="single" w:sz="6" w:space="0" w:color="auto"/>
              <w:bottom w:val="single" w:sz="12" w:space="0" w:color="auto"/>
              <w:right w:val="single" w:sz="6" w:space="0" w:color="auto"/>
            </w:tcBorders>
          </w:tcPr>
          <w:p w14:paraId="4EE7CC88" w14:textId="77777777" w:rsidR="009E69A7" w:rsidRPr="00C1701C" w:rsidRDefault="009E69A7" w:rsidP="00D13CCC">
            <w:pPr>
              <w:jc w:val="center"/>
            </w:pPr>
          </w:p>
        </w:tc>
        <w:tc>
          <w:tcPr>
            <w:tcW w:w="2101" w:type="dxa"/>
            <w:tcBorders>
              <w:top w:val="single" w:sz="8" w:space="0" w:color="auto"/>
              <w:left w:val="single" w:sz="6" w:space="0" w:color="auto"/>
              <w:bottom w:val="single" w:sz="12" w:space="0" w:color="auto"/>
              <w:right w:val="single" w:sz="6" w:space="0" w:color="auto"/>
            </w:tcBorders>
            <w:vAlign w:val="center"/>
          </w:tcPr>
          <w:p w14:paraId="4EE7CC89" w14:textId="5A18BCEC" w:rsidR="009E69A7" w:rsidRPr="00C1701C" w:rsidRDefault="009E69A7" w:rsidP="00D13CCC">
            <w:pPr>
              <w:jc w:val="center"/>
            </w:pPr>
            <w:r>
              <w:t xml:space="preserve">En </w:t>
            </w:r>
            <w:r w:rsidR="009E01D5">
              <w:t>dólares</w:t>
            </w:r>
            <w:r>
              <w:t xml:space="preserve"> estadounidenses</w:t>
            </w:r>
          </w:p>
        </w:tc>
        <w:tc>
          <w:tcPr>
            <w:tcW w:w="1980" w:type="dxa"/>
            <w:tcBorders>
              <w:top w:val="single" w:sz="8" w:space="0" w:color="auto"/>
              <w:left w:val="single" w:sz="6" w:space="0" w:color="auto"/>
              <w:bottom w:val="single" w:sz="12" w:space="0" w:color="auto"/>
              <w:right w:val="single" w:sz="6" w:space="0" w:color="auto"/>
            </w:tcBorders>
          </w:tcPr>
          <w:p w14:paraId="4EE7CC8A" w14:textId="77777777" w:rsidR="009E69A7" w:rsidRPr="00C1701C" w:rsidRDefault="00816379" w:rsidP="002B7AEA">
            <w:pPr>
              <w:jc w:val="center"/>
            </w:pPr>
            <w:r>
              <w:t>Moneda Local</w:t>
            </w:r>
          </w:p>
        </w:tc>
      </w:tr>
      <w:tr w:rsidR="009E69A7" w:rsidRPr="00C1701C" w14:paraId="4EE7CC8F" w14:textId="77777777" w:rsidTr="00D13CCC">
        <w:trPr>
          <w:gridAfter w:val="1"/>
          <w:wAfter w:w="7" w:type="dxa"/>
          <w:trHeight w:hRule="exact" w:val="397"/>
          <w:jc w:val="center"/>
        </w:trPr>
        <w:tc>
          <w:tcPr>
            <w:tcW w:w="5397" w:type="dxa"/>
            <w:tcBorders>
              <w:top w:val="single" w:sz="12" w:space="0" w:color="auto"/>
              <w:left w:val="single" w:sz="6" w:space="0" w:color="auto"/>
              <w:bottom w:val="single" w:sz="8" w:space="0" w:color="auto"/>
              <w:right w:val="single" w:sz="6" w:space="0" w:color="auto"/>
            </w:tcBorders>
          </w:tcPr>
          <w:p w14:paraId="4EE7CC8C" w14:textId="77777777" w:rsidR="009E69A7" w:rsidRPr="00C1701C" w:rsidRDefault="009E69A7" w:rsidP="00D13CCC"/>
        </w:tc>
        <w:tc>
          <w:tcPr>
            <w:tcW w:w="2101" w:type="dxa"/>
            <w:tcBorders>
              <w:top w:val="single" w:sz="12" w:space="0" w:color="auto"/>
              <w:left w:val="single" w:sz="6" w:space="0" w:color="auto"/>
              <w:bottom w:val="single" w:sz="8" w:space="0" w:color="auto"/>
              <w:right w:val="single" w:sz="6" w:space="0" w:color="auto"/>
            </w:tcBorders>
          </w:tcPr>
          <w:p w14:paraId="4EE7CC8D" w14:textId="77777777" w:rsidR="009E69A7" w:rsidRPr="00C1701C" w:rsidRDefault="009E69A7" w:rsidP="00D13CCC"/>
        </w:tc>
        <w:tc>
          <w:tcPr>
            <w:tcW w:w="1980" w:type="dxa"/>
            <w:tcBorders>
              <w:top w:val="single" w:sz="12" w:space="0" w:color="auto"/>
              <w:left w:val="single" w:sz="6" w:space="0" w:color="auto"/>
              <w:bottom w:val="single" w:sz="8" w:space="0" w:color="auto"/>
              <w:right w:val="single" w:sz="6" w:space="0" w:color="auto"/>
            </w:tcBorders>
          </w:tcPr>
          <w:p w14:paraId="4EE7CC8E" w14:textId="77777777" w:rsidR="009E69A7" w:rsidRPr="00C1701C" w:rsidRDefault="009E69A7" w:rsidP="00D13CCC"/>
        </w:tc>
      </w:tr>
      <w:tr w:rsidR="009E69A7" w:rsidRPr="00C1701C" w14:paraId="4EE7CC93" w14:textId="77777777" w:rsidTr="00D13CCC">
        <w:trPr>
          <w:gridAfter w:val="1"/>
          <w:wAfter w:w="7" w:type="dxa"/>
          <w:trHeight w:hRule="exact" w:val="397"/>
          <w:jc w:val="center"/>
        </w:trPr>
        <w:tc>
          <w:tcPr>
            <w:tcW w:w="5397" w:type="dxa"/>
            <w:tcBorders>
              <w:top w:val="single" w:sz="8" w:space="0" w:color="auto"/>
              <w:left w:val="single" w:sz="6" w:space="0" w:color="auto"/>
              <w:bottom w:val="single" w:sz="6" w:space="0" w:color="auto"/>
              <w:right w:val="single" w:sz="8" w:space="0" w:color="auto"/>
            </w:tcBorders>
            <w:vAlign w:val="center"/>
          </w:tcPr>
          <w:p w14:paraId="4EE7CC90" w14:textId="77777777" w:rsidR="009E69A7" w:rsidRPr="00C1701C" w:rsidRDefault="009E69A7" w:rsidP="00D13CCC"/>
        </w:tc>
        <w:tc>
          <w:tcPr>
            <w:tcW w:w="2101" w:type="dxa"/>
            <w:tcBorders>
              <w:top w:val="single" w:sz="8" w:space="0" w:color="auto"/>
              <w:left w:val="single" w:sz="8" w:space="0" w:color="auto"/>
              <w:bottom w:val="single" w:sz="8" w:space="0" w:color="auto"/>
              <w:right w:val="single" w:sz="8" w:space="0" w:color="auto"/>
            </w:tcBorders>
          </w:tcPr>
          <w:p w14:paraId="4EE7CC91" w14:textId="77777777" w:rsidR="009E69A7" w:rsidRPr="00C1701C" w:rsidRDefault="009E69A7" w:rsidP="00D13CCC"/>
        </w:tc>
        <w:tc>
          <w:tcPr>
            <w:tcW w:w="1980" w:type="dxa"/>
            <w:tcBorders>
              <w:top w:val="single" w:sz="8" w:space="0" w:color="auto"/>
              <w:left w:val="single" w:sz="8" w:space="0" w:color="auto"/>
              <w:bottom w:val="single" w:sz="8" w:space="0" w:color="auto"/>
              <w:right w:val="single" w:sz="8" w:space="0" w:color="auto"/>
            </w:tcBorders>
          </w:tcPr>
          <w:p w14:paraId="4EE7CC92" w14:textId="77777777" w:rsidR="009E69A7" w:rsidRPr="00C1701C" w:rsidRDefault="009E69A7" w:rsidP="00D13CCC"/>
        </w:tc>
      </w:tr>
      <w:tr w:rsidR="009E69A7" w:rsidRPr="00C1701C" w14:paraId="4EE7CC97" w14:textId="77777777" w:rsidTr="00D13CCC">
        <w:trPr>
          <w:gridAfter w:val="1"/>
          <w:wAfter w:w="7" w:type="dxa"/>
          <w:trHeight w:hRule="exact" w:val="397"/>
          <w:jc w:val="center"/>
        </w:trPr>
        <w:tc>
          <w:tcPr>
            <w:tcW w:w="5397" w:type="dxa"/>
            <w:tcBorders>
              <w:top w:val="single" w:sz="8" w:space="0" w:color="auto"/>
              <w:left w:val="single" w:sz="6" w:space="0" w:color="auto"/>
              <w:bottom w:val="single" w:sz="6" w:space="0" w:color="auto"/>
              <w:right w:val="single" w:sz="8" w:space="0" w:color="auto"/>
            </w:tcBorders>
            <w:vAlign w:val="center"/>
          </w:tcPr>
          <w:p w14:paraId="4EE7CC94" w14:textId="77777777" w:rsidR="009E69A7" w:rsidRPr="00C1701C" w:rsidRDefault="009E69A7" w:rsidP="00D13CCC"/>
        </w:tc>
        <w:tc>
          <w:tcPr>
            <w:tcW w:w="2101" w:type="dxa"/>
            <w:tcBorders>
              <w:top w:val="single" w:sz="8" w:space="0" w:color="auto"/>
              <w:left w:val="single" w:sz="8" w:space="0" w:color="auto"/>
              <w:bottom w:val="single" w:sz="8" w:space="0" w:color="auto"/>
              <w:right w:val="single" w:sz="8" w:space="0" w:color="auto"/>
            </w:tcBorders>
          </w:tcPr>
          <w:p w14:paraId="4EE7CC95" w14:textId="77777777" w:rsidR="009E69A7" w:rsidRPr="00C1701C" w:rsidRDefault="009E69A7" w:rsidP="00D13CCC"/>
        </w:tc>
        <w:tc>
          <w:tcPr>
            <w:tcW w:w="1980" w:type="dxa"/>
            <w:tcBorders>
              <w:top w:val="single" w:sz="8" w:space="0" w:color="auto"/>
              <w:left w:val="single" w:sz="8" w:space="0" w:color="auto"/>
              <w:bottom w:val="single" w:sz="8" w:space="0" w:color="auto"/>
              <w:right w:val="single" w:sz="8" w:space="0" w:color="auto"/>
            </w:tcBorders>
          </w:tcPr>
          <w:p w14:paraId="4EE7CC96" w14:textId="77777777" w:rsidR="009E69A7" w:rsidRPr="00C1701C" w:rsidRDefault="009E69A7" w:rsidP="00D13CCC"/>
        </w:tc>
      </w:tr>
      <w:tr w:rsidR="009E69A7" w:rsidRPr="00C1701C" w14:paraId="4EE7CC9B" w14:textId="77777777" w:rsidTr="00D13CCC">
        <w:trPr>
          <w:gridAfter w:val="1"/>
          <w:wAfter w:w="7" w:type="dxa"/>
          <w:trHeight w:hRule="exact" w:val="397"/>
          <w:jc w:val="center"/>
        </w:trPr>
        <w:tc>
          <w:tcPr>
            <w:tcW w:w="5397" w:type="dxa"/>
            <w:tcBorders>
              <w:top w:val="single" w:sz="8" w:space="0" w:color="auto"/>
              <w:left w:val="single" w:sz="6" w:space="0" w:color="auto"/>
              <w:bottom w:val="single" w:sz="6" w:space="0" w:color="auto"/>
              <w:right w:val="single" w:sz="6" w:space="0" w:color="auto"/>
            </w:tcBorders>
          </w:tcPr>
          <w:p w14:paraId="4EE7CC98" w14:textId="77777777" w:rsidR="009E69A7" w:rsidRPr="00C1701C" w:rsidRDefault="009E69A7" w:rsidP="00D13CCC">
            <w:r>
              <w:t>Total</w:t>
            </w:r>
          </w:p>
        </w:tc>
        <w:tc>
          <w:tcPr>
            <w:tcW w:w="2101" w:type="dxa"/>
            <w:tcBorders>
              <w:top w:val="single" w:sz="8" w:space="0" w:color="auto"/>
              <w:left w:val="single" w:sz="6" w:space="0" w:color="auto"/>
              <w:bottom w:val="single" w:sz="6" w:space="0" w:color="auto"/>
              <w:right w:val="single" w:sz="6" w:space="0" w:color="auto"/>
            </w:tcBorders>
          </w:tcPr>
          <w:p w14:paraId="4EE7CC99" w14:textId="77777777" w:rsidR="009E69A7" w:rsidRPr="00C1701C" w:rsidRDefault="009E69A7" w:rsidP="00D13CCC"/>
        </w:tc>
        <w:tc>
          <w:tcPr>
            <w:tcW w:w="1980" w:type="dxa"/>
            <w:tcBorders>
              <w:top w:val="single" w:sz="8" w:space="0" w:color="auto"/>
              <w:left w:val="single" w:sz="6" w:space="0" w:color="auto"/>
              <w:bottom w:val="single" w:sz="6" w:space="0" w:color="auto"/>
              <w:right w:val="single" w:sz="6" w:space="0" w:color="auto"/>
            </w:tcBorders>
          </w:tcPr>
          <w:p w14:paraId="4EE7CC9A" w14:textId="77777777" w:rsidR="009E69A7" w:rsidRPr="00C1701C" w:rsidRDefault="009E69A7" w:rsidP="00D13CCC"/>
        </w:tc>
      </w:tr>
    </w:tbl>
    <w:p w14:paraId="4EE7CC9C" w14:textId="77777777" w:rsidR="009E69A7" w:rsidRPr="00C1701C" w:rsidRDefault="009E69A7">
      <w:pPr>
        <w:ind w:left="1134"/>
        <w:jc w:val="both"/>
        <w:rPr>
          <w:sz w:val="28"/>
          <w:szCs w:val="28"/>
        </w:rPr>
      </w:pPr>
    </w:p>
    <w:p w14:paraId="4EE7CC9D" w14:textId="77777777" w:rsidR="00AC01FA" w:rsidRPr="00C1701C" w:rsidRDefault="00AC01FA" w:rsidP="006A0093">
      <w:pPr>
        <w:pStyle w:val="SimpleList"/>
        <w:numPr>
          <w:ilvl w:val="0"/>
          <w:numId w:val="0"/>
        </w:numPr>
        <w:rPr>
          <w:i/>
        </w:rPr>
      </w:pPr>
      <w:r>
        <w:rPr>
          <w:b/>
          <w:bCs/>
          <w:i/>
        </w:rPr>
        <w:t>[Nota a la Entidad MCA:</w:t>
      </w:r>
      <w:r>
        <w:rPr>
          <w:i/>
        </w:rPr>
        <w:t xml:space="preserve"> Listar las actividades en columna antes de publicar la RFP] Los nombres de las actividades (fase) deben ser iguales o corresponder a los indicados en la segunda columna del Formulario TECH-10.]</w:t>
      </w:r>
    </w:p>
    <w:p w14:paraId="4EE7CC9E" w14:textId="77777777" w:rsidR="00350F8E" w:rsidRPr="00C1701C" w:rsidRDefault="00350F8E" w:rsidP="006A0093">
      <w:pPr>
        <w:jc w:val="both"/>
        <w:rPr>
          <w:sz w:val="28"/>
          <w:szCs w:val="28"/>
        </w:rPr>
      </w:pPr>
    </w:p>
    <w:p w14:paraId="4EE7CC9F" w14:textId="77777777" w:rsidR="009E69A7" w:rsidRPr="00C1701C" w:rsidRDefault="009E69A7" w:rsidP="00CC1C7B">
      <w:pPr>
        <w:pStyle w:val="SimpleList"/>
        <w:numPr>
          <w:ilvl w:val="0"/>
          <w:numId w:val="17"/>
        </w:numPr>
      </w:pPr>
      <w:r>
        <w:t>El Formulario FIN-3 debe ser completado para toda la asignación en su totalidad. En caso de que algunas de las actividades requieran diferentes modos de facturación y pago (por ejemplo, la asignación se realice en fases y cada fase tenga un cronograma de pagos diferente), el Consultor deberá completar un Formulario FIN-3 separado para cada grupo de actividades. Incluya los años bases y de opción.</w:t>
      </w:r>
    </w:p>
    <w:p w14:paraId="4EE7CCA0" w14:textId="77777777" w:rsidR="00E42E0F" w:rsidRPr="00C1701C" w:rsidRDefault="009E69A7" w:rsidP="00C36492">
      <w:pPr>
        <w:pStyle w:val="SimpleList"/>
      </w:pPr>
      <w:r>
        <w:t>Este Formulario presenta una breve descripción de las actividades con desglose de precios.</w:t>
      </w:r>
    </w:p>
    <w:p w14:paraId="4EE7CCA1" w14:textId="6F304779" w:rsidR="00CA4428" w:rsidRPr="00C1701C" w:rsidRDefault="00D13CCC" w:rsidP="00C36492">
      <w:pPr>
        <w:pStyle w:val="SimpleList"/>
      </w:pPr>
      <w:r>
        <w:t xml:space="preserve">Presente </w:t>
      </w:r>
      <w:r>
        <w:rPr>
          <w:b/>
          <w:bCs/>
        </w:rPr>
        <w:t xml:space="preserve">precios de cargo </w:t>
      </w:r>
      <w:r w:rsidR="009E01D5">
        <w:rPr>
          <w:b/>
          <w:bCs/>
        </w:rPr>
        <w:t>total</w:t>
      </w:r>
      <w:r w:rsidR="009E01D5">
        <w:t xml:space="preserve"> (</w:t>
      </w:r>
      <w:r>
        <w:t xml:space="preserve">incluidos viajes internacionales, comunicaciones, transporte local, gastos de oficina, envío de efectos personales, tarifas y beneficios directos e indirectos). </w:t>
      </w:r>
    </w:p>
    <w:p w14:paraId="4EE7CCA2" w14:textId="5049578E" w:rsidR="00CA7C20" w:rsidRPr="00C1701C" w:rsidRDefault="00CA4428" w:rsidP="004C6AFC">
      <w:pPr>
        <w:pStyle w:val="SimpleList"/>
        <w:rPr>
          <w:sz w:val="28"/>
        </w:rPr>
      </w:pPr>
      <w:r>
        <w:t xml:space="preserve">Consultar </w:t>
      </w:r>
      <w:r w:rsidR="00C90FA5">
        <w:t xml:space="preserve">la </w:t>
      </w:r>
      <w:r>
        <w:t>PDS ITC 12.5 en relación con gastos de viajes.</w:t>
      </w:r>
    </w:p>
    <w:p w14:paraId="4EE7CCA3" w14:textId="77777777" w:rsidR="00CA7C20" w:rsidRPr="00C1701C" w:rsidRDefault="00CA7C20" w:rsidP="00CA7C20">
      <w:pPr>
        <w:tabs>
          <w:tab w:val="left" w:pos="450"/>
        </w:tabs>
        <w:jc w:val="both"/>
        <w:rPr>
          <w:sz w:val="28"/>
          <w:szCs w:val="28"/>
        </w:rPr>
      </w:pPr>
    </w:p>
    <w:p w14:paraId="4EE7CCA4" w14:textId="77777777" w:rsidR="009E69A7" w:rsidRPr="00C1701C" w:rsidRDefault="00D13CCC" w:rsidP="00996489">
      <w:pPr>
        <w:pStyle w:val="HeadingThree"/>
        <w:outlineLvl w:val="1"/>
      </w:pPr>
      <w:bookmarkStart w:id="1186" w:name="_Toc191882795"/>
      <w:bookmarkStart w:id="1187" w:name="_Toc192129761"/>
      <w:bookmarkStart w:id="1188" w:name="_Toc193002189"/>
      <w:bookmarkStart w:id="1189" w:name="_Toc193002329"/>
      <w:bookmarkStart w:id="1190" w:name="_Toc198097389"/>
      <w:r>
        <w:br w:type="page"/>
      </w:r>
      <w:bookmarkStart w:id="1191" w:name="_Toc202785785"/>
      <w:bookmarkStart w:id="1192" w:name="_Toc202787337"/>
      <w:bookmarkStart w:id="1193" w:name="_Toc421026090"/>
      <w:bookmarkStart w:id="1194" w:name="_Toc428437578"/>
      <w:bookmarkStart w:id="1195" w:name="_Toc428443411"/>
      <w:bookmarkStart w:id="1196" w:name="_Toc434935906"/>
      <w:bookmarkStart w:id="1197" w:name="_Toc442272061"/>
      <w:bookmarkStart w:id="1198" w:name="_Toc442272264"/>
      <w:bookmarkStart w:id="1199" w:name="_Toc442273020"/>
      <w:bookmarkStart w:id="1200" w:name="_Toc442280176"/>
      <w:bookmarkStart w:id="1201" w:name="_Toc442280569"/>
      <w:bookmarkStart w:id="1202" w:name="_Toc442280698"/>
      <w:bookmarkStart w:id="1203" w:name="_Toc444789254"/>
      <w:bookmarkStart w:id="1204" w:name="_Toc444844573"/>
      <w:bookmarkStart w:id="1205" w:name="_Toc447549521"/>
      <w:bookmarkStart w:id="1206" w:name="_Toc8633874"/>
      <w:r>
        <w:lastRenderedPageBreak/>
        <w:t>Formulario FIN-4.</w:t>
      </w:r>
      <w:r>
        <w:tab/>
        <w:t>Desglose de la Remuneración</w:t>
      </w:r>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p>
    <w:p w14:paraId="4EE7CCA5" w14:textId="77777777" w:rsidR="009E69A7" w:rsidRPr="00C1701C" w:rsidRDefault="009E69A7" w:rsidP="00D13CCC">
      <w:pPr>
        <w:jc w:val="center"/>
        <w:rPr>
          <w:b/>
        </w:rPr>
      </w:pPr>
      <w:r>
        <w:rPr>
          <w:b/>
        </w:rPr>
        <w:t>Asunto: [insertar título de la asignación]</w:t>
      </w:r>
    </w:p>
    <w:p w14:paraId="4EE7CCA6" w14:textId="77777777" w:rsidR="009E69A7" w:rsidRPr="00C1701C" w:rsidRDefault="009E69A7" w:rsidP="00D13CCC">
      <w:pPr>
        <w:jc w:val="center"/>
        <w:rPr>
          <w:b/>
        </w:rPr>
      </w:pPr>
      <w:r>
        <w:rPr>
          <w:b/>
        </w:rPr>
        <w:t>Referencia de la RFP: insertar la referencia tal como se muestra en la portada]</w:t>
      </w:r>
    </w:p>
    <w:p w14:paraId="4EE7CCA7" w14:textId="77777777" w:rsidR="009E69A7" w:rsidRPr="00C1701C" w:rsidRDefault="009E69A7" w:rsidP="00D13CCC">
      <w:pPr>
        <w:pStyle w:val="Text"/>
      </w:pPr>
      <w:r>
        <w:t>[La información que se presentará en este formulario solo se utilizará para establecer la razonabilidad de precio, y para establecer pagos al Consultor por posibles servicios adicionales solicitados por la Entidad MCA.]</w:t>
      </w:r>
    </w:p>
    <w:tbl>
      <w:tblPr>
        <w:tblW w:w="0" w:type="auto"/>
        <w:jc w:val="center"/>
        <w:tblLayout w:type="fixed"/>
        <w:tblLook w:val="0000" w:firstRow="0" w:lastRow="0" w:firstColumn="0" w:lastColumn="0" w:noHBand="0" w:noVBand="0"/>
      </w:tblPr>
      <w:tblGrid>
        <w:gridCol w:w="2541"/>
        <w:gridCol w:w="2070"/>
        <w:gridCol w:w="4790"/>
      </w:tblGrid>
      <w:tr w:rsidR="009E69A7" w:rsidRPr="00C1701C" w14:paraId="4EE7CCAB" w14:textId="77777777" w:rsidTr="00D13CCC">
        <w:trPr>
          <w:trHeight w:hRule="exact" w:val="567"/>
          <w:jc w:val="center"/>
        </w:trPr>
        <w:tc>
          <w:tcPr>
            <w:tcW w:w="2541" w:type="dxa"/>
            <w:vAlign w:val="center"/>
          </w:tcPr>
          <w:p w14:paraId="4EE7CCA8" w14:textId="77777777" w:rsidR="009E69A7" w:rsidRPr="00C1701C" w:rsidRDefault="009E69A7" w:rsidP="00D13CCC">
            <w:r>
              <w:t>Nombre</w:t>
            </w:r>
            <w:r>
              <w:rPr>
                <w:vertAlign w:val="superscript"/>
              </w:rPr>
              <w:t>2</w:t>
            </w:r>
          </w:p>
        </w:tc>
        <w:tc>
          <w:tcPr>
            <w:tcW w:w="2070" w:type="dxa"/>
            <w:vAlign w:val="center"/>
          </w:tcPr>
          <w:p w14:paraId="4EE7CCA9" w14:textId="77777777" w:rsidR="009E69A7" w:rsidRPr="00C1701C" w:rsidRDefault="009E69A7" w:rsidP="00D13CCC">
            <w:r>
              <w:t>Puesto</w:t>
            </w:r>
            <w:r>
              <w:rPr>
                <w:vertAlign w:val="superscript"/>
              </w:rPr>
              <w:t>3</w:t>
            </w:r>
          </w:p>
        </w:tc>
        <w:tc>
          <w:tcPr>
            <w:tcW w:w="4790" w:type="dxa"/>
            <w:vAlign w:val="center"/>
          </w:tcPr>
          <w:p w14:paraId="4EE7CCAA" w14:textId="77777777" w:rsidR="009E69A7" w:rsidRPr="00C1701C" w:rsidRDefault="00B616E0" w:rsidP="00D13CCC">
            <w:r>
              <w:t>Precio de cargo total por meses-persona</w:t>
            </w:r>
            <w:r>
              <w:rPr>
                <w:vertAlign w:val="superscript"/>
              </w:rPr>
              <w:t>4</w:t>
            </w:r>
          </w:p>
        </w:tc>
      </w:tr>
    </w:tbl>
    <w:p w14:paraId="4EE7CCAC" w14:textId="77777777" w:rsidR="004D0491" w:rsidRPr="00C1701C" w:rsidRDefault="004D0491" w:rsidP="004D0491">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1956"/>
        <w:gridCol w:w="1035"/>
        <w:gridCol w:w="1776"/>
        <w:gridCol w:w="2045"/>
      </w:tblGrid>
      <w:tr w:rsidR="009D083D" w:rsidRPr="00C1701C" w14:paraId="4EE7CCB2" w14:textId="77777777" w:rsidTr="00627913">
        <w:tc>
          <w:tcPr>
            <w:tcW w:w="2457" w:type="dxa"/>
            <w:tcBorders>
              <w:right w:val="nil"/>
            </w:tcBorders>
            <w:shd w:val="clear" w:color="auto" w:fill="auto"/>
          </w:tcPr>
          <w:p w14:paraId="4EE7CCAD" w14:textId="77777777" w:rsidR="009D083D" w:rsidRPr="00C1701C" w:rsidRDefault="009D083D" w:rsidP="00D13CCC">
            <w:r>
              <w:t>Personal Extranjero</w:t>
            </w:r>
          </w:p>
        </w:tc>
        <w:tc>
          <w:tcPr>
            <w:tcW w:w="1995" w:type="dxa"/>
            <w:tcBorders>
              <w:left w:val="nil"/>
            </w:tcBorders>
            <w:shd w:val="clear" w:color="auto" w:fill="auto"/>
          </w:tcPr>
          <w:p w14:paraId="4EE7CCAE" w14:textId="77777777" w:rsidR="009D083D" w:rsidRPr="00C1701C" w:rsidRDefault="009D083D" w:rsidP="00D13CCC"/>
        </w:tc>
        <w:tc>
          <w:tcPr>
            <w:tcW w:w="1037" w:type="dxa"/>
            <w:shd w:val="clear" w:color="auto" w:fill="auto"/>
          </w:tcPr>
          <w:p w14:paraId="4EE7CCAF" w14:textId="77777777" w:rsidR="009D083D" w:rsidRPr="00C1701C" w:rsidRDefault="009D083D" w:rsidP="00D13CCC"/>
        </w:tc>
        <w:tc>
          <w:tcPr>
            <w:tcW w:w="1688" w:type="dxa"/>
            <w:shd w:val="clear" w:color="auto" w:fill="auto"/>
          </w:tcPr>
          <w:p w14:paraId="4EE7CCB0" w14:textId="663A459C" w:rsidR="009D083D" w:rsidRPr="00C1701C" w:rsidRDefault="009D083D" w:rsidP="00D13CCC">
            <w:r>
              <w:t xml:space="preserve">En </w:t>
            </w:r>
            <w:r w:rsidR="00050A86">
              <w:t>dólares</w:t>
            </w:r>
            <w:r>
              <w:t xml:space="preserve"> estadounidenses</w:t>
            </w:r>
          </w:p>
        </w:tc>
        <w:tc>
          <w:tcPr>
            <w:tcW w:w="2065" w:type="dxa"/>
            <w:shd w:val="clear" w:color="auto" w:fill="auto"/>
          </w:tcPr>
          <w:p w14:paraId="4EE7CCB1" w14:textId="77777777" w:rsidR="009D083D" w:rsidRPr="00C1701C" w:rsidRDefault="004F02D7" w:rsidP="00D13CCC">
            <w:pPr>
              <w:rPr>
                <w:b/>
              </w:rPr>
            </w:pPr>
            <w:r>
              <w:rPr>
                <w:b/>
              </w:rPr>
              <w:t>[Moneda Local]</w:t>
            </w:r>
          </w:p>
        </w:tc>
      </w:tr>
      <w:tr w:rsidR="009D083D" w:rsidRPr="00C1701C" w14:paraId="4EE7CCB8" w14:textId="77777777" w:rsidTr="00627913">
        <w:tc>
          <w:tcPr>
            <w:tcW w:w="2457" w:type="dxa"/>
            <w:tcBorders>
              <w:bottom w:val="nil"/>
            </w:tcBorders>
            <w:shd w:val="clear" w:color="auto" w:fill="auto"/>
          </w:tcPr>
          <w:p w14:paraId="4EE7CCB3" w14:textId="77777777" w:rsidR="009D083D" w:rsidRPr="00C1701C" w:rsidRDefault="009D083D" w:rsidP="00D13CCC"/>
        </w:tc>
        <w:tc>
          <w:tcPr>
            <w:tcW w:w="1995" w:type="dxa"/>
            <w:tcBorders>
              <w:bottom w:val="nil"/>
            </w:tcBorders>
            <w:shd w:val="clear" w:color="auto" w:fill="auto"/>
          </w:tcPr>
          <w:p w14:paraId="4EE7CCB4" w14:textId="77777777" w:rsidR="009D083D" w:rsidRPr="00C1701C" w:rsidRDefault="009D083D" w:rsidP="00D13CCC"/>
        </w:tc>
        <w:tc>
          <w:tcPr>
            <w:tcW w:w="1037" w:type="dxa"/>
            <w:shd w:val="clear" w:color="auto" w:fill="auto"/>
          </w:tcPr>
          <w:p w14:paraId="4EE7CCB5" w14:textId="77777777" w:rsidR="009D083D" w:rsidRPr="00C1701C" w:rsidRDefault="009D083D" w:rsidP="00D13CCC">
            <w:r>
              <w:t>Oficina</w:t>
            </w:r>
          </w:p>
        </w:tc>
        <w:tc>
          <w:tcPr>
            <w:tcW w:w="1688" w:type="dxa"/>
            <w:shd w:val="clear" w:color="auto" w:fill="auto"/>
          </w:tcPr>
          <w:p w14:paraId="4EE7CCB6" w14:textId="77777777" w:rsidR="009D083D" w:rsidRPr="00C1701C" w:rsidRDefault="009D083D" w:rsidP="00D13CCC"/>
        </w:tc>
        <w:tc>
          <w:tcPr>
            <w:tcW w:w="2065" w:type="dxa"/>
            <w:shd w:val="clear" w:color="auto" w:fill="auto"/>
          </w:tcPr>
          <w:p w14:paraId="4EE7CCB7" w14:textId="77777777" w:rsidR="009D083D" w:rsidRPr="00C1701C" w:rsidRDefault="009D083D" w:rsidP="00D13CCC"/>
        </w:tc>
      </w:tr>
      <w:tr w:rsidR="009D083D" w:rsidRPr="00C1701C" w14:paraId="4EE7CCBE" w14:textId="77777777" w:rsidTr="00627913">
        <w:tc>
          <w:tcPr>
            <w:tcW w:w="2457" w:type="dxa"/>
            <w:tcBorders>
              <w:top w:val="nil"/>
            </w:tcBorders>
            <w:shd w:val="clear" w:color="auto" w:fill="auto"/>
          </w:tcPr>
          <w:p w14:paraId="4EE7CCB9" w14:textId="77777777" w:rsidR="009D083D" w:rsidRPr="00C1701C" w:rsidRDefault="009D083D" w:rsidP="00D13CCC"/>
        </w:tc>
        <w:tc>
          <w:tcPr>
            <w:tcW w:w="1995" w:type="dxa"/>
            <w:tcBorders>
              <w:top w:val="nil"/>
            </w:tcBorders>
            <w:shd w:val="clear" w:color="auto" w:fill="auto"/>
          </w:tcPr>
          <w:p w14:paraId="4EE7CCBA" w14:textId="77777777" w:rsidR="009D083D" w:rsidRPr="00C1701C" w:rsidRDefault="009D083D" w:rsidP="00D13CCC"/>
        </w:tc>
        <w:tc>
          <w:tcPr>
            <w:tcW w:w="1037" w:type="dxa"/>
            <w:shd w:val="clear" w:color="auto" w:fill="auto"/>
          </w:tcPr>
          <w:p w14:paraId="4EE7CCBB" w14:textId="77777777" w:rsidR="009D083D" w:rsidRPr="00C1701C" w:rsidRDefault="009D083D" w:rsidP="00D13CCC">
            <w:r>
              <w:t>Campo</w:t>
            </w:r>
          </w:p>
        </w:tc>
        <w:tc>
          <w:tcPr>
            <w:tcW w:w="1688" w:type="dxa"/>
            <w:shd w:val="clear" w:color="auto" w:fill="auto"/>
          </w:tcPr>
          <w:p w14:paraId="4EE7CCBC" w14:textId="77777777" w:rsidR="009D083D" w:rsidRPr="00C1701C" w:rsidRDefault="009D083D" w:rsidP="00D13CCC"/>
        </w:tc>
        <w:tc>
          <w:tcPr>
            <w:tcW w:w="2065" w:type="dxa"/>
            <w:shd w:val="clear" w:color="auto" w:fill="auto"/>
          </w:tcPr>
          <w:p w14:paraId="4EE7CCBD" w14:textId="77777777" w:rsidR="009D083D" w:rsidRPr="00C1701C" w:rsidRDefault="009D083D" w:rsidP="00D13CCC"/>
        </w:tc>
      </w:tr>
      <w:tr w:rsidR="009D083D" w:rsidRPr="00C1701C" w14:paraId="4EE7CCC4" w14:textId="77777777" w:rsidTr="00627913">
        <w:tc>
          <w:tcPr>
            <w:tcW w:w="2457" w:type="dxa"/>
            <w:tcBorders>
              <w:bottom w:val="nil"/>
            </w:tcBorders>
            <w:shd w:val="clear" w:color="auto" w:fill="auto"/>
          </w:tcPr>
          <w:p w14:paraId="4EE7CCBF" w14:textId="77777777" w:rsidR="009D083D" w:rsidRPr="00C1701C" w:rsidRDefault="009D083D" w:rsidP="00D13CCC"/>
        </w:tc>
        <w:tc>
          <w:tcPr>
            <w:tcW w:w="1995" w:type="dxa"/>
            <w:tcBorders>
              <w:bottom w:val="nil"/>
            </w:tcBorders>
            <w:shd w:val="clear" w:color="auto" w:fill="auto"/>
          </w:tcPr>
          <w:p w14:paraId="4EE7CCC0" w14:textId="77777777" w:rsidR="009D083D" w:rsidRPr="00C1701C" w:rsidRDefault="009D083D" w:rsidP="00D13CCC"/>
        </w:tc>
        <w:tc>
          <w:tcPr>
            <w:tcW w:w="1037" w:type="dxa"/>
            <w:shd w:val="clear" w:color="auto" w:fill="auto"/>
          </w:tcPr>
          <w:p w14:paraId="4EE7CCC1" w14:textId="77777777" w:rsidR="009D083D" w:rsidRPr="00C1701C" w:rsidRDefault="009D083D" w:rsidP="00D13CCC">
            <w:r>
              <w:t>Oficina</w:t>
            </w:r>
          </w:p>
        </w:tc>
        <w:tc>
          <w:tcPr>
            <w:tcW w:w="1688" w:type="dxa"/>
            <w:shd w:val="clear" w:color="auto" w:fill="auto"/>
          </w:tcPr>
          <w:p w14:paraId="4EE7CCC2" w14:textId="77777777" w:rsidR="009D083D" w:rsidRPr="00C1701C" w:rsidRDefault="009D083D" w:rsidP="00D13CCC"/>
        </w:tc>
        <w:tc>
          <w:tcPr>
            <w:tcW w:w="2065" w:type="dxa"/>
            <w:shd w:val="clear" w:color="auto" w:fill="auto"/>
          </w:tcPr>
          <w:p w14:paraId="4EE7CCC3" w14:textId="77777777" w:rsidR="009D083D" w:rsidRPr="00C1701C" w:rsidRDefault="009D083D" w:rsidP="00D13CCC"/>
        </w:tc>
      </w:tr>
      <w:tr w:rsidR="009D083D" w:rsidRPr="00C1701C" w14:paraId="4EE7CCCA" w14:textId="77777777" w:rsidTr="00627913">
        <w:tc>
          <w:tcPr>
            <w:tcW w:w="2457" w:type="dxa"/>
            <w:tcBorders>
              <w:top w:val="nil"/>
              <w:bottom w:val="nil"/>
            </w:tcBorders>
            <w:shd w:val="clear" w:color="auto" w:fill="auto"/>
          </w:tcPr>
          <w:p w14:paraId="4EE7CCC5" w14:textId="77777777" w:rsidR="009D083D" w:rsidRPr="00C1701C" w:rsidRDefault="009D083D" w:rsidP="00D13CCC"/>
        </w:tc>
        <w:tc>
          <w:tcPr>
            <w:tcW w:w="1995" w:type="dxa"/>
            <w:tcBorders>
              <w:top w:val="nil"/>
              <w:bottom w:val="nil"/>
            </w:tcBorders>
            <w:shd w:val="clear" w:color="auto" w:fill="auto"/>
          </w:tcPr>
          <w:p w14:paraId="4EE7CCC6" w14:textId="77777777" w:rsidR="009D083D" w:rsidRPr="00C1701C" w:rsidRDefault="009D083D" w:rsidP="00D13CCC"/>
        </w:tc>
        <w:tc>
          <w:tcPr>
            <w:tcW w:w="1037" w:type="dxa"/>
            <w:shd w:val="clear" w:color="auto" w:fill="auto"/>
          </w:tcPr>
          <w:p w14:paraId="4EE7CCC7" w14:textId="77777777" w:rsidR="009D083D" w:rsidRPr="00C1701C" w:rsidRDefault="009D083D" w:rsidP="00D13CCC">
            <w:r>
              <w:t>Campo</w:t>
            </w:r>
          </w:p>
        </w:tc>
        <w:tc>
          <w:tcPr>
            <w:tcW w:w="1688" w:type="dxa"/>
            <w:shd w:val="clear" w:color="auto" w:fill="auto"/>
          </w:tcPr>
          <w:p w14:paraId="4EE7CCC8" w14:textId="77777777" w:rsidR="009D083D" w:rsidRPr="00C1701C" w:rsidRDefault="009D083D" w:rsidP="00D13CCC"/>
        </w:tc>
        <w:tc>
          <w:tcPr>
            <w:tcW w:w="2065" w:type="dxa"/>
            <w:shd w:val="clear" w:color="auto" w:fill="auto"/>
          </w:tcPr>
          <w:p w14:paraId="4EE7CCC9" w14:textId="77777777" w:rsidR="009D083D" w:rsidRPr="00C1701C" w:rsidRDefault="009D083D" w:rsidP="00D13CCC"/>
        </w:tc>
      </w:tr>
      <w:tr w:rsidR="009D083D" w:rsidRPr="00C1701C" w14:paraId="4EE7CCD0" w14:textId="77777777" w:rsidTr="00627913">
        <w:tc>
          <w:tcPr>
            <w:tcW w:w="2457" w:type="dxa"/>
            <w:tcBorders>
              <w:top w:val="nil"/>
            </w:tcBorders>
            <w:shd w:val="clear" w:color="auto" w:fill="auto"/>
          </w:tcPr>
          <w:p w14:paraId="4EE7CCCB" w14:textId="77777777" w:rsidR="009D083D" w:rsidRPr="00C1701C" w:rsidRDefault="009D083D" w:rsidP="00D13CCC"/>
        </w:tc>
        <w:tc>
          <w:tcPr>
            <w:tcW w:w="1995" w:type="dxa"/>
            <w:tcBorders>
              <w:top w:val="nil"/>
            </w:tcBorders>
            <w:shd w:val="clear" w:color="auto" w:fill="auto"/>
          </w:tcPr>
          <w:p w14:paraId="4EE7CCCC" w14:textId="77777777" w:rsidR="009D083D" w:rsidRPr="00C1701C" w:rsidRDefault="009D083D" w:rsidP="00D13CCC"/>
        </w:tc>
        <w:tc>
          <w:tcPr>
            <w:tcW w:w="1037" w:type="dxa"/>
            <w:shd w:val="clear" w:color="auto" w:fill="auto"/>
          </w:tcPr>
          <w:p w14:paraId="4EE7CCCD" w14:textId="77777777" w:rsidR="009D083D" w:rsidRPr="00C1701C" w:rsidRDefault="009D083D" w:rsidP="00D13CCC">
            <w:r>
              <w:t>Oficina</w:t>
            </w:r>
          </w:p>
        </w:tc>
        <w:tc>
          <w:tcPr>
            <w:tcW w:w="1688" w:type="dxa"/>
            <w:shd w:val="clear" w:color="auto" w:fill="auto"/>
          </w:tcPr>
          <w:p w14:paraId="4EE7CCCE" w14:textId="77777777" w:rsidR="009D083D" w:rsidRPr="00C1701C" w:rsidRDefault="009D083D" w:rsidP="00D13CCC"/>
        </w:tc>
        <w:tc>
          <w:tcPr>
            <w:tcW w:w="2065" w:type="dxa"/>
            <w:shd w:val="clear" w:color="auto" w:fill="auto"/>
          </w:tcPr>
          <w:p w14:paraId="4EE7CCCF" w14:textId="77777777" w:rsidR="009D083D" w:rsidRPr="00C1701C" w:rsidRDefault="009D083D" w:rsidP="00D13CCC"/>
        </w:tc>
      </w:tr>
      <w:tr w:rsidR="009D083D" w:rsidRPr="00C1701C" w14:paraId="4EE7CCD6" w14:textId="77777777" w:rsidTr="00627913">
        <w:tc>
          <w:tcPr>
            <w:tcW w:w="2457" w:type="dxa"/>
            <w:shd w:val="clear" w:color="auto" w:fill="auto"/>
          </w:tcPr>
          <w:p w14:paraId="4EE7CCD1" w14:textId="77777777" w:rsidR="009D083D" w:rsidRPr="00C1701C" w:rsidRDefault="009D083D" w:rsidP="00D13CCC"/>
        </w:tc>
        <w:tc>
          <w:tcPr>
            <w:tcW w:w="1995" w:type="dxa"/>
            <w:shd w:val="clear" w:color="auto" w:fill="auto"/>
          </w:tcPr>
          <w:p w14:paraId="4EE7CCD2" w14:textId="77777777" w:rsidR="009D083D" w:rsidRPr="00C1701C" w:rsidRDefault="009D083D" w:rsidP="00D13CCC"/>
        </w:tc>
        <w:tc>
          <w:tcPr>
            <w:tcW w:w="1037" w:type="dxa"/>
            <w:shd w:val="clear" w:color="auto" w:fill="auto"/>
          </w:tcPr>
          <w:p w14:paraId="4EE7CCD3" w14:textId="77777777" w:rsidR="009D083D" w:rsidRPr="00C1701C" w:rsidRDefault="009D083D" w:rsidP="00D13CCC">
            <w:r>
              <w:t>Campo</w:t>
            </w:r>
          </w:p>
        </w:tc>
        <w:tc>
          <w:tcPr>
            <w:tcW w:w="1688" w:type="dxa"/>
            <w:shd w:val="clear" w:color="auto" w:fill="auto"/>
          </w:tcPr>
          <w:p w14:paraId="4EE7CCD4" w14:textId="77777777" w:rsidR="009D083D" w:rsidRPr="00C1701C" w:rsidRDefault="009D083D" w:rsidP="00D13CCC"/>
        </w:tc>
        <w:tc>
          <w:tcPr>
            <w:tcW w:w="2065" w:type="dxa"/>
            <w:shd w:val="clear" w:color="auto" w:fill="auto"/>
          </w:tcPr>
          <w:p w14:paraId="4EE7CCD5" w14:textId="77777777" w:rsidR="009D083D" w:rsidRPr="00C1701C" w:rsidRDefault="009D083D" w:rsidP="00D13CCC"/>
        </w:tc>
      </w:tr>
      <w:tr w:rsidR="009D083D" w:rsidRPr="00C1701C" w14:paraId="4EE7CCDC" w14:textId="77777777" w:rsidTr="00627913">
        <w:tc>
          <w:tcPr>
            <w:tcW w:w="2457" w:type="dxa"/>
            <w:shd w:val="clear" w:color="auto" w:fill="auto"/>
            <w:vAlign w:val="center"/>
          </w:tcPr>
          <w:p w14:paraId="4EE7CCD7" w14:textId="77777777" w:rsidR="009D083D" w:rsidRPr="00C1701C" w:rsidRDefault="009D083D" w:rsidP="00D13CCC">
            <w:r>
              <w:t>Personal Local</w:t>
            </w:r>
          </w:p>
        </w:tc>
        <w:tc>
          <w:tcPr>
            <w:tcW w:w="1995" w:type="dxa"/>
            <w:shd w:val="clear" w:color="auto" w:fill="auto"/>
          </w:tcPr>
          <w:p w14:paraId="4EE7CCD8" w14:textId="77777777" w:rsidR="009D083D" w:rsidRPr="00C1701C" w:rsidRDefault="009D083D" w:rsidP="00D13CCC"/>
        </w:tc>
        <w:tc>
          <w:tcPr>
            <w:tcW w:w="1037" w:type="dxa"/>
            <w:shd w:val="clear" w:color="auto" w:fill="auto"/>
          </w:tcPr>
          <w:p w14:paraId="4EE7CCD9" w14:textId="77777777" w:rsidR="009D083D" w:rsidRPr="00C1701C" w:rsidRDefault="009D083D" w:rsidP="00D13CCC"/>
        </w:tc>
        <w:tc>
          <w:tcPr>
            <w:tcW w:w="1688" w:type="dxa"/>
            <w:shd w:val="clear" w:color="auto" w:fill="auto"/>
          </w:tcPr>
          <w:p w14:paraId="4EE7CCDA" w14:textId="77777777" w:rsidR="009D083D" w:rsidRPr="00C1701C" w:rsidRDefault="009D083D" w:rsidP="00D13CCC"/>
        </w:tc>
        <w:tc>
          <w:tcPr>
            <w:tcW w:w="2065" w:type="dxa"/>
            <w:shd w:val="clear" w:color="auto" w:fill="auto"/>
          </w:tcPr>
          <w:p w14:paraId="4EE7CCDB" w14:textId="77777777" w:rsidR="009D083D" w:rsidRPr="00C1701C" w:rsidRDefault="009D083D" w:rsidP="00D13CCC"/>
        </w:tc>
      </w:tr>
      <w:tr w:rsidR="009D083D" w:rsidRPr="00C1701C" w14:paraId="4EE7CCE2" w14:textId="77777777" w:rsidTr="00627913">
        <w:tc>
          <w:tcPr>
            <w:tcW w:w="2457" w:type="dxa"/>
            <w:tcBorders>
              <w:bottom w:val="nil"/>
            </w:tcBorders>
            <w:shd w:val="clear" w:color="auto" w:fill="auto"/>
          </w:tcPr>
          <w:p w14:paraId="4EE7CCDD" w14:textId="77777777" w:rsidR="009D083D" w:rsidRPr="00C1701C" w:rsidRDefault="009D083D" w:rsidP="00D13CCC"/>
        </w:tc>
        <w:tc>
          <w:tcPr>
            <w:tcW w:w="1995" w:type="dxa"/>
            <w:tcBorders>
              <w:bottom w:val="nil"/>
            </w:tcBorders>
            <w:shd w:val="clear" w:color="auto" w:fill="auto"/>
          </w:tcPr>
          <w:p w14:paraId="4EE7CCDE" w14:textId="77777777" w:rsidR="009D083D" w:rsidRPr="00C1701C" w:rsidRDefault="009D083D" w:rsidP="00D13CCC"/>
        </w:tc>
        <w:tc>
          <w:tcPr>
            <w:tcW w:w="1037" w:type="dxa"/>
            <w:shd w:val="clear" w:color="auto" w:fill="auto"/>
          </w:tcPr>
          <w:p w14:paraId="4EE7CCDF" w14:textId="77777777" w:rsidR="009D083D" w:rsidRPr="00C1701C" w:rsidRDefault="009D083D" w:rsidP="00D13CCC">
            <w:r>
              <w:t>Oficina</w:t>
            </w:r>
          </w:p>
        </w:tc>
        <w:tc>
          <w:tcPr>
            <w:tcW w:w="1688" w:type="dxa"/>
            <w:shd w:val="clear" w:color="auto" w:fill="auto"/>
          </w:tcPr>
          <w:p w14:paraId="4EE7CCE0" w14:textId="77777777" w:rsidR="009D083D" w:rsidRPr="00C1701C" w:rsidRDefault="009D083D" w:rsidP="00D13CCC"/>
        </w:tc>
        <w:tc>
          <w:tcPr>
            <w:tcW w:w="2065" w:type="dxa"/>
            <w:shd w:val="clear" w:color="auto" w:fill="auto"/>
          </w:tcPr>
          <w:p w14:paraId="4EE7CCE1" w14:textId="77777777" w:rsidR="009D083D" w:rsidRPr="00C1701C" w:rsidRDefault="009D083D" w:rsidP="00D13CCC"/>
        </w:tc>
      </w:tr>
      <w:tr w:rsidR="009D083D" w:rsidRPr="00C1701C" w14:paraId="4EE7CCE8" w14:textId="77777777" w:rsidTr="00627913">
        <w:tc>
          <w:tcPr>
            <w:tcW w:w="2457" w:type="dxa"/>
            <w:tcBorders>
              <w:top w:val="nil"/>
            </w:tcBorders>
            <w:shd w:val="clear" w:color="auto" w:fill="auto"/>
          </w:tcPr>
          <w:p w14:paraId="4EE7CCE3" w14:textId="77777777" w:rsidR="009D083D" w:rsidRPr="00C1701C" w:rsidRDefault="009D083D" w:rsidP="00D13CCC"/>
        </w:tc>
        <w:tc>
          <w:tcPr>
            <w:tcW w:w="1995" w:type="dxa"/>
            <w:tcBorders>
              <w:top w:val="nil"/>
            </w:tcBorders>
            <w:shd w:val="clear" w:color="auto" w:fill="auto"/>
          </w:tcPr>
          <w:p w14:paraId="4EE7CCE4" w14:textId="77777777" w:rsidR="009D083D" w:rsidRPr="00C1701C" w:rsidRDefault="009D083D" w:rsidP="00D13CCC"/>
        </w:tc>
        <w:tc>
          <w:tcPr>
            <w:tcW w:w="1037" w:type="dxa"/>
            <w:shd w:val="clear" w:color="auto" w:fill="auto"/>
          </w:tcPr>
          <w:p w14:paraId="4EE7CCE5" w14:textId="77777777" w:rsidR="009D083D" w:rsidRPr="00C1701C" w:rsidRDefault="009D083D" w:rsidP="00D13CCC">
            <w:r>
              <w:t>Campo</w:t>
            </w:r>
          </w:p>
        </w:tc>
        <w:tc>
          <w:tcPr>
            <w:tcW w:w="1688" w:type="dxa"/>
            <w:shd w:val="clear" w:color="auto" w:fill="auto"/>
          </w:tcPr>
          <w:p w14:paraId="4EE7CCE6" w14:textId="77777777" w:rsidR="009D083D" w:rsidRPr="00C1701C" w:rsidRDefault="009D083D" w:rsidP="00D13CCC"/>
        </w:tc>
        <w:tc>
          <w:tcPr>
            <w:tcW w:w="2065" w:type="dxa"/>
            <w:shd w:val="clear" w:color="auto" w:fill="auto"/>
          </w:tcPr>
          <w:p w14:paraId="4EE7CCE7" w14:textId="77777777" w:rsidR="009D083D" w:rsidRPr="00C1701C" w:rsidRDefault="009D083D" w:rsidP="00D13CCC"/>
        </w:tc>
      </w:tr>
      <w:tr w:rsidR="009D083D" w:rsidRPr="00C1701C" w14:paraId="4EE7CCEE" w14:textId="77777777" w:rsidTr="00627913">
        <w:tc>
          <w:tcPr>
            <w:tcW w:w="2457" w:type="dxa"/>
            <w:tcBorders>
              <w:bottom w:val="nil"/>
            </w:tcBorders>
            <w:shd w:val="clear" w:color="auto" w:fill="auto"/>
          </w:tcPr>
          <w:p w14:paraId="4EE7CCE9" w14:textId="77777777" w:rsidR="009D083D" w:rsidRPr="00C1701C" w:rsidRDefault="009D083D" w:rsidP="00D13CCC"/>
        </w:tc>
        <w:tc>
          <w:tcPr>
            <w:tcW w:w="1995" w:type="dxa"/>
            <w:tcBorders>
              <w:bottom w:val="nil"/>
            </w:tcBorders>
            <w:shd w:val="clear" w:color="auto" w:fill="auto"/>
          </w:tcPr>
          <w:p w14:paraId="4EE7CCEA" w14:textId="77777777" w:rsidR="009D083D" w:rsidRPr="00C1701C" w:rsidRDefault="009D083D" w:rsidP="00D13CCC"/>
        </w:tc>
        <w:tc>
          <w:tcPr>
            <w:tcW w:w="1037" w:type="dxa"/>
            <w:shd w:val="clear" w:color="auto" w:fill="auto"/>
          </w:tcPr>
          <w:p w14:paraId="4EE7CCEB" w14:textId="77777777" w:rsidR="009D083D" w:rsidRPr="00C1701C" w:rsidRDefault="009D083D" w:rsidP="00D13CCC">
            <w:r>
              <w:t>Oficina</w:t>
            </w:r>
          </w:p>
        </w:tc>
        <w:tc>
          <w:tcPr>
            <w:tcW w:w="1688" w:type="dxa"/>
            <w:shd w:val="clear" w:color="auto" w:fill="auto"/>
          </w:tcPr>
          <w:p w14:paraId="4EE7CCEC" w14:textId="77777777" w:rsidR="009D083D" w:rsidRPr="00C1701C" w:rsidRDefault="009D083D" w:rsidP="00D13CCC"/>
        </w:tc>
        <w:tc>
          <w:tcPr>
            <w:tcW w:w="2065" w:type="dxa"/>
            <w:shd w:val="clear" w:color="auto" w:fill="auto"/>
          </w:tcPr>
          <w:p w14:paraId="4EE7CCED" w14:textId="77777777" w:rsidR="009D083D" w:rsidRPr="00C1701C" w:rsidRDefault="009D083D" w:rsidP="00D13CCC"/>
        </w:tc>
      </w:tr>
      <w:tr w:rsidR="009D083D" w:rsidRPr="00C1701C" w14:paraId="4EE7CCF4" w14:textId="77777777" w:rsidTr="00627913">
        <w:tc>
          <w:tcPr>
            <w:tcW w:w="2457" w:type="dxa"/>
            <w:tcBorders>
              <w:top w:val="nil"/>
            </w:tcBorders>
            <w:shd w:val="clear" w:color="auto" w:fill="auto"/>
          </w:tcPr>
          <w:p w14:paraId="4EE7CCEF" w14:textId="77777777" w:rsidR="009D083D" w:rsidRPr="00C1701C" w:rsidRDefault="009D083D" w:rsidP="00D13CCC"/>
        </w:tc>
        <w:tc>
          <w:tcPr>
            <w:tcW w:w="1995" w:type="dxa"/>
            <w:tcBorders>
              <w:top w:val="nil"/>
            </w:tcBorders>
            <w:shd w:val="clear" w:color="auto" w:fill="auto"/>
          </w:tcPr>
          <w:p w14:paraId="4EE7CCF0" w14:textId="77777777" w:rsidR="009D083D" w:rsidRPr="00C1701C" w:rsidRDefault="009D083D" w:rsidP="00D13CCC"/>
        </w:tc>
        <w:tc>
          <w:tcPr>
            <w:tcW w:w="1037" w:type="dxa"/>
            <w:shd w:val="clear" w:color="auto" w:fill="auto"/>
          </w:tcPr>
          <w:p w14:paraId="4EE7CCF1" w14:textId="77777777" w:rsidR="009D083D" w:rsidRPr="00C1701C" w:rsidRDefault="009D083D" w:rsidP="00D13CCC">
            <w:r>
              <w:t>Campo</w:t>
            </w:r>
          </w:p>
        </w:tc>
        <w:tc>
          <w:tcPr>
            <w:tcW w:w="1688" w:type="dxa"/>
            <w:shd w:val="clear" w:color="auto" w:fill="auto"/>
          </w:tcPr>
          <w:p w14:paraId="4EE7CCF2" w14:textId="77777777" w:rsidR="009D083D" w:rsidRPr="00C1701C" w:rsidRDefault="009D083D" w:rsidP="00D13CCC"/>
        </w:tc>
        <w:tc>
          <w:tcPr>
            <w:tcW w:w="2065" w:type="dxa"/>
            <w:shd w:val="clear" w:color="auto" w:fill="auto"/>
          </w:tcPr>
          <w:p w14:paraId="4EE7CCF3" w14:textId="77777777" w:rsidR="009D083D" w:rsidRPr="00C1701C" w:rsidRDefault="009D083D" w:rsidP="00D13CCC"/>
        </w:tc>
      </w:tr>
      <w:tr w:rsidR="009D083D" w:rsidRPr="00C1701C" w14:paraId="4EE7CCFA" w14:textId="77777777" w:rsidTr="00627913">
        <w:tc>
          <w:tcPr>
            <w:tcW w:w="2457" w:type="dxa"/>
            <w:tcBorders>
              <w:bottom w:val="nil"/>
            </w:tcBorders>
            <w:shd w:val="clear" w:color="auto" w:fill="auto"/>
          </w:tcPr>
          <w:p w14:paraId="4EE7CCF5" w14:textId="77777777" w:rsidR="009D083D" w:rsidRPr="00C1701C" w:rsidRDefault="009D083D" w:rsidP="00D13CCC"/>
        </w:tc>
        <w:tc>
          <w:tcPr>
            <w:tcW w:w="1995" w:type="dxa"/>
            <w:tcBorders>
              <w:bottom w:val="nil"/>
            </w:tcBorders>
            <w:shd w:val="clear" w:color="auto" w:fill="auto"/>
          </w:tcPr>
          <w:p w14:paraId="4EE7CCF6" w14:textId="77777777" w:rsidR="009D083D" w:rsidRPr="00C1701C" w:rsidRDefault="009D083D" w:rsidP="00D13CCC"/>
        </w:tc>
        <w:tc>
          <w:tcPr>
            <w:tcW w:w="1037" w:type="dxa"/>
            <w:shd w:val="clear" w:color="auto" w:fill="auto"/>
          </w:tcPr>
          <w:p w14:paraId="4EE7CCF7" w14:textId="77777777" w:rsidR="009D083D" w:rsidRPr="00C1701C" w:rsidRDefault="009D083D" w:rsidP="00D13CCC">
            <w:r>
              <w:t>Oficina</w:t>
            </w:r>
          </w:p>
        </w:tc>
        <w:tc>
          <w:tcPr>
            <w:tcW w:w="1688" w:type="dxa"/>
            <w:shd w:val="clear" w:color="auto" w:fill="auto"/>
          </w:tcPr>
          <w:p w14:paraId="4EE7CCF8" w14:textId="77777777" w:rsidR="009D083D" w:rsidRPr="00C1701C" w:rsidRDefault="009D083D" w:rsidP="00D13CCC"/>
        </w:tc>
        <w:tc>
          <w:tcPr>
            <w:tcW w:w="2065" w:type="dxa"/>
            <w:shd w:val="clear" w:color="auto" w:fill="auto"/>
          </w:tcPr>
          <w:p w14:paraId="4EE7CCF9" w14:textId="77777777" w:rsidR="009D083D" w:rsidRPr="00C1701C" w:rsidRDefault="009D083D" w:rsidP="00D13CCC"/>
        </w:tc>
      </w:tr>
      <w:tr w:rsidR="009D083D" w:rsidRPr="00C1701C" w14:paraId="4EE7CD00" w14:textId="77777777" w:rsidTr="00627913">
        <w:tc>
          <w:tcPr>
            <w:tcW w:w="2457" w:type="dxa"/>
            <w:tcBorders>
              <w:top w:val="nil"/>
            </w:tcBorders>
            <w:shd w:val="clear" w:color="auto" w:fill="auto"/>
          </w:tcPr>
          <w:p w14:paraId="4EE7CCFB" w14:textId="77777777" w:rsidR="009D083D" w:rsidRPr="00C1701C" w:rsidRDefault="009D083D" w:rsidP="00D13CCC"/>
        </w:tc>
        <w:tc>
          <w:tcPr>
            <w:tcW w:w="1995" w:type="dxa"/>
            <w:tcBorders>
              <w:top w:val="nil"/>
            </w:tcBorders>
            <w:shd w:val="clear" w:color="auto" w:fill="auto"/>
          </w:tcPr>
          <w:p w14:paraId="4EE7CCFC" w14:textId="77777777" w:rsidR="009D083D" w:rsidRPr="00C1701C" w:rsidRDefault="009D083D" w:rsidP="00D13CCC"/>
        </w:tc>
        <w:tc>
          <w:tcPr>
            <w:tcW w:w="1037" w:type="dxa"/>
            <w:shd w:val="clear" w:color="auto" w:fill="auto"/>
          </w:tcPr>
          <w:p w14:paraId="4EE7CCFD" w14:textId="77777777" w:rsidR="009D083D" w:rsidRPr="00C1701C" w:rsidRDefault="009D083D" w:rsidP="00D13CCC">
            <w:r>
              <w:t>Campo</w:t>
            </w:r>
          </w:p>
        </w:tc>
        <w:tc>
          <w:tcPr>
            <w:tcW w:w="1688" w:type="dxa"/>
            <w:shd w:val="clear" w:color="auto" w:fill="auto"/>
          </w:tcPr>
          <w:p w14:paraId="4EE7CCFE" w14:textId="77777777" w:rsidR="009D083D" w:rsidRPr="00C1701C" w:rsidRDefault="009D083D" w:rsidP="00D13CCC"/>
        </w:tc>
        <w:tc>
          <w:tcPr>
            <w:tcW w:w="2065" w:type="dxa"/>
            <w:shd w:val="clear" w:color="auto" w:fill="auto"/>
          </w:tcPr>
          <w:p w14:paraId="4EE7CCFF" w14:textId="77777777" w:rsidR="009D083D" w:rsidRPr="00C1701C" w:rsidRDefault="009D083D" w:rsidP="00D13CCC"/>
        </w:tc>
      </w:tr>
    </w:tbl>
    <w:p w14:paraId="4EE7CD01" w14:textId="77777777" w:rsidR="00B616E0" w:rsidRPr="00C1701C" w:rsidRDefault="00B616E0">
      <w:pPr>
        <w:spacing w:line="120" w:lineRule="exact"/>
        <w:jc w:val="both"/>
        <w:rPr>
          <w:sz w:val="28"/>
          <w:szCs w:val="28"/>
        </w:rPr>
      </w:pPr>
    </w:p>
    <w:p w14:paraId="4EE7CD02" w14:textId="77777777" w:rsidR="00B616E0" w:rsidRPr="00C1701C" w:rsidRDefault="00B616E0">
      <w:pPr>
        <w:spacing w:line="120" w:lineRule="exact"/>
        <w:jc w:val="both"/>
        <w:rPr>
          <w:sz w:val="28"/>
          <w:szCs w:val="28"/>
        </w:rPr>
      </w:pPr>
    </w:p>
    <w:p w14:paraId="4EE7CD03" w14:textId="77777777" w:rsidR="00D13CCC" w:rsidRPr="00C1701C" w:rsidRDefault="009E69A7" w:rsidP="00477A82">
      <w:pPr>
        <w:pStyle w:val="SimpleList"/>
        <w:numPr>
          <w:ilvl w:val="0"/>
          <w:numId w:val="18"/>
        </w:numPr>
      </w:pPr>
      <w:r>
        <w:t>El Formulario FIN-4 deberá ser completado con el mismo Personal Profesional Clave y otro Personal nombrado en los Formularios TECH-8 y 9.</w:t>
      </w:r>
    </w:p>
    <w:p w14:paraId="4EE7CD04" w14:textId="77777777" w:rsidR="00D13CCC" w:rsidRPr="00C1701C" w:rsidRDefault="009E69A7" w:rsidP="00477A82">
      <w:pPr>
        <w:pStyle w:val="SimpleList"/>
        <w:numPr>
          <w:ilvl w:val="0"/>
          <w:numId w:val="18"/>
        </w:numPr>
      </w:pPr>
      <w:r>
        <w:t>El Personal Profesional deberá ser indicado individualmente; el personal de apoyo se deberá indicar por categoría (por ejemplo, dibujantes, personal de oficina).</w:t>
      </w:r>
    </w:p>
    <w:p w14:paraId="4EE7CD05" w14:textId="77777777" w:rsidR="00D13CCC" w:rsidRPr="00C1701C" w:rsidRDefault="009E69A7" w:rsidP="00477A82">
      <w:pPr>
        <w:pStyle w:val="SimpleList"/>
        <w:numPr>
          <w:ilvl w:val="0"/>
          <w:numId w:val="18"/>
        </w:numPr>
      </w:pPr>
      <w:r>
        <w:t xml:space="preserve">Los puestos del Personal Profesional Clave coincidirán con las indicadas en los Formularios TECH-8 y 9. </w:t>
      </w:r>
    </w:p>
    <w:p w14:paraId="4EE7CD06" w14:textId="20763A23" w:rsidR="00D13CCC" w:rsidRPr="00C1701C" w:rsidRDefault="009E69A7" w:rsidP="00477A82">
      <w:pPr>
        <w:pStyle w:val="SimpleList"/>
        <w:numPr>
          <w:ilvl w:val="0"/>
          <w:numId w:val="18"/>
        </w:numPr>
      </w:pPr>
      <w:r>
        <w:t xml:space="preserve">Indique por separado los precios meses-persona para el trabajo en oficina y en el campo. Presente precios de cargo </w:t>
      </w:r>
      <w:r w:rsidR="00050A86">
        <w:t>total (</w:t>
      </w:r>
      <w:r>
        <w:t xml:space="preserve">incluidos viajes internacionales, comunicaciones, transporte local, gastos de oficina, envío de efectos personales, tarifas y beneficios directos e indirectos). </w:t>
      </w:r>
    </w:p>
    <w:p w14:paraId="4EE7CD07" w14:textId="2B47D48D" w:rsidR="00A63916" w:rsidRPr="00C1701C" w:rsidRDefault="00CA4428" w:rsidP="00477A82">
      <w:pPr>
        <w:pStyle w:val="SimpleList"/>
        <w:numPr>
          <w:ilvl w:val="0"/>
          <w:numId w:val="18"/>
        </w:numPr>
        <w:sectPr w:rsidR="00A63916" w:rsidRPr="00C1701C" w:rsidSect="00447F92">
          <w:pgSz w:w="12240" w:h="15840" w:code="1"/>
          <w:pgMar w:top="1440" w:right="1440" w:bottom="1440" w:left="1440" w:header="720" w:footer="720" w:gutter="0"/>
          <w:cols w:space="720"/>
          <w:noEndnote/>
        </w:sectPr>
      </w:pPr>
      <w:r>
        <w:t>Consultar</w:t>
      </w:r>
      <w:r w:rsidR="00C90FA5">
        <w:t xml:space="preserve"> la</w:t>
      </w:r>
      <w:r>
        <w:t xml:space="preserve"> PDS ITC 12.5 en relación con gastos de viajes.</w:t>
      </w:r>
    </w:p>
    <w:tbl>
      <w:tblPr>
        <w:tblW w:w="9558" w:type="dxa"/>
        <w:tblLayout w:type="fixed"/>
        <w:tblLook w:val="0000" w:firstRow="0" w:lastRow="0" w:firstColumn="0" w:lastColumn="0" w:noHBand="0" w:noVBand="0"/>
      </w:tblPr>
      <w:tblGrid>
        <w:gridCol w:w="9558"/>
      </w:tblGrid>
      <w:tr w:rsidR="00A63916" w:rsidRPr="00C1701C" w14:paraId="4EE7CD09" w14:textId="77777777" w:rsidTr="006A2406">
        <w:tc>
          <w:tcPr>
            <w:tcW w:w="9558" w:type="dxa"/>
            <w:tcBorders>
              <w:top w:val="nil"/>
              <w:left w:val="nil"/>
              <w:bottom w:val="nil"/>
              <w:right w:val="nil"/>
            </w:tcBorders>
            <w:shd w:val="clear" w:color="auto" w:fill="C0C0C0"/>
          </w:tcPr>
          <w:p w14:paraId="4EE7CD08" w14:textId="77777777" w:rsidR="00A63916" w:rsidRPr="00C1701C" w:rsidRDefault="00A63916">
            <w:pPr>
              <w:pStyle w:val="SectionHeaders"/>
              <w:numPr>
                <w:ilvl w:val="0"/>
                <w:numId w:val="2"/>
              </w:numPr>
              <w:spacing w:before="0"/>
              <w:ind w:hanging="18"/>
            </w:pPr>
            <w:bookmarkStart w:id="1207" w:name="_Toc442272062"/>
            <w:bookmarkStart w:id="1208" w:name="_Toc442272265"/>
            <w:bookmarkStart w:id="1209" w:name="_Toc442273021"/>
            <w:bookmarkStart w:id="1210" w:name="_Toc442280177"/>
            <w:bookmarkStart w:id="1211" w:name="_Toc442280570"/>
            <w:bookmarkStart w:id="1212" w:name="_Toc442280699"/>
            <w:bookmarkStart w:id="1213" w:name="_Toc444789255"/>
            <w:bookmarkStart w:id="1214" w:name="_Toc444844574"/>
            <w:bookmarkStart w:id="1215" w:name="_Toc447549522"/>
            <w:bookmarkStart w:id="1216" w:name="_Toc8633875"/>
            <w:r>
              <w:lastRenderedPageBreak/>
              <w:t>Términos de Referencia</w:t>
            </w:r>
            <w:bookmarkEnd w:id="1207"/>
            <w:bookmarkEnd w:id="1208"/>
            <w:bookmarkEnd w:id="1209"/>
            <w:bookmarkEnd w:id="1210"/>
            <w:bookmarkEnd w:id="1211"/>
            <w:bookmarkEnd w:id="1212"/>
            <w:bookmarkEnd w:id="1213"/>
            <w:bookmarkEnd w:id="1214"/>
            <w:bookmarkEnd w:id="1215"/>
            <w:bookmarkEnd w:id="1216"/>
          </w:p>
        </w:tc>
      </w:tr>
    </w:tbl>
    <w:p w14:paraId="4EE7CD0A" w14:textId="77777777" w:rsidR="00180825" w:rsidRPr="00C1701C" w:rsidRDefault="00180825" w:rsidP="00A63916">
      <w:pPr>
        <w:pStyle w:val="SectionHeaders"/>
        <w:ind w:left="360"/>
        <w:rPr>
          <w:lang w:val="en-US"/>
        </w:rPr>
      </w:pPr>
    </w:p>
    <w:p w14:paraId="4EE7CD0B" w14:textId="479DC7F1" w:rsidR="00A63916" w:rsidRPr="00C1701C" w:rsidRDefault="00A63916" w:rsidP="00A63916">
      <w:pPr>
        <w:rPr>
          <w:b/>
          <w:i/>
          <w:szCs w:val="28"/>
        </w:rPr>
      </w:pPr>
      <w:r>
        <w:rPr>
          <w:rStyle w:val="TextChar"/>
          <w:b/>
          <w:bCs/>
          <w:i/>
        </w:rPr>
        <w:t>[Nota a la Entidad MCA:</w:t>
      </w:r>
      <w:r>
        <w:rPr>
          <w:rStyle w:val="TextChar"/>
          <w:b/>
          <w:i/>
        </w:rPr>
        <w:t xml:space="preserve"> </w:t>
      </w:r>
      <w:r w:rsidR="00050A86">
        <w:rPr>
          <w:rStyle w:val="TextChar"/>
          <w:i/>
        </w:rPr>
        <w:t>Insertar aquí</w:t>
      </w:r>
      <w:r>
        <w:rPr>
          <w:rStyle w:val="TextChar"/>
          <w:i/>
        </w:rPr>
        <w:t xml:space="preserve"> los Términos de Referencia para los Servicios específicos que facilitará el Consultor y las Actividades que facilitarán o realizarán las Partes del Contrato]</w:t>
      </w:r>
    </w:p>
    <w:p w14:paraId="4EE7CD0C" w14:textId="77777777" w:rsidR="00DA4135" w:rsidRPr="00C1701C" w:rsidRDefault="00DA4135" w:rsidP="00627913">
      <w:pPr>
        <w:pStyle w:val="SimpleList"/>
        <w:numPr>
          <w:ilvl w:val="0"/>
          <w:numId w:val="0"/>
        </w:numPr>
        <w:sectPr w:rsidR="00DA4135" w:rsidRPr="00C1701C" w:rsidSect="00447F92">
          <w:headerReference w:type="default" r:id="rId40"/>
          <w:pgSz w:w="12240" w:h="15840" w:code="1"/>
          <w:pgMar w:top="1440" w:right="1440" w:bottom="1440" w:left="1440" w:header="720" w:footer="720" w:gutter="0"/>
          <w:cols w:space="720"/>
          <w:noEndnote/>
        </w:sectPr>
      </w:pPr>
    </w:p>
    <w:p w14:paraId="4EE7CD0D" w14:textId="77777777" w:rsidR="00D13CCC" w:rsidRPr="00C1701C" w:rsidRDefault="00D13CCC" w:rsidP="004C6AFC">
      <w:pPr>
        <w:pStyle w:val="SimpleList"/>
        <w:numPr>
          <w:ilvl w:val="0"/>
          <w:numId w:val="0"/>
        </w:numPr>
        <w:ind w:left="720" w:hanging="720"/>
        <w:rPr>
          <w:sz w:val="52"/>
          <w:szCs w:val="52"/>
        </w:rPr>
      </w:pPr>
    </w:p>
    <w:p w14:paraId="4EE7CD0E" w14:textId="77777777" w:rsidR="00C21A4A" w:rsidRPr="00C1701C" w:rsidRDefault="00C21A4A" w:rsidP="004C6AFC">
      <w:pPr>
        <w:pStyle w:val="SimpleList"/>
        <w:numPr>
          <w:ilvl w:val="0"/>
          <w:numId w:val="0"/>
        </w:numPr>
        <w:ind w:left="720" w:hanging="720"/>
        <w:rPr>
          <w:sz w:val="52"/>
          <w:szCs w:val="52"/>
        </w:rPr>
      </w:pPr>
    </w:p>
    <w:p w14:paraId="4EE7CD0F" w14:textId="77777777" w:rsidR="00C21A4A" w:rsidRPr="00C1701C" w:rsidRDefault="00C21A4A" w:rsidP="004C6AFC">
      <w:pPr>
        <w:pStyle w:val="SimpleList"/>
        <w:numPr>
          <w:ilvl w:val="0"/>
          <w:numId w:val="0"/>
        </w:numPr>
        <w:ind w:left="720" w:hanging="720"/>
        <w:rPr>
          <w:sz w:val="52"/>
          <w:szCs w:val="52"/>
        </w:rPr>
      </w:pPr>
    </w:p>
    <w:p w14:paraId="4EE7CD10" w14:textId="77777777" w:rsidR="00C21A4A" w:rsidRPr="00C1701C" w:rsidRDefault="00C21A4A" w:rsidP="004C6AFC">
      <w:pPr>
        <w:pStyle w:val="SimpleList"/>
        <w:numPr>
          <w:ilvl w:val="0"/>
          <w:numId w:val="0"/>
        </w:numPr>
        <w:ind w:left="720" w:hanging="720"/>
        <w:rPr>
          <w:sz w:val="52"/>
          <w:szCs w:val="52"/>
        </w:rPr>
      </w:pPr>
    </w:p>
    <w:p w14:paraId="4EE7CD11" w14:textId="77777777" w:rsidR="00175E04" w:rsidRPr="00C1701C" w:rsidRDefault="00175E04" w:rsidP="004C6AFC">
      <w:pPr>
        <w:pStyle w:val="SimpleList"/>
        <w:numPr>
          <w:ilvl w:val="0"/>
          <w:numId w:val="0"/>
        </w:numPr>
        <w:ind w:left="720" w:hanging="720"/>
        <w:rPr>
          <w:sz w:val="52"/>
          <w:szCs w:val="52"/>
        </w:rPr>
      </w:pPr>
    </w:p>
    <w:p w14:paraId="4EE7CD12" w14:textId="77777777" w:rsidR="00175E04" w:rsidRPr="00C1701C" w:rsidRDefault="00175E04" w:rsidP="004C6AFC">
      <w:pPr>
        <w:pStyle w:val="SimpleList"/>
        <w:numPr>
          <w:ilvl w:val="0"/>
          <w:numId w:val="0"/>
        </w:numPr>
        <w:ind w:left="720" w:hanging="720"/>
        <w:rPr>
          <w:sz w:val="52"/>
          <w:szCs w:val="52"/>
        </w:rPr>
      </w:pPr>
    </w:p>
    <w:p w14:paraId="4EE7CD13" w14:textId="77777777" w:rsidR="0086760C" w:rsidRPr="00C1701C" w:rsidRDefault="0086760C" w:rsidP="00055E83">
      <w:pPr>
        <w:jc w:val="both"/>
        <w:rPr>
          <w:sz w:val="52"/>
          <w:szCs w:val="52"/>
        </w:rPr>
      </w:pPr>
      <w:bookmarkStart w:id="1217" w:name="_Toc420577151"/>
      <w:bookmarkStart w:id="1218" w:name="_Toc420580008"/>
      <w:bookmarkStart w:id="1219" w:name="_Toc420581648"/>
      <w:bookmarkStart w:id="1220" w:name="_Toc420763282"/>
      <w:bookmarkStart w:id="1221" w:name="_Toc420763433"/>
      <w:bookmarkEnd w:id="1217"/>
      <w:bookmarkEnd w:id="1218"/>
      <w:bookmarkEnd w:id="1219"/>
      <w:bookmarkEnd w:id="1220"/>
      <w:bookmarkEnd w:id="1221"/>
    </w:p>
    <w:p w14:paraId="4EE7CD14" w14:textId="77777777" w:rsidR="0066268A" w:rsidRPr="00C1701C" w:rsidRDefault="00185D0E" w:rsidP="00996489">
      <w:pPr>
        <w:pStyle w:val="Heading1"/>
        <w:rPr>
          <w:rFonts w:hint="eastAsia"/>
          <w:sz w:val="52"/>
          <w:szCs w:val="52"/>
        </w:rPr>
      </w:pPr>
      <w:bookmarkStart w:id="1222" w:name="_Toc447549523"/>
      <w:r>
        <w:rPr>
          <w:rFonts w:ascii="Times New Roman" w:hAnsi="Times New Roman"/>
          <w:sz w:val="52"/>
          <w:szCs w:val="52"/>
        </w:rPr>
        <w:t>PARTE 2:</w:t>
      </w:r>
      <w:bookmarkEnd w:id="1222"/>
    </w:p>
    <w:p w14:paraId="4EE7CD15" w14:textId="77777777" w:rsidR="008C7AB3" w:rsidRPr="00C1701C" w:rsidRDefault="00185D0E" w:rsidP="008C7AB3">
      <w:pPr>
        <w:pStyle w:val="Heading1"/>
        <w:rPr>
          <w:rFonts w:hint="eastAsia"/>
        </w:rPr>
      </w:pPr>
      <w:bookmarkStart w:id="1223" w:name="_Toc444851758"/>
      <w:bookmarkStart w:id="1224" w:name="_Toc447549524"/>
      <w:r>
        <w:rPr>
          <w:rFonts w:ascii="Times New Roman" w:hAnsi="Times New Roman"/>
          <w:sz w:val="52"/>
          <w:szCs w:val="52"/>
        </w:rPr>
        <w:t>CONDICIONES DEL CONTRATO Y CONTRATO</w:t>
      </w:r>
      <w:bookmarkEnd w:id="1223"/>
      <w:bookmarkEnd w:id="1224"/>
    </w:p>
    <w:p w14:paraId="4EE7CD16" w14:textId="77777777" w:rsidR="0066268A" w:rsidRPr="00C1701C" w:rsidRDefault="0066268A"/>
    <w:p w14:paraId="4EE7CD17" w14:textId="77777777" w:rsidR="00447F92" w:rsidRPr="00C1701C" w:rsidRDefault="00447F92" w:rsidP="00F3325F">
      <w:pPr>
        <w:tabs>
          <w:tab w:val="left" w:pos="3600"/>
        </w:tabs>
        <w:jc w:val="center"/>
        <w:rPr>
          <w:b/>
          <w:sz w:val="28"/>
          <w:szCs w:val="28"/>
        </w:rPr>
        <w:sectPr w:rsidR="00447F92" w:rsidRPr="00C1701C" w:rsidSect="00447F92">
          <w:footerReference w:type="default" r:id="rId41"/>
          <w:pgSz w:w="12240" w:h="15840" w:code="1"/>
          <w:pgMar w:top="1440" w:right="1440" w:bottom="1440" w:left="1440" w:header="720" w:footer="720" w:gutter="0"/>
          <w:cols w:space="720"/>
          <w:noEndnote/>
        </w:sectPr>
      </w:pPr>
    </w:p>
    <w:tbl>
      <w:tblPr>
        <w:tblStyle w:val="TableGrid"/>
        <w:tblW w:w="9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blLook w:val="04A0" w:firstRow="1" w:lastRow="0" w:firstColumn="1" w:lastColumn="0" w:noHBand="0" w:noVBand="1"/>
      </w:tblPr>
      <w:tblGrid>
        <w:gridCol w:w="9446"/>
      </w:tblGrid>
      <w:tr w:rsidR="00447F92" w:rsidRPr="00C1701C" w14:paraId="4EE7CD19" w14:textId="77777777" w:rsidTr="00447F92">
        <w:trPr>
          <w:trHeight w:val="749"/>
        </w:trPr>
        <w:tc>
          <w:tcPr>
            <w:tcW w:w="9446" w:type="dxa"/>
            <w:shd w:val="clear" w:color="auto" w:fill="D9D9D9"/>
            <w:vAlign w:val="center"/>
          </w:tcPr>
          <w:p w14:paraId="4EE7CD18" w14:textId="77777777" w:rsidR="00447F92" w:rsidRPr="00C1701C" w:rsidRDefault="00447F92" w:rsidP="00447F92">
            <w:pPr>
              <w:pStyle w:val="SectionHeaders"/>
              <w:outlineLvl w:val="0"/>
            </w:pPr>
            <w:bookmarkStart w:id="1225" w:name="_Toc442279575"/>
            <w:bookmarkStart w:id="1226" w:name="_Toc442280178"/>
            <w:bookmarkStart w:id="1227" w:name="_Toc442280571"/>
            <w:bookmarkStart w:id="1228" w:name="_Toc442280700"/>
            <w:bookmarkStart w:id="1229" w:name="_Toc444789256"/>
            <w:bookmarkStart w:id="1230" w:name="_Toc447549525"/>
            <w:bookmarkStart w:id="1231" w:name="_Toc8633876"/>
            <w:r>
              <w:lastRenderedPageBreak/>
              <w:t>CONTRATO</w:t>
            </w:r>
            <w:bookmarkEnd w:id="1225"/>
            <w:bookmarkEnd w:id="1226"/>
            <w:bookmarkEnd w:id="1227"/>
            <w:bookmarkEnd w:id="1228"/>
            <w:bookmarkEnd w:id="1229"/>
            <w:bookmarkEnd w:id="1230"/>
            <w:bookmarkEnd w:id="1231"/>
          </w:p>
        </w:tc>
      </w:tr>
    </w:tbl>
    <w:p w14:paraId="4EE7CD1A" w14:textId="77777777" w:rsidR="00447F92" w:rsidRPr="00C1701C" w:rsidRDefault="00447F92" w:rsidP="00B26675">
      <w:pPr>
        <w:spacing w:after="200"/>
        <w:jc w:val="both"/>
      </w:pPr>
    </w:p>
    <w:p w14:paraId="4EE7CD1B" w14:textId="77777777" w:rsidR="00B26675" w:rsidRPr="00C1701C" w:rsidRDefault="00B26675" w:rsidP="00B26675">
      <w:pPr>
        <w:spacing w:after="200"/>
        <w:jc w:val="both"/>
      </w:pPr>
      <w:r>
        <w:t xml:space="preserve">Este CONTRATO (este “Contrato”) se celebra a partir del </w:t>
      </w:r>
      <w:r>
        <w:rPr>
          <w:b/>
        </w:rPr>
        <w:t>[día]</w:t>
      </w:r>
      <w:r>
        <w:t xml:space="preserve"> de </w:t>
      </w:r>
      <w:r>
        <w:rPr>
          <w:b/>
        </w:rPr>
        <w:t>[mes]</w:t>
      </w:r>
      <w:r>
        <w:t xml:space="preserve"> de </w:t>
      </w:r>
      <w:r>
        <w:rPr>
          <w:b/>
        </w:rPr>
        <w:t>[año]</w:t>
      </w:r>
      <w:r>
        <w:t xml:space="preserve">, entre </w:t>
      </w:r>
      <w:r>
        <w:rPr>
          <w:b/>
        </w:rPr>
        <w:t xml:space="preserve">[nombre legal completo de la Entidad MCA] </w:t>
      </w:r>
      <w:r>
        <w:t xml:space="preserve">(la “Entidad MCA”), por una parte, y </w:t>
      </w:r>
      <w:r>
        <w:rPr>
          <w:b/>
          <w:iCs/>
        </w:rPr>
        <w:t>[nombre legal completo del Consultor]</w:t>
      </w:r>
      <w:r>
        <w:t xml:space="preserve"> (el “Consultor”), por la otra.</w:t>
      </w:r>
    </w:p>
    <w:p w14:paraId="4EE7CD1C" w14:textId="77777777" w:rsidR="00B26675" w:rsidRPr="00C1701C" w:rsidRDefault="00B26675" w:rsidP="00B26675">
      <w:pPr>
        <w:spacing w:after="200"/>
        <w:jc w:val="both"/>
        <w:rPr>
          <w:b/>
          <w:i/>
          <w:iCs/>
        </w:rPr>
      </w:pPr>
      <w:r>
        <w:rPr>
          <w:b/>
          <w:i/>
          <w:iCs/>
        </w:rPr>
        <w:t>[Nota: Si el Consultor se compone de más de una entidad, se debe usar lo siguiente]</w:t>
      </w:r>
    </w:p>
    <w:p w14:paraId="4EE7CD1D" w14:textId="77777777" w:rsidR="00B26675" w:rsidRPr="00C1701C" w:rsidRDefault="00B26675" w:rsidP="00B26675">
      <w:pPr>
        <w:spacing w:after="200"/>
        <w:jc w:val="both"/>
      </w:pPr>
      <w:r>
        <w:t xml:space="preserve">Este CONTRATO (este "Contrato") se celebra a partir del </w:t>
      </w:r>
      <w:r>
        <w:rPr>
          <w:b/>
        </w:rPr>
        <w:t>[día]</w:t>
      </w:r>
      <w:r>
        <w:t xml:space="preserve"> de </w:t>
      </w:r>
      <w:r>
        <w:rPr>
          <w:b/>
        </w:rPr>
        <w:t>[mes],</w:t>
      </w:r>
      <w:r>
        <w:t xml:space="preserve"> de </w:t>
      </w:r>
      <w:r>
        <w:rPr>
          <w:b/>
        </w:rPr>
        <w:t>[año],</w:t>
      </w:r>
      <w:r>
        <w:t xml:space="preserve"> entre </w:t>
      </w:r>
      <w:r>
        <w:rPr>
          <w:b/>
        </w:rPr>
        <w:t>[nombre legal completo de la Entidad MCA</w:t>
      </w:r>
      <w:r>
        <w:t xml:space="preserve">] (la “Entidad MCA”),  por una parte, y </w:t>
      </w:r>
      <w:r>
        <w:rPr>
          <w:b/>
          <w:iCs/>
        </w:rPr>
        <w:t>[nombre legal completo del Consultor principal]</w:t>
      </w:r>
      <w:r>
        <w:t xml:space="preserve"> (el “Consultor”) en </w:t>
      </w:r>
      <w:r>
        <w:rPr>
          <w:b/>
        </w:rPr>
        <w:t>[sociedad en participación/ consorcio/asociación]</w:t>
      </w:r>
      <w:r>
        <w:t xml:space="preserve"> con </w:t>
      </w:r>
      <w:r>
        <w:rPr>
          <w:b/>
          <w:iCs/>
        </w:rPr>
        <w:t>[listar nombres de cada entidad de la sociedad en participación],</w:t>
      </w:r>
      <w:r>
        <w:t xml:space="preserve"> en la otra parte, cada uno de los cuales será solidariamente responsable ante la Entidad MCA de todas las obligaciones del Consultor en virtud de este Contrato y se considera que están incluidas en cualquier referencia al término "Consultor".</w:t>
      </w:r>
    </w:p>
    <w:p w14:paraId="4EE7CD1E" w14:textId="77777777" w:rsidR="00B26675" w:rsidRPr="00C1701C" w:rsidRDefault="00B26675" w:rsidP="00B26675">
      <w:pPr>
        <w:spacing w:after="200"/>
        <w:jc w:val="center"/>
        <w:rPr>
          <w:b/>
          <w:bCs/>
        </w:rPr>
      </w:pPr>
      <w:r>
        <w:rPr>
          <w:b/>
          <w:bCs/>
        </w:rPr>
        <w:t>CONSIDERANDOS</w:t>
      </w:r>
    </w:p>
    <w:p w14:paraId="4EE7CD1F" w14:textId="77777777" w:rsidR="00B26675" w:rsidRPr="00C1701C" w:rsidRDefault="00B26675" w:rsidP="00B26675">
      <w:pPr>
        <w:spacing w:after="200"/>
        <w:jc w:val="both"/>
      </w:pPr>
      <w:r>
        <w:t>POR CUANTO,</w:t>
      </w:r>
    </w:p>
    <w:p w14:paraId="4EE7CD20" w14:textId="06BF2FD2" w:rsidR="00B26675" w:rsidRPr="00C1701C" w:rsidRDefault="00B26675" w:rsidP="007E6C68">
      <w:pPr>
        <w:pStyle w:val="SimpleLista"/>
        <w:numPr>
          <w:ilvl w:val="0"/>
          <w:numId w:val="20"/>
        </w:numPr>
        <w:jc w:val="both"/>
      </w:pPr>
      <w:r>
        <w:t xml:space="preserve">La Corporación Desafío del Milenio (Millennium Challenge Corporation o “MCC”, por sus siglas en inglés) y el Gobierno de </w:t>
      </w:r>
      <w:r>
        <w:rPr>
          <w:b/>
          <w:bCs/>
        </w:rPr>
        <w:t>[País]</w:t>
      </w:r>
      <w:r>
        <w:t xml:space="preserve"> (el "Gobierno") han acordado un Compacto del Desafío del Milenio para asistir a la Cuenta Desafío del Milenio ayudar a facilitar la reducción de la pobreza a través del crecimiento económico en </w:t>
      </w:r>
      <w:r>
        <w:rPr>
          <w:b/>
          <w:bCs/>
        </w:rPr>
        <w:t xml:space="preserve">[País] </w:t>
      </w:r>
      <w:r>
        <w:t xml:space="preserve">en [inserte la fecha] (el "Compacto") por una cantidad aproximada de </w:t>
      </w:r>
      <w:r>
        <w:rPr>
          <w:b/>
          <w:bCs/>
        </w:rPr>
        <w:t>[insertar cantidad]</w:t>
      </w:r>
      <w:r>
        <w:t xml:space="preserve"> ("Financiamiento MCC").  El Gobierno, actuando a través de la Entidad MCA, tiene la intención de aplicar una parte de los fondos MCC a los pagos elegibles en virtud de este Contrato. Los pagos realizados conforme al presente Contrato estarán sujetos, desde todo punto de vista, a los términos y condiciones del Compacto y de los documentos relacionados, incluyendo las restricciones sobre el uso y las condiciones para los pagos con fondos de Financiamiento de MCC. Ninguna parte, a excepción del Gobierno y la Entidad MCA, se atribuirá derechos derivados del Compacto ni podrá realizar reclamaciones sobre ninguna ganancia del Financiamiento de MCC; y</w:t>
      </w:r>
    </w:p>
    <w:p w14:paraId="4EE7CD21" w14:textId="77777777" w:rsidR="00B26675" w:rsidRPr="00C1701C" w:rsidRDefault="00B26675" w:rsidP="007E6C68">
      <w:pPr>
        <w:pStyle w:val="SimpleLista"/>
        <w:numPr>
          <w:ilvl w:val="0"/>
          <w:numId w:val="20"/>
        </w:numPr>
        <w:jc w:val="both"/>
      </w:pPr>
      <w:r>
        <w:t>La Entidad MCA ha solicitado al Consultor que brinde ciertos Servicios de consultoría como se describe en el Anexo A del presente Contrato; y</w:t>
      </w:r>
    </w:p>
    <w:p w14:paraId="4EE7CD22" w14:textId="77777777" w:rsidR="00B26675" w:rsidRPr="00C1701C" w:rsidRDefault="00B26675" w:rsidP="007E6C68">
      <w:pPr>
        <w:pStyle w:val="SimpleLista"/>
        <w:numPr>
          <w:ilvl w:val="0"/>
          <w:numId w:val="20"/>
        </w:numPr>
        <w:jc w:val="both"/>
      </w:pPr>
      <w:r>
        <w:t>El Consultor, habiendo representado a la Entidad MCA que tiene las destrezas profesionales requeridas, y el Personal y los recursos técnicos, ha acordado facilitar dichos Servicios en los términos y condiciones establecidos en el presente Contrato.</w:t>
      </w:r>
    </w:p>
    <w:p w14:paraId="4EE7CD23" w14:textId="77777777" w:rsidR="00B26675" w:rsidRPr="00C1701C" w:rsidRDefault="00B26675" w:rsidP="00B26675">
      <w:pPr>
        <w:tabs>
          <w:tab w:val="left" w:pos="3100"/>
        </w:tabs>
        <w:jc w:val="both"/>
      </w:pPr>
    </w:p>
    <w:p w14:paraId="4EE7CD24" w14:textId="0C806A34" w:rsidR="00B26675" w:rsidRPr="00C1701C" w:rsidRDefault="00B26675" w:rsidP="00B26675">
      <w:pPr>
        <w:tabs>
          <w:tab w:val="left" w:pos="3100"/>
        </w:tabs>
        <w:jc w:val="both"/>
      </w:pPr>
      <w:r>
        <w:t xml:space="preserve">POR TANTO, las partes del presente </w:t>
      </w:r>
      <w:r w:rsidR="009E48AD">
        <w:t>Contrato</w:t>
      </w:r>
      <w:r>
        <w:t xml:space="preserve"> acuerdan lo siguiente:</w:t>
      </w:r>
    </w:p>
    <w:p w14:paraId="4EE7CD25" w14:textId="77777777" w:rsidR="00B26675" w:rsidRPr="00C1701C" w:rsidRDefault="00B26675" w:rsidP="00B26675">
      <w:pPr>
        <w:jc w:val="both"/>
      </w:pPr>
    </w:p>
    <w:p w14:paraId="4EE7CD26" w14:textId="77777777" w:rsidR="00B26675" w:rsidRPr="00C1701C" w:rsidRDefault="00B26675" w:rsidP="00477A82">
      <w:pPr>
        <w:pStyle w:val="SimpleList"/>
        <w:numPr>
          <w:ilvl w:val="0"/>
          <w:numId w:val="21"/>
        </w:numPr>
      </w:pPr>
      <w:r>
        <w:t xml:space="preserve">En virtud a los pagos que realizará la Entidad MCA al Consultor según se establece en el presente Contrato, el Consultor se compromete con la Entidad MCA a realizar los Servicios en conformidad con las disposiciones de este Contrato. </w:t>
      </w:r>
    </w:p>
    <w:p w14:paraId="4EE7CD27" w14:textId="2A88C6DA" w:rsidR="00B26675" w:rsidRPr="00C1701C" w:rsidRDefault="00B26675" w:rsidP="00477A82">
      <w:pPr>
        <w:pStyle w:val="SimpleList"/>
        <w:numPr>
          <w:ilvl w:val="0"/>
          <w:numId w:val="21"/>
        </w:numPr>
      </w:pPr>
      <w:r>
        <w:t xml:space="preserve">De acuerdo a los términos de este Contrato, la Entidad MCA se compromete a pagar al </w:t>
      </w:r>
      <w:r>
        <w:lastRenderedPageBreak/>
        <w:t xml:space="preserve">Consultor en virtud del desempeño de los Servicios, el Precio del Contrato (tal como se define a continuación) o cualquier otra suma puede ser pagadera conforme a las disposiciones del presente este Contrato al momento </w:t>
      </w:r>
      <w:r w:rsidR="009A5076">
        <w:t>y forma</w:t>
      </w:r>
      <w:r>
        <w:t xml:space="preserve"> prescrita por el presente Contrato.</w:t>
      </w:r>
    </w:p>
    <w:p w14:paraId="4EE7CD28" w14:textId="77777777" w:rsidR="00B26675" w:rsidRPr="00C1701C" w:rsidRDefault="00B26675" w:rsidP="00B26675">
      <w:pPr>
        <w:jc w:val="both"/>
      </w:pPr>
    </w:p>
    <w:p w14:paraId="4EE7CD29" w14:textId="77777777" w:rsidR="00B26675" w:rsidRPr="00C1701C" w:rsidRDefault="00B26675" w:rsidP="00B26675">
      <w:pPr>
        <w:spacing w:after="200"/>
        <w:jc w:val="both"/>
      </w:pPr>
      <w:r>
        <w:t xml:space="preserve">EN FE DE LO CUAL, las partes firman el presente Contrato para que se cumpla de acuerdo con las leyes de </w:t>
      </w:r>
      <w:r>
        <w:rPr>
          <w:b/>
        </w:rPr>
        <w:t>[País]</w:t>
      </w:r>
      <w:r>
        <w:t xml:space="preserve">, el día, el mes y el año indicados anteriormente. </w:t>
      </w:r>
    </w:p>
    <w:tbl>
      <w:tblPr>
        <w:tblW w:w="0" w:type="auto"/>
        <w:tblLayout w:type="fixed"/>
        <w:tblLook w:val="0000" w:firstRow="0" w:lastRow="0" w:firstColumn="0" w:lastColumn="0" w:noHBand="0" w:noVBand="0"/>
      </w:tblPr>
      <w:tblGrid>
        <w:gridCol w:w="4621"/>
        <w:gridCol w:w="4622"/>
      </w:tblGrid>
      <w:tr w:rsidR="00B26675" w:rsidRPr="00C1701C" w14:paraId="4EE7CD2C" w14:textId="77777777" w:rsidTr="00A84A37">
        <w:tc>
          <w:tcPr>
            <w:tcW w:w="4621" w:type="dxa"/>
            <w:tcBorders>
              <w:top w:val="nil"/>
              <w:left w:val="nil"/>
              <w:bottom w:val="nil"/>
              <w:right w:val="nil"/>
            </w:tcBorders>
          </w:tcPr>
          <w:p w14:paraId="4EE7CD2A" w14:textId="77777777" w:rsidR="00B26675" w:rsidRPr="00C1701C" w:rsidRDefault="00B26675" w:rsidP="00A84A37">
            <w:pPr>
              <w:spacing w:before="60" w:after="60"/>
            </w:pPr>
            <w:r>
              <w:t>Por</w:t>
            </w:r>
            <w:r>
              <w:rPr>
                <w:b/>
                <w:bCs/>
              </w:rPr>
              <w:t xml:space="preserve"> [Nombre legal completo de la Entidad MCA]</w:t>
            </w:r>
            <w:r>
              <w:t>:</w:t>
            </w:r>
          </w:p>
        </w:tc>
        <w:tc>
          <w:tcPr>
            <w:tcW w:w="4622" w:type="dxa"/>
            <w:tcBorders>
              <w:top w:val="nil"/>
              <w:left w:val="nil"/>
              <w:bottom w:val="nil"/>
              <w:right w:val="nil"/>
            </w:tcBorders>
          </w:tcPr>
          <w:p w14:paraId="4EE7CD2B" w14:textId="77777777" w:rsidR="00B26675" w:rsidRPr="00C1701C" w:rsidRDefault="00B26675" w:rsidP="00A84A37">
            <w:pPr>
              <w:spacing w:before="60" w:after="60"/>
            </w:pPr>
            <w:r>
              <w:t xml:space="preserve">Por </w:t>
            </w:r>
            <w:r>
              <w:rPr>
                <w:b/>
              </w:rPr>
              <w:t>[nombre legal completo del Consultor]</w:t>
            </w:r>
            <w:r>
              <w:t>:</w:t>
            </w:r>
          </w:p>
        </w:tc>
      </w:tr>
      <w:tr w:rsidR="00B26675" w:rsidRPr="00C1701C" w14:paraId="4EE7CD31" w14:textId="77777777" w:rsidTr="00A84A37">
        <w:tc>
          <w:tcPr>
            <w:tcW w:w="4621" w:type="dxa"/>
            <w:tcBorders>
              <w:top w:val="nil"/>
              <w:left w:val="nil"/>
              <w:bottom w:val="nil"/>
              <w:right w:val="nil"/>
            </w:tcBorders>
          </w:tcPr>
          <w:p w14:paraId="4EE7CD2D" w14:textId="77777777" w:rsidR="00B26675" w:rsidRPr="00C1701C" w:rsidRDefault="00B26675" w:rsidP="00A84A37">
            <w:pPr>
              <w:spacing w:before="60" w:after="60"/>
            </w:pPr>
          </w:p>
          <w:p w14:paraId="4EE7CD2E" w14:textId="77777777" w:rsidR="00B26675" w:rsidRPr="00C1701C" w:rsidRDefault="00B26675" w:rsidP="00A84A37">
            <w:pPr>
              <w:spacing w:before="60" w:after="60"/>
            </w:pPr>
            <w:r>
              <w:t xml:space="preserve">Firma </w:t>
            </w:r>
          </w:p>
        </w:tc>
        <w:tc>
          <w:tcPr>
            <w:tcW w:w="4622" w:type="dxa"/>
            <w:tcBorders>
              <w:top w:val="nil"/>
              <w:left w:val="nil"/>
              <w:bottom w:val="nil"/>
              <w:right w:val="nil"/>
            </w:tcBorders>
          </w:tcPr>
          <w:p w14:paraId="4EE7CD2F" w14:textId="77777777" w:rsidR="00B26675" w:rsidRPr="00C1701C" w:rsidRDefault="00B26675" w:rsidP="00A84A37">
            <w:pPr>
              <w:spacing w:before="60" w:after="60"/>
            </w:pPr>
          </w:p>
          <w:p w14:paraId="4EE7CD30" w14:textId="77777777" w:rsidR="00B26675" w:rsidRPr="00C1701C" w:rsidRDefault="00B26675" w:rsidP="00A84A37">
            <w:pPr>
              <w:spacing w:before="60" w:after="60"/>
            </w:pPr>
            <w:r>
              <w:t>Firma</w:t>
            </w:r>
          </w:p>
        </w:tc>
      </w:tr>
      <w:tr w:rsidR="00B26675" w:rsidRPr="00C1701C" w14:paraId="4EE7CD34" w14:textId="77777777" w:rsidTr="00A84A37">
        <w:tc>
          <w:tcPr>
            <w:tcW w:w="4621" w:type="dxa"/>
            <w:tcBorders>
              <w:top w:val="nil"/>
              <w:left w:val="nil"/>
              <w:bottom w:val="nil"/>
              <w:right w:val="nil"/>
            </w:tcBorders>
          </w:tcPr>
          <w:p w14:paraId="4EE7CD32" w14:textId="77777777" w:rsidR="00B26675" w:rsidRPr="00C1701C" w:rsidRDefault="00B26675" w:rsidP="00A84A37">
            <w:pPr>
              <w:spacing w:before="60" w:after="60"/>
            </w:pPr>
            <w:r>
              <w:t>Nombre</w:t>
            </w:r>
          </w:p>
        </w:tc>
        <w:tc>
          <w:tcPr>
            <w:tcW w:w="4622" w:type="dxa"/>
            <w:tcBorders>
              <w:top w:val="nil"/>
              <w:left w:val="nil"/>
              <w:bottom w:val="nil"/>
              <w:right w:val="nil"/>
            </w:tcBorders>
          </w:tcPr>
          <w:p w14:paraId="4EE7CD33" w14:textId="77777777" w:rsidR="00B26675" w:rsidRPr="00C1701C" w:rsidRDefault="00B26675" w:rsidP="00A84A37">
            <w:pPr>
              <w:spacing w:before="60" w:after="60"/>
            </w:pPr>
            <w:r>
              <w:t>Nombre</w:t>
            </w:r>
          </w:p>
        </w:tc>
      </w:tr>
      <w:tr w:rsidR="00B26675" w:rsidRPr="00C1701C" w14:paraId="4EE7CD37" w14:textId="77777777" w:rsidTr="00A84A37">
        <w:tc>
          <w:tcPr>
            <w:tcW w:w="4621" w:type="dxa"/>
            <w:tcBorders>
              <w:top w:val="nil"/>
              <w:left w:val="nil"/>
              <w:bottom w:val="nil"/>
              <w:right w:val="nil"/>
            </w:tcBorders>
          </w:tcPr>
          <w:p w14:paraId="4EE7CD35" w14:textId="77777777" w:rsidR="00B26675" w:rsidRPr="00C1701C" w:rsidRDefault="00B26675" w:rsidP="00A84A37">
            <w:pPr>
              <w:spacing w:before="60" w:after="60"/>
            </w:pPr>
            <w:r>
              <w:t>En presencia de</w:t>
            </w:r>
          </w:p>
        </w:tc>
        <w:tc>
          <w:tcPr>
            <w:tcW w:w="4622" w:type="dxa"/>
            <w:tcBorders>
              <w:top w:val="nil"/>
              <w:left w:val="nil"/>
              <w:bottom w:val="nil"/>
              <w:right w:val="nil"/>
            </w:tcBorders>
          </w:tcPr>
          <w:p w14:paraId="4EE7CD36" w14:textId="77777777" w:rsidR="00B26675" w:rsidRPr="00C1701C" w:rsidRDefault="00B26675" w:rsidP="00A84A37">
            <w:pPr>
              <w:spacing w:before="60" w:after="60"/>
            </w:pPr>
            <w:r>
              <w:t>En presencia de</w:t>
            </w:r>
          </w:p>
        </w:tc>
      </w:tr>
    </w:tbl>
    <w:p w14:paraId="4EE7CD38" w14:textId="77777777" w:rsidR="00B26675" w:rsidRPr="00C1701C" w:rsidRDefault="00B26675" w:rsidP="00B26675">
      <w:pPr>
        <w:ind w:left="1134"/>
        <w:jc w:val="both"/>
      </w:pPr>
    </w:p>
    <w:p w14:paraId="4EE7CD39" w14:textId="77777777" w:rsidR="00B26675" w:rsidRPr="00C1701C" w:rsidRDefault="00B26675" w:rsidP="00B26675">
      <w:pPr>
        <w:rPr>
          <w:b/>
          <w:i/>
        </w:rPr>
      </w:pPr>
      <w:r>
        <w:rPr>
          <w:b/>
          <w:i/>
        </w:rPr>
        <w:t>[Nota: Si el Consultor consta de más de una entidad, todas estas entidades deben aparecer como signatarios, por ejemplo, de la siguiente manera:]</w:t>
      </w:r>
    </w:p>
    <w:p w14:paraId="4EE7CD3A" w14:textId="77777777" w:rsidR="00B26675" w:rsidRPr="00C1701C" w:rsidRDefault="00B26675" w:rsidP="00B26675"/>
    <w:p w14:paraId="4EE7CD3B" w14:textId="77777777" w:rsidR="00B26675" w:rsidRPr="00C1701C" w:rsidRDefault="00B26675" w:rsidP="00B26675">
      <w:r>
        <w:t>Por y en nombre de cada uno de los Miembros del Consultor.</w:t>
      </w:r>
    </w:p>
    <w:p w14:paraId="4EE7CD3C" w14:textId="77777777" w:rsidR="00B26675" w:rsidRPr="00C1701C" w:rsidRDefault="00B26675" w:rsidP="00B26675">
      <w:pPr>
        <w:rPr>
          <w:b/>
        </w:rPr>
      </w:pPr>
    </w:p>
    <w:p w14:paraId="4EE7CD3D" w14:textId="77777777" w:rsidR="00B26675" w:rsidRPr="00C1701C" w:rsidRDefault="00B26675" w:rsidP="00B26675">
      <w:pPr>
        <w:rPr>
          <w:b/>
        </w:rPr>
      </w:pPr>
      <w:r>
        <w:rPr>
          <w:b/>
        </w:rPr>
        <w:t>[Nombre de Miembro]</w:t>
      </w:r>
    </w:p>
    <w:p w14:paraId="4EE7CD3E" w14:textId="77777777" w:rsidR="00B26675" w:rsidRPr="00C1701C" w:rsidRDefault="00B26675" w:rsidP="00B26675">
      <w:pPr>
        <w:tabs>
          <w:tab w:val="left" w:pos="5760"/>
        </w:tabs>
        <w:rPr>
          <w:u w:val="single"/>
        </w:rPr>
      </w:pPr>
    </w:p>
    <w:p w14:paraId="4EE7CD3F" w14:textId="77777777" w:rsidR="00B26675" w:rsidRPr="00C1701C" w:rsidRDefault="00B26675" w:rsidP="00B26675">
      <w:pPr>
        <w:tabs>
          <w:tab w:val="left" w:pos="5760"/>
        </w:tabs>
      </w:pPr>
      <w:r>
        <w:rPr>
          <w:u w:val="single"/>
        </w:rPr>
        <w:tab/>
      </w:r>
    </w:p>
    <w:p w14:paraId="4EE7CD40" w14:textId="77777777" w:rsidR="00B26675" w:rsidRPr="00C1701C" w:rsidRDefault="00B26675" w:rsidP="00B26675">
      <w:pPr>
        <w:rPr>
          <w:b/>
        </w:rPr>
      </w:pPr>
      <w:r>
        <w:rPr>
          <w:b/>
        </w:rPr>
        <w:t>[Representante Autorizado]</w:t>
      </w:r>
    </w:p>
    <w:p w14:paraId="4EE7CD41" w14:textId="77777777" w:rsidR="00B26675" w:rsidRPr="00C1701C" w:rsidRDefault="00B26675" w:rsidP="00B26675"/>
    <w:p w14:paraId="4EE7CD42" w14:textId="77777777" w:rsidR="00B26675" w:rsidRPr="00C1701C" w:rsidRDefault="00B26675" w:rsidP="00B26675">
      <w:pPr>
        <w:rPr>
          <w:b/>
        </w:rPr>
      </w:pPr>
      <w:r>
        <w:rPr>
          <w:b/>
        </w:rPr>
        <w:t>[Nombre de Miembro]</w:t>
      </w:r>
    </w:p>
    <w:p w14:paraId="4EE7CD43" w14:textId="77777777" w:rsidR="00B26675" w:rsidRPr="00C1701C" w:rsidRDefault="00B26675" w:rsidP="00B26675"/>
    <w:p w14:paraId="4EE7CD44" w14:textId="77777777" w:rsidR="00B26675" w:rsidRPr="00C1701C" w:rsidRDefault="00B26675" w:rsidP="00B26675">
      <w:pPr>
        <w:tabs>
          <w:tab w:val="left" w:pos="5760"/>
        </w:tabs>
      </w:pPr>
      <w:r>
        <w:rPr>
          <w:u w:val="single"/>
        </w:rPr>
        <w:tab/>
      </w:r>
    </w:p>
    <w:p w14:paraId="4EE7CD45" w14:textId="77777777" w:rsidR="00B26675" w:rsidRPr="00C1701C" w:rsidRDefault="00B26675" w:rsidP="00B26675">
      <w:pPr>
        <w:rPr>
          <w:b/>
        </w:rPr>
      </w:pPr>
      <w:r>
        <w:rPr>
          <w:b/>
        </w:rPr>
        <w:t>[Representante Autorizado]</w:t>
      </w:r>
    </w:p>
    <w:p w14:paraId="4EE7CD46" w14:textId="77777777" w:rsidR="00B26675" w:rsidRPr="00C1701C" w:rsidRDefault="00B26675" w:rsidP="00B26675">
      <w:pPr>
        <w:rPr>
          <w:b/>
          <w:bCs/>
        </w:rPr>
      </w:pPr>
    </w:p>
    <w:p w14:paraId="4EE7CD47" w14:textId="77777777" w:rsidR="00387265" w:rsidRPr="00C1701C" w:rsidRDefault="00387265" w:rsidP="00B26675">
      <w:pPr>
        <w:rPr>
          <w:b/>
          <w:bCs/>
        </w:rPr>
        <w:sectPr w:rsidR="00387265" w:rsidRPr="00C1701C" w:rsidSect="00447F92">
          <w:pgSz w:w="12240" w:h="15840" w:code="1"/>
          <w:pgMar w:top="1440" w:right="1440" w:bottom="1440" w:left="1440" w:header="720" w:footer="720" w:gutter="0"/>
          <w:cols w:space="720"/>
          <w:noEndnote/>
        </w:sectPr>
      </w:pPr>
    </w:p>
    <w:tbl>
      <w:tblPr>
        <w:tblW w:w="9446" w:type="dxa"/>
        <w:jc w:val="center"/>
        <w:tblLayout w:type="fixed"/>
        <w:tblLook w:val="0000" w:firstRow="0" w:lastRow="0" w:firstColumn="0" w:lastColumn="0" w:noHBand="0" w:noVBand="0"/>
      </w:tblPr>
      <w:tblGrid>
        <w:gridCol w:w="9446"/>
      </w:tblGrid>
      <w:tr w:rsidR="00823E1E" w:rsidRPr="00C1701C" w14:paraId="4EE7CD49" w14:textId="77777777" w:rsidTr="00823E1E">
        <w:trPr>
          <w:jc w:val="center"/>
        </w:trPr>
        <w:tc>
          <w:tcPr>
            <w:tcW w:w="9446" w:type="dxa"/>
            <w:tcBorders>
              <w:top w:val="nil"/>
              <w:left w:val="nil"/>
              <w:bottom w:val="nil"/>
              <w:right w:val="nil"/>
            </w:tcBorders>
            <w:shd w:val="clear" w:color="auto" w:fill="D9D9D9"/>
          </w:tcPr>
          <w:p w14:paraId="4EE7CD48" w14:textId="77777777" w:rsidR="00823E1E" w:rsidRPr="00C1701C" w:rsidRDefault="00823E1E" w:rsidP="00CD5ED8">
            <w:pPr>
              <w:pStyle w:val="SectionHeaders"/>
            </w:pPr>
            <w:r>
              <w:lastRenderedPageBreak/>
              <w:br w:type="page"/>
            </w:r>
            <w:bookmarkStart w:id="1232" w:name="_Toc442272266"/>
            <w:bookmarkStart w:id="1233" w:name="_Toc442280179"/>
            <w:bookmarkStart w:id="1234" w:name="_Toc442280572"/>
            <w:bookmarkStart w:id="1235" w:name="_Toc442280701"/>
            <w:bookmarkStart w:id="1236" w:name="_Toc444789257"/>
            <w:bookmarkStart w:id="1237" w:name="_Toc447549526"/>
            <w:bookmarkStart w:id="1238" w:name="_Toc8633877"/>
            <w:r>
              <w:t>CONDICIONES GENERALES DEL CONTRATO</w:t>
            </w:r>
            <w:bookmarkEnd w:id="1232"/>
            <w:bookmarkEnd w:id="1233"/>
            <w:bookmarkEnd w:id="1234"/>
            <w:bookmarkEnd w:id="1235"/>
            <w:bookmarkEnd w:id="1236"/>
            <w:bookmarkEnd w:id="1237"/>
            <w:bookmarkEnd w:id="1238"/>
          </w:p>
        </w:tc>
      </w:tr>
    </w:tbl>
    <w:p w14:paraId="4EE7CD4A" w14:textId="77777777" w:rsidR="00ED0703" w:rsidRPr="00C1701C" w:rsidRDefault="00ED0703" w:rsidP="00451DFB"/>
    <w:tbl>
      <w:tblPr>
        <w:tblW w:w="11131" w:type="dxa"/>
        <w:jc w:val="center"/>
        <w:tblLayout w:type="fixed"/>
        <w:tblLook w:val="0000" w:firstRow="0" w:lastRow="0" w:firstColumn="0" w:lastColumn="0" w:noHBand="0" w:noVBand="0"/>
      </w:tblPr>
      <w:tblGrid>
        <w:gridCol w:w="3150"/>
        <w:gridCol w:w="630"/>
        <w:gridCol w:w="6016"/>
        <w:gridCol w:w="689"/>
        <w:gridCol w:w="17"/>
        <w:gridCol w:w="38"/>
        <w:gridCol w:w="91"/>
        <w:gridCol w:w="39"/>
        <w:gridCol w:w="51"/>
        <w:gridCol w:w="410"/>
      </w:tblGrid>
      <w:tr w:rsidR="007F22FD" w:rsidRPr="00C1701C" w14:paraId="4EE7CD66" w14:textId="77777777" w:rsidTr="008E4F71">
        <w:trPr>
          <w:gridAfter w:val="3"/>
          <w:wAfter w:w="500" w:type="dxa"/>
          <w:jc w:val="center"/>
        </w:trPr>
        <w:tc>
          <w:tcPr>
            <w:tcW w:w="3780" w:type="dxa"/>
            <w:gridSpan w:val="2"/>
            <w:tcBorders>
              <w:top w:val="nil"/>
              <w:left w:val="nil"/>
              <w:bottom w:val="nil"/>
              <w:right w:val="nil"/>
            </w:tcBorders>
          </w:tcPr>
          <w:p w14:paraId="4EE7CD4B" w14:textId="35248759" w:rsidR="00F3325F" w:rsidRPr="00C1701C" w:rsidRDefault="00F3325F" w:rsidP="008E4F71">
            <w:pPr>
              <w:pStyle w:val="ColumnsLeft"/>
              <w:numPr>
                <w:ilvl w:val="0"/>
                <w:numId w:val="45"/>
              </w:numPr>
              <w:tabs>
                <w:tab w:val="clear" w:pos="3492"/>
                <w:tab w:val="num" w:pos="3312"/>
              </w:tabs>
              <w:ind w:left="2142"/>
              <w:outlineLvl w:val="1"/>
            </w:pPr>
            <w:bookmarkStart w:id="1239" w:name="_Toc442272268"/>
            <w:bookmarkStart w:id="1240" w:name="_Toc442280181"/>
            <w:bookmarkStart w:id="1241" w:name="_Toc442280574"/>
            <w:bookmarkStart w:id="1242" w:name="_Toc442280703"/>
            <w:bookmarkStart w:id="1243" w:name="_Toc444789258"/>
            <w:bookmarkStart w:id="1244" w:name="_Toc447549527"/>
            <w:bookmarkStart w:id="1245" w:name="_Toc8633878"/>
            <w:r>
              <w:t>Definiciones</w:t>
            </w:r>
            <w:bookmarkEnd w:id="1239"/>
            <w:bookmarkEnd w:id="1240"/>
            <w:bookmarkEnd w:id="1241"/>
            <w:bookmarkEnd w:id="1242"/>
            <w:bookmarkEnd w:id="1243"/>
            <w:bookmarkEnd w:id="1244"/>
            <w:bookmarkEnd w:id="1245"/>
          </w:p>
        </w:tc>
        <w:tc>
          <w:tcPr>
            <w:tcW w:w="6851" w:type="dxa"/>
            <w:gridSpan w:val="5"/>
            <w:tcBorders>
              <w:top w:val="nil"/>
              <w:left w:val="nil"/>
              <w:bottom w:val="nil"/>
              <w:right w:val="nil"/>
            </w:tcBorders>
          </w:tcPr>
          <w:p w14:paraId="4EE7CD4C" w14:textId="77777777" w:rsidR="00F3325F" w:rsidRPr="00C1701C" w:rsidRDefault="00F3325F" w:rsidP="002E4EB9">
            <w:pPr>
              <w:pStyle w:val="ColumnsRight"/>
              <w:tabs>
                <w:tab w:val="clear" w:pos="576"/>
                <w:tab w:val="num" w:pos="702"/>
              </w:tabs>
              <w:ind w:left="702" w:hanging="702"/>
              <w:outlineLvl w:val="1"/>
            </w:pPr>
            <w:bookmarkStart w:id="1246" w:name="_Toc421026096"/>
            <w:bookmarkStart w:id="1247" w:name="_Toc428437583"/>
            <w:bookmarkStart w:id="1248" w:name="_Toc428443416"/>
            <w:bookmarkStart w:id="1249" w:name="_Toc434935912"/>
            <w:bookmarkStart w:id="1250" w:name="_Toc442272269"/>
            <w:bookmarkStart w:id="1251" w:name="_Toc442273026"/>
            <w:bookmarkStart w:id="1252" w:name="_Toc444844578"/>
            <w:bookmarkStart w:id="1253" w:name="_Toc444851762"/>
            <w:bookmarkStart w:id="1254" w:name="_Toc447549528"/>
            <w:r>
              <w:t>Los términos en mayúscula utilizados en el Contrato y no definidos tienen los significados asignados a dichos términos en el Compacto o en documentos afines. Excepto que el contexto indique lo contrario, los siguientes términos tendrán los siguientes significados siempre que se los utilice en el presente Contrato:</w:t>
            </w:r>
            <w:bookmarkEnd w:id="1246"/>
            <w:bookmarkEnd w:id="1247"/>
            <w:bookmarkEnd w:id="1248"/>
            <w:bookmarkEnd w:id="1249"/>
            <w:bookmarkEnd w:id="1250"/>
            <w:bookmarkEnd w:id="1251"/>
            <w:bookmarkEnd w:id="1252"/>
            <w:bookmarkEnd w:id="1253"/>
            <w:bookmarkEnd w:id="1254"/>
          </w:p>
          <w:p w14:paraId="4EE7CD4D" w14:textId="77777777" w:rsidR="00F3325F" w:rsidRPr="00C1701C" w:rsidRDefault="00F3325F" w:rsidP="00DE55D7">
            <w:pPr>
              <w:pStyle w:val="SimpleLista"/>
              <w:numPr>
                <w:ilvl w:val="0"/>
                <w:numId w:val="62"/>
              </w:numPr>
              <w:jc w:val="both"/>
              <w:outlineLvl w:val="1"/>
              <w:rPr>
                <w:szCs w:val="24"/>
              </w:rPr>
            </w:pPr>
            <w:bookmarkStart w:id="1255" w:name="_Toc421026097"/>
            <w:bookmarkStart w:id="1256" w:name="_Toc428437584"/>
            <w:bookmarkStart w:id="1257" w:name="_Toc428443417"/>
            <w:bookmarkStart w:id="1258" w:name="_Toc434935913"/>
            <w:bookmarkStart w:id="1259" w:name="_Toc442272270"/>
            <w:bookmarkStart w:id="1260" w:name="_Toc442273027"/>
            <w:bookmarkStart w:id="1261" w:name="_Toc444844579"/>
            <w:bookmarkStart w:id="1262" w:name="_Toc444851763"/>
            <w:bookmarkStart w:id="1263" w:name="_Toc447549529"/>
            <w:r>
              <w:t xml:space="preserve">“Ley Aplicable” </w:t>
            </w:r>
            <w:bookmarkEnd w:id="1255"/>
            <w:bookmarkEnd w:id="1256"/>
            <w:bookmarkEnd w:id="1257"/>
            <w:bookmarkEnd w:id="1258"/>
            <w:bookmarkEnd w:id="1259"/>
            <w:bookmarkEnd w:id="1260"/>
            <w:bookmarkEnd w:id="1261"/>
            <w:bookmarkEnd w:id="1262"/>
            <w:r>
              <w:t xml:space="preserve">tiene el significado asignado </w:t>
            </w:r>
            <w:r>
              <w:rPr>
                <w:b/>
                <w:szCs w:val="24"/>
              </w:rPr>
              <w:t>en las SCC.</w:t>
            </w:r>
            <w:r>
              <w:t xml:space="preserve"> </w:t>
            </w:r>
            <w:bookmarkEnd w:id="1263"/>
          </w:p>
          <w:p w14:paraId="4EE7CD4E" w14:textId="77777777" w:rsidR="005F2337" w:rsidRPr="00C1701C" w:rsidRDefault="005F2337" w:rsidP="00DE55D7">
            <w:pPr>
              <w:pStyle w:val="SimpleLista"/>
              <w:numPr>
                <w:ilvl w:val="0"/>
                <w:numId w:val="62"/>
              </w:numPr>
              <w:jc w:val="both"/>
              <w:outlineLvl w:val="1"/>
              <w:rPr>
                <w:szCs w:val="24"/>
              </w:rPr>
            </w:pPr>
            <w:bookmarkStart w:id="1264" w:name="_Toc444844580"/>
            <w:bookmarkStart w:id="1265" w:name="_Toc444851764"/>
            <w:bookmarkStart w:id="1266" w:name="_Toc447549530"/>
            <w:bookmarkStart w:id="1267" w:name="_Toc421026098"/>
            <w:bookmarkStart w:id="1268" w:name="_Toc428437585"/>
            <w:bookmarkStart w:id="1269" w:name="_Toc428443418"/>
            <w:bookmarkStart w:id="1270" w:name="_Toc434935914"/>
            <w:bookmarkStart w:id="1271" w:name="_Toc442272271"/>
            <w:bookmarkStart w:id="1272" w:name="_Toc442273028"/>
            <w:r>
              <w:t>"Asociado" significa cualquier entidad que sea miembro de la Asociación que forma el Consultor. Un Subconsultor no es un Asociado</w:t>
            </w:r>
            <w:bookmarkEnd w:id="1264"/>
            <w:bookmarkEnd w:id="1265"/>
            <w:bookmarkEnd w:id="1266"/>
          </w:p>
          <w:p w14:paraId="4EE7CD4F" w14:textId="77777777" w:rsidR="005F2337" w:rsidRPr="00C1701C" w:rsidRDefault="005F2337" w:rsidP="00DE55D7">
            <w:pPr>
              <w:pStyle w:val="SimpleLista"/>
              <w:numPr>
                <w:ilvl w:val="0"/>
                <w:numId w:val="62"/>
              </w:numPr>
              <w:jc w:val="both"/>
              <w:outlineLvl w:val="1"/>
              <w:rPr>
                <w:szCs w:val="24"/>
              </w:rPr>
            </w:pPr>
            <w:bookmarkStart w:id="1273" w:name="_Toc444844581"/>
            <w:bookmarkStart w:id="1274" w:name="_Toc444851765"/>
            <w:bookmarkStart w:id="1275" w:name="_Toc447549531"/>
            <w:r>
              <w:t>"Asociación" o "asociación" significa una asociación de entidades que forma el Consultor.</w:t>
            </w:r>
            <w:bookmarkEnd w:id="1273"/>
            <w:bookmarkEnd w:id="1274"/>
            <w:bookmarkEnd w:id="1275"/>
          </w:p>
          <w:p w14:paraId="4EE7CD50" w14:textId="77777777" w:rsidR="00F3325F" w:rsidRPr="00C1701C" w:rsidRDefault="00F3325F" w:rsidP="00DE55D7">
            <w:pPr>
              <w:pStyle w:val="SimpleLista"/>
              <w:numPr>
                <w:ilvl w:val="0"/>
                <w:numId w:val="62"/>
              </w:numPr>
              <w:jc w:val="both"/>
              <w:outlineLvl w:val="1"/>
              <w:rPr>
                <w:szCs w:val="24"/>
              </w:rPr>
            </w:pPr>
            <w:bookmarkStart w:id="1276" w:name="_Toc444844582"/>
            <w:bookmarkStart w:id="1277" w:name="_Toc444851766"/>
            <w:bookmarkStart w:id="1278" w:name="_Toc447549532"/>
            <w:r>
              <w:t>"Compacto" tiene el significado que se le da al término en las cláusulas del considerando del Contrato.</w:t>
            </w:r>
            <w:bookmarkEnd w:id="1267"/>
            <w:bookmarkEnd w:id="1268"/>
            <w:bookmarkEnd w:id="1269"/>
            <w:bookmarkEnd w:id="1270"/>
            <w:bookmarkEnd w:id="1271"/>
            <w:bookmarkEnd w:id="1272"/>
            <w:bookmarkEnd w:id="1276"/>
            <w:bookmarkEnd w:id="1277"/>
            <w:bookmarkEnd w:id="1278"/>
          </w:p>
          <w:p w14:paraId="4EE7CD51" w14:textId="77777777" w:rsidR="00F3325F" w:rsidRPr="00C1701C" w:rsidRDefault="00F3325F" w:rsidP="00DE55D7">
            <w:pPr>
              <w:pStyle w:val="SimpleLista"/>
              <w:numPr>
                <w:ilvl w:val="0"/>
                <w:numId w:val="62"/>
              </w:numPr>
              <w:jc w:val="both"/>
              <w:outlineLvl w:val="1"/>
              <w:rPr>
                <w:szCs w:val="24"/>
              </w:rPr>
            </w:pPr>
            <w:bookmarkStart w:id="1279" w:name="_Toc421026099"/>
            <w:bookmarkStart w:id="1280" w:name="_Toc428437586"/>
            <w:bookmarkStart w:id="1281" w:name="_Toc428443419"/>
            <w:bookmarkStart w:id="1282" w:name="_Toc434935915"/>
            <w:bookmarkStart w:id="1283" w:name="_Toc442272272"/>
            <w:bookmarkStart w:id="1284" w:name="_Toc442273029"/>
            <w:bookmarkStart w:id="1285" w:name="_Toc444844583"/>
            <w:bookmarkStart w:id="1286" w:name="_Toc444851767"/>
            <w:bookmarkStart w:id="1287" w:name="_Toc447549533"/>
            <w:r>
              <w:t>"Consultor" tiene el significado dado al término en el párrafo inicial del Contrato.</w:t>
            </w:r>
            <w:bookmarkEnd w:id="1279"/>
            <w:bookmarkEnd w:id="1280"/>
            <w:bookmarkEnd w:id="1281"/>
            <w:bookmarkEnd w:id="1282"/>
            <w:bookmarkEnd w:id="1283"/>
            <w:bookmarkEnd w:id="1284"/>
            <w:bookmarkEnd w:id="1285"/>
            <w:bookmarkEnd w:id="1286"/>
            <w:bookmarkEnd w:id="1287"/>
          </w:p>
          <w:p w14:paraId="4EE7CD52" w14:textId="77777777" w:rsidR="00F3325F" w:rsidRPr="00C1701C" w:rsidRDefault="00F3325F" w:rsidP="00DE55D7">
            <w:pPr>
              <w:pStyle w:val="SimpleLista"/>
              <w:numPr>
                <w:ilvl w:val="0"/>
                <w:numId w:val="62"/>
              </w:numPr>
              <w:jc w:val="both"/>
              <w:outlineLvl w:val="1"/>
              <w:rPr>
                <w:szCs w:val="24"/>
              </w:rPr>
            </w:pPr>
            <w:bookmarkStart w:id="1288" w:name="_Toc421026100"/>
            <w:bookmarkStart w:id="1289" w:name="_Toc428437587"/>
            <w:bookmarkStart w:id="1290" w:name="_Toc428443420"/>
            <w:bookmarkStart w:id="1291" w:name="_Toc434935916"/>
            <w:bookmarkStart w:id="1292" w:name="_Toc442272273"/>
            <w:bookmarkStart w:id="1293" w:name="_Toc442273030"/>
            <w:bookmarkStart w:id="1294" w:name="_Toc444844584"/>
            <w:bookmarkStart w:id="1295" w:name="_Toc444851768"/>
            <w:bookmarkStart w:id="1296" w:name="_Toc447549534"/>
            <w:r>
              <w:t>“Contrato” significa este acuerdo celebrado entre la Entidad MCA y el Consultor, para facilitar los Servicios, y consiste del Contrato, las presentes GCC, la SCC y los Anexos (cada uno de los cuales forma parte integrante de este acuerdo), de la misma manera, se puede enmendar, modificar o complementar de manera regular de acuerdo con los términos de este acuerdo.</w:t>
            </w:r>
            <w:bookmarkEnd w:id="1288"/>
            <w:bookmarkEnd w:id="1289"/>
            <w:bookmarkEnd w:id="1290"/>
            <w:bookmarkEnd w:id="1291"/>
            <w:bookmarkEnd w:id="1292"/>
            <w:bookmarkEnd w:id="1293"/>
            <w:bookmarkEnd w:id="1294"/>
            <w:bookmarkEnd w:id="1295"/>
            <w:bookmarkEnd w:id="1296"/>
          </w:p>
          <w:p w14:paraId="4EE7CD53" w14:textId="77777777" w:rsidR="00F3325F" w:rsidRPr="00C1701C" w:rsidRDefault="00F3325F" w:rsidP="00DE55D7">
            <w:pPr>
              <w:pStyle w:val="SimpleLista"/>
              <w:numPr>
                <w:ilvl w:val="0"/>
                <w:numId w:val="62"/>
              </w:numPr>
              <w:jc w:val="both"/>
              <w:outlineLvl w:val="1"/>
              <w:rPr>
                <w:szCs w:val="24"/>
              </w:rPr>
            </w:pPr>
            <w:bookmarkStart w:id="1297" w:name="_Toc421026101"/>
            <w:bookmarkStart w:id="1298" w:name="_Toc428437588"/>
            <w:bookmarkStart w:id="1299" w:name="_Toc428443421"/>
            <w:bookmarkStart w:id="1300" w:name="_Toc434935917"/>
            <w:bookmarkStart w:id="1301" w:name="_Toc442272274"/>
            <w:bookmarkStart w:id="1302" w:name="_Toc442273031"/>
            <w:bookmarkStart w:id="1303" w:name="_Toc444844585"/>
            <w:bookmarkStart w:id="1304" w:name="_Toc444851769"/>
            <w:bookmarkStart w:id="1305" w:name="_Toc447549535"/>
            <w:r>
              <w:t>“Precio del Contrato” significa el precio pagadero por el desempeño de los Servicios, de acuerdo con la Subcláusula 17.1 de las GCC.</w:t>
            </w:r>
            <w:bookmarkEnd w:id="1297"/>
            <w:bookmarkEnd w:id="1298"/>
            <w:bookmarkEnd w:id="1299"/>
            <w:bookmarkEnd w:id="1300"/>
            <w:bookmarkEnd w:id="1301"/>
            <w:bookmarkEnd w:id="1302"/>
            <w:bookmarkEnd w:id="1303"/>
            <w:bookmarkEnd w:id="1304"/>
            <w:bookmarkEnd w:id="1305"/>
          </w:p>
          <w:p w14:paraId="4EE7CD54" w14:textId="77777777" w:rsidR="00F3325F" w:rsidRPr="00C1701C" w:rsidRDefault="00F3325F" w:rsidP="00DE55D7">
            <w:pPr>
              <w:pStyle w:val="SimpleLista"/>
              <w:numPr>
                <w:ilvl w:val="0"/>
                <w:numId w:val="62"/>
              </w:numPr>
              <w:jc w:val="both"/>
              <w:outlineLvl w:val="1"/>
              <w:rPr>
                <w:szCs w:val="24"/>
              </w:rPr>
            </w:pPr>
            <w:bookmarkStart w:id="1306" w:name="_Toc421026103"/>
            <w:bookmarkStart w:id="1307" w:name="_Toc428437590"/>
            <w:bookmarkStart w:id="1308" w:name="_Toc428443423"/>
            <w:bookmarkStart w:id="1309" w:name="_Toc434935919"/>
            <w:bookmarkStart w:id="1310" w:name="_Toc442272276"/>
            <w:bookmarkStart w:id="1311" w:name="_Toc442273033"/>
            <w:bookmarkStart w:id="1312" w:name="_Toc444844586"/>
            <w:bookmarkStart w:id="1313" w:name="_Toc444851770"/>
            <w:bookmarkStart w:id="1314" w:name="_Toc447549536"/>
            <w:r>
              <w:t>"Fecha de Vigencia" tiene el significado dado al término en la Cláusula 16.2 de las GCC.</w:t>
            </w:r>
            <w:bookmarkEnd w:id="1306"/>
            <w:bookmarkEnd w:id="1307"/>
            <w:bookmarkEnd w:id="1308"/>
            <w:bookmarkEnd w:id="1309"/>
            <w:bookmarkEnd w:id="1310"/>
            <w:bookmarkEnd w:id="1311"/>
            <w:bookmarkEnd w:id="1312"/>
            <w:bookmarkEnd w:id="1313"/>
            <w:bookmarkEnd w:id="1314"/>
            <w:r>
              <w:t xml:space="preserve"> </w:t>
            </w:r>
          </w:p>
          <w:p w14:paraId="4EE7CD55" w14:textId="77777777" w:rsidR="00F3325F" w:rsidRPr="00C1701C" w:rsidRDefault="00F3325F" w:rsidP="00DE55D7">
            <w:pPr>
              <w:pStyle w:val="SimpleLista"/>
              <w:numPr>
                <w:ilvl w:val="0"/>
                <w:numId w:val="62"/>
              </w:numPr>
              <w:jc w:val="both"/>
              <w:outlineLvl w:val="1"/>
              <w:rPr>
                <w:szCs w:val="24"/>
              </w:rPr>
            </w:pPr>
            <w:bookmarkStart w:id="1315" w:name="_Toc421026104"/>
            <w:bookmarkStart w:id="1316" w:name="_Toc428437591"/>
            <w:bookmarkStart w:id="1317" w:name="_Toc428443424"/>
            <w:bookmarkStart w:id="1318" w:name="_Toc434935920"/>
            <w:bookmarkStart w:id="1319" w:name="_Toc442272277"/>
            <w:bookmarkStart w:id="1320" w:name="_Toc442273034"/>
            <w:bookmarkStart w:id="1321" w:name="_Toc444844587"/>
            <w:bookmarkStart w:id="1322" w:name="_Toc444851771"/>
            <w:bookmarkStart w:id="1323" w:name="_Toc447549537"/>
            <w:r>
              <w:t>"Fuerza Mayor" tiene el significado dado al término en la Cláusula 22.1. de las GCC.</w:t>
            </w:r>
            <w:bookmarkEnd w:id="1315"/>
            <w:bookmarkEnd w:id="1316"/>
            <w:bookmarkEnd w:id="1317"/>
            <w:bookmarkEnd w:id="1318"/>
            <w:bookmarkEnd w:id="1319"/>
            <w:bookmarkEnd w:id="1320"/>
            <w:bookmarkEnd w:id="1321"/>
            <w:bookmarkEnd w:id="1322"/>
            <w:bookmarkEnd w:id="1323"/>
            <w:r>
              <w:t xml:space="preserve"> </w:t>
            </w:r>
          </w:p>
          <w:p w14:paraId="4EE7CD56" w14:textId="77777777" w:rsidR="00F3325F" w:rsidRPr="00C1701C" w:rsidRDefault="00F3325F" w:rsidP="00DE55D7">
            <w:pPr>
              <w:pStyle w:val="SimpleLista"/>
              <w:numPr>
                <w:ilvl w:val="0"/>
                <w:numId w:val="62"/>
              </w:numPr>
              <w:jc w:val="both"/>
              <w:outlineLvl w:val="1"/>
              <w:rPr>
                <w:szCs w:val="24"/>
              </w:rPr>
            </w:pPr>
            <w:bookmarkStart w:id="1324" w:name="_Toc421026105"/>
            <w:bookmarkStart w:id="1325" w:name="_Toc428437592"/>
            <w:bookmarkStart w:id="1326" w:name="_Toc428443425"/>
            <w:bookmarkStart w:id="1327" w:name="_Toc434935921"/>
            <w:bookmarkStart w:id="1328" w:name="_Toc442272278"/>
            <w:bookmarkStart w:id="1329" w:name="_Toc442273035"/>
            <w:bookmarkStart w:id="1330" w:name="_Toc444844588"/>
            <w:bookmarkStart w:id="1331" w:name="_Toc444851772"/>
            <w:bookmarkStart w:id="1332" w:name="_Toc447549538"/>
            <w:r>
              <w:t>“GCC” significa las Condiciones Generales del Contrato.</w:t>
            </w:r>
            <w:bookmarkEnd w:id="1324"/>
            <w:bookmarkEnd w:id="1325"/>
            <w:bookmarkEnd w:id="1326"/>
            <w:bookmarkEnd w:id="1327"/>
            <w:bookmarkEnd w:id="1328"/>
            <w:bookmarkEnd w:id="1329"/>
            <w:bookmarkEnd w:id="1330"/>
            <w:bookmarkEnd w:id="1331"/>
            <w:bookmarkEnd w:id="1332"/>
          </w:p>
          <w:p w14:paraId="4EE7CD57" w14:textId="77777777" w:rsidR="00F3325F" w:rsidRPr="00C1701C" w:rsidRDefault="00F3325F" w:rsidP="00DE55D7">
            <w:pPr>
              <w:pStyle w:val="SimpleLista"/>
              <w:numPr>
                <w:ilvl w:val="0"/>
                <w:numId w:val="62"/>
              </w:numPr>
              <w:jc w:val="both"/>
              <w:outlineLvl w:val="1"/>
              <w:rPr>
                <w:szCs w:val="24"/>
              </w:rPr>
            </w:pPr>
            <w:bookmarkStart w:id="1333" w:name="_Toc421026106"/>
            <w:bookmarkStart w:id="1334" w:name="_Toc428437593"/>
            <w:bookmarkStart w:id="1335" w:name="_Toc428443426"/>
            <w:bookmarkStart w:id="1336" w:name="_Toc434935922"/>
            <w:bookmarkStart w:id="1337" w:name="_Toc442272279"/>
            <w:bookmarkStart w:id="1338" w:name="_Toc442273036"/>
            <w:bookmarkStart w:id="1339" w:name="_Toc444844589"/>
            <w:bookmarkStart w:id="1340" w:name="_Toc444851773"/>
            <w:bookmarkStart w:id="1341" w:name="_Toc447549539"/>
            <w:r>
              <w:t>“Gobierno” tiene el significado dado al término en las cláusulas de considerandos del Contrato.</w:t>
            </w:r>
            <w:bookmarkEnd w:id="1333"/>
            <w:bookmarkEnd w:id="1334"/>
            <w:bookmarkEnd w:id="1335"/>
            <w:bookmarkEnd w:id="1336"/>
            <w:bookmarkEnd w:id="1337"/>
            <w:bookmarkEnd w:id="1338"/>
            <w:bookmarkEnd w:id="1339"/>
            <w:bookmarkEnd w:id="1340"/>
            <w:bookmarkEnd w:id="1341"/>
          </w:p>
          <w:p w14:paraId="4EE7CD58" w14:textId="77777777" w:rsidR="00F3325F" w:rsidRPr="00C1701C" w:rsidRDefault="00041B7D" w:rsidP="00DE55D7">
            <w:pPr>
              <w:pStyle w:val="SimpleLista"/>
              <w:numPr>
                <w:ilvl w:val="0"/>
                <w:numId w:val="62"/>
              </w:numPr>
              <w:jc w:val="both"/>
              <w:outlineLvl w:val="1"/>
              <w:rPr>
                <w:szCs w:val="24"/>
              </w:rPr>
            </w:pPr>
            <w:bookmarkStart w:id="1342" w:name="_Toc421026107"/>
            <w:bookmarkStart w:id="1343" w:name="_Toc428437594"/>
            <w:bookmarkStart w:id="1344" w:name="_Toc428443427"/>
            <w:bookmarkStart w:id="1345" w:name="_Toc434935923"/>
            <w:bookmarkStart w:id="1346" w:name="_Toc442272280"/>
            <w:bookmarkStart w:id="1347" w:name="_Toc442273037"/>
            <w:bookmarkStart w:id="1348" w:name="_Toc444844590"/>
            <w:bookmarkStart w:id="1349" w:name="_Toc444851774"/>
            <w:bookmarkStart w:id="1350" w:name="_Toc447549540"/>
            <w:r>
              <w:t>"Personal Profesional Clave" significa el Personal nombrado en el Anexo D del presente Contrato.</w:t>
            </w:r>
            <w:bookmarkEnd w:id="1342"/>
            <w:bookmarkEnd w:id="1343"/>
            <w:bookmarkEnd w:id="1344"/>
            <w:bookmarkEnd w:id="1345"/>
            <w:bookmarkEnd w:id="1346"/>
            <w:bookmarkEnd w:id="1347"/>
            <w:bookmarkEnd w:id="1348"/>
            <w:bookmarkEnd w:id="1349"/>
            <w:bookmarkEnd w:id="1350"/>
            <w:r>
              <w:t xml:space="preserve"> </w:t>
            </w:r>
          </w:p>
          <w:p w14:paraId="4EE7CD59" w14:textId="77777777" w:rsidR="00F3325F" w:rsidRPr="00C1701C" w:rsidRDefault="00F3325F" w:rsidP="00DE55D7">
            <w:pPr>
              <w:pStyle w:val="SimpleLista"/>
              <w:numPr>
                <w:ilvl w:val="0"/>
                <w:numId w:val="62"/>
              </w:numPr>
              <w:jc w:val="both"/>
              <w:outlineLvl w:val="1"/>
              <w:rPr>
                <w:szCs w:val="24"/>
              </w:rPr>
            </w:pPr>
            <w:bookmarkStart w:id="1351" w:name="_Toc421026108"/>
            <w:bookmarkStart w:id="1352" w:name="_Toc428437595"/>
            <w:bookmarkStart w:id="1353" w:name="_Toc428443428"/>
            <w:bookmarkStart w:id="1354" w:name="_Toc434935924"/>
            <w:bookmarkStart w:id="1355" w:name="_Toc442272281"/>
            <w:bookmarkStart w:id="1356" w:name="_Toc442273038"/>
            <w:bookmarkStart w:id="1357" w:name="_Toc444844591"/>
            <w:bookmarkStart w:id="1358" w:name="_Toc444851775"/>
            <w:bookmarkStart w:id="1359" w:name="_Toc447549541"/>
            <w:r>
              <w:t xml:space="preserve">“Moneda Local” tiene el significado dado al término </w:t>
            </w:r>
            <w:r>
              <w:rPr>
                <w:b/>
                <w:bCs/>
              </w:rPr>
              <w:t>en las SCC.</w:t>
            </w:r>
            <w:bookmarkEnd w:id="1351"/>
            <w:bookmarkEnd w:id="1352"/>
            <w:bookmarkEnd w:id="1353"/>
            <w:bookmarkEnd w:id="1354"/>
            <w:bookmarkEnd w:id="1355"/>
            <w:bookmarkEnd w:id="1356"/>
            <w:bookmarkEnd w:id="1357"/>
            <w:bookmarkEnd w:id="1358"/>
            <w:bookmarkEnd w:id="1359"/>
          </w:p>
          <w:p w14:paraId="4EE7CD5A" w14:textId="77777777" w:rsidR="00852D7E" w:rsidRPr="00C1701C" w:rsidRDefault="00852D7E" w:rsidP="00DE55D7">
            <w:pPr>
              <w:pStyle w:val="SimpleLista"/>
              <w:numPr>
                <w:ilvl w:val="0"/>
                <w:numId w:val="62"/>
              </w:numPr>
              <w:jc w:val="both"/>
              <w:outlineLvl w:val="1"/>
              <w:rPr>
                <w:szCs w:val="24"/>
              </w:rPr>
            </w:pPr>
            <w:bookmarkStart w:id="1360" w:name="_Toc447549542"/>
            <w:r>
              <w:t xml:space="preserve">“País de MCA” tiene el significado dado al término </w:t>
            </w:r>
            <w:r>
              <w:rPr>
                <w:b/>
                <w:bCs/>
              </w:rPr>
              <w:t>en las SCC.</w:t>
            </w:r>
            <w:bookmarkEnd w:id="1360"/>
          </w:p>
          <w:p w14:paraId="4EE7CD5B" w14:textId="77777777" w:rsidR="00F3325F" w:rsidRPr="00C1701C" w:rsidRDefault="00F3325F" w:rsidP="00DE55D7">
            <w:pPr>
              <w:pStyle w:val="SimpleLista"/>
              <w:numPr>
                <w:ilvl w:val="0"/>
                <w:numId w:val="62"/>
              </w:numPr>
              <w:jc w:val="both"/>
              <w:outlineLvl w:val="1"/>
              <w:rPr>
                <w:szCs w:val="24"/>
              </w:rPr>
            </w:pPr>
            <w:bookmarkStart w:id="1361" w:name="_Toc421026109"/>
            <w:bookmarkStart w:id="1362" w:name="_Toc428437596"/>
            <w:bookmarkStart w:id="1363" w:name="_Toc428443429"/>
            <w:bookmarkStart w:id="1364" w:name="_Toc434935925"/>
            <w:bookmarkStart w:id="1365" w:name="_Toc442272282"/>
            <w:bookmarkStart w:id="1366" w:name="_Toc442273039"/>
            <w:bookmarkStart w:id="1367" w:name="_Toc444844592"/>
            <w:bookmarkStart w:id="1368" w:name="_Toc444851776"/>
            <w:bookmarkStart w:id="1369" w:name="_Toc447549543"/>
            <w:r>
              <w:lastRenderedPageBreak/>
              <w:t>"Entidad MCA" tiene el significado dado al término en el párrafo inicial del Contrato.</w:t>
            </w:r>
            <w:bookmarkEnd w:id="1361"/>
            <w:bookmarkEnd w:id="1362"/>
            <w:bookmarkEnd w:id="1363"/>
            <w:bookmarkEnd w:id="1364"/>
            <w:bookmarkEnd w:id="1365"/>
            <w:bookmarkEnd w:id="1366"/>
            <w:bookmarkEnd w:id="1367"/>
            <w:bookmarkEnd w:id="1368"/>
            <w:bookmarkEnd w:id="1369"/>
          </w:p>
          <w:p w14:paraId="4EE7CD5C" w14:textId="77777777" w:rsidR="00F3325F" w:rsidRPr="00C1701C" w:rsidRDefault="00F3325F" w:rsidP="00DE55D7">
            <w:pPr>
              <w:pStyle w:val="SimpleLista"/>
              <w:numPr>
                <w:ilvl w:val="0"/>
                <w:numId w:val="62"/>
              </w:numPr>
              <w:jc w:val="both"/>
              <w:outlineLvl w:val="1"/>
              <w:rPr>
                <w:szCs w:val="24"/>
              </w:rPr>
            </w:pPr>
            <w:bookmarkStart w:id="1370" w:name="_Toc421026110"/>
            <w:bookmarkStart w:id="1371" w:name="_Toc428437597"/>
            <w:bookmarkStart w:id="1372" w:name="_Toc428443430"/>
            <w:bookmarkStart w:id="1373" w:name="_Toc434935926"/>
            <w:bookmarkStart w:id="1374" w:name="_Toc442272283"/>
            <w:bookmarkStart w:id="1375" w:name="_Toc442273040"/>
            <w:bookmarkStart w:id="1376" w:name="_Toc444844593"/>
            <w:bookmarkStart w:id="1377" w:name="_Toc444851777"/>
            <w:bookmarkStart w:id="1378" w:name="_Toc447549544"/>
            <w:r>
              <w:t>“MCC” tiene el significado establecido en los considerandos del Contrato.</w:t>
            </w:r>
            <w:bookmarkEnd w:id="1370"/>
            <w:bookmarkEnd w:id="1371"/>
            <w:bookmarkEnd w:id="1372"/>
            <w:bookmarkEnd w:id="1373"/>
            <w:bookmarkEnd w:id="1374"/>
            <w:bookmarkEnd w:id="1375"/>
            <w:bookmarkEnd w:id="1376"/>
            <w:bookmarkEnd w:id="1377"/>
            <w:bookmarkEnd w:id="1378"/>
          </w:p>
          <w:p w14:paraId="4EE7CD5D" w14:textId="55545889" w:rsidR="00F3325F" w:rsidRPr="00C1701C" w:rsidRDefault="00F3325F" w:rsidP="00DE55D7">
            <w:pPr>
              <w:pStyle w:val="SimpleLista"/>
              <w:numPr>
                <w:ilvl w:val="0"/>
                <w:numId w:val="62"/>
              </w:numPr>
              <w:jc w:val="both"/>
              <w:outlineLvl w:val="1"/>
              <w:rPr>
                <w:szCs w:val="24"/>
              </w:rPr>
            </w:pPr>
            <w:bookmarkStart w:id="1379" w:name="_Toc421026111"/>
            <w:bookmarkStart w:id="1380" w:name="_Toc428437598"/>
            <w:bookmarkStart w:id="1381" w:name="_Toc428443431"/>
            <w:bookmarkStart w:id="1382" w:name="_Toc434935927"/>
            <w:bookmarkStart w:id="1383" w:name="_Toc442272284"/>
            <w:bookmarkStart w:id="1384" w:name="_Toc442273041"/>
            <w:bookmarkStart w:id="1385" w:name="_Toc444844594"/>
            <w:bookmarkStart w:id="1386" w:name="_Toc444851778"/>
            <w:bookmarkStart w:id="1387" w:name="_Toc447549545"/>
            <w:r>
              <w:t xml:space="preserve">"Miembro" significa cualquiera de las entidades que conforman </w:t>
            </w:r>
            <w:r w:rsidR="009A5076">
              <w:t>una sociedad</w:t>
            </w:r>
            <w:r>
              <w:t xml:space="preserve"> en participación u otra asociación; y "Miembros" significa todas estas entidades.</w:t>
            </w:r>
            <w:bookmarkEnd w:id="1379"/>
            <w:bookmarkEnd w:id="1380"/>
            <w:bookmarkEnd w:id="1381"/>
            <w:bookmarkEnd w:id="1382"/>
            <w:bookmarkEnd w:id="1383"/>
            <w:bookmarkEnd w:id="1384"/>
            <w:bookmarkEnd w:id="1385"/>
            <w:bookmarkEnd w:id="1386"/>
            <w:bookmarkEnd w:id="1387"/>
          </w:p>
          <w:p w14:paraId="4EE7CD5E" w14:textId="77777777" w:rsidR="00F3325F" w:rsidRPr="00C1701C" w:rsidRDefault="00F3325F" w:rsidP="00DE55D7">
            <w:pPr>
              <w:pStyle w:val="SimpleLista"/>
              <w:numPr>
                <w:ilvl w:val="0"/>
                <w:numId w:val="62"/>
              </w:numPr>
              <w:jc w:val="both"/>
              <w:outlineLvl w:val="1"/>
              <w:rPr>
                <w:szCs w:val="24"/>
              </w:rPr>
            </w:pPr>
            <w:bookmarkStart w:id="1388" w:name="_Toc421026115"/>
            <w:bookmarkStart w:id="1389" w:name="_Toc428437602"/>
            <w:bookmarkStart w:id="1390" w:name="_Toc428443435"/>
            <w:bookmarkStart w:id="1391" w:name="_Toc434935931"/>
            <w:bookmarkStart w:id="1392" w:name="_Toc442272288"/>
            <w:bookmarkStart w:id="1393" w:name="_Toc442273045"/>
            <w:bookmarkStart w:id="1394" w:name="_Toc444844595"/>
            <w:bookmarkStart w:id="1395" w:name="_Toc444851779"/>
            <w:bookmarkStart w:id="1396" w:name="_Toc447549546"/>
            <w:r>
              <w:t>"Parte" significa la Entidad MCA o el Consultor, según sea el caso, y "Partes" significa ambos.</w:t>
            </w:r>
            <w:bookmarkEnd w:id="1388"/>
            <w:bookmarkEnd w:id="1389"/>
            <w:bookmarkEnd w:id="1390"/>
            <w:bookmarkEnd w:id="1391"/>
            <w:bookmarkEnd w:id="1392"/>
            <w:bookmarkEnd w:id="1393"/>
            <w:bookmarkEnd w:id="1394"/>
            <w:bookmarkEnd w:id="1395"/>
            <w:bookmarkEnd w:id="1396"/>
          </w:p>
          <w:p w14:paraId="4EE7CD5F" w14:textId="77777777" w:rsidR="00F3325F" w:rsidRPr="00C1701C" w:rsidRDefault="00F3325F" w:rsidP="00DE55D7">
            <w:pPr>
              <w:pStyle w:val="SimpleLista"/>
              <w:numPr>
                <w:ilvl w:val="0"/>
                <w:numId w:val="62"/>
              </w:numPr>
              <w:jc w:val="both"/>
              <w:outlineLvl w:val="1"/>
              <w:rPr>
                <w:szCs w:val="24"/>
              </w:rPr>
            </w:pPr>
            <w:bookmarkStart w:id="1397" w:name="_Toc421026116"/>
            <w:bookmarkStart w:id="1398" w:name="_Toc428437603"/>
            <w:bookmarkStart w:id="1399" w:name="_Toc428443436"/>
            <w:bookmarkStart w:id="1400" w:name="_Toc434935932"/>
            <w:bookmarkStart w:id="1401" w:name="_Toc442272289"/>
            <w:bookmarkStart w:id="1402" w:name="_Toc442273046"/>
            <w:bookmarkStart w:id="1403" w:name="_Toc444844596"/>
            <w:bookmarkStart w:id="1404" w:name="_Toc444851780"/>
            <w:bookmarkStart w:id="1405" w:name="_Toc447549547"/>
            <w:r>
              <w:t>“Personal” significa personas contratadas por el Consultor o por cualquier Subconsultor y asignadas para realizar los Servicios o cualquier parte de los mismos.</w:t>
            </w:r>
            <w:bookmarkEnd w:id="1397"/>
            <w:bookmarkEnd w:id="1398"/>
            <w:bookmarkEnd w:id="1399"/>
            <w:bookmarkEnd w:id="1400"/>
            <w:bookmarkEnd w:id="1401"/>
            <w:bookmarkEnd w:id="1402"/>
            <w:bookmarkEnd w:id="1403"/>
            <w:bookmarkEnd w:id="1404"/>
            <w:bookmarkEnd w:id="1405"/>
          </w:p>
          <w:p w14:paraId="4EE7CD60" w14:textId="77777777" w:rsidR="00C276E0" w:rsidRPr="00C1701C" w:rsidRDefault="00C276E0" w:rsidP="00DE55D7">
            <w:pPr>
              <w:pStyle w:val="SimpleLista"/>
              <w:numPr>
                <w:ilvl w:val="0"/>
                <w:numId w:val="62"/>
              </w:numPr>
              <w:jc w:val="both"/>
              <w:outlineLvl w:val="1"/>
              <w:rPr>
                <w:szCs w:val="24"/>
              </w:rPr>
            </w:pPr>
            <w:bookmarkStart w:id="1406" w:name="_Toc447549548"/>
            <w:bookmarkStart w:id="1407" w:name="_Toc421026119"/>
            <w:bookmarkStart w:id="1408" w:name="_Toc428437606"/>
            <w:bookmarkStart w:id="1409" w:name="_Toc428443439"/>
            <w:bookmarkStart w:id="1410" w:name="_Toc434935934"/>
            <w:bookmarkStart w:id="1411" w:name="_Toc442272291"/>
            <w:bookmarkStart w:id="1412" w:name="_Toc442273048"/>
            <w:bookmarkStart w:id="1413" w:name="_Toc444844597"/>
            <w:bookmarkStart w:id="1414" w:name="_Toc444851781"/>
            <w:r>
              <w:t>“SCC” significa las Condiciones Especiales del Contrato que modifiquen o complementen las GCC.</w:t>
            </w:r>
            <w:bookmarkEnd w:id="1406"/>
          </w:p>
          <w:p w14:paraId="4EE7CD61" w14:textId="77777777" w:rsidR="00F3325F" w:rsidRPr="00C1701C" w:rsidRDefault="00F3325F" w:rsidP="00DE55D7">
            <w:pPr>
              <w:pStyle w:val="SimpleLista"/>
              <w:numPr>
                <w:ilvl w:val="0"/>
                <w:numId w:val="62"/>
              </w:numPr>
              <w:jc w:val="both"/>
              <w:outlineLvl w:val="1"/>
              <w:rPr>
                <w:szCs w:val="24"/>
              </w:rPr>
            </w:pPr>
            <w:bookmarkStart w:id="1415" w:name="_Toc447549549"/>
            <w:r>
              <w:t>“Servicios” significa las actividades que realizará el Consultor conforme al presente Contrato, tal como se describe en el Anexo A del presente Contrato.</w:t>
            </w:r>
            <w:bookmarkEnd w:id="1407"/>
            <w:bookmarkEnd w:id="1408"/>
            <w:bookmarkEnd w:id="1409"/>
            <w:bookmarkEnd w:id="1410"/>
            <w:bookmarkEnd w:id="1411"/>
            <w:bookmarkEnd w:id="1412"/>
            <w:bookmarkEnd w:id="1413"/>
            <w:bookmarkEnd w:id="1414"/>
            <w:bookmarkEnd w:id="1415"/>
          </w:p>
          <w:p w14:paraId="4EE7CD62" w14:textId="77777777" w:rsidR="00F3325F" w:rsidRPr="00C1701C" w:rsidRDefault="00F3325F" w:rsidP="00DE55D7">
            <w:pPr>
              <w:pStyle w:val="SimpleLista"/>
              <w:numPr>
                <w:ilvl w:val="0"/>
                <w:numId w:val="62"/>
              </w:numPr>
              <w:jc w:val="both"/>
              <w:outlineLvl w:val="1"/>
              <w:rPr>
                <w:szCs w:val="24"/>
              </w:rPr>
            </w:pPr>
            <w:bookmarkStart w:id="1416" w:name="_Toc421026120"/>
            <w:bookmarkStart w:id="1417" w:name="_Toc428437607"/>
            <w:bookmarkStart w:id="1418" w:name="_Toc428443440"/>
            <w:bookmarkStart w:id="1419" w:name="_Toc434935936"/>
            <w:bookmarkStart w:id="1420" w:name="_Toc442272293"/>
            <w:bookmarkStart w:id="1421" w:name="_Toc442273050"/>
            <w:bookmarkStart w:id="1422" w:name="_Toc444844599"/>
            <w:bookmarkStart w:id="1423" w:name="_Toc444851783"/>
            <w:bookmarkStart w:id="1424" w:name="_Toc447549551"/>
            <w:r>
              <w:t>“Subconsultor” significa cualquier persona o entidad con la cual el Consultor subcontrata cualquier parte de los Servicios.</w:t>
            </w:r>
            <w:bookmarkEnd w:id="1416"/>
            <w:bookmarkEnd w:id="1417"/>
            <w:bookmarkEnd w:id="1418"/>
            <w:bookmarkEnd w:id="1419"/>
            <w:bookmarkEnd w:id="1420"/>
            <w:bookmarkEnd w:id="1421"/>
            <w:bookmarkEnd w:id="1422"/>
            <w:bookmarkEnd w:id="1423"/>
            <w:bookmarkEnd w:id="1424"/>
          </w:p>
          <w:p w14:paraId="4EE7CD63" w14:textId="77777777" w:rsidR="00F3325F" w:rsidRPr="00C1701C" w:rsidRDefault="002E0484" w:rsidP="00DE55D7">
            <w:pPr>
              <w:pStyle w:val="SimpleLista"/>
              <w:numPr>
                <w:ilvl w:val="0"/>
                <w:numId w:val="62"/>
              </w:numPr>
              <w:jc w:val="both"/>
              <w:outlineLvl w:val="1"/>
              <w:rPr>
                <w:szCs w:val="24"/>
              </w:rPr>
            </w:pPr>
            <w:bookmarkStart w:id="1425" w:name="_Toc421026121"/>
            <w:bookmarkStart w:id="1426" w:name="_Toc428437608"/>
            <w:bookmarkStart w:id="1427" w:name="_Toc428443441"/>
            <w:bookmarkStart w:id="1428" w:name="_Toc434935937"/>
            <w:bookmarkStart w:id="1429" w:name="_Toc442272294"/>
            <w:bookmarkStart w:id="1430" w:name="_Toc442273051"/>
            <w:bookmarkStart w:id="1431" w:name="_Toc444844600"/>
            <w:bookmarkStart w:id="1432" w:name="_Toc444851784"/>
            <w:r>
              <w:t xml:space="preserve"> </w:t>
            </w:r>
            <w:bookmarkStart w:id="1433" w:name="_Toc421026124"/>
            <w:bookmarkStart w:id="1434" w:name="_Toc428437612"/>
            <w:bookmarkStart w:id="1435" w:name="_Toc428443445"/>
            <w:bookmarkStart w:id="1436" w:name="_Toc434935941"/>
            <w:bookmarkStart w:id="1437" w:name="_Toc442272298"/>
            <w:bookmarkStart w:id="1438" w:name="_Toc442273055"/>
            <w:bookmarkStart w:id="1439" w:name="_Toc444844604"/>
            <w:bookmarkStart w:id="1440" w:name="_Toc444851788"/>
            <w:bookmarkStart w:id="1441" w:name="_Toc447549556"/>
            <w:bookmarkEnd w:id="1425"/>
            <w:bookmarkEnd w:id="1426"/>
            <w:bookmarkEnd w:id="1427"/>
            <w:bookmarkEnd w:id="1428"/>
            <w:bookmarkEnd w:id="1429"/>
            <w:bookmarkEnd w:id="1430"/>
            <w:bookmarkEnd w:id="1431"/>
            <w:bookmarkEnd w:id="1432"/>
            <w:r>
              <w:t>“Impuesto” e “Impuestos” tienen los significados establecidos en el Compacto o en el contrato relacionado.</w:t>
            </w:r>
            <w:bookmarkEnd w:id="1433"/>
            <w:bookmarkEnd w:id="1434"/>
            <w:bookmarkEnd w:id="1435"/>
            <w:bookmarkEnd w:id="1436"/>
            <w:bookmarkEnd w:id="1437"/>
            <w:bookmarkEnd w:id="1438"/>
            <w:bookmarkEnd w:id="1439"/>
            <w:bookmarkEnd w:id="1440"/>
            <w:bookmarkEnd w:id="1441"/>
          </w:p>
          <w:p w14:paraId="4EE7CD64" w14:textId="77777777" w:rsidR="00F3325F" w:rsidRPr="00C1701C" w:rsidRDefault="00F3325F" w:rsidP="00DE55D7">
            <w:pPr>
              <w:pStyle w:val="SimpleLista"/>
              <w:numPr>
                <w:ilvl w:val="0"/>
                <w:numId w:val="62"/>
              </w:numPr>
              <w:jc w:val="both"/>
              <w:outlineLvl w:val="1"/>
              <w:rPr>
                <w:szCs w:val="24"/>
              </w:rPr>
            </w:pPr>
            <w:bookmarkStart w:id="1442" w:name="_Toc421026125"/>
            <w:bookmarkStart w:id="1443" w:name="_Toc428437613"/>
            <w:bookmarkStart w:id="1444" w:name="_Toc428443446"/>
            <w:bookmarkStart w:id="1445" w:name="_Toc434935942"/>
            <w:bookmarkStart w:id="1446" w:name="_Toc442272299"/>
            <w:bookmarkStart w:id="1447" w:name="_Toc442273056"/>
            <w:bookmarkStart w:id="1448" w:name="_Toc444844605"/>
            <w:bookmarkStart w:id="1449" w:name="_Toc444851789"/>
            <w:bookmarkStart w:id="1450" w:name="_Toc447549557"/>
            <w:r>
              <w:t>“Trata de Personas” tiene el significado establecido en la Cláusula 25 de las GCC.</w:t>
            </w:r>
            <w:bookmarkEnd w:id="1442"/>
            <w:bookmarkEnd w:id="1443"/>
            <w:bookmarkEnd w:id="1444"/>
            <w:bookmarkEnd w:id="1445"/>
            <w:bookmarkEnd w:id="1446"/>
            <w:bookmarkEnd w:id="1447"/>
            <w:bookmarkEnd w:id="1448"/>
            <w:bookmarkEnd w:id="1449"/>
            <w:bookmarkEnd w:id="1450"/>
          </w:p>
          <w:p w14:paraId="4EE7CD65" w14:textId="77777777" w:rsidR="00F3325F" w:rsidRPr="00C1701C" w:rsidRDefault="00F3325F" w:rsidP="00DE55D7">
            <w:pPr>
              <w:pStyle w:val="SimpleLista"/>
              <w:numPr>
                <w:ilvl w:val="0"/>
                <w:numId w:val="62"/>
              </w:numPr>
              <w:jc w:val="both"/>
              <w:outlineLvl w:val="1"/>
            </w:pPr>
            <w:bookmarkStart w:id="1451" w:name="_Toc421026126"/>
            <w:bookmarkStart w:id="1452" w:name="_Toc428437614"/>
            <w:bookmarkStart w:id="1453" w:name="_Toc428443447"/>
            <w:bookmarkStart w:id="1454" w:name="_Toc434935943"/>
            <w:bookmarkStart w:id="1455" w:name="_Toc442272300"/>
            <w:bookmarkStart w:id="1456" w:name="_Toc442273057"/>
            <w:bookmarkStart w:id="1457" w:name="_Toc444844606"/>
            <w:bookmarkStart w:id="1458" w:name="_Toc444851790"/>
            <w:bookmarkStart w:id="1459" w:name="_Toc447549558"/>
            <w:r>
              <w:t>“Dólares estadounidenses” significa la moneda de los Estados Unidos de América.</w:t>
            </w:r>
            <w:bookmarkEnd w:id="1451"/>
            <w:bookmarkEnd w:id="1452"/>
            <w:bookmarkEnd w:id="1453"/>
            <w:bookmarkEnd w:id="1454"/>
            <w:bookmarkEnd w:id="1455"/>
            <w:bookmarkEnd w:id="1456"/>
            <w:bookmarkEnd w:id="1457"/>
            <w:bookmarkEnd w:id="1458"/>
            <w:bookmarkEnd w:id="1459"/>
          </w:p>
        </w:tc>
      </w:tr>
      <w:tr w:rsidR="00513BEB" w:rsidRPr="00C1701C" w14:paraId="4EE7CD6E" w14:textId="77777777" w:rsidTr="008E4F71">
        <w:trPr>
          <w:gridAfter w:val="1"/>
          <w:wAfter w:w="410" w:type="dxa"/>
          <w:jc w:val="center"/>
        </w:trPr>
        <w:tc>
          <w:tcPr>
            <w:tcW w:w="3780" w:type="dxa"/>
            <w:gridSpan w:val="2"/>
            <w:tcBorders>
              <w:top w:val="nil"/>
              <w:left w:val="nil"/>
              <w:bottom w:val="nil"/>
              <w:right w:val="nil"/>
            </w:tcBorders>
          </w:tcPr>
          <w:p w14:paraId="4EE7CD67" w14:textId="1ECB564B" w:rsidR="00A3383D" w:rsidRPr="00C1701C" w:rsidRDefault="00A3383D" w:rsidP="008C2008">
            <w:pPr>
              <w:pStyle w:val="ColumnsLeft"/>
              <w:outlineLvl w:val="1"/>
            </w:pPr>
            <w:bookmarkStart w:id="1460" w:name="_Toc442272301"/>
            <w:bookmarkStart w:id="1461" w:name="_Toc442280182"/>
            <w:bookmarkStart w:id="1462" w:name="_Toc442280575"/>
            <w:bookmarkStart w:id="1463" w:name="_Toc442280704"/>
            <w:bookmarkStart w:id="1464" w:name="_Toc444789259"/>
            <w:bookmarkStart w:id="1465" w:name="_Toc447549559"/>
            <w:bookmarkStart w:id="1466" w:name="_Toc8633879"/>
            <w:r>
              <w:lastRenderedPageBreak/>
              <w:t>Interpretación</w:t>
            </w:r>
            <w:bookmarkEnd w:id="1460"/>
            <w:bookmarkEnd w:id="1461"/>
            <w:bookmarkEnd w:id="1462"/>
            <w:bookmarkEnd w:id="1463"/>
            <w:bookmarkEnd w:id="1464"/>
            <w:bookmarkEnd w:id="1465"/>
            <w:bookmarkEnd w:id="1466"/>
          </w:p>
        </w:tc>
        <w:tc>
          <w:tcPr>
            <w:tcW w:w="6941" w:type="dxa"/>
            <w:gridSpan w:val="7"/>
            <w:tcBorders>
              <w:top w:val="nil"/>
              <w:left w:val="nil"/>
              <w:bottom w:val="nil"/>
              <w:right w:val="nil"/>
            </w:tcBorders>
          </w:tcPr>
          <w:p w14:paraId="4EE7CD68" w14:textId="77777777" w:rsidR="00A3383D" w:rsidRPr="00C1701C" w:rsidRDefault="00A3383D" w:rsidP="003E2E19">
            <w:pPr>
              <w:pStyle w:val="ColumnsRight"/>
              <w:tabs>
                <w:tab w:val="clear" w:pos="576"/>
                <w:tab w:val="num" w:pos="702"/>
              </w:tabs>
              <w:ind w:left="702" w:hanging="702"/>
              <w:outlineLvl w:val="1"/>
            </w:pPr>
            <w:bookmarkStart w:id="1467" w:name="_Toc421026128"/>
            <w:bookmarkStart w:id="1468" w:name="_Toc428437616"/>
            <w:bookmarkStart w:id="1469" w:name="_Toc428443449"/>
            <w:bookmarkStart w:id="1470" w:name="_Toc434935945"/>
            <w:bookmarkStart w:id="1471" w:name="_Toc442272302"/>
            <w:bookmarkStart w:id="1472" w:name="_Toc442273059"/>
            <w:bookmarkStart w:id="1473" w:name="_Toc444844608"/>
            <w:bookmarkStart w:id="1474" w:name="_Toc444851792"/>
            <w:bookmarkStart w:id="1475" w:name="_Toc447549560"/>
            <w:r>
              <w:t>Al interpretar este Contrato, salvo que se indique lo contrario:</w:t>
            </w:r>
            <w:bookmarkEnd w:id="1467"/>
            <w:bookmarkEnd w:id="1468"/>
            <w:bookmarkEnd w:id="1469"/>
            <w:bookmarkEnd w:id="1470"/>
            <w:bookmarkEnd w:id="1471"/>
            <w:bookmarkEnd w:id="1472"/>
            <w:bookmarkEnd w:id="1473"/>
            <w:bookmarkEnd w:id="1474"/>
            <w:bookmarkEnd w:id="1475"/>
          </w:p>
          <w:p w14:paraId="4EE7CD69" w14:textId="77777777" w:rsidR="00A3383D" w:rsidRPr="00C1701C" w:rsidRDefault="00A3383D" w:rsidP="00DE55D7">
            <w:pPr>
              <w:pStyle w:val="SimpleLista"/>
              <w:numPr>
                <w:ilvl w:val="0"/>
                <w:numId w:val="46"/>
              </w:numPr>
              <w:tabs>
                <w:tab w:val="clear" w:pos="1080"/>
              </w:tabs>
              <w:ind w:left="1164" w:hanging="270"/>
              <w:jc w:val="both"/>
              <w:outlineLvl w:val="1"/>
            </w:pPr>
            <w:bookmarkStart w:id="1476" w:name="_Toc421026129"/>
            <w:bookmarkStart w:id="1477" w:name="_Toc428437617"/>
            <w:bookmarkStart w:id="1478" w:name="_Toc428443450"/>
            <w:bookmarkStart w:id="1479" w:name="_Toc434935946"/>
            <w:bookmarkStart w:id="1480" w:name="_Toc442272303"/>
            <w:bookmarkStart w:id="1481" w:name="_Toc442273060"/>
            <w:bookmarkStart w:id="1482" w:name="_Toc444844609"/>
            <w:bookmarkStart w:id="1483" w:name="_Toc444851793"/>
            <w:bookmarkStart w:id="1484" w:name="_Toc447549561"/>
            <w:r>
              <w:t>“confirmación” significa confirmación por escrito;</w:t>
            </w:r>
            <w:bookmarkEnd w:id="1476"/>
            <w:bookmarkEnd w:id="1477"/>
            <w:bookmarkEnd w:id="1478"/>
            <w:bookmarkEnd w:id="1479"/>
            <w:bookmarkEnd w:id="1480"/>
            <w:bookmarkEnd w:id="1481"/>
            <w:bookmarkEnd w:id="1482"/>
            <w:bookmarkEnd w:id="1483"/>
            <w:bookmarkEnd w:id="1484"/>
          </w:p>
          <w:p w14:paraId="4EE7CD6A" w14:textId="77777777" w:rsidR="00A3383D" w:rsidRPr="00C1701C" w:rsidRDefault="00A3383D" w:rsidP="00DE55D7">
            <w:pPr>
              <w:pStyle w:val="SimpleLista"/>
              <w:numPr>
                <w:ilvl w:val="0"/>
                <w:numId w:val="46"/>
              </w:numPr>
              <w:tabs>
                <w:tab w:val="clear" w:pos="1080"/>
              </w:tabs>
              <w:ind w:left="1164" w:hanging="180"/>
              <w:jc w:val="both"/>
              <w:outlineLvl w:val="1"/>
            </w:pPr>
            <w:bookmarkStart w:id="1485" w:name="_Toc421026130"/>
            <w:bookmarkStart w:id="1486" w:name="_Toc428437618"/>
            <w:bookmarkStart w:id="1487" w:name="_Toc428443451"/>
            <w:bookmarkStart w:id="1488" w:name="_Toc434935947"/>
            <w:bookmarkStart w:id="1489" w:name="_Toc442272304"/>
            <w:bookmarkStart w:id="1490" w:name="_Toc442273061"/>
            <w:bookmarkStart w:id="1491" w:name="_Toc444844610"/>
            <w:bookmarkStart w:id="1492" w:name="_Toc444851794"/>
            <w:bookmarkStart w:id="1493" w:name="_Toc447549562"/>
            <w:r>
              <w:t>“por escrito” significa comunicado de manera escrita (p. ej., por correo, correo electrónico o facsímil) entregado con constancia de recepción;</w:t>
            </w:r>
            <w:bookmarkEnd w:id="1485"/>
            <w:bookmarkEnd w:id="1486"/>
            <w:bookmarkEnd w:id="1487"/>
            <w:bookmarkEnd w:id="1488"/>
            <w:bookmarkEnd w:id="1489"/>
            <w:bookmarkEnd w:id="1490"/>
            <w:bookmarkEnd w:id="1491"/>
            <w:bookmarkEnd w:id="1492"/>
            <w:bookmarkEnd w:id="1493"/>
          </w:p>
          <w:p w14:paraId="4EE7CD6B" w14:textId="77777777" w:rsidR="00A3383D" w:rsidRPr="00C1701C" w:rsidRDefault="00A3383D" w:rsidP="00DE55D7">
            <w:pPr>
              <w:pStyle w:val="SimpleLista"/>
              <w:numPr>
                <w:ilvl w:val="0"/>
                <w:numId w:val="46"/>
              </w:numPr>
              <w:tabs>
                <w:tab w:val="clear" w:pos="1080"/>
              </w:tabs>
              <w:ind w:left="1164" w:hanging="180"/>
              <w:jc w:val="both"/>
              <w:outlineLvl w:val="1"/>
            </w:pPr>
            <w:bookmarkStart w:id="1494" w:name="_Toc421026131"/>
            <w:bookmarkStart w:id="1495" w:name="_Toc428437619"/>
            <w:bookmarkStart w:id="1496" w:name="_Toc428443452"/>
            <w:bookmarkStart w:id="1497" w:name="_Toc434935948"/>
            <w:bookmarkStart w:id="1498" w:name="_Toc442272305"/>
            <w:bookmarkStart w:id="1499" w:name="_Toc442273062"/>
            <w:bookmarkStart w:id="1500" w:name="_Toc444844611"/>
            <w:bookmarkStart w:id="1501" w:name="_Toc444851795"/>
            <w:bookmarkStart w:id="1502" w:name="_Toc447549563"/>
            <w:r>
              <w:t>excepto donde el contexto requiera lo contrario, las palabras que indican el singular también incluyen el plural y las palabras que indican el plural también incluyen el singular;</w:t>
            </w:r>
            <w:bookmarkEnd w:id="1494"/>
            <w:bookmarkEnd w:id="1495"/>
            <w:bookmarkEnd w:id="1496"/>
            <w:bookmarkEnd w:id="1497"/>
            <w:bookmarkEnd w:id="1498"/>
            <w:bookmarkEnd w:id="1499"/>
            <w:bookmarkEnd w:id="1500"/>
            <w:bookmarkEnd w:id="1501"/>
            <w:bookmarkEnd w:id="1502"/>
            <w:r>
              <w:t xml:space="preserve"> </w:t>
            </w:r>
          </w:p>
          <w:p w14:paraId="4EE7CD6C" w14:textId="77777777" w:rsidR="00A3383D" w:rsidRPr="00C1701C" w:rsidRDefault="00A3383D" w:rsidP="00DE55D7">
            <w:pPr>
              <w:pStyle w:val="SimpleLista"/>
              <w:numPr>
                <w:ilvl w:val="0"/>
                <w:numId w:val="46"/>
              </w:numPr>
              <w:tabs>
                <w:tab w:val="clear" w:pos="1080"/>
              </w:tabs>
              <w:ind w:left="1164" w:hanging="180"/>
              <w:jc w:val="both"/>
              <w:outlineLvl w:val="1"/>
            </w:pPr>
            <w:bookmarkStart w:id="1503" w:name="_Toc421026132"/>
            <w:bookmarkStart w:id="1504" w:name="_Toc428437620"/>
            <w:bookmarkStart w:id="1505" w:name="_Toc428443453"/>
            <w:bookmarkStart w:id="1506" w:name="_Toc434935949"/>
            <w:bookmarkStart w:id="1507" w:name="_Toc442272306"/>
            <w:bookmarkStart w:id="1508" w:name="_Toc442273063"/>
            <w:bookmarkStart w:id="1509" w:name="_Toc444844612"/>
            <w:bookmarkStart w:id="1510" w:name="_Toc444851796"/>
            <w:bookmarkStart w:id="1511" w:name="_Toc447549564"/>
            <w:r>
              <w:t>el femenino incluye el masculino y viceversa; y</w:t>
            </w:r>
            <w:bookmarkEnd w:id="1503"/>
            <w:bookmarkEnd w:id="1504"/>
            <w:bookmarkEnd w:id="1505"/>
            <w:bookmarkEnd w:id="1506"/>
            <w:bookmarkEnd w:id="1507"/>
            <w:bookmarkEnd w:id="1508"/>
            <w:bookmarkEnd w:id="1509"/>
            <w:bookmarkEnd w:id="1510"/>
            <w:bookmarkEnd w:id="1511"/>
            <w:r>
              <w:t xml:space="preserve"> </w:t>
            </w:r>
          </w:p>
          <w:p w14:paraId="4EE7CD6D" w14:textId="77777777" w:rsidR="00A3383D" w:rsidRPr="00C1701C" w:rsidRDefault="00A3383D" w:rsidP="00DE55D7">
            <w:pPr>
              <w:pStyle w:val="SimpleLista"/>
              <w:numPr>
                <w:ilvl w:val="0"/>
                <w:numId w:val="46"/>
              </w:numPr>
              <w:tabs>
                <w:tab w:val="clear" w:pos="1080"/>
              </w:tabs>
              <w:ind w:left="1164" w:hanging="180"/>
              <w:jc w:val="both"/>
              <w:outlineLvl w:val="1"/>
            </w:pPr>
            <w:bookmarkStart w:id="1512" w:name="_Toc421026133"/>
            <w:bookmarkStart w:id="1513" w:name="_Toc428437621"/>
            <w:bookmarkStart w:id="1514" w:name="_Toc428443454"/>
            <w:bookmarkStart w:id="1515" w:name="_Toc434935950"/>
            <w:bookmarkStart w:id="1516" w:name="_Toc442272307"/>
            <w:bookmarkStart w:id="1517" w:name="_Toc442273064"/>
            <w:bookmarkStart w:id="1518" w:name="_Toc444844613"/>
            <w:bookmarkStart w:id="1519" w:name="_Toc444851797"/>
            <w:bookmarkStart w:id="1520" w:name="_Toc447549565"/>
            <w:r>
              <w:t>los títulos son únicamente para referencia y no limitarán, modificarán ni afectarán el significado del Contrato</w:t>
            </w:r>
            <w:bookmarkEnd w:id="1512"/>
            <w:bookmarkEnd w:id="1513"/>
            <w:bookmarkEnd w:id="1514"/>
            <w:bookmarkEnd w:id="1515"/>
            <w:bookmarkEnd w:id="1516"/>
            <w:bookmarkEnd w:id="1517"/>
            <w:bookmarkEnd w:id="1518"/>
            <w:bookmarkEnd w:id="1519"/>
            <w:bookmarkEnd w:id="1520"/>
          </w:p>
        </w:tc>
      </w:tr>
      <w:tr w:rsidR="00513BEB" w:rsidRPr="00C1701C" w14:paraId="4EE7CD72" w14:textId="77777777" w:rsidTr="008E4F71">
        <w:trPr>
          <w:gridAfter w:val="1"/>
          <w:wAfter w:w="410" w:type="dxa"/>
          <w:jc w:val="center"/>
        </w:trPr>
        <w:tc>
          <w:tcPr>
            <w:tcW w:w="3780" w:type="dxa"/>
            <w:gridSpan w:val="2"/>
            <w:tcBorders>
              <w:top w:val="nil"/>
              <w:left w:val="nil"/>
              <w:bottom w:val="nil"/>
              <w:right w:val="nil"/>
            </w:tcBorders>
          </w:tcPr>
          <w:p w14:paraId="4EE7CD6F" w14:textId="59A074A0" w:rsidR="003B7BEC" w:rsidRPr="00C1701C" w:rsidRDefault="003B7BEC" w:rsidP="008C2008">
            <w:pPr>
              <w:pStyle w:val="ColumnsLeft"/>
              <w:outlineLvl w:val="1"/>
            </w:pPr>
            <w:bookmarkStart w:id="1521" w:name="_Toc442272308"/>
            <w:bookmarkStart w:id="1522" w:name="_Toc442280183"/>
            <w:bookmarkStart w:id="1523" w:name="_Toc442280576"/>
            <w:bookmarkStart w:id="1524" w:name="_Toc442280705"/>
            <w:bookmarkStart w:id="1525" w:name="_Toc444789260"/>
            <w:bookmarkStart w:id="1526" w:name="_Toc447549566"/>
            <w:bookmarkStart w:id="1527" w:name="_Toc8633880"/>
            <w:r>
              <w:t>Idioma y la Ley</w:t>
            </w:r>
            <w:bookmarkEnd w:id="1521"/>
            <w:bookmarkEnd w:id="1522"/>
            <w:bookmarkEnd w:id="1523"/>
            <w:bookmarkEnd w:id="1524"/>
            <w:bookmarkEnd w:id="1525"/>
            <w:bookmarkEnd w:id="1526"/>
            <w:bookmarkEnd w:id="1527"/>
          </w:p>
        </w:tc>
        <w:tc>
          <w:tcPr>
            <w:tcW w:w="6941" w:type="dxa"/>
            <w:gridSpan w:val="7"/>
            <w:tcBorders>
              <w:top w:val="nil"/>
              <w:left w:val="nil"/>
              <w:bottom w:val="nil"/>
              <w:right w:val="nil"/>
            </w:tcBorders>
          </w:tcPr>
          <w:p w14:paraId="4EE7CD70" w14:textId="77777777" w:rsidR="003B7BEC" w:rsidRPr="00C1701C" w:rsidRDefault="003B7BEC" w:rsidP="008C2008">
            <w:pPr>
              <w:pStyle w:val="ColumnsRight"/>
              <w:tabs>
                <w:tab w:val="clear" w:pos="576"/>
                <w:tab w:val="num" w:pos="702"/>
              </w:tabs>
              <w:ind w:left="702" w:hanging="702"/>
              <w:outlineLvl w:val="1"/>
            </w:pPr>
            <w:bookmarkStart w:id="1528" w:name="_Toc421026135"/>
            <w:bookmarkStart w:id="1529" w:name="_Toc428437623"/>
            <w:bookmarkStart w:id="1530" w:name="_Toc428443456"/>
            <w:bookmarkStart w:id="1531" w:name="_Toc434935952"/>
            <w:bookmarkStart w:id="1532" w:name="_Toc442272309"/>
            <w:bookmarkStart w:id="1533" w:name="_Toc442273066"/>
            <w:bookmarkStart w:id="1534" w:name="_Toc444844615"/>
            <w:bookmarkStart w:id="1535" w:name="_Toc444851799"/>
            <w:bookmarkStart w:id="1536" w:name="_Toc447549567"/>
            <w:r>
              <w:t xml:space="preserve">Este Contrato fue suscrito en el(los) idioma(s) </w:t>
            </w:r>
            <w:r>
              <w:rPr>
                <w:b/>
              </w:rPr>
              <w:t>determinado(s) en las SCC.</w:t>
            </w:r>
            <w:r>
              <w:t xml:space="preserve"> Si el Contrato se suscribe en inglés y en un determinado idioma local, la versión en inglés será vinculante, y será el idioma controlante a todos los efectos relacionados </w:t>
            </w:r>
            <w:r>
              <w:lastRenderedPageBreak/>
              <w:t>con el significado o la interpretación de este Contrato.</w:t>
            </w:r>
            <w:bookmarkEnd w:id="1528"/>
            <w:bookmarkEnd w:id="1529"/>
            <w:bookmarkEnd w:id="1530"/>
            <w:bookmarkEnd w:id="1531"/>
            <w:bookmarkEnd w:id="1532"/>
            <w:bookmarkEnd w:id="1533"/>
            <w:bookmarkEnd w:id="1534"/>
            <w:bookmarkEnd w:id="1535"/>
            <w:bookmarkEnd w:id="1536"/>
          </w:p>
          <w:p w14:paraId="4EE7CD71" w14:textId="77777777" w:rsidR="003B7BEC" w:rsidRPr="00C1701C" w:rsidRDefault="003B7BEC" w:rsidP="008C2008">
            <w:pPr>
              <w:pStyle w:val="ColumnsRight"/>
              <w:tabs>
                <w:tab w:val="clear" w:pos="576"/>
                <w:tab w:val="num" w:pos="702"/>
              </w:tabs>
              <w:ind w:left="702" w:hanging="702"/>
              <w:outlineLvl w:val="1"/>
            </w:pPr>
            <w:bookmarkStart w:id="1537" w:name="_Toc421026136"/>
            <w:bookmarkStart w:id="1538" w:name="_Toc428437624"/>
            <w:bookmarkStart w:id="1539" w:name="_Toc428443457"/>
            <w:bookmarkStart w:id="1540" w:name="_Toc434935953"/>
            <w:bookmarkStart w:id="1541" w:name="_Toc442272310"/>
            <w:bookmarkStart w:id="1542" w:name="_Toc442273067"/>
            <w:bookmarkStart w:id="1543" w:name="_Toc444844616"/>
            <w:bookmarkStart w:id="1544" w:name="_Toc444851800"/>
            <w:bookmarkStart w:id="1545" w:name="_Toc447549568"/>
            <w:r>
              <w:t>Este Contrato, su significado e interpretación, y la relación entre las Partes se deberá regir por la Ley Aplicable.</w:t>
            </w:r>
            <w:bookmarkEnd w:id="1537"/>
            <w:bookmarkEnd w:id="1538"/>
            <w:bookmarkEnd w:id="1539"/>
            <w:bookmarkEnd w:id="1540"/>
            <w:bookmarkEnd w:id="1541"/>
            <w:bookmarkEnd w:id="1542"/>
            <w:bookmarkEnd w:id="1543"/>
            <w:bookmarkEnd w:id="1544"/>
            <w:bookmarkEnd w:id="1545"/>
            <w:r>
              <w:t xml:space="preserve"> </w:t>
            </w:r>
          </w:p>
        </w:tc>
      </w:tr>
      <w:tr w:rsidR="007F22FD" w:rsidRPr="00C1701C" w14:paraId="4EE7CD76" w14:textId="77777777" w:rsidTr="008E4F71">
        <w:trPr>
          <w:gridAfter w:val="3"/>
          <w:wAfter w:w="500" w:type="dxa"/>
          <w:jc w:val="center"/>
        </w:trPr>
        <w:tc>
          <w:tcPr>
            <w:tcW w:w="3780" w:type="dxa"/>
            <w:gridSpan w:val="2"/>
            <w:tcBorders>
              <w:top w:val="nil"/>
              <w:left w:val="nil"/>
              <w:bottom w:val="nil"/>
              <w:right w:val="nil"/>
            </w:tcBorders>
          </w:tcPr>
          <w:p w14:paraId="4EE7CD73" w14:textId="30A5DBE8" w:rsidR="006D6F36" w:rsidRPr="00C1701C" w:rsidRDefault="006D6F36" w:rsidP="008C2008">
            <w:pPr>
              <w:pStyle w:val="ColumnsLeft"/>
              <w:outlineLvl w:val="1"/>
            </w:pPr>
            <w:bookmarkStart w:id="1546" w:name="_Toc442272311"/>
            <w:bookmarkStart w:id="1547" w:name="_Toc442280184"/>
            <w:bookmarkStart w:id="1548" w:name="_Toc442280577"/>
            <w:bookmarkStart w:id="1549" w:name="_Toc442280706"/>
            <w:bookmarkStart w:id="1550" w:name="_Toc444789261"/>
            <w:bookmarkStart w:id="1551" w:name="_Toc447549569"/>
            <w:bookmarkStart w:id="1552" w:name="_Toc8633881"/>
            <w:r>
              <w:lastRenderedPageBreak/>
              <w:t>Comunicaciones</w:t>
            </w:r>
            <w:bookmarkEnd w:id="1546"/>
            <w:bookmarkEnd w:id="1547"/>
            <w:bookmarkEnd w:id="1548"/>
            <w:bookmarkEnd w:id="1549"/>
            <w:bookmarkEnd w:id="1550"/>
            <w:bookmarkEnd w:id="1551"/>
            <w:bookmarkEnd w:id="1552"/>
          </w:p>
        </w:tc>
        <w:tc>
          <w:tcPr>
            <w:tcW w:w="6851" w:type="dxa"/>
            <w:gridSpan w:val="5"/>
            <w:tcBorders>
              <w:top w:val="nil"/>
              <w:left w:val="nil"/>
              <w:bottom w:val="nil"/>
              <w:right w:val="nil"/>
            </w:tcBorders>
          </w:tcPr>
          <w:p w14:paraId="4EE7CD74" w14:textId="77777777" w:rsidR="006D6F36" w:rsidRPr="00C1701C" w:rsidRDefault="006D6F36" w:rsidP="008C2008">
            <w:pPr>
              <w:pStyle w:val="ColumnsRight"/>
              <w:tabs>
                <w:tab w:val="clear" w:pos="576"/>
                <w:tab w:val="num" w:pos="702"/>
              </w:tabs>
              <w:ind w:left="702" w:hanging="702"/>
              <w:outlineLvl w:val="1"/>
            </w:pPr>
            <w:bookmarkStart w:id="1553" w:name="_Toc428437626"/>
            <w:bookmarkStart w:id="1554" w:name="_Toc428443459"/>
            <w:bookmarkStart w:id="1555" w:name="_Toc434935955"/>
            <w:bookmarkStart w:id="1556" w:name="_Toc442272312"/>
            <w:bookmarkStart w:id="1557" w:name="_Toc442273069"/>
            <w:bookmarkStart w:id="1558" w:name="_Toc444844618"/>
            <w:bookmarkStart w:id="1559" w:name="_Toc444851802"/>
            <w:bookmarkStart w:id="1560" w:name="_Toc447549570"/>
            <w:r>
              <w:t xml:space="preserve">Todo aviso, solicitud o consentimiento necesario o permitido para ser entregado o realizado de conformidad con este Contrato, deberá darse por escrito. Sujeto a la Ley Aplicable, cualquier aviso, petición o consentimiento se considerará presentada o entregada en persona a un representante autorizado de la Parte a quien se dirige la comunicación, o cuando se entrega a dicha Parte a la dirección </w:t>
            </w:r>
            <w:r>
              <w:rPr>
                <w:b/>
                <w:bCs/>
              </w:rPr>
              <w:t>especificada en las SCC</w:t>
            </w:r>
            <w:r>
              <w:t>, o enviado por fax confirmado o correo electrónico confirmado, en cualquier caso, si se envía durante el horario comercial normal de la Parte receptora.</w:t>
            </w:r>
            <w:bookmarkEnd w:id="1553"/>
            <w:bookmarkEnd w:id="1554"/>
            <w:bookmarkEnd w:id="1555"/>
            <w:bookmarkEnd w:id="1556"/>
            <w:bookmarkEnd w:id="1557"/>
            <w:bookmarkEnd w:id="1558"/>
            <w:bookmarkEnd w:id="1559"/>
            <w:bookmarkEnd w:id="1560"/>
          </w:p>
          <w:p w14:paraId="4EE7CD75" w14:textId="77777777" w:rsidR="006D6F36" w:rsidRPr="00C1701C" w:rsidRDefault="006D6F36" w:rsidP="001B333C">
            <w:pPr>
              <w:pStyle w:val="ColumnsRight"/>
              <w:tabs>
                <w:tab w:val="clear" w:pos="576"/>
                <w:tab w:val="num" w:pos="702"/>
              </w:tabs>
              <w:ind w:left="702" w:hanging="702"/>
              <w:outlineLvl w:val="1"/>
            </w:pPr>
            <w:bookmarkStart w:id="1561" w:name="_Toc428437627"/>
            <w:bookmarkStart w:id="1562" w:name="_Toc428443460"/>
            <w:bookmarkStart w:id="1563" w:name="_Toc434935956"/>
            <w:bookmarkStart w:id="1564" w:name="_Toc442272313"/>
            <w:bookmarkStart w:id="1565" w:name="_Toc442273070"/>
            <w:bookmarkStart w:id="1566" w:name="_Toc444844619"/>
            <w:bookmarkStart w:id="1567" w:name="_Toc444851803"/>
            <w:bookmarkStart w:id="1568" w:name="_Toc447549571"/>
            <w:r>
              <w:t xml:space="preserve">Una Parte puede cambiar su dirección para recibir avisos en virtud de este Contrato mediante la presentación por escrito de un aviso, a la otra Parte de dicho cambio a la dirección </w:t>
            </w:r>
            <w:r>
              <w:rPr>
                <w:b/>
              </w:rPr>
              <w:t>especificada en las SCC 4.1.</w:t>
            </w:r>
            <w:bookmarkEnd w:id="1561"/>
            <w:bookmarkEnd w:id="1562"/>
            <w:bookmarkEnd w:id="1563"/>
            <w:bookmarkEnd w:id="1564"/>
            <w:bookmarkEnd w:id="1565"/>
            <w:bookmarkEnd w:id="1566"/>
            <w:bookmarkEnd w:id="1567"/>
            <w:bookmarkEnd w:id="1568"/>
          </w:p>
        </w:tc>
      </w:tr>
      <w:tr w:rsidR="007F22FD" w:rsidRPr="00C1701C" w14:paraId="4EE7CD79" w14:textId="77777777" w:rsidTr="008E4F71">
        <w:trPr>
          <w:gridAfter w:val="3"/>
          <w:wAfter w:w="500" w:type="dxa"/>
          <w:jc w:val="center"/>
        </w:trPr>
        <w:tc>
          <w:tcPr>
            <w:tcW w:w="3780" w:type="dxa"/>
            <w:gridSpan w:val="2"/>
            <w:tcBorders>
              <w:top w:val="nil"/>
              <w:left w:val="nil"/>
              <w:bottom w:val="nil"/>
              <w:right w:val="nil"/>
            </w:tcBorders>
          </w:tcPr>
          <w:p w14:paraId="4EE7CD77" w14:textId="393D0758" w:rsidR="00A060D0" w:rsidRPr="00C1701C" w:rsidRDefault="00A060D0" w:rsidP="008C2008">
            <w:pPr>
              <w:pStyle w:val="ColumnsLeft"/>
              <w:outlineLvl w:val="1"/>
            </w:pPr>
            <w:bookmarkStart w:id="1569" w:name="_Toc442272314"/>
            <w:bookmarkStart w:id="1570" w:name="_Toc442280185"/>
            <w:bookmarkStart w:id="1571" w:name="_Toc442280578"/>
            <w:bookmarkStart w:id="1572" w:name="_Toc442280707"/>
            <w:bookmarkStart w:id="1573" w:name="_Toc444789262"/>
            <w:bookmarkStart w:id="1574" w:name="_Toc447549572"/>
            <w:bookmarkStart w:id="1575" w:name="_Toc8633882"/>
            <w:r>
              <w:t>Subcontratación</w:t>
            </w:r>
            <w:bookmarkEnd w:id="1569"/>
            <w:bookmarkEnd w:id="1570"/>
            <w:bookmarkEnd w:id="1571"/>
            <w:bookmarkEnd w:id="1572"/>
            <w:bookmarkEnd w:id="1573"/>
            <w:bookmarkEnd w:id="1574"/>
            <w:bookmarkEnd w:id="1575"/>
          </w:p>
        </w:tc>
        <w:tc>
          <w:tcPr>
            <w:tcW w:w="6851" w:type="dxa"/>
            <w:gridSpan w:val="5"/>
            <w:tcBorders>
              <w:top w:val="nil"/>
              <w:left w:val="nil"/>
              <w:bottom w:val="nil"/>
              <w:right w:val="nil"/>
            </w:tcBorders>
          </w:tcPr>
          <w:p w14:paraId="4EE7CD78" w14:textId="1A4FE00F" w:rsidR="00A060D0" w:rsidRPr="00C1701C" w:rsidRDefault="007216DE" w:rsidP="00206E08">
            <w:pPr>
              <w:pStyle w:val="ColumnsRight"/>
              <w:tabs>
                <w:tab w:val="clear" w:pos="576"/>
                <w:tab w:val="num" w:pos="702"/>
              </w:tabs>
              <w:ind w:left="702" w:hanging="702"/>
              <w:outlineLvl w:val="1"/>
            </w:pPr>
            <w:bookmarkStart w:id="1576" w:name="_Toc428437629"/>
            <w:bookmarkStart w:id="1577" w:name="_Toc428443462"/>
            <w:bookmarkStart w:id="1578" w:name="_Toc434935958"/>
            <w:bookmarkStart w:id="1579" w:name="_Toc442272315"/>
            <w:bookmarkStart w:id="1580" w:name="_Toc442273072"/>
            <w:bookmarkStart w:id="1581" w:name="_Toc444844621"/>
            <w:bookmarkStart w:id="1582" w:name="_Toc444851805"/>
            <w:bookmarkStart w:id="1583" w:name="_Toc447549573"/>
            <w:r>
              <w:t>Si el Consultor tiene la intención de subcontratar un artículo importante de sus Servicios contratados (se considera importante si se valora en exceso de $ 100,000 USD) deberá solicitar la aprobación previa por escrito por la subcontratación de parte de la Entidad MCA. La subcontratación no deberá alterar las obligaciones del Consultor en virtud del presente Contrato.</w:t>
            </w:r>
            <w:bookmarkEnd w:id="1576"/>
            <w:bookmarkEnd w:id="1577"/>
            <w:bookmarkEnd w:id="1578"/>
            <w:bookmarkEnd w:id="1579"/>
            <w:bookmarkEnd w:id="1580"/>
            <w:bookmarkEnd w:id="1581"/>
            <w:bookmarkEnd w:id="1582"/>
            <w:bookmarkEnd w:id="1583"/>
          </w:p>
        </w:tc>
      </w:tr>
      <w:tr w:rsidR="007F22FD" w:rsidRPr="00C1701C" w14:paraId="4EE7CD7C" w14:textId="77777777" w:rsidTr="008E4F71">
        <w:trPr>
          <w:gridAfter w:val="3"/>
          <w:wAfter w:w="500" w:type="dxa"/>
          <w:jc w:val="center"/>
        </w:trPr>
        <w:tc>
          <w:tcPr>
            <w:tcW w:w="3780" w:type="dxa"/>
            <w:gridSpan w:val="2"/>
            <w:tcBorders>
              <w:top w:val="nil"/>
              <w:left w:val="nil"/>
              <w:bottom w:val="nil"/>
              <w:right w:val="nil"/>
            </w:tcBorders>
          </w:tcPr>
          <w:p w14:paraId="4EE7CD7A" w14:textId="61BCCF37" w:rsidR="00F3325F" w:rsidRPr="00C1701C" w:rsidRDefault="00F3325F" w:rsidP="008C2008">
            <w:pPr>
              <w:pStyle w:val="ColumnsLeft"/>
              <w:outlineLvl w:val="1"/>
            </w:pPr>
            <w:bookmarkStart w:id="1584" w:name="_Toc442272316"/>
            <w:bookmarkStart w:id="1585" w:name="_Toc442280186"/>
            <w:bookmarkStart w:id="1586" w:name="_Toc442280579"/>
            <w:bookmarkStart w:id="1587" w:name="_Toc442280708"/>
            <w:bookmarkStart w:id="1588" w:name="_Toc444789263"/>
            <w:bookmarkStart w:id="1589" w:name="_Toc447549574"/>
            <w:bookmarkStart w:id="1590" w:name="_Toc8633883"/>
            <w:r>
              <w:t>Relación Entre las Partes</w:t>
            </w:r>
            <w:bookmarkEnd w:id="1584"/>
            <w:bookmarkEnd w:id="1585"/>
            <w:bookmarkEnd w:id="1586"/>
            <w:bookmarkEnd w:id="1587"/>
            <w:bookmarkEnd w:id="1588"/>
            <w:bookmarkEnd w:id="1589"/>
            <w:bookmarkEnd w:id="1590"/>
          </w:p>
        </w:tc>
        <w:tc>
          <w:tcPr>
            <w:tcW w:w="6851" w:type="dxa"/>
            <w:gridSpan w:val="5"/>
            <w:tcBorders>
              <w:top w:val="nil"/>
              <w:left w:val="nil"/>
              <w:bottom w:val="nil"/>
              <w:right w:val="nil"/>
            </w:tcBorders>
          </w:tcPr>
          <w:p w14:paraId="4EE7CD7B" w14:textId="598A886F" w:rsidR="00F3325F" w:rsidRPr="00C1701C" w:rsidRDefault="00F3325F" w:rsidP="005C4811">
            <w:pPr>
              <w:pStyle w:val="ColumnsRight"/>
              <w:tabs>
                <w:tab w:val="clear" w:pos="576"/>
                <w:tab w:val="num" w:pos="702"/>
              </w:tabs>
              <w:ind w:left="702" w:hanging="702"/>
              <w:outlineLvl w:val="1"/>
            </w:pPr>
            <w:bookmarkStart w:id="1591" w:name="_Toc421026138"/>
            <w:bookmarkStart w:id="1592" w:name="_Toc428437631"/>
            <w:bookmarkStart w:id="1593" w:name="_Toc428443464"/>
            <w:bookmarkStart w:id="1594" w:name="_Toc434935960"/>
            <w:bookmarkStart w:id="1595" w:name="_Toc442272317"/>
            <w:bookmarkStart w:id="1596" w:name="_Toc442273074"/>
            <w:bookmarkStart w:id="1597" w:name="_Toc444844623"/>
            <w:bookmarkStart w:id="1598" w:name="_Toc444851807"/>
            <w:bookmarkStart w:id="1599" w:name="_Toc447549575"/>
            <w:r>
              <w:t xml:space="preserve">Nada de lo contenido en este Contrato se deberá interpretar como el establecimiento de una relación de mandante y mandatario o de principal y agente entre la Entidad MCA y el Consultor. El Consultor, sujeto a este Contrato, tiene el cargo completo del Personal y los Subconsultores, si los hay, que prestan los Servicios y deberá ser totalmente responsable de los Servicios realizados por ellos, o en su nombre en relación con el </w:t>
            </w:r>
            <w:r w:rsidR="009A5076">
              <w:t>presente Contrato</w:t>
            </w:r>
            <w:r>
              <w:t>.</w:t>
            </w:r>
            <w:bookmarkEnd w:id="1591"/>
            <w:bookmarkEnd w:id="1592"/>
            <w:bookmarkEnd w:id="1593"/>
            <w:bookmarkEnd w:id="1594"/>
            <w:bookmarkEnd w:id="1595"/>
            <w:bookmarkEnd w:id="1596"/>
            <w:bookmarkEnd w:id="1597"/>
            <w:bookmarkEnd w:id="1598"/>
            <w:bookmarkEnd w:id="1599"/>
          </w:p>
        </w:tc>
      </w:tr>
      <w:tr w:rsidR="007F22FD" w:rsidRPr="00C1701C" w14:paraId="4EE7CD7F" w14:textId="77777777" w:rsidTr="008E4F71">
        <w:trPr>
          <w:gridAfter w:val="3"/>
          <w:wAfter w:w="500" w:type="dxa"/>
          <w:jc w:val="center"/>
        </w:trPr>
        <w:tc>
          <w:tcPr>
            <w:tcW w:w="3780" w:type="dxa"/>
            <w:gridSpan w:val="2"/>
            <w:tcBorders>
              <w:top w:val="nil"/>
              <w:left w:val="nil"/>
              <w:bottom w:val="nil"/>
              <w:right w:val="nil"/>
            </w:tcBorders>
          </w:tcPr>
          <w:p w14:paraId="4EE7CD7D" w14:textId="169BE239" w:rsidR="00F3325F" w:rsidRPr="00C1701C" w:rsidRDefault="00F3325F" w:rsidP="008C2008">
            <w:pPr>
              <w:pStyle w:val="ColumnsLeft"/>
              <w:outlineLvl w:val="1"/>
            </w:pPr>
            <w:bookmarkStart w:id="1600" w:name="_Toc442272318"/>
            <w:bookmarkStart w:id="1601" w:name="_Toc442280187"/>
            <w:bookmarkStart w:id="1602" w:name="_Toc442280580"/>
            <w:bookmarkStart w:id="1603" w:name="_Toc442280709"/>
            <w:bookmarkStart w:id="1604" w:name="_Toc444789264"/>
            <w:bookmarkStart w:id="1605" w:name="_Toc447549576"/>
            <w:bookmarkStart w:id="1606" w:name="_Toc8633884"/>
            <w:r>
              <w:t>Ubicación</w:t>
            </w:r>
            <w:bookmarkEnd w:id="1600"/>
            <w:bookmarkEnd w:id="1601"/>
            <w:bookmarkEnd w:id="1602"/>
            <w:bookmarkEnd w:id="1603"/>
            <w:bookmarkEnd w:id="1604"/>
            <w:bookmarkEnd w:id="1605"/>
            <w:bookmarkEnd w:id="1606"/>
          </w:p>
        </w:tc>
        <w:tc>
          <w:tcPr>
            <w:tcW w:w="6851" w:type="dxa"/>
            <w:gridSpan w:val="5"/>
            <w:tcBorders>
              <w:top w:val="nil"/>
              <w:left w:val="nil"/>
              <w:bottom w:val="nil"/>
              <w:right w:val="nil"/>
            </w:tcBorders>
          </w:tcPr>
          <w:p w14:paraId="4EE7CD7E" w14:textId="77777777" w:rsidR="00F3325F" w:rsidRPr="00C1701C" w:rsidRDefault="00F3325F" w:rsidP="00852D7E">
            <w:pPr>
              <w:pStyle w:val="ColumnsRight"/>
              <w:tabs>
                <w:tab w:val="clear" w:pos="576"/>
                <w:tab w:val="num" w:pos="702"/>
              </w:tabs>
              <w:ind w:left="702" w:hanging="702"/>
              <w:outlineLvl w:val="1"/>
            </w:pPr>
            <w:bookmarkStart w:id="1607" w:name="_Toc428437633"/>
            <w:bookmarkStart w:id="1608" w:name="_Toc428443466"/>
            <w:bookmarkStart w:id="1609" w:name="_Toc434935962"/>
            <w:bookmarkStart w:id="1610" w:name="_Toc442272319"/>
            <w:bookmarkStart w:id="1611" w:name="_Toc442273076"/>
            <w:bookmarkStart w:id="1612" w:name="_Toc444844625"/>
            <w:bookmarkStart w:id="1613" w:name="_Toc444851809"/>
            <w:bookmarkStart w:id="1614" w:name="_Toc447549577"/>
            <w:bookmarkStart w:id="1615" w:name="_Toc421026157"/>
            <w:r>
              <w:t>Los Servicios se prestarán en las ubicaciones especificadas en el Anexo A del presente Contrato y, cuando la ubicación de un trabajo en particular no se especifique, en dichos lugares, ya sea en el País de MCA o en otro lugar, según lo apruebe la Entidad de MCA.</w:t>
            </w:r>
            <w:bookmarkEnd w:id="1607"/>
            <w:bookmarkEnd w:id="1608"/>
            <w:bookmarkEnd w:id="1609"/>
            <w:bookmarkEnd w:id="1610"/>
            <w:bookmarkEnd w:id="1611"/>
            <w:bookmarkEnd w:id="1612"/>
            <w:bookmarkEnd w:id="1613"/>
            <w:bookmarkEnd w:id="1614"/>
            <w:r>
              <w:t xml:space="preserve"> </w:t>
            </w:r>
            <w:bookmarkEnd w:id="1615"/>
          </w:p>
        </w:tc>
      </w:tr>
      <w:tr w:rsidR="007F22FD" w:rsidRPr="00C1701C" w14:paraId="4EE7CD82" w14:textId="77777777" w:rsidTr="008E4F71">
        <w:trPr>
          <w:gridAfter w:val="3"/>
          <w:wAfter w:w="500" w:type="dxa"/>
          <w:jc w:val="center"/>
        </w:trPr>
        <w:tc>
          <w:tcPr>
            <w:tcW w:w="3780" w:type="dxa"/>
            <w:gridSpan w:val="2"/>
            <w:tcBorders>
              <w:top w:val="nil"/>
              <w:left w:val="nil"/>
              <w:bottom w:val="nil"/>
              <w:right w:val="nil"/>
            </w:tcBorders>
          </w:tcPr>
          <w:p w14:paraId="4EE7CD80" w14:textId="6E9665C5" w:rsidR="00F3325F" w:rsidRPr="00C1701C" w:rsidRDefault="00F3325F" w:rsidP="008C2008">
            <w:pPr>
              <w:pStyle w:val="ColumnsLeft"/>
              <w:outlineLvl w:val="1"/>
            </w:pPr>
            <w:bookmarkStart w:id="1616" w:name="_Toc442272320"/>
            <w:bookmarkStart w:id="1617" w:name="_Toc442280188"/>
            <w:bookmarkStart w:id="1618" w:name="_Toc442280581"/>
            <w:bookmarkStart w:id="1619" w:name="_Toc442280710"/>
            <w:bookmarkStart w:id="1620" w:name="_Toc444789265"/>
            <w:bookmarkStart w:id="1621" w:name="_Toc447549578"/>
            <w:bookmarkStart w:id="1622" w:name="_Toc8633885"/>
            <w:r>
              <w:t>Autoridad del Miembro a Cargo</w:t>
            </w:r>
            <w:bookmarkEnd w:id="1616"/>
            <w:bookmarkEnd w:id="1617"/>
            <w:bookmarkEnd w:id="1618"/>
            <w:bookmarkEnd w:id="1619"/>
            <w:bookmarkEnd w:id="1620"/>
            <w:bookmarkEnd w:id="1621"/>
            <w:bookmarkEnd w:id="1622"/>
          </w:p>
        </w:tc>
        <w:tc>
          <w:tcPr>
            <w:tcW w:w="6851" w:type="dxa"/>
            <w:gridSpan w:val="5"/>
            <w:tcBorders>
              <w:top w:val="nil"/>
              <w:left w:val="nil"/>
              <w:bottom w:val="nil"/>
              <w:right w:val="nil"/>
            </w:tcBorders>
          </w:tcPr>
          <w:p w14:paraId="4EE7CD81" w14:textId="632CBC1B" w:rsidR="00F3325F" w:rsidRPr="00C1701C" w:rsidRDefault="00F3325F" w:rsidP="003E2E19">
            <w:pPr>
              <w:pStyle w:val="ColumnsRight"/>
              <w:tabs>
                <w:tab w:val="clear" w:pos="576"/>
                <w:tab w:val="num" w:pos="702"/>
              </w:tabs>
              <w:ind w:left="702" w:hanging="702"/>
              <w:outlineLvl w:val="1"/>
            </w:pPr>
            <w:bookmarkStart w:id="1623" w:name="_Toc421026159"/>
            <w:bookmarkStart w:id="1624" w:name="_Toc428437635"/>
            <w:bookmarkStart w:id="1625" w:name="_Toc428443468"/>
            <w:bookmarkStart w:id="1626" w:name="_Toc434935964"/>
            <w:bookmarkStart w:id="1627" w:name="_Toc442272321"/>
            <w:bookmarkStart w:id="1628" w:name="_Toc442273078"/>
            <w:bookmarkStart w:id="1629" w:name="_Toc444844627"/>
            <w:bookmarkStart w:id="1630" w:name="_Toc444851811"/>
            <w:bookmarkStart w:id="1631" w:name="_Toc447549579"/>
            <w:r>
              <w:t xml:space="preserve">En caso de que el Consultor consista en </w:t>
            </w:r>
            <w:r w:rsidR="009A5076">
              <w:t>una sociedad</w:t>
            </w:r>
            <w:r>
              <w:t xml:space="preserve"> en participación u otra asociación de más de una entidad, los Miembros autorizan a la entidad especificada en las SCC a actuar en su nombre al ejercer todos los derechos y </w:t>
            </w:r>
            <w:r>
              <w:lastRenderedPageBreak/>
              <w:t>obligaciones del Consultor para con la Entidad MCA en virtud de este Contrato, incluidos sin limitación la recepción de instrucciones y pagos de parte de la Entidad MCA.</w:t>
            </w:r>
            <w:bookmarkEnd w:id="1623"/>
            <w:bookmarkEnd w:id="1624"/>
            <w:bookmarkEnd w:id="1625"/>
            <w:bookmarkEnd w:id="1626"/>
            <w:bookmarkEnd w:id="1627"/>
            <w:bookmarkEnd w:id="1628"/>
            <w:bookmarkEnd w:id="1629"/>
            <w:bookmarkEnd w:id="1630"/>
            <w:bookmarkEnd w:id="1631"/>
            <w:r>
              <w:t xml:space="preserve"> </w:t>
            </w:r>
          </w:p>
        </w:tc>
      </w:tr>
      <w:tr w:rsidR="007F22FD" w:rsidRPr="00C1701C" w14:paraId="4EE7CD85" w14:textId="77777777" w:rsidTr="008E4F71">
        <w:trPr>
          <w:gridAfter w:val="3"/>
          <w:wAfter w:w="500" w:type="dxa"/>
          <w:jc w:val="center"/>
        </w:trPr>
        <w:tc>
          <w:tcPr>
            <w:tcW w:w="3780" w:type="dxa"/>
            <w:gridSpan w:val="2"/>
            <w:tcBorders>
              <w:top w:val="nil"/>
              <w:left w:val="nil"/>
              <w:bottom w:val="nil"/>
              <w:right w:val="nil"/>
            </w:tcBorders>
          </w:tcPr>
          <w:p w14:paraId="4EE7CD83" w14:textId="2D353C6D" w:rsidR="00F3325F" w:rsidRPr="00C1701C" w:rsidRDefault="00F3325F" w:rsidP="008C2008">
            <w:pPr>
              <w:pStyle w:val="ColumnsLeft"/>
              <w:outlineLvl w:val="1"/>
            </w:pPr>
            <w:bookmarkStart w:id="1632" w:name="_Toc442272322"/>
            <w:bookmarkStart w:id="1633" w:name="_Toc442280189"/>
            <w:bookmarkStart w:id="1634" w:name="_Toc442280582"/>
            <w:bookmarkStart w:id="1635" w:name="_Toc442280711"/>
            <w:bookmarkStart w:id="1636" w:name="_Toc444789266"/>
            <w:bookmarkStart w:id="1637" w:name="_Toc447549580"/>
            <w:bookmarkStart w:id="1638" w:name="_Toc8633886"/>
            <w:r>
              <w:lastRenderedPageBreak/>
              <w:t>Representantes Autorizados</w:t>
            </w:r>
            <w:bookmarkEnd w:id="1632"/>
            <w:bookmarkEnd w:id="1633"/>
            <w:bookmarkEnd w:id="1634"/>
            <w:bookmarkEnd w:id="1635"/>
            <w:bookmarkEnd w:id="1636"/>
            <w:bookmarkEnd w:id="1637"/>
            <w:bookmarkEnd w:id="1638"/>
          </w:p>
        </w:tc>
        <w:tc>
          <w:tcPr>
            <w:tcW w:w="6851" w:type="dxa"/>
            <w:gridSpan w:val="5"/>
            <w:tcBorders>
              <w:top w:val="nil"/>
              <w:left w:val="nil"/>
              <w:bottom w:val="nil"/>
              <w:right w:val="nil"/>
            </w:tcBorders>
          </w:tcPr>
          <w:p w14:paraId="4EE7CD84" w14:textId="1F2EF111" w:rsidR="00F3325F" w:rsidRPr="00C1701C" w:rsidRDefault="00F3325F" w:rsidP="003E2E19">
            <w:pPr>
              <w:pStyle w:val="ColumnsRight"/>
              <w:tabs>
                <w:tab w:val="clear" w:pos="576"/>
                <w:tab w:val="num" w:pos="702"/>
              </w:tabs>
              <w:ind w:left="702" w:hanging="702"/>
              <w:outlineLvl w:val="1"/>
            </w:pPr>
            <w:bookmarkStart w:id="1639" w:name="_Toc421026161"/>
            <w:bookmarkStart w:id="1640" w:name="_Toc428437637"/>
            <w:bookmarkStart w:id="1641" w:name="_Toc428443470"/>
            <w:bookmarkStart w:id="1642" w:name="_Toc434935966"/>
            <w:bookmarkStart w:id="1643" w:name="_Toc442272323"/>
            <w:bookmarkStart w:id="1644" w:name="_Toc442273080"/>
            <w:bookmarkStart w:id="1645" w:name="_Toc444844629"/>
            <w:bookmarkStart w:id="1646" w:name="_Toc444851813"/>
            <w:bookmarkStart w:id="1647" w:name="_Toc447549581"/>
            <w:r>
              <w:t>Cualquier acción requerida o permitida para ser tomada, y cualquier documento requerido o permitido para ser ejecutado bajo este Contrato por la Entidad MCA o por el Consultor</w:t>
            </w:r>
            <w:r w:rsidR="009A5076">
              <w:t xml:space="preserve"> </w:t>
            </w:r>
            <w:r>
              <w:t xml:space="preserve">puede ser tomada o ejecutada por los oficiales </w:t>
            </w:r>
            <w:r>
              <w:rPr>
                <w:b/>
                <w:bCs/>
              </w:rPr>
              <w:t>especificados en las SCC.</w:t>
            </w:r>
            <w:bookmarkEnd w:id="1639"/>
            <w:bookmarkEnd w:id="1640"/>
            <w:bookmarkEnd w:id="1641"/>
            <w:bookmarkEnd w:id="1642"/>
            <w:bookmarkEnd w:id="1643"/>
            <w:bookmarkEnd w:id="1644"/>
            <w:bookmarkEnd w:id="1645"/>
            <w:bookmarkEnd w:id="1646"/>
            <w:bookmarkEnd w:id="1647"/>
          </w:p>
        </w:tc>
      </w:tr>
      <w:tr w:rsidR="007F22FD" w:rsidRPr="00C1701C" w14:paraId="4EE7CD89" w14:textId="77777777" w:rsidTr="008E4F71">
        <w:trPr>
          <w:gridAfter w:val="3"/>
          <w:wAfter w:w="500" w:type="dxa"/>
          <w:jc w:val="center"/>
        </w:trPr>
        <w:tc>
          <w:tcPr>
            <w:tcW w:w="3780" w:type="dxa"/>
            <w:gridSpan w:val="2"/>
            <w:tcBorders>
              <w:top w:val="nil"/>
              <w:left w:val="nil"/>
              <w:bottom w:val="nil"/>
              <w:right w:val="nil"/>
            </w:tcBorders>
          </w:tcPr>
          <w:p w14:paraId="4EE7CD86" w14:textId="6E345E0A" w:rsidR="00F3325F" w:rsidRPr="00C1701C" w:rsidRDefault="00771244" w:rsidP="008C2008">
            <w:pPr>
              <w:pStyle w:val="ColumnsLeft"/>
              <w:outlineLvl w:val="1"/>
            </w:pPr>
            <w:bookmarkStart w:id="1648" w:name="_Toc421026164"/>
            <w:bookmarkStart w:id="1649" w:name="_Toc442272324"/>
            <w:bookmarkStart w:id="1650" w:name="_Toc442280190"/>
            <w:bookmarkStart w:id="1651" w:name="_Toc442280583"/>
            <w:bookmarkStart w:id="1652" w:name="_Toc442280712"/>
            <w:bookmarkStart w:id="1653" w:name="_Toc444789267"/>
            <w:bookmarkStart w:id="1654" w:name="_Toc447549582"/>
            <w:bookmarkStart w:id="1655" w:name="_Toc513129596"/>
            <w:bookmarkStart w:id="1656" w:name="_Toc8633887"/>
            <w:r>
              <w:t>Descripción y Aprobación del Personal; Ajustes; Aprobación de Obras Adicionales</w:t>
            </w:r>
            <w:bookmarkEnd w:id="1648"/>
            <w:bookmarkEnd w:id="1649"/>
            <w:bookmarkEnd w:id="1650"/>
            <w:bookmarkEnd w:id="1651"/>
            <w:bookmarkEnd w:id="1652"/>
            <w:bookmarkEnd w:id="1653"/>
            <w:bookmarkEnd w:id="1654"/>
            <w:bookmarkEnd w:id="1655"/>
            <w:bookmarkEnd w:id="1656"/>
          </w:p>
        </w:tc>
        <w:tc>
          <w:tcPr>
            <w:tcW w:w="6851" w:type="dxa"/>
            <w:gridSpan w:val="5"/>
            <w:tcBorders>
              <w:top w:val="nil"/>
              <w:left w:val="nil"/>
              <w:bottom w:val="nil"/>
              <w:right w:val="nil"/>
            </w:tcBorders>
          </w:tcPr>
          <w:p w14:paraId="4EE7CD87" w14:textId="77777777" w:rsidR="00771244" w:rsidRPr="00C1701C" w:rsidRDefault="00771244" w:rsidP="008C2008">
            <w:pPr>
              <w:pStyle w:val="ColumnsRight"/>
              <w:tabs>
                <w:tab w:val="clear" w:pos="576"/>
                <w:tab w:val="num" w:pos="702"/>
              </w:tabs>
              <w:ind w:left="702" w:hanging="702"/>
              <w:outlineLvl w:val="1"/>
            </w:pPr>
            <w:bookmarkStart w:id="1657" w:name="_Toc421026165"/>
            <w:bookmarkStart w:id="1658" w:name="_Toc428437639"/>
            <w:bookmarkStart w:id="1659" w:name="_Toc428443472"/>
            <w:bookmarkStart w:id="1660" w:name="_Toc434935968"/>
            <w:bookmarkStart w:id="1661" w:name="_Toc442272325"/>
            <w:bookmarkStart w:id="1662" w:name="_Toc442273082"/>
            <w:bookmarkStart w:id="1663" w:name="_Toc444844631"/>
            <w:bookmarkStart w:id="1664" w:name="_Toc444851815"/>
            <w:bookmarkStart w:id="1665" w:name="_Toc447549583"/>
            <w:r>
              <w:t>El cargo, la descripción de trabajo acordada, la calificación mínima y el período estimado de compromiso en la prestación de los Servicios de cada uno del Personal Profesional Clave del Consultor se describen en el Anexo D. El Personal Profesional Clave y los Subconsultores que nombran por cargo y por nombre en el Anexo D, quedan aprobado por la Entidad MCA.</w:t>
            </w:r>
            <w:bookmarkEnd w:id="1657"/>
            <w:bookmarkEnd w:id="1658"/>
            <w:bookmarkEnd w:id="1659"/>
            <w:bookmarkEnd w:id="1660"/>
            <w:bookmarkEnd w:id="1661"/>
            <w:bookmarkEnd w:id="1662"/>
            <w:bookmarkEnd w:id="1663"/>
            <w:bookmarkEnd w:id="1664"/>
            <w:bookmarkEnd w:id="1665"/>
          </w:p>
          <w:p w14:paraId="4EE7CD88" w14:textId="5C0BEE38" w:rsidR="00F3325F" w:rsidRPr="00C1701C" w:rsidRDefault="00771244" w:rsidP="00CC7CF0">
            <w:pPr>
              <w:pStyle w:val="ColumnsRight"/>
              <w:tabs>
                <w:tab w:val="clear" w:pos="576"/>
                <w:tab w:val="num" w:pos="702"/>
              </w:tabs>
              <w:ind w:left="702" w:hanging="702"/>
              <w:outlineLvl w:val="1"/>
            </w:pPr>
            <w:bookmarkStart w:id="1666" w:name="_Toc421026166"/>
            <w:bookmarkStart w:id="1667" w:name="_Toc428437640"/>
            <w:bookmarkStart w:id="1668" w:name="_Toc428443473"/>
            <w:bookmarkStart w:id="1669" w:name="_Toc434935969"/>
            <w:bookmarkStart w:id="1670" w:name="_Toc442272326"/>
            <w:bookmarkStart w:id="1671" w:name="_Toc442273083"/>
            <w:bookmarkStart w:id="1672" w:name="_Toc444844632"/>
            <w:bookmarkStart w:id="1673" w:name="_Toc444851816"/>
            <w:bookmarkStart w:id="1674" w:name="_Toc447549584"/>
            <w:r>
              <w:t>La sub-cláusula 38.1 de las GCC deberá aplicar con respecto a otro personal y subconsultores que el Consultor proponga utilizar para llevar a cabo los Servicios, y el Consultor deberá presentar a la Entidad MCA para su revisión y aprobación una copia de su Curricula Vitae (CV).</w:t>
            </w:r>
            <w:bookmarkEnd w:id="1666"/>
            <w:bookmarkEnd w:id="1667"/>
            <w:bookmarkEnd w:id="1668"/>
            <w:bookmarkEnd w:id="1669"/>
            <w:bookmarkEnd w:id="1670"/>
            <w:bookmarkEnd w:id="1671"/>
            <w:bookmarkEnd w:id="1672"/>
            <w:bookmarkEnd w:id="1673"/>
            <w:bookmarkEnd w:id="1674"/>
          </w:p>
        </w:tc>
      </w:tr>
      <w:tr w:rsidR="007F22FD" w:rsidRPr="00C1701C" w14:paraId="4EE7CD8C" w14:textId="77777777" w:rsidTr="008E4F71">
        <w:trPr>
          <w:gridAfter w:val="3"/>
          <w:wAfter w:w="500" w:type="dxa"/>
          <w:jc w:val="center"/>
        </w:trPr>
        <w:tc>
          <w:tcPr>
            <w:tcW w:w="3780" w:type="dxa"/>
            <w:gridSpan w:val="2"/>
            <w:tcBorders>
              <w:top w:val="nil"/>
              <w:left w:val="nil"/>
              <w:bottom w:val="nil"/>
              <w:right w:val="nil"/>
            </w:tcBorders>
          </w:tcPr>
          <w:p w14:paraId="4EE7CD8A" w14:textId="77777777" w:rsidR="00F3325F" w:rsidRPr="00C1701C" w:rsidRDefault="00F3325F" w:rsidP="00627913"/>
        </w:tc>
        <w:tc>
          <w:tcPr>
            <w:tcW w:w="6851" w:type="dxa"/>
            <w:gridSpan w:val="5"/>
            <w:tcBorders>
              <w:top w:val="nil"/>
              <w:left w:val="nil"/>
              <w:bottom w:val="nil"/>
              <w:right w:val="nil"/>
            </w:tcBorders>
          </w:tcPr>
          <w:p w14:paraId="4EE7CD8B" w14:textId="14065A48" w:rsidR="00F3325F" w:rsidRPr="00C1701C" w:rsidRDefault="00771244" w:rsidP="00CC7CF0">
            <w:pPr>
              <w:pStyle w:val="ColumnsRight"/>
              <w:tabs>
                <w:tab w:val="clear" w:pos="576"/>
                <w:tab w:val="num" w:pos="702"/>
              </w:tabs>
              <w:ind w:left="702" w:hanging="702"/>
              <w:rPr>
                <w:sz w:val="28"/>
              </w:rPr>
            </w:pPr>
            <w:r>
              <w:t xml:space="preserve">Los ajustes con respecto a los períodos estimados de contratación del Personal Profesional Clave establecidos en el Anexo D pueden ser realizados por el Consultor sin la aprobación previa de la Entidad MCA solo si (a) dichos ajustes no alterarán el período de contratación originalmente estimado de </w:t>
            </w:r>
            <w:r w:rsidR="00AC6EF7">
              <w:t>ningún</w:t>
            </w:r>
            <w:r>
              <w:t xml:space="preserve"> individuo por más del diez por ciento (10%) o por una semana, lo que sea mayor'; y (b) el agregado de dichos ajustes no hará que los pagos en virtud de este Contrato excedan el Precio del Contrato. Si así se </w:t>
            </w:r>
            <w:r>
              <w:rPr>
                <w:b/>
                <w:bCs/>
              </w:rPr>
              <w:t>indica en las SCC</w:t>
            </w:r>
            <w:r>
              <w:t xml:space="preserve">, el Consultor deberá notificar por escrito a la Entidad MCA de cualquier ajuste de este tipo. Cualquier otro ajuste solo se deberá realizar con la aprobación previa por escrito de la Entidad MCA. </w:t>
            </w:r>
          </w:p>
        </w:tc>
      </w:tr>
      <w:tr w:rsidR="007F22FD" w:rsidRPr="00C1701C" w14:paraId="4EE7CD8F" w14:textId="77777777" w:rsidTr="008E4F71">
        <w:trPr>
          <w:gridAfter w:val="3"/>
          <w:wAfter w:w="500" w:type="dxa"/>
          <w:jc w:val="center"/>
        </w:trPr>
        <w:tc>
          <w:tcPr>
            <w:tcW w:w="3780" w:type="dxa"/>
            <w:gridSpan w:val="2"/>
            <w:tcBorders>
              <w:top w:val="nil"/>
              <w:left w:val="nil"/>
              <w:bottom w:val="nil"/>
              <w:right w:val="nil"/>
            </w:tcBorders>
          </w:tcPr>
          <w:p w14:paraId="4EE7CD8D" w14:textId="77777777" w:rsidR="00F3325F" w:rsidRPr="00C1701C" w:rsidRDefault="00F3325F" w:rsidP="00627913">
            <w:pPr>
              <w:spacing w:after="120"/>
              <w:rPr>
                <w:sz w:val="28"/>
              </w:rPr>
            </w:pPr>
          </w:p>
        </w:tc>
        <w:tc>
          <w:tcPr>
            <w:tcW w:w="6851" w:type="dxa"/>
            <w:gridSpan w:val="5"/>
            <w:tcBorders>
              <w:top w:val="nil"/>
              <w:left w:val="nil"/>
              <w:bottom w:val="nil"/>
              <w:right w:val="nil"/>
            </w:tcBorders>
          </w:tcPr>
          <w:p w14:paraId="4EE7CD8E" w14:textId="7D8D9853" w:rsidR="00F3325F" w:rsidRPr="00C1701C" w:rsidRDefault="00771244" w:rsidP="00CC7CF0">
            <w:pPr>
              <w:pStyle w:val="ColumnsRight"/>
              <w:tabs>
                <w:tab w:val="clear" w:pos="576"/>
                <w:tab w:val="num" w:pos="702"/>
              </w:tabs>
              <w:ind w:left="702" w:hanging="702"/>
            </w:pPr>
            <w:r>
              <w:t xml:space="preserve">Si se requiere trabajo adicional más allá del alcance de los Servicios especificados en el Anexo A, los períodos estimados de contratación del Personal Profesional Clave establecidos en el Anexo D pueden aumentarse mediante acuerdo por escrito entre la Entidad MCA y el Consultor. En el caso de que dicho trabajo adicional resulte en pagos en virtud del presente Contrato que excedan el Precio del Contrato, dicho trabajo y pagos adicionales se describirán explícitamente en el acuerdo y deberán estar sujetos en todos los aspectos a las disposiciones de las Subcláusulas 16.4, </w:t>
            </w:r>
            <w:r w:rsidR="00AC6EF7">
              <w:t>16.5, y</w:t>
            </w:r>
            <w:r>
              <w:t xml:space="preserve"> 17.4 de las </w:t>
            </w:r>
            <w:r>
              <w:lastRenderedPageBreak/>
              <w:t>GCC.</w:t>
            </w:r>
          </w:p>
        </w:tc>
      </w:tr>
      <w:tr w:rsidR="00513BEB" w:rsidRPr="00C1701C" w14:paraId="4EE7CD92" w14:textId="77777777" w:rsidTr="008E4F71">
        <w:trPr>
          <w:gridAfter w:val="1"/>
          <w:wAfter w:w="410" w:type="dxa"/>
          <w:jc w:val="center"/>
        </w:trPr>
        <w:tc>
          <w:tcPr>
            <w:tcW w:w="3780" w:type="dxa"/>
            <w:gridSpan w:val="2"/>
            <w:tcBorders>
              <w:top w:val="nil"/>
              <w:left w:val="nil"/>
              <w:bottom w:val="nil"/>
              <w:right w:val="nil"/>
            </w:tcBorders>
          </w:tcPr>
          <w:p w14:paraId="4EE7CD90" w14:textId="77777777" w:rsidR="003811CC" w:rsidRPr="00C1701C" w:rsidRDefault="003811CC" w:rsidP="00627913">
            <w:pPr>
              <w:pStyle w:val="ColumnsRight"/>
              <w:numPr>
                <w:ilvl w:val="0"/>
                <w:numId w:val="0"/>
              </w:numPr>
              <w:ind w:left="54"/>
              <w:jc w:val="left"/>
            </w:pPr>
            <w:r>
              <w:lastRenderedPageBreak/>
              <w:t>Administrador de Proyecto Residente</w:t>
            </w:r>
          </w:p>
        </w:tc>
        <w:tc>
          <w:tcPr>
            <w:tcW w:w="6941" w:type="dxa"/>
            <w:gridSpan w:val="7"/>
            <w:tcBorders>
              <w:top w:val="nil"/>
              <w:left w:val="nil"/>
              <w:bottom w:val="nil"/>
              <w:right w:val="nil"/>
            </w:tcBorders>
          </w:tcPr>
          <w:p w14:paraId="4EE7CD91" w14:textId="77777777" w:rsidR="003811CC" w:rsidRPr="00C1701C" w:rsidRDefault="003811CC" w:rsidP="00852D7E">
            <w:pPr>
              <w:pStyle w:val="ColumnsRight"/>
              <w:tabs>
                <w:tab w:val="clear" w:pos="576"/>
                <w:tab w:val="num" w:pos="702"/>
              </w:tabs>
              <w:ind w:left="702" w:hanging="702"/>
            </w:pPr>
            <w:r>
              <w:t>Si lo requieren las SCC, el Consultor deberá asegurar de que, en todo momento, durante el desempeño de los Servicios del Consultor en el País de MCA, un administrador de proyecto residente, aceptable para la Entidad MCA, se haga cargo del desempeño de dichos Servicios.</w:t>
            </w:r>
          </w:p>
        </w:tc>
      </w:tr>
      <w:tr w:rsidR="00513BEB" w:rsidRPr="00C1701C" w14:paraId="4EE7CDB8" w14:textId="77777777" w:rsidTr="008E4F71">
        <w:trPr>
          <w:gridAfter w:val="1"/>
          <w:wAfter w:w="410" w:type="dxa"/>
          <w:jc w:val="center"/>
        </w:trPr>
        <w:tc>
          <w:tcPr>
            <w:tcW w:w="3780" w:type="dxa"/>
            <w:gridSpan w:val="2"/>
            <w:tcBorders>
              <w:top w:val="nil"/>
              <w:left w:val="nil"/>
              <w:bottom w:val="nil"/>
              <w:right w:val="nil"/>
            </w:tcBorders>
          </w:tcPr>
          <w:p w14:paraId="4EE7CDAF" w14:textId="0F30AFC3" w:rsidR="00F80212" w:rsidRPr="00F17547" w:rsidRDefault="00771244" w:rsidP="00F17547">
            <w:pPr>
              <w:pStyle w:val="ColumnsLeft"/>
              <w:outlineLvl w:val="1"/>
            </w:pPr>
            <w:bookmarkStart w:id="1675" w:name="_Toc421026167"/>
            <w:bookmarkStart w:id="1676" w:name="_Toc442272327"/>
            <w:bookmarkStart w:id="1677" w:name="_Toc442280191"/>
            <w:bookmarkStart w:id="1678" w:name="_Toc442280584"/>
            <w:bookmarkStart w:id="1679" w:name="_Toc442280713"/>
            <w:bookmarkStart w:id="1680" w:name="_Toc444789268"/>
            <w:bookmarkStart w:id="1681" w:name="_Toc447549585"/>
            <w:bookmarkStart w:id="1682" w:name="_Toc8633888"/>
            <w:r>
              <w:t>Horas laborales, Horas extraordinarias, Licencias, etc.</w:t>
            </w:r>
            <w:bookmarkEnd w:id="1675"/>
            <w:bookmarkEnd w:id="1676"/>
            <w:bookmarkEnd w:id="1677"/>
            <w:bookmarkEnd w:id="1678"/>
            <w:bookmarkEnd w:id="1679"/>
            <w:bookmarkEnd w:id="1680"/>
            <w:bookmarkEnd w:id="1681"/>
            <w:bookmarkEnd w:id="1682"/>
          </w:p>
        </w:tc>
        <w:tc>
          <w:tcPr>
            <w:tcW w:w="6941" w:type="dxa"/>
            <w:gridSpan w:val="7"/>
            <w:tcBorders>
              <w:top w:val="nil"/>
              <w:left w:val="nil"/>
              <w:bottom w:val="nil"/>
              <w:right w:val="nil"/>
            </w:tcBorders>
          </w:tcPr>
          <w:p w14:paraId="4A3B1418" w14:textId="3D31B5D7" w:rsidR="00BF7352" w:rsidRPr="00C1701C" w:rsidRDefault="00BF7352" w:rsidP="008C2008">
            <w:pPr>
              <w:pStyle w:val="ColumnsRight"/>
              <w:tabs>
                <w:tab w:val="clear" w:pos="576"/>
                <w:tab w:val="num" w:pos="702"/>
              </w:tabs>
              <w:ind w:left="702" w:hanging="702"/>
              <w:outlineLvl w:val="1"/>
            </w:pPr>
            <w:bookmarkStart w:id="1683" w:name="_Toc421026168"/>
            <w:bookmarkStart w:id="1684" w:name="_Toc428437642"/>
            <w:bookmarkStart w:id="1685" w:name="_Toc428443475"/>
            <w:bookmarkStart w:id="1686" w:name="_Toc434935971"/>
            <w:bookmarkStart w:id="1687" w:name="_Toc442272328"/>
            <w:bookmarkStart w:id="1688" w:name="_Toc442273085"/>
            <w:bookmarkStart w:id="1689" w:name="_Toc444844634"/>
            <w:bookmarkStart w:id="1690" w:name="_Toc444851818"/>
            <w:bookmarkStart w:id="1691" w:name="_Toc447549586"/>
            <w:r>
              <w:t xml:space="preserve">El Consultor facilitará a </w:t>
            </w:r>
            <w:r w:rsidR="00AC6EF7">
              <w:t>toda la personal información documentada</w:t>
            </w:r>
            <w:r>
              <w:t xml:space="preserve"> que sea clara y comprensible, con respecto a sus derechos en virtud de la ley nacional laboral y de empleo, y de cualquier convenio colectivo aplicable, incluidos sus derechos relacionados con las horas laborables, salarios, horas extraordinarias, compensaciones y beneficios al comenzar la relación laboral y cuando se producen cambios importantes.</w:t>
            </w:r>
          </w:p>
          <w:p w14:paraId="4EE7CDB0" w14:textId="0802BDFB" w:rsidR="00771244" w:rsidRPr="00C1701C" w:rsidRDefault="00771244" w:rsidP="008C2008">
            <w:pPr>
              <w:pStyle w:val="ColumnsRight"/>
              <w:tabs>
                <w:tab w:val="clear" w:pos="576"/>
                <w:tab w:val="num" w:pos="702"/>
              </w:tabs>
              <w:ind w:left="702" w:hanging="702"/>
              <w:outlineLvl w:val="1"/>
            </w:pPr>
            <w:r>
              <w:t>Las horas laborales y días feriados para el Personal Profesional Clave se establecen en el Anexo D. Para llevar la cuenta el tiempo de viaje, se considerará que el personal extranjero que realiza los Servicios dentro del país de MCA ha comenzado o ha terminado el trabajo con respecto a los Servicios, la cantidad de días antes de su llegada o después de su salida del país de MCA, tal como se especifica en el anexo D.</w:t>
            </w:r>
            <w:bookmarkEnd w:id="1683"/>
            <w:bookmarkEnd w:id="1684"/>
            <w:bookmarkEnd w:id="1685"/>
            <w:bookmarkEnd w:id="1686"/>
            <w:bookmarkEnd w:id="1687"/>
            <w:bookmarkEnd w:id="1688"/>
            <w:bookmarkEnd w:id="1689"/>
            <w:bookmarkEnd w:id="1690"/>
            <w:bookmarkEnd w:id="1691"/>
          </w:p>
          <w:p w14:paraId="4EE7CDB7" w14:textId="23B383B1" w:rsidR="00212826" w:rsidRPr="00F17547" w:rsidRDefault="00771244" w:rsidP="00F17547">
            <w:pPr>
              <w:pStyle w:val="ColumnsRight"/>
              <w:tabs>
                <w:tab w:val="clear" w:pos="576"/>
                <w:tab w:val="num" w:pos="702"/>
              </w:tabs>
              <w:ind w:left="702" w:hanging="702"/>
              <w:outlineLvl w:val="1"/>
            </w:pPr>
            <w:bookmarkStart w:id="1692" w:name="_Toc421026169"/>
            <w:bookmarkStart w:id="1693" w:name="_Toc428437643"/>
            <w:bookmarkStart w:id="1694" w:name="_Toc428443476"/>
            <w:bookmarkStart w:id="1695" w:name="_Toc434935972"/>
            <w:bookmarkStart w:id="1696" w:name="_Toc442272329"/>
            <w:bookmarkStart w:id="1697" w:name="_Toc442273086"/>
            <w:bookmarkStart w:id="1698" w:name="_Toc444844635"/>
            <w:bookmarkStart w:id="1699" w:name="_Toc444851819"/>
            <w:bookmarkStart w:id="1700" w:name="_Toc447549587"/>
            <w:r>
              <w:t>El Consultor y el Personal no tendrán derecho a reembolso</w:t>
            </w:r>
            <w:r w:rsidR="000E5280">
              <w:t xml:space="preserve"> por h</w:t>
            </w:r>
            <w:r>
              <w:t xml:space="preserve">oras extraordinarias ni a licencia de enfermedad o vacaciones pagadas, salvo lo que se especifica en el Anexo D, y salvo lo que se especifica en el Anexo D, se considerará que la remuneración del Consultor cubre estos artículos. Todas las licencias que se autorizan al Personal se incluyen en los meses-persona de servicio establecidos en el Anexo D. Cualquier licencia de personal estará sujeta a la aprobación previa del Consultor, quien deberá garantizar que </w:t>
            </w:r>
            <w:r w:rsidR="000E5280">
              <w:t>la ausencia con licencia no demore</w:t>
            </w:r>
            <w:r>
              <w:t xml:space="preserve"> el progreso y la adecuada supervisión de los Servicios.</w:t>
            </w:r>
            <w:bookmarkEnd w:id="1692"/>
            <w:bookmarkEnd w:id="1693"/>
            <w:bookmarkEnd w:id="1694"/>
            <w:bookmarkEnd w:id="1695"/>
            <w:bookmarkEnd w:id="1696"/>
            <w:bookmarkEnd w:id="1697"/>
            <w:bookmarkEnd w:id="1698"/>
            <w:bookmarkEnd w:id="1699"/>
            <w:bookmarkEnd w:id="1700"/>
          </w:p>
        </w:tc>
      </w:tr>
      <w:tr w:rsidR="00C1701C" w:rsidRPr="00C1701C" w14:paraId="56AF2A0E" w14:textId="77777777" w:rsidTr="008E4F71">
        <w:trPr>
          <w:gridAfter w:val="1"/>
          <w:wAfter w:w="410" w:type="dxa"/>
          <w:jc w:val="center"/>
        </w:trPr>
        <w:tc>
          <w:tcPr>
            <w:tcW w:w="3780" w:type="dxa"/>
            <w:gridSpan w:val="2"/>
            <w:tcBorders>
              <w:top w:val="nil"/>
              <w:left w:val="nil"/>
              <w:bottom w:val="nil"/>
              <w:right w:val="nil"/>
            </w:tcBorders>
          </w:tcPr>
          <w:p w14:paraId="01021A66" w14:textId="21B2A97E" w:rsidR="00C1701C" w:rsidRPr="00C1701C" w:rsidRDefault="00F17547" w:rsidP="00584CD4">
            <w:bookmarkStart w:id="1701" w:name="_Toc513129598"/>
            <w:bookmarkStart w:id="1702" w:name="_Toc513553380"/>
            <w:bookmarkStart w:id="1703" w:name="_Toc516645252"/>
            <w:bookmarkStart w:id="1704" w:name="_Toc516817744"/>
            <w:bookmarkStart w:id="1705" w:name="_Toc524085965"/>
            <w:r>
              <w:t>Contratación de Personal y de Mano de Obra</w:t>
            </w:r>
            <w:bookmarkEnd w:id="1701"/>
            <w:bookmarkEnd w:id="1702"/>
            <w:bookmarkEnd w:id="1703"/>
            <w:bookmarkEnd w:id="1704"/>
            <w:bookmarkEnd w:id="1705"/>
          </w:p>
        </w:tc>
        <w:tc>
          <w:tcPr>
            <w:tcW w:w="6941" w:type="dxa"/>
            <w:gridSpan w:val="7"/>
            <w:tcBorders>
              <w:top w:val="nil"/>
              <w:left w:val="nil"/>
              <w:bottom w:val="nil"/>
              <w:right w:val="nil"/>
            </w:tcBorders>
          </w:tcPr>
          <w:p w14:paraId="0153F925" w14:textId="77777777" w:rsidR="00C1701C" w:rsidRPr="00C1701C" w:rsidRDefault="00C1701C" w:rsidP="00F17547">
            <w:pPr>
              <w:pStyle w:val="ColumnsRight"/>
              <w:tabs>
                <w:tab w:val="clear" w:pos="576"/>
                <w:tab w:val="num" w:pos="714"/>
              </w:tabs>
              <w:ind w:left="714" w:hanging="714"/>
            </w:pPr>
            <w:r>
              <w:t>El Consultor deberá adoptar e implementar políticas y procedimientos de recursos humanos apropiados para su tamaño y fuerza laboral que establezcan su enfoque para la administración del Personal. Como mínimo, el Consultor proporcionará a todo el Personal información documentada clara y comprensible con respecto a sus derechos bajo todas las Leyes Aplicables sobre trabajo y cualquier convenio colectivo aplicable, incluyendo sus derechos relacionados con su empleo, salud, seguridad, bienestar, inmigración y emigración al comenzar la relación laboral y cuando se producen cambios importantes.</w:t>
            </w:r>
          </w:p>
          <w:p w14:paraId="0D89B917" w14:textId="77777777" w:rsidR="00C1701C" w:rsidRPr="00C1701C" w:rsidRDefault="00C1701C" w:rsidP="00F17547">
            <w:pPr>
              <w:pStyle w:val="ColumnsRight"/>
              <w:tabs>
                <w:tab w:val="clear" w:pos="576"/>
                <w:tab w:val="num" w:pos="714"/>
              </w:tabs>
              <w:ind w:left="714" w:hanging="714"/>
            </w:pPr>
            <w:r>
              <w:t xml:space="preserve">El Consultor deberá asegurarse de que los términos y </w:t>
            </w:r>
            <w:r>
              <w:lastRenderedPageBreak/>
              <w:t>condiciones de empleo de los trabajadores migrantes no se vean influenciados por su estatus migratorio.</w:t>
            </w:r>
          </w:p>
          <w:p w14:paraId="48BB5B6C" w14:textId="75344AF7" w:rsidR="00C1701C" w:rsidRPr="00C1701C" w:rsidRDefault="00C1701C" w:rsidP="00F17547">
            <w:pPr>
              <w:pStyle w:val="ColumnsRight"/>
              <w:tabs>
                <w:tab w:val="clear" w:pos="576"/>
                <w:tab w:val="num" w:pos="714"/>
              </w:tabs>
              <w:ind w:left="714" w:hanging="714"/>
            </w:pPr>
            <w:r>
              <w:t>El Consultor deberá responsabilizarse de supervisar cumplimiento por parte de los Subconsultores de las condiciones laborales y de trabajo descritas en las Normas de Desempeño de IFC vigentes de manera regular.</w:t>
            </w:r>
          </w:p>
        </w:tc>
      </w:tr>
      <w:tr w:rsidR="00F17547" w:rsidRPr="00C1701C" w14:paraId="28968808" w14:textId="77777777" w:rsidTr="008E4F71">
        <w:trPr>
          <w:gridAfter w:val="1"/>
          <w:wAfter w:w="410" w:type="dxa"/>
          <w:jc w:val="center"/>
        </w:trPr>
        <w:tc>
          <w:tcPr>
            <w:tcW w:w="3780" w:type="dxa"/>
            <w:gridSpan w:val="2"/>
            <w:tcBorders>
              <w:top w:val="nil"/>
              <w:left w:val="nil"/>
              <w:bottom w:val="nil"/>
              <w:right w:val="nil"/>
            </w:tcBorders>
          </w:tcPr>
          <w:p w14:paraId="342CCE73" w14:textId="710E5396" w:rsidR="00F17547" w:rsidRPr="00C1701C" w:rsidRDefault="00F17547" w:rsidP="00584CD4">
            <w:bookmarkStart w:id="1706" w:name="_Toc513129599"/>
            <w:bookmarkStart w:id="1707" w:name="_Toc513553381"/>
            <w:bookmarkStart w:id="1708" w:name="_Toc516645253"/>
            <w:bookmarkStart w:id="1709" w:name="_Toc516817745"/>
            <w:bookmarkStart w:id="1710" w:name="_Toc524085966"/>
            <w:r>
              <w:lastRenderedPageBreak/>
              <w:t>Instalaciones para Personal y Mano de Obra</w:t>
            </w:r>
            <w:bookmarkEnd w:id="1706"/>
            <w:bookmarkEnd w:id="1707"/>
            <w:bookmarkEnd w:id="1708"/>
            <w:bookmarkEnd w:id="1709"/>
            <w:bookmarkEnd w:id="1710"/>
          </w:p>
        </w:tc>
        <w:tc>
          <w:tcPr>
            <w:tcW w:w="6941" w:type="dxa"/>
            <w:gridSpan w:val="7"/>
            <w:tcBorders>
              <w:top w:val="nil"/>
              <w:left w:val="nil"/>
              <w:bottom w:val="nil"/>
              <w:right w:val="nil"/>
            </w:tcBorders>
          </w:tcPr>
          <w:p w14:paraId="7C705E98" w14:textId="5185C1C3" w:rsidR="00F17547" w:rsidRPr="00C1701C" w:rsidRDefault="00F17547" w:rsidP="00F17547">
            <w:pPr>
              <w:pStyle w:val="ColumnsRight"/>
              <w:tabs>
                <w:tab w:val="clear" w:pos="576"/>
                <w:tab w:val="num" w:pos="714"/>
              </w:tabs>
              <w:ind w:left="714" w:hanging="714"/>
              <w:rPr>
                <w:sz w:val="22"/>
                <w:szCs w:val="22"/>
              </w:rPr>
            </w:pPr>
            <w:r>
              <w:t xml:space="preserve">Cuando se facilite alojamiento o instalaciones de bienestar al Personal, el Consultor deberá establecer y aplicar políticas sobre la calidad y la administración de dicho alojamiento y la provisión de dichas instalaciones de bienestar (incluyendo el espacio mínimo, el suministro de agua, alcantarillado adecuado y la eliminación de sistemas de desechos sistemas, protección adecuada contra el calor, el frío, la humedad, el ruido, el fuego y los animales portadores de enfermedades, instalaciones adecuadas sanitarias y de lavado, instalaciones de ventilación, cocina y almacenamiento, iluminación natural y artificial, y todas las precauciones razonables para mantener la salud y la seguridad del personal. ). Las instalaciones de alojamiento y bienestar se deberán facilitar de manera compatible con los principios de no discriminación e igualdad de oportunidades. El alojamiento no deberá restringir la libertad de movimiento o de asociación, salvo que se deben proporcionar instalaciones separadas para hombres y mujeres. Se puede encontrar orientaciones resumida adicional aquí: </w:t>
            </w:r>
            <w:hyperlink r:id="rId42" w:history="1">
              <w:r>
                <w:rPr>
                  <w:rStyle w:val="Hyperlink"/>
                </w:rPr>
                <w:t>https://www.mcc.gov/resources/doc/guidance-accommodation-welfare-staff-and-labor</w:t>
              </w:r>
            </w:hyperlink>
          </w:p>
          <w:p w14:paraId="35F8E5D9" w14:textId="17B17228" w:rsidR="00F17547" w:rsidRPr="00F17547" w:rsidRDefault="00F17547" w:rsidP="00F17547">
            <w:pPr>
              <w:pStyle w:val="ColumnsRight"/>
              <w:tabs>
                <w:tab w:val="clear" w:pos="576"/>
                <w:tab w:val="num" w:pos="714"/>
              </w:tabs>
              <w:ind w:left="714" w:hanging="714"/>
            </w:pPr>
            <w:r>
              <w:t xml:space="preserve">Al presentar su Plan de Administración Ambiental </w:t>
            </w:r>
            <w:r w:rsidR="000E5280">
              <w:t>y Social</w:t>
            </w:r>
            <w:r>
              <w:t xml:space="preserve"> (ESMP por sus siglas en inglés) el Contratista deberá incluir sus propuestas específicas relacionadas con las instalaciones que se proporcionarán para el personal y la mano de obra. Las instalaciones propuestas deben cumplir con los requisitos de PS-2 y ser aprobadas por el Ingeniero. Para obtener más orientación sobre las normas para el alojamiento de los trabajadores, ver: “Workers’ accommodation: processes and standards, A guidance note by IFC and the EBRD” en particular la Parte II :, Subsección I. Normas para el alojamiento de los trabajadores, disponible en: </w:t>
            </w:r>
            <w:hyperlink r:id="rId43" w:history="1">
              <w:r>
                <w:rPr>
                  <w:rStyle w:val="Hyperlink"/>
                </w:rPr>
                <w:t>https://www.ifc.org/wps/wcm/connect/9839db00488557d1bdfcff6a6515bb18/workers_accomodation.pdf?MOD=AJPERES&amp;CACHEID=9839db00488557d1bdfcff6a6515bb18</w:t>
              </w:r>
            </w:hyperlink>
          </w:p>
        </w:tc>
      </w:tr>
      <w:tr w:rsidR="00513BEB" w:rsidRPr="00C1701C" w14:paraId="4EE7CDBB" w14:textId="77777777" w:rsidTr="008E4F71">
        <w:trPr>
          <w:gridAfter w:val="1"/>
          <w:wAfter w:w="410" w:type="dxa"/>
          <w:jc w:val="center"/>
        </w:trPr>
        <w:tc>
          <w:tcPr>
            <w:tcW w:w="3780" w:type="dxa"/>
            <w:gridSpan w:val="2"/>
            <w:tcBorders>
              <w:top w:val="nil"/>
              <w:left w:val="nil"/>
              <w:bottom w:val="nil"/>
              <w:right w:val="nil"/>
            </w:tcBorders>
          </w:tcPr>
          <w:p w14:paraId="4EE7CDB9" w14:textId="25D94585" w:rsidR="00771244" w:rsidRPr="00C1701C" w:rsidRDefault="00771244" w:rsidP="008C2008">
            <w:pPr>
              <w:pStyle w:val="ColumnsLeft"/>
              <w:outlineLvl w:val="1"/>
            </w:pPr>
            <w:bookmarkStart w:id="1711" w:name="_Toc421026170"/>
            <w:bookmarkStart w:id="1712" w:name="_Toc442272330"/>
            <w:bookmarkStart w:id="1713" w:name="_Toc442280192"/>
            <w:bookmarkStart w:id="1714" w:name="_Toc442280585"/>
            <w:bookmarkStart w:id="1715" w:name="_Toc442280714"/>
            <w:bookmarkStart w:id="1716" w:name="_Toc444789269"/>
            <w:bookmarkStart w:id="1717" w:name="_Toc447549588"/>
            <w:bookmarkStart w:id="1718" w:name="_Toc8633889"/>
            <w:r>
              <w:t>Destitución y / o Sustitución del Personal</w:t>
            </w:r>
            <w:bookmarkEnd w:id="1711"/>
            <w:bookmarkEnd w:id="1712"/>
            <w:bookmarkEnd w:id="1713"/>
            <w:bookmarkEnd w:id="1714"/>
            <w:bookmarkEnd w:id="1715"/>
            <w:bookmarkEnd w:id="1716"/>
            <w:bookmarkEnd w:id="1717"/>
            <w:bookmarkEnd w:id="1718"/>
          </w:p>
        </w:tc>
        <w:tc>
          <w:tcPr>
            <w:tcW w:w="6941" w:type="dxa"/>
            <w:gridSpan w:val="7"/>
            <w:tcBorders>
              <w:top w:val="nil"/>
              <w:left w:val="nil"/>
              <w:bottom w:val="nil"/>
              <w:right w:val="nil"/>
            </w:tcBorders>
          </w:tcPr>
          <w:p w14:paraId="4EE7CDBA" w14:textId="77777777" w:rsidR="00771244" w:rsidRPr="00C1701C" w:rsidRDefault="00771244" w:rsidP="00DE0A03">
            <w:pPr>
              <w:pStyle w:val="ColumnsRight"/>
              <w:tabs>
                <w:tab w:val="clear" w:pos="576"/>
                <w:tab w:val="num" w:pos="702"/>
              </w:tabs>
              <w:ind w:left="702" w:hanging="702"/>
              <w:outlineLvl w:val="1"/>
            </w:pPr>
            <w:bookmarkStart w:id="1719" w:name="_Toc421026171"/>
            <w:bookmarkStart w:id="1720" w:name="_Toc428437645"/>
            <w:bookmarkStart w:id="1721" w:name="_Toc428443478"/>
            <w:bookmarkStart w:id="1722" w:name="_Toc434935974"/>
            <w:bookmarkStart w:id="1723" w:name="_Toc442272331"/>
            <w:bookmarkStart w:id="1724" w:name="_Toc442273088"/>
            <w:bookmarkStart w:id="1725" w:name="_Toc444844637"/>
            <w:bookmarkStart w:id="1726" w:name="_Toc444851821"/>
            <w:bookmarkStart w:id="1727" w:name="_Toc447549589"/>
            <w:r>
              <w:t xml:space="preserve">Salvo que la Entidad MCA pueda acordar lo contrario, no se harán cambios al Personal Profesional Clave. Si, por alguna razón que exceda el control razonable del Consultor, tal como jubilación, muerte, incapacidad médica, entre otros, es </w:t>
            </w:r>
            <w:r>
              <w:lastRenderedPageBreak/>
              <w:t>necesario substituir a alguien del Personal Profesional Clave, el Consultor deberá, sujeto a la Subcláusula 38.1(a) de las GCC, facilitar como reemplazo a una persona con calificaciones equivalentes o mejores.</w:t>
            </w:r>
            <w:bookmarkEnd w:id="1719"/>
            <w:bookmarkEnd w:id="1720"/>
            <w:bookmarkEnd w:id="1721"/>
            <w:bookmarkEnd w:id="1722"/>
            <w:bookmarkEnd w:id="1723"/>
            <w:bookmarkEnd w:id="1724"/>
            <w:bookmarkEnd w:id="1725"/>
            <w:bookmarkEnd w:id="1726"/>
            <w:bookmarkEnd w:id="1727"/>
          </w:p>
        </w:tc>
      </w:tr>
      <w:tr w:rsidR="00513BEB" w:rsidRPr="00C1701C" w14:paraId="4EE7CDBE" w14:textId="77777777" w:rsidTr="008E4F71">
        <w:trPr>
          <w:gridAfter w:val="1"/>
          <w:wAfter w:w="410" w:type="dxa"/>
          <w:jc w:val="center"/>
        </w:trPr>
        <w:tc>
          <w:tcPr>
            <w:tcW w:w="3780" w:type="dxa"/>
            <w:gridSpan w:val="2"/>
            <w:tcBorders>
              <w:top w:val="nil"/>
              <w:left w:val="nil"/>
              <w:bottom w:val="nil"/>
              <w:right w:val="nil"/>
            </w:tcBorders>
          </w:tcPr>
          <w:p w14:paraId="4EE7CDBC" w14:textId="77777777" w:rsidR="00F3325F" w:rsidRPr="00C1701C" w:rsidRDefault="00F3325F" w:rsidP="00627913">
            <w:pPr>
              <w:spacing w:after="120"/>
              <w:rPr>
                <w:sz w:val="28"/>
              </w:rPr>
            </w:pPr>
          </w:p>
        </w:tc>
        <w:tc>
          <w:tcPr>
            <w:tcW w:w="6941" w:type="dxa"/>
            <w:gridSpan w:val="7"/>
            <w:tcBorders>
              <w:top w:val="nil"/>
              <w:left w:val="nil"/>
              <w:bottom w:val="nil"/>
              <w:right w:val="nil"/>
            </w:tcBorders>
          </w:tcPr>
          <w:p w14:paraId="4EE7CDBD" w14:textId="77777777" w:rsidR="00F3325F" w:rsidRPr="00C1701C" w:rsidRDefault="00771244" w:rsidP="00DE0A03">
            <w:pPr>
              <w:pStyle w:val="ColumnsRight"/>
              <w:tabs>
                <w:tab w:val="clear" w:pos="576"/>
                <w:tab w:val="num" w:pos="702"/>
              </w:tabs>
              <w:ind w:left="702" w:hanging="702"/>
            </w:pPr>
            <w:r>
              <w:t>Si la Entidad MCA (a) se entera que alguien del Personal ha cometido una falta grave o ha sido acusado de haber cometido una acción penal, o (b) tiene una causa razonable para estar insatisfecho con el desempeño de alguien del Personal, entonces el Consultor deberá, a petición por escrito de la Entidad MCA especificar los motivos, y sujeto a la Sub-Cláusula 38.1 (a) de las GCC, presentar como reemplazo a una persona con calificaciones y experiencia aceptable para la Entidad MCA.</w:t>
            </w:r>
          </w:p>
        </w:tc>
      </w:tr>
      <w:tr w:rsidR="00513BEB" w:rsidRPr="00C1701C" w14:paraId="4EE7CDC1" w14:textId="77777777" w:rsidTr="008E4F71">
        <w:trPr>
          <w:gridAfter w:val="1"/>
          <w:wAfter w:w="410" w:type="dxa"/>
          <w:jc w:val="center"/>
        </w:trPr>
        <w:tc>
          <w:tcPr>
            <w:tcW w:w="3780" w:type="dxa"/>
            <w:gridSpan w:val="2"/>
            <w:tcBorders>
              <w:top w:val="nil"/>
              <w:left w:val="nil"/>
              <w:bottom w:val="nil"/>
              <w:right w:val="nil"/>
            </w:tcBorders>
          </w:tcPr>
          <w:p w14:paraId="4EE7CDBF" w14:textId="77777777" w:rsidR="00771244" w:rsidRPr="002135AB" w:rsidRDefault="00771244" w:rsidP="00583A66">
            <w:pPr>
              <w:pStyle w:val="GCC"/>
              <w:numPr>
                <w:ilvl w:val="0"/>
                <w:numId w:val="0"/>
              </w:numPr>
            </w:pPr>
          </w:p>
        </w:tc>
        <w:tc>
          <w:tcPr>
            <w:tcW w:w="6941" w:type="dxa"/>
            <w:gridSpan w:val="7"/>
            <w:tcBorders>
              <w:top w:val="nil"/>
              <w:left w:val="nil"/>
              <w:bottom w:val="nil"/>
              <w:right w:val="nil"/>
            </w:tcBorders>
          </w:tcPr>
          <w:p w14:paraId="00A8EA6F" w14:textId="77777777" w:rsidR="00771244" w:rsidRPr="00C1701C" w:rsidRDefault="00771244" w:rsidP="00627913">
            <w:pPr>
              <w:pStyle w:val="ColumnsRight"/>
              <w:tabs>
                <w:tab w:val="clear" w:pos="576"/>
                <w:tab w:val="num" w:pos="702"/>
              </w:tabs>
              <w:ind w:left="702" w:hanging="702"/>
            </w:pPr>
            <w:r>
              <w:t>El Consultor no podrá reclamar los costos adicionales que surjan de, o sean incidentales por la destitución y / o sustitución del Personal.</w:t>
            </w:r>
          </w:p>
          <w:p w14:paraId="4EE7CDC0" w14:textId="167966CA" w:rsidR="007C4370" w:rsidRPr="00C1701C" w:rsidRDefault="007C4370" w:rsidP="00627913">
            <w:pPr>
              <w:pStyle w:val="ColumnsRight"/>
              <w:tabs>
                <w:tab w:val="clear" w:pos="576"/>
                <w:tab w:val="num" w:pos="702"/>
              </w:tabs>
              <w:ind w:left="702" w:hanging="702"/>
            </w:pPr>
            <w:r>
              <w:t>El Consultor deberá facilitar un mecanismo de reparación de agravio para que el personal plantee inquietudes en el lugar de trabajo. El Consultor deberá informar a su personal del mecanismo de reparación de agravio en el momento de la contratación y, lo hará fácilmente accesible para ellos. El mecanismo debe involucrar un nivel apropiado de la administración, y abordar las inquietudes con prontitud, utilizando un proceso comprensible y transparente que permita información oportuna a las personas involucradas, sin ninguna retribución. El mecanismo también deberá permitir que las quejas anónimas sean presentadas y atendidas. El mecanismo no debe impedir el acceso a otros recursos judiciales o administrativos que puedan estar disponibles en virtud de la ley o a través de los procedimientos de arbitraje existentes, o sustituir los mecanismos de reparación de agravio provistos a través de acuerdos colectivos.</w:t>
            </w:r>
          </w:p>
        </w:tc>
      </w:tr>
      <w:tr w:rsidR="00513BEB" w:rsidRPr="00C1701C" w14:paraId="4EE7CDC4" w14:textId="77777777" w:rsidTr="008E4F71">
        <w:trPr>
          <w:gridAfter w:val="1"/>
          <w:wAfter w:w="410" w:type="dxa"/>
          <w:jc w:val="center"/>
        </w:trPr>
        <w:tc>
          <w:tcPr>
            <w:tcW w:w="3780" w:type="dxa"/>
            <w:gridSpan w:val="2"/>
            <w:tcBorders>
              <w:top w:val="nil"/>
              <w:left w:val="nil"/>
              <w:bottom w:val="nil"/>
              <w:right w:val="nil"/>
            </w:tcBorders>
          </w:tcPr>
          <w:p w14:paraId="4EE7CDC2" w14:textId="6DEC5C33" w:rsidR="00A62882" w:rsidRPr="00C1701C" w:rsidRDefault="00E7185C" w:rsidP="008C2008">
            <w:pPr>
              <w:pStyle w:val="ColumnsLeft"/>
              <w:outlineLvl w:val="1"/>
            </w:pPr>
            <w:bookmarkStart w:id="1728" w:name="_Toc442272332"/>
            <w:bookmarkStart w:id="1729" w:name="_Toc442280193"/>
            <w:bookmarkStart w:id="1730" w:name="_Toc442280586"/>
            <w:bookmarkStart w:id="1731" w:name="_Toc442280715"/>
            <w:bookmarkStart w:id="1732" w:name="_Toc444789270"/>
            <w:bookmarkStart w:id="1733" w:name="_Toc447549590"/>
            <w:bookmarkStart w:id="1734" w:name="_Toc8633890"/>
            <w:r>
              <w:t>Resolución de Conflictos</w:t>
            </w:r>
            <w:bookmarkEnd w:id="1728"/>
            <w:bookmarkEnd w:id="1729"/>
            <w:bookmarkEnd w:id="1730"/>
            <w:bookmarkEnd w:id="1731"/>
            <w:bookmarkEnd w:id="1732"/>
            <w:bookmarkEnd w:id="1733"/>
            <w:bookmarkEnd w:id="1734"/>
          </w:p>
        </w:tc>
        <w:tc>
          <w:tcPr>
            <w:tcW w:w="6941" w:type="dxa"/>
            <w:gridSpan w:val="7"/>
            <w:tcBorders>
              <w:top w:val="nil"/>
              <w:left w:val="nil"/>
              <w:bottom w:val="nil"/>
              <w:right w:val="nil"/>
            </w:tcBorders>
          </w:tcPr>
          <w:p w14:paraId="4EE7CDC3" w14:textId="77777777" w:rsidR="00A62882" w:rsidRPr="00C1701C" w:rsidRDefault="00A62882" w:rsidP="008C2008">
            <w:pPr>
              <w:pStyle w:val="GCC"/>
              <w:numPr>
                <w:ilvl w:val="0"/>
                <w:numId w:val="0"/>
              </w:numPr>
              <w:outlineLvl w:val="1"/>
              <w:rPr>
                <w:lang w:val="en-US"/>
              </w:rPr>
            </w:pPr>
          </w:p>
        </w:tc>
      </w:tr>
      <w:tr w:rsidR="00513BEB" w:rsidRPr="00C1701C" w14:paraId="4EE7CDC7" w14:textId="77777777" w:rsidTr="008E4F71">
        <w:trPr>
          <w:gridAfter w:val="1"/>
          <w:wAfter w:w="410" w:type="dxa"/>
          <w:jc w:val="center"/>
        </w:trPr>
        <w:tc>
          <w:tcPr>
            <w:tcW w:w="3780" w:type="dxa"/>
            <w:gridSpan w:val="2"/>
            <w:tcBorders>
              <w:top w:val="nil"/>
              <w:left w:val="nil"/>
              <w:bottom w:val="nil"/>
              <w:right w:val="nil"/>
            </w:tcBorders>
          </w:tcPr>
          <w:p w14:paraId="4EE7CDC5" w14:textId="17D3419F" w:rsidR="00A62882" w:rsidRPr="00C1701C" w:rsidRDefault="00A62882" w:rsidP="00FF40DE">
            <w:pPr>
              <w:pStyle w:val="ColumnsRight"/>
              <w:numPr>
                <w:ilvl w:val="0"/>
                <w:numId w:val="0"/>
              </w:numPr>
              <w:jc w:val="left"/>
            </w:pPr>
            <w:bookmarkStart w:id="1735" w:name="_Toc421026175"/>
            <w:r>
              <w:t xml:space="preserve">Resolución Amistosa </w:t>
            </w:r>
            <w:bookmarkEnd w:id="1735"/>
          </w:p>
        </w:tc>
        <w:tc>
          <w:tcPr>
            <w:tcW w:w="6941" w:type="dxa"/>
            <w:gridSpan w:val="7"/>
            <w:tcBorders>
              <w:top w:val="nil"/>
              <w:left w:val="nil"/>
              <w:bottom w:val="nil"/>
              <w:right w:val="nil"/>
            </w:tcBorders>
          </w:tcPr>
          <w:p w14:paraId="4EE7CDC6" w14:textId="63892A53" w:rsidR="00A62882" w:rsidRPr="00C1701C" w:rsidRDefault="00A62882" w:rsidP="00627913">
            <w:pPr>
              <w:pStyle w:val="ColumnsRight"/>
              <w:tabs>
                <w:tab w:val="clear" w:pos="576"/>
                <w:tab w:val="num" w:pos="702"/>
              </w:tabs>
              <w:ind w:left="702" w:hanging="702"/>
            </w:pPr>
            <w:r>
              <w:t xml:space="preserve">Las Partes acuerdan que evitar conflictos, o intentar la resolución temprana de conflictos es crucial para una ejecución sin problemas del presente Contrato, y el éxito de la asignación. Las Partes deberán hacer sus mejores esfuerzos para resolver de manera amistosa </w:t>
            </w:r>
            <w:r w:rsidR="000E5280">
              <w:t>todos los conflictos</w:t>
            </w:r>
            <w:r>
              <w:t xml:space="preserve"> que surjan de o en conexión con el presente Contrato o su interpretación.</w:t>
            </w:r>
          </w:p>
        </w:tc>
      </w:tr>
      <w:tr w:rsidR="00513BEB" w:rsidRPr="00C1701C" w14:paraId="4EE7CDCA" w14:textId="77777777" w:rsidTr="008E4F71">
        <w:trPr>
          <w:gridAfter w:val="1"/>
          <w:wAfter w:w="410" w:type="dxa"/>
          <w:jc w:val="center"/>
        </w:trPr>
        <w:tc>
          <w:tcPr>
            <w:tcW w:w="3780" w:type="dxa"/>
            <w:gridSpan w:val="2"/>
            <w:tcBorders>
              <w:top w:val="nil"/>
              <w:left w:val="nil"/>
              <w:bottom w:val="nil"/>
              <w:right w:val="nil"/>
            </w:tcBorders>
          </w:tcPr>
          <w:p w14:paraId="4EE7CDC8" w14:textId="351AF78F" w:rsidR="00A62882" w:rsidRPr="00C1701C" w:rsidRDefault="00A62882" w:rsidP="00627913">
            <w:pPr>
              <w:pStyle w:val="ColumnsRight"/>
              <w:numPr>
                <w:ilvl w:val="0"/>
                <w:numId w:val="0"/>
              </w:numPr>
            </w:pPr>
            <w:bookmarkStart w:id="1736" w:name="_Toc421026176"/>
            <w:r>
              <w:t>Resolución de Conflictos</w:t>
            </w:r>
            <w:bookmarkEnd w:id="1736"/>
          </w:p>
        </w:tc>
        <w:tc>
          <w:tcPr>
            <w:tcW w:w="6941" w:type="dxa"/>
            <w:gridSpan w:val="7"/>
            <w:tcBorders>
              <w:top w:val="nil"/>
              <w:left w:val="nil"/>
              <w:bottom w:val="nil"/>
              <w:right w:val="nil"/>
            </w:tcBorders>
          </w:tcPr>
          <w:p w14:paraId="4EE7CDC9" w14:textId="77777777" w:rsidR="00A62882" w:rsidRPr="00C1701C" w:rsidRDefault="00A62882" w:rsidP="002E4EB9">
            <w:pPr>
              <w:pStyle w:val="ColumnsRight"/>
              <w:tabs>
                <w:tab w:val="clear" w:pos="576"/>
                <w:tab w:val="num" w:pos="702"/>
              </w:tabs>
              <w:ind w:left="702" w:hanging="702"/>
            </w:pPr>
            <w:r>
              <w:t xml:space="preserve">Cualquier conflicto entre las Partes con respecto a los asuntos que surjan en virtud del presente Contrato que no pueden resolverse de manera amistosa dentro de los treinta (30) días </w:t>
            </w:r>
            <w:r>
              <w:lastRenderedPageBreak/>
              <w:t xml:space="preserve">posteriores a la recepción por una Parte de la petición de la otra Parte para dicha solución amistosa, puede ser presentada por cualquiera de las Partes para su solución de conformidad con las disposiciones </w:t>
            </w:r>
            <w:r>
              <w:rPr>
                <w:b/>
                <w:bCs/>
              </w:rPr>
              <w:t>especificadas en las SCC</w:t>
            </w:r>
            <w:r>
              <w:t>.</w:t>
            </w:r>
          </w:p>
        </w:tc>
      </w:tr>
      <w:tr w:rsidR="007F22FD" w:rsidRPr="00C1701C" w14:paraId="4EE7CDCD" w14:textId="77777777" w:rsidTr="008E4F71">
        <w:trPr>
          <w:gridAfter w:val="1"/>
          <w:wAfter w:w="410" w:type="dxa"/>
          <w:trHeight w:val="2097"/>
          <w:jc w:val="center"/>
        </w:trPr>
        <w:tc>
          <w:tcPr>
            <w:tcW w:w="3780" w:type="dxa"/>
            <w:gridSpan w:val="2"/>
            <w:tcBorders>
              <w:top w:val="nil"/>
              <w:left w:val="nil"/>
              <w:bottom w:val="nil"/>
              <w:right w:val="nil"/>
            </w:tcBorders>
          </w:tcPr>
          <w:p w14:paraId="4EE7CDCB" w14:textId="77777777" w:rsidR="00F3325F" w:rsidRPr="00C1701C" w:rsidRDefault="00F3325F" w:rsidP="00FF40DE">
            <w:pPr>
              <w:pStyle w:val="ColumnsLeft"/>
              <w:outlineLvl w:val="1"/>
            </w:pPr>
            <w:bookmarkStart w:id="1737" w:name="_Toc442272333"/>
            <w:bookmarkStart w:id="1738" w:name="_Toc442280194"/>
            <w:bookmarkStart w:id="1739" w:name="_Toc442280587"/>
            <w:bookmarkStart w:id="1740" w:name="_Toc442280716"/>
            <w:bookmarkStart w:id="1741" w:name="_Toc444789271"/>
            <w:bookmarkStart w:id="1742" w:name="_Toc447548222"/>
            <w:bookmarkStart w:id="1743" w:name="_Toc447549591"/>
            <w:bookmarkStart w:id="1744" w:name="_Toc8633891"/>
            <w:r>
              <w:lastRenderedPageBreak/>
              <w:t>Comisiones y Honorarios</w:t>
            </w:r>
            <w:bookmarkStart w:id="1745" w:name="_Toc447548223"/>
            <w:bookmarkStart w:id="1746" w:name="_Toc447549592"/>
            <w:bookmarkStart w:id="1747" w:name="_Toc447548224"/>
            <w:bookmarkStart w:id="1748" w:name="_Toc447548225"/>
            <w:bookmarkStart w:id="1749" w:name="_Toc447549593"/>
            <w:bookmarkEnd w:id="1737"/>
            <w:bookmarkEnd w:id="1738"/>
            <w:bookmarkEnd w:id="1739"/>
            <w:bookmarkEnd w:id="1740"/>
            <w:bookmarkEnd w:id="1741"/>
            <w:bookmarkEnd w:id="1742"/>
            <w:bookmarkEnd w:id="1743"/>
            <w:bookmarkEnd w:id="1744"/>
            <w:bookmarkEnd w:id="1745"/>
            <w:bookmarkEnd w:id="1746"/>
            <w:bookmarkEnd w:id="1747"/>
            <w:bookmarkEnd w:id="1748"/>
            <w:bookmarkEnd w:id="1749"/>
          </w:p>
        </w:tc>
        <w:tc>
          <w:tcPr>
            <w:tcW w:w="6941" w:type="dxa"/>
            <w:gridSpan w:val="7"/>
            <w:tcBorders>
              <w:top w:val="nil"/>
              <w:left w:val="nil"/>
              <w:bottom w:val="nil"/>
              <w:right w:val="nil"/>
            </w:tcBorders>
          </w:tcPr>
          <w:p w14:paraId="4EE7CDCC" w14:textId="24AA8EF3" w:rsidR="00F3325F" w:rsidRPr="00C1701C" w:rsidRDefault="00F3325F" w:rsidP="002E4EB9">
            <w:pPr>
              <w:pStyle w:val="ColumnsRight"/>
              <w:tabs>
                <w:tab w:val="clear" w:pos="576"/>
                <w:tab w:val="num" w:pos="702"/>
              </w:tabs>
              <w:ind w:left="702" w:hanging="702"/>
            </w:pPr>
            <w:bookmarkStart w:id="1750" w:name="_Toc421026178"/>
            <w:bookmarkStart w:id="1751" w:name="_Toc428437648"/>
            <w:bookmarkStart w:id="1752" w:name="_Toc428443481"/>
            <w:r>
              <w:t>El Consultor deberá dar a conocer cualquier comisión u honorario que se haya pagado o deba pagarse a los agentes, representantes o comisionistas con respecto al proceso de selección o ejecución y cumplimiento del presente Contrato. La información dada a conocer debe incluir el nombre y la dirección del agente, representante o comisionista, la cantidad y la moneda, y el propósito de la comisión u honorario.</w:t>
            </w:r>
            <w:bookmarkEnd w:id="1750"/>
            <w:bookmarkEnd w:id="1751"/>
            <w:bookmarkEnd w:id="1752"/>
          </w:p>
        </w:tc>
      </w:tr>
      <w:tr w:rsidR="007F22FD" w:rsidRPr="00C1701C" w14:paraId="4EE7CDD0" w14:textId="77777777" w:rsidTr="008E4F71">
        <w:trPr>
          <w:gridAfter w:val="1"/>
          <w:wAfter w:w="410" w:type="dxa"/>
          <w:jc w:val="center"/>
        </w:trPr>
        <w:tc>
          <w:tcPr>
            <w:tcW w:w="3780" w:type="dxa"/>
            <w:gridSpan w:val="2"/>
            <w:tcBorders>
              <w:top w:val="nil"/>
              <w:left w:val="nil"/>
              <w:bottom w:val="nil"/>
              <w:right w:val="nil"/>
            </w:tcBorders>
          </w:tcPr>
          <w:p w14:paraId="4EE7CDCE" w14:textId="2F928733" w:rsidR="00F3325F" w:rsidRPr="00C1701C" w:rsidRDefault="00F3325F" w:rsidP="008C2008">
            <w:pPr>
              <w:pStyle w:val="ColumnsLeft"/>
              <w:outlineLvl w:val="1"/>
            </w:pPr>
            <w:bookmarkStart w:id="1753" w:name="_Toc442272334"/>
            <w:bookmarkStart w:id="1754" w:name="_Toc442280195"/>
            <w:bookmarkStart w:id="1755" w:name="_Toc442280588"/>
            <w:bookmarkStart w:id="1756" w:name="_Toc442280717"/>
            <w:bookmarkStart w:id="1757" w:name="_Toc444789272"/>
            <w:bookmarkStart w:id="1758" w:name="_Toc447549594"/>
            <w:bookmarkStart w:id="1759" w:name="_Toc8633892"/>
            <w:r>
              <w:t>Indivisibilidad del Contrato</w:t>
            </w:r>
            <w:bookmarkEnd w:id="1753"/>
            <w:bookmarkEnd w:id="1754"/>
            <w:bookmarkEnd w:id="1755"/>
            <w:bookmarkEnd w:id="1756"/>
            <w:bookmarkEnd w:id="1757"/>
            <w:bookmarkEnd w:id="1758"/>
            <w:bookmarkEnd w:id="1759"/>
          </w:p>
        </w:tc>
        <w:tc>
          <w:tcPr>
            <w:tcW w:w="6941" w:type="dxa"/>
            <w:gridSpan w:val="7"/>
            <w:tcBorders>
              <w:top w:val="nil"/>
              <w:left w:val="nil"/>
              <w:bottom w:val="nil"/>
              <w:right w:val="nil"/>
            </w:tcBorders>
          </w:tcPr>
          <w:p w14:paraId="4EE7CDCF" w14:textId="77777777" w:rsidR="00F3325F" w:rsidRPr="00C1701C" w:rsidDel="00C34460" w:rsidRDefault="00F3325F" w:rsidP="002E4EB9">
            <w:pPr>
              <w:pStyle w:val="ColumnsRight"/>
              <w:tabs>
                <w:tab w:val="clear" w:pos="576"/>
                <w:tab w:val="num" w:pos="702"/>
              </w:tabs>
              <w:ind w:left="702" w:hanging="702"/>
            </w:pPr>
            <w:bookmarkStart w:id="1760" w:name="_Toc421026180"/>
            <w:bookmarkStart w:id="1761" w:name="_Toc428437650"/>
            <w:bookmarkStart w:id="1762" w:name="_Toc428443483"/>
            <w:r>
              <w:t>Este Contrato contiene todos los convenios, estipulaciones y disposiciones acordadas por las Partes. Ningún agente ni representante de ninguna de las Partes tendrá autoridad para realizar declaraciones, representaciones, promesas o acuerdos que no estén establecidos en este Contrato, y las Partes no estarán obligadas ni serán responsables por ninguno de ellos.</w:t>
            </w:r>
            <w:bookmarkEnd w:id="1760"/>
            <w:bookmarkEnd w:id="1761"/>
            <w:bookmarkEnd w:id="1762"/>
          </w:p>
        </w:tc>
      </w:tr>
      <w:tr w:rsidR="00513BEB" w:rsidRPr="00C1701C" w14:paraId="4EE7CDD3" w14:textId="77777777" w:rsidTr="008E4F71">
        <w:trPr>
          <w:gridAfter w:val="1"/>
          <w:wAfter w:w="410" w:type="dxa"/>
          <w:jc w:val="center"/>
        </w:trPr>
        <w:tc>
          <w:tcPr>
            <w:tcW w:w="3780" w:type="dxa"/>
            <w:gridSpan w:val="2"/>
            <w:tcBorders>
              <w:top w:val="nil"/>
              <w:left w:val="nil"/>
              <w:bottom w:val="nil"/>
              <w:right w:val="nil"/>
            </w:tcBorders>
          </w:tcPr>
          <w:p w14:paraId="4EE7CDD1" w14:textId="31CE8BDB" w:rsidR="00664446" w:rsidRPr="00C1701C" w:rsidRDefault="00664446" w:rsidP="008C2008">
            <w:pPr>
              <w:pStyle w:val="ColumnsLeft"/>
              <w:outlineLvl w:val="1"/>
            </w:pPr>
            <w:bookmarkStart w:id="1763" w:name="_Toc442272335"/>
            <w:bookmarkStart w:id="1764" w:name="_Toc442280196"/>
            <w:bookmarkStart w:id="1765" w:name="_Toc442280589"/>
            <w:bookmarkStart w:id="1766" w:name="_Toc442280718"/>
            <w:bookmarkStart w:id="1767" w:name="_Toc444789273"/>
            <w:bookmarkStart w:id="1768" w:name="_Toc447549595"/>
            <w:bookmarkStart w:id="1769" w:name="_Toc8633893"/>
            <w:r>
              <w:t>Comienzo, Finalización y Modificación del Contrato.</w:t>
            </w:r>
            <w:bookmarkEnd w:id="1763"/>
            <w:bookmarkEnd w:id="1764"/>
            <w:bookmarkEnd w:id="1765"/>
            <w:bookmarkEnd w:id="1766"/>
            <w:bookmarkEnd w:id="1767"/>
            <w:bookmarkEnd w:id="1768"/>
            <w:bookmarkEnd w:id="1769"/>
          </w:p>
        </w:tc>
        <w:tc>
          <w:tcPr>
            <w:tcW w:w="6941" w:type="dxa"/>
            <w:gridSpan w:val="7"/>
            <w:tcBorders>
              <w:top w:val="nil"/>
              <w:left w:val="nil"/>
              <w:bottom w:val="nil"/>
              <w:right w:val="nil"/>
            </w:tcBorders>
          </w:tcPr>
          <w:p w14:paraId="4EE7CDD2" w14:textId="77777777" w:rsidR="00664446" w:rsidRPr="002135AB" w:rsidRDefault="00664446" w:rsidP="008C2008">
            <w:pPr>
              <w:pStyle w:val="GCC"/>
              <w:numPr>
                <w:ilvl w:val="0"/>
                <w:numId w:val="0"/>
              </w:numPr>
              <w:ind w:left="426"/>
              <w:outlineLvl w:val="1"/>
            </w:pPr>
          </w:p>
        </w:tc>
      </w:tr>
      <w:tr w:rsidR="00513BEB" w:rsidRPr="00C1701C" w14:paraId="4EE7CDD6" w14:textId="77777777" w:rsidTr="008E4F71">
        <w:trPr>
          <w:gridAfter w:val="1"/>
          <w:wAfter w:w="410" w:type="dxa"/>
          <w:jc w:val="center"/>
        </w:trPr>
        <w:tc>
          <w:tcPr>
            <w:tcW w:w="3780" w:type="dxa"/>
            <w:gridSpan w:val="2"/>
            <w:tcBorders>
              <w:top w:val="nil"/>
              <w:left w:val="nil"/>
              <w:bottom w:val="nil"/>
              <w:right w:val="nil"/>
            </w:tcBorders>
          </w:tcPr>
          <w:p w14:paraId="4EE7CDD4" w14:textId="2C1A2E94" w:rsidR="00F3325F" w:rsidRPr="00C1701C" w:rsidRDefault="00F3325F" w:rsidP="00627913">
            <w:pPr>
              <w:pStyle w:val="ColumnsRight"/>
              <w:numPr>
                <w:ilvl w:val="0"/>
                <w:numId w:val="0"/>
              </w:numPr>
              <w:jc w:val="left"/>
            </w:pPr>
            <w:bookmarkStart w:id="1770" w:name="_Toc421026182"/>
            <w:r>
              <w:t>Entrada en Vigor del Contrato</w:t>
            </w:r>
            <w:bookmarkEnd w:id="1770"/>
          </w:p>
        </w:tc>
        <w:tc>
          <w:tcPr>
            <w:tcW w:w="6941" w:type="dxa"/>
            <w:gridSpan w:val="7"/>
            <w:tcBorders>
              <w:top w:val="nil"/>
              <w:left w:val="nil"/>
              <w:bottom w:val="nil"/>
              <w:right w:val="nil"/>
            </w:tcBorders>
          </w:tcPr>
          <w:p w14:paraId="4EE7CDD5" w14:textId="6CD59934" w:rsidR="00F3325F" w:rsidRPr="00C1701C" w:rsidRDefault="00F3325F" w:rsidP="002E4EB9">
            <w:pPr>
              <w:pStyle w:val="ColumnsRight"/>
              <w:tabs>
                <w:tab w:val="clear" w:pos="576"/>
                <w:tab w:val="num" w:pos="702"/>
              </w:tabs>
              <w:ind w:left="702" w:hanging="702"/>
            </w:pPr>
            <w:r>
              <w:t xml:space="preserve">El presente Contrato deberá entrar en pleno vigor y será legalmente vinculante para las Partes en todos los aspectos, en la fecha en que el presente Contrato sea firmado por las Partes o en cualquier otra fecha que </w:t>
            </w:r>
            <w:r>
              <w:rPr>
                <w:b/>
                <w:bCs/>
              </w:rPr>
              <w:t xml:space="preserve">se indique </w:t>
            </w:r>
            <w:r w:rsidR="00091CE3">
              <w:rPr>
                <w:b/>
                <w:bCs/>
              </w:rPr>
              <w:t>en las</w:t>
            </w:r>
            <w:r>
              <w:rPr>
                <w:b/>
                <w:bCs/>
              </w:rPr>
              <w:t xml:space="preserve"> SCC</w:t>
            </w:r>
            <w:r>
              <w:t xml:space="preserve">. </w:t>
            </w:r>
          </w:p>
        </w:tc>
      </w:tr>
      <w:tr w:rsidR="00513BEB" w:rsidRPr="00C1701C" w14:paraId="4EE7CDD9" w14:textId="77777777" w:rsidTr="008E4F71">
        <w:trPr>
          <w:gridAfter w:val="1"/>
          <w:wAfter w:w="410" w:type="dxa"/>
          <w:jc w:val="center"/>
        </w:trPr>
        <w:tc>
          <w:tcPr>
            <w:tcW w:w="3780" w:type="dxa"/>
            <w:gridSpan w:val="2"/>
            <w:tcBorders>
              <w:top w:val="nil"/>
              <w:left w:val="nil"/>
              <w:bottom w:val="nil"/>
              <w:right w:val="nil"/>
            </w:tcBorders>
          </w:tcPr>
          <w:p w14:paraId="4EE7CDD7" w14:textId="67E3BDAA" w:rsidR="00F3325F" w:rsidRPr="00C1701C" w:rsidRDefault="00F3325F" w:rsidP="00627913">
            <w:pPr>
              <w:pStyle w:val="ColumnsRight"/>
              <w:numPr>
                <w:ilvl w:val="0"/>
                <w:numId w:val="0"/>
              </w:numPr>
              <w:jc w:val="left"/>
            </w:pPr>
            <w:bookmarkStart w:id="1771" w:name="_Toc421026183"/>
            <w:r>
              <w:t>Fecha de Vigencia y Comienzo de Servicios</w:t>
            </w:r>
            <w:bookmarkEnd w:id="1771"/>
          </w:p>
        </w:tc>
        <w:tc>
          <w:tcPr>
            <w:tcW w:w="6941" w:type="dxa"/>
            <w:gridSpan w:val="7"/>
            <w:tcBorders>
              <w:top w:val="nil"/>
              <w:left w:val="nil"/>
              <w:bottom w:val="nil"/>
              <w:right w:val="nil"/>
            </w:tcBorders>
          </w:tcPr>
          <w:p w14:paraId="4EE7CDD8" w14:textId="77777777" w:rsidR="00F3325F" w:rsidRPr="00C1701C" w:rsidRDefault="00F3325F" w:rsidP="00627913">
            <w:pPr>
              <w:pStyle w:val="ColumnsRight"/>
              <w:tabs>
                <w:tab w:val="clear" w:pos="576"/>
                <w:tab w:val="num" w:pos="702"/>
              </w:tabs>
              <w:ind w:left="702" w:hanging="702"/>
            </w:pPr>
            <w:r>
              <w:t xml:space="preserve">El Consultor deberá comenzar los Servicios en la fecha </w:t>
            </w:r>
            <w:r>
              <w:rPr>
                <w:b/>
                <w:bCs/>
              </w:rPr>
              <w:t>especificada en las SCC</w:t>
            </w:r>
            <w:r>
              <w:t>, que se definirá como la "Fecha de Vigencia".</w:t>
            </w:r>
          </w:p>
        </w:tc>
      </w:tr>
      <w:tr w:rsidR="00513BEB" w:rsidRPr="00C1701C" w14:paraId="4EE7CDDC" w14:textId="77777777" w:rsidTr="008E4F71">
        <w:trPr>
          <w:gridAfter w:val="1"/>
          <w:wAfter w:w="410" w:type="dxa"/>
          <w:jc w:val="center"/>
        </w:trPr>
        <w:tc>
          <w:tcPr>
            <w:tcW w:w="3780" w:type="dxa"/>
            <w:gridSpan w:val="2"/>
            <w:tcBorders>
              <w:top w:val="nil"/>
              <w:left w:val="nil"/>
              <w:bottom w:val="nil"/>
              <w:right w:val="nil"/>
            </w:tcBorders>
          </w:tcPr>
          <w:p w14:paraId="4EE7CDDA" w14:textId="3D53964B" w:rsidR="00F3325F" w:rsidRPr="00C1701C" w:rsidRDefault="00F3325F" w:rsidP="00627913">
            <w:pPr>
              <w:pStyle w:val="ColumnsRight"/>
              <w:numPr>
                <w:ilvl w:val="0"/>
                <w:numId w:val="0"/>
              </w:numPr>
              <w:ind w:left="576" w:hanging="576"/>
            </w:pPr>
            <w:bookmarkStart w:id="1772" w:name="_Toc421026184"/>
            <w:r>
              <w:t>Vencimiento del Contrato</w:t>
            </w:r>
            <w:bookmarkEnd w:id="1772"/>
          </w:p>
        </w:tc>
        <w:tc>
          <w:tcPr>
            <w:tcW w:w="6941" w:type="dxa"/>
            <w:gridSpan w:val="7"/>
            <w:tcBorders>
              <w:top w:val="nil"/>
              <w:left w:val="nil"/>
              <w:bottom w:val="nil"/>
              <w:right w:val="nil"/>
            </w:tcBorders>
          </w:tcPr>
          <w:p w14:paraId="4EE7CDDB" w14:textId="77777777" w:rsidR="00F3325F" w:rsidRPr="00C1701C" w:rsidRDefault="00F3325F" w:rsidP="00627913">
            <w:pPr>
              <w:pStyle w:val="ColumnsRight"/>
              <w:tabs>
                <w:tab w:val="clear" w:pos="576"/>
                <w:tab w:val="num" w:pos="702"/>
              </w:tabs>
              <w:ind w:left="702" w:hanging="702"/>
            </w:pPr>
            <w:r>
              <w:t xml:space="preserve">Salvo que se cancele antes, de conformidad con la Cláusula 20 de las CGC, el presente Contrato deberá vencer al final de dicho período posterior a la Fecha de Vigencia en tal como lo </w:t>
            </w:r>
            <w:r>
              <w:rPr>
                <w:b/>
                <w:bCs/>
              </w:rPr>
              <w:t>especificado en las SCC.</w:t>
            </w:r>
          </w:p>
        </w:tc>
      </w:tr>
      <w:tr w:rsidR="00513BEB" w:rsidRPr="00C1701C" w14:paraId="4EE7CDDF" w14:textId="77777777" w:rsidTr="008E4F71">
        <w:trPr>
          <w:gridAfter w:val="1"/>
          <w:wAfter w:w="410" w:type="dxa"/>
          <w:jc w:val="center"/>
        </w:trPr>
        <w:tc>
          <w:tcPr>
            <w:tcW w:w="3780" w:type="dxa"/>
            <w:gridSpan w:val="2"/>
            <w:tcBorders>
              <w:top w:val="nil"/>
              <w:left w:val="nil"/>
              <w:bottom w:val="nil"/>
              <w:right w:val="nil"/>
            </w:tcBorders>
          </w:tcPr>
          <w:p w14:paraId="4EE7CDDD" w14:textId="2CB05C59" w:rsidR="00F3325F" w:rsidRPr="00C1701C" w:rsidRDefault="00F3325F" w:rsidP="00627913">
            <w:pPr>
              <w:pStyle w:val="ColumnsRight"/>
              <w:numPr>
                <w:ilvl w:val="0"/>
                <w:numId w:val="0"/>
              </w:numPr>
              <w:ind w:hanging="18"/>
              <w:jc w:val="left"/>
            </w:pPr>
            <w:bookmarkStart w:id="1773" w:name="_Toc421026185"/>
            <w:r>
              <w:t>Modificaciones o Variaciones</w:t>
            </w:r>
            <w:bookmarkEnd w:id="1773"/>
          </w:p>
        </w:tc>
        <w:tc>
          <w:tcPr>
            <w:tcW w:w="6941" w:type="dxa"/>
            <w:gridSpan w:val="7"/>
            <w:tcBorders>
              <w:top w:val="nil"/>
              <w:left w:val="nil"/>
              <w:bottom w:val="nil"/>
              <w:right w:val="nil"/>
            </w:tcBorders>
          </w:tcPr>
          <w:p w14:paraId="4EE7CDDE" w14:textId="77777777" w:rsidR="00F3325F" w:rsidRPr="00C1701C" w:rsidRDefault="00F3325F" w:rsidP="00114D06">
            <w:pPr>
              <w:pStyle w:val="ColumnsRight"/>
              <w:tabs>
                <w:tab w:val="clear" w:pos="576"/>
                <w:tab w:val="num" w:pos="702"/>
              </w:tabs>
              <w:ind w:left="702" w:hanging="702"/>
            </w:pPr>
            <w:r>
              <w:t>Cualquier modificación o variación de los términos y condiciones del presente Contrato, incluida cualquier modificación o variación del alcance de los Servicios, solo podrá realizarse mediante un acuerdo por escrito entre las Partes. Sin embargo, de conformidad con la Subcláusula 50.1 de las CGC, cada Parte deberá prestar la debida consideración a cualquier propuesta de modificación o variación realizada por la otra Parte.</w:t>
            </w:r>
          </w:p>
        </w:tc>
      </w:tr>
      <w:tr w:rsidR="00513BEB" w:rsidRPr="00C1701C" w14:paraId="4EE7CDE5" w14:textId="77777777" w:rsidTr="008E4F71">
        <w:trPr>
          <w:gridAfter w:val="1"/>
          <w:wAfter w:w="410" w:type="dxa"/>
          <w:jc w:val="center"/>
        </w:trPr>
        <w:tc>
          <w:tcPr>
            <w:tcW w:w="3780" w:type="dxa"/>
            <w:gridSpan w:val="2"/>
            <w:tcBorders>
              <w:top w:val="nil"/>
              <w:left w:val="nil"/>
              <w:bottom w:val="nil"/>
              <w:right w:val="nil"/>
            </w:tcBorders>
          </w:tcPr>
          <w:p w14:paraId="4EE7CDE0" w14:textId="77777777" w:rsidR="00F3325F" w:rsidRPr="00C1701C" w:rsidRDefault="00A67DC1" w:rsidP="004C6AFC">
            <w:pPr>
              <w:pStyle w:val="GCC"/>
              <w:numPr>
                <w:ilvl w:val="0"/>
                <w:numId w:val="0"/>
              </w:numPr>
            </w:pPr>
            <w:r>
              <w:t>Modificaciones Importantes</w:t>
            </w:r>
          </w:p>
        </w:tc>
        <w:tc>
          <w:tcPr>
            <w:tcW w:w="6941" w:type="dxa"/>
            <w:gridSpan w:val="7"/>
            <w:tcBorders>
              <w:top w:val="nil"/>
              <w:left w:val="nil"/>
              <w:bottom w:val="nil"/>
              <w:right w:val="nil"/>
            </w:tcBorders>
          </w:tcPr>
          <w:p w14:paraId="4EE7CDE1" w14:textId="77777777" w:rsidR="00F3325F" w:rsidRPr="00C1701C" w:rsidRDefault="00F3325F" w:rsidP="00F95FD2">
            <w:pPr>
              <w:pStyle w:val="ColumnsRight"/>
            </w:pPr>
            <w:r>
              <w:t xml:space="preserve">En los casos de cualquiera de los siguientes, se requiere el </w:t>
            </w:r>
            <w:r>
              <w:lastRenderedPageBreak/>
              <w:t>consentimiento previo por escrito de parte de MCC:</w:t>
            </w:r>
          </w:p>
          <w:p w14:paraId="4EE7CDE2" w14:textId="77777777" w:rsidR="00F95FD2" w:rsidRPr="00C1701C" w:rsidRDefault="00F95FD2" w:rsidP="00FF40DE">
            <w:pPr>
              <w:pStyle w:val="GCC"/>
              <w:numPr>
                <w:ilvl w:val="1"/>
                <w:numId w:val="36"/>
              </w:numPr>
              <w:jc w:val="both"/>
              <w:outlineLvl w:val="1"/>
            </w:pPr>
            <w:bookmarkStart w:id="1774" w:name="_Toc447549596"/>
            <w:r>
              <w:t>el valor del Contrato de un Contrato que no requirió aprobación bajo una política de MCC se eleva a un valor que requeriría aprobación</w:t>
            </w:r>
            <w:bookmarkEnd w:id="1774"/>
          </w:p>
          <w:p w14:paraId="4EE7CDE3" w14:textId="77777777" w:rsidR="00F95FD2" w:rsidRPr="00C1701C" w:rsidRDefault="00F95FD2" w:rsidP="00FF40DE">
            <w:pPr>
              <w:pStyle w:val="GCC"/>
              <w:numPr>
                <w:ilvl w:val="1"/>
                <w:numId w:val="36"/>
              </w:numPr>
              <w:jc w:val="both"/>
              <w:outlineLvl w:val="1"/>
            </w:pPr>
            <w:bookmarkStart w:id="1775" w:name="_Toc447549597"/>
            <w:r>
              <w:t>la duración del Contrato original se extiende en un 25% o más, o bien</w:t>
            </w:r>
            <w:bookmarkEnd w:id="1775"/>
          </w:p>
          <w:p w14:paraId="4EE7CDE4" w14:textId="77777777" w:rsidR="00A67DC1" w:rsidRPr="00C1701C" w:rsidRDefault="00F95FD2" w:rsidP="00FF40DE">
            <w:pPr>
              <w:pStyle w:val="GCC"/>
              <w:numPr>
                <w:ilvl w:val="1"/>
                <w:numId w:val="36"/>
              </w:numPr>
              <w:jc w:val="both"/>
              <w:outlineLvl w:val="1"/>
            </w:pPr>
            <w:bookmarkStart w:id="1776" w:name="_Toc447549598"/>
            <w:r>
              <w:t>el valor original del Contrato se incrementa en un diez por ciento (10%) ó 1 millón de dólares estadounidenses o más (lo que corresponda); una vez que se haya alcanzado el umbral del 10% del Contrato (o bien 1 millón de dólares estadounidenses) en modificaciones u órdenes de cambio de un Contrato, cualquier modificación posterior del Contrato, o una orden de cambio que individual o colectivamente supere el 3% del valor del Contrato original también requerirá la aprobación de MCC.</w:t>
            </w:r>
            <w:bookmarkEnd w:id="1776"/>
          </w:p>
        </w:tc>
      </w:tr>
      <w:tr w:rsidR="007F22FD" w:rsidRPr="00C1701C" w14:paraId="4EE7CDE8" w14:textId="77777777" w:rsidTr="008E4F71">
        <w:trPr>
          <w:jc w:val="center"/>
        </w:trPr>
        <w:tc>
          <w:tcPr>
            <w:tcW w:w="3780" w:type="dxa"/>
            <w:gridSpan w:val="2"/>
            <w:tcBorders>
              <w:top w:val="nil"/>
              <w:left w:val="nil"/>
              <w:bottom w:val="nil"/>
              <w:right w:val="nil"/>
            </w:tcBorders>
          </w:tcPr>
          <w:p w14:paraId="4EE7CDE6" w14:textId="0935E05F" w:rsidR="00A62882" w:rsidRPr="00C1701C" w:rsidRDefault="00A62882" w:rsidP="008C2008">
            <w:pPr>
              <w:pStyle w:val="ColumnsLeft"/>
              <w:outlineLvl w:val="1"/>
            </w:pPr>
            <w:bookmarkStart w:id="1777" w:name="_Toc442272336"/>
            <w:bookmarkStart w:id="1778" w:name="_Toc442280197"/>
            <w:bookmarkStart w:id="1779" w:name="_Toc442280590"/>
            <w:bookmarkStart w:id="1780" w:name="_Toc442280719"/>
            <w:bookmarkStart w:id="1781" w:name="_Toc444789274"/>
            <w:bookmarkStart w:id="1782" w:name="_Toc447549599"/>
            <w:bookmarkStart w:id="1783" w:name="_Toc8633894"/>
            <w:r>
              <w:lastRenderedPageBreak/>
              <w:t>Pagos al Consultor</w:t>
            </w:r>
            <w:bookmarkEnd w:id="1777"/>
            <w:bookmarkEnd w:id="1778"/>
            <w:bookmarkEnd w:id="1779"/>
            <w:bookmarkEnd w:id="1780"/>
            <w:bookmarkEnd w:id="1781"/>
            <w:bookmarkEnd w:id="1782"/>
            <w:bookmarkEnd w:id="1783"/>
          </w:p>
        </w:tc>
        <w:tc>
          <w:tcPr>
            <w:tcW w:w="7351" w:type="dxa"/>
            <w:gridSpan w:val="8"/>
            <w:tcBorders>
              <w:top w:val="nil"/>
              <w:left w:val="nil"/>
              <w:bottom w:val="nil"/>
              <w:right w:val="nil"/>
            </w:tcBorders>
          </w:tcPr>
          <w:p w14:paraId="4EE7CDE7" w14:textId="77777777" w:rsidR="00A62882" w:rsidRPr="00C1701C" w:rsidRDefault="00A62882" w:rsidP="008C2008">
            <w:pPr>
              <w:pStyle w:val="GCC"/>
              <w:numPr>
                <w:ilvl w:val="0"/>
                <w:numId w:val="0"/>
              </w:numPr>
              <w:outlineLvl w:val="1"/>
              <w:rPr>
                <w:lang w:val="en-US"/>
              </w:rPr>
            </w:pPr>
          </w:p>
        </w:tc>
      </w:tr>
      <w:tr w:rsidR="007F22FD" w:rsidRPr="00C1701C" w14:paraId="4EE7CDEB" w14:textId="77777777" w:rsidTr="008E4F71">
        <w:trPr>
          <w:gridAfter w:val="1"/>
          <w:wAfter w:w="410" w:type="dxa"/>
          <w:jc w:val="center"/>
        </w:trPr>
        <w:tc>
          <w:tcPr>
            <w:tcW w:w="3780" w:type="dxa"/>
            <w:gridSpan w:val="2"/>
            <w:tcBorders>
              <w:top w:val="nil"/>
              <w:left w:val="nil"/>
              <w:bottom w:val="nil"/>
              <w:right w:val="nil"/>
            </w:tcBorders>
          </w:tcPr>
          <w:p w14:paraId="4EE7CDE9" w14:textId="1DE3C8E4" w:rsidR="0098024F" w:rsidRPr="00C1701C" w:rsidRDefault="0098024F" w:rsidP="00627913">
            <w:pPr>
              <w:pStyle w:val="ColumnsRight"/>
              <w:numPr>
                <w:ilvl w:val="0"/>
                <w:numId w:val="0"/>
              </w:numPr>
            </w:pPr>
            <w:bookmarkStart w:id="1784" w:name="_Toc421026187"/>
            <w:r>
              <w:t>Precio del Contrato</w:t>
            </w:r>
            <w:bookmarkEnd w:id="1784"/>
          </w:p>
        </w:tc>
        <w:tc>
          <w:tcPr>
            <w:tcW w:w="6941" w:type="dxa"/>
            <w:gridSpan w:val="7"/>
            <w:tcBorders>
              <w:top w:val="nil"/>
              <w:left w:val="nil"/>
              <w:bottom w:val="nil"/>
              <w:right w:val="nil"/>
            </w:tcBorders>
          </w:tcPr>
          <w:p w14:paraId="4EE7CDEA" w14:textId="6FBA017B" w:rsidR="0098024F" w:rsidRPr="00C1701C" w:rsidRDefault="0098024F" w:rsidP="001B333C">
            <w:pPr>
              <w:pStyle w:val="ColumnsRight"/>
              <w:tabs>
                <w:tab w:val="clear" w:pos="576"/>
                <w:tab w:val="num" w:pos="702"/>
              </w:tabs>
              <w:ind w:left="702" w:hanging="702"/>
            </w:pPr>
            <w:bookmarkStart w:id="1785" w:name="_Toc421026188"/>
            <w:r>
              <w:t xml:space="preserve">Salvo en lo dispuesto en la Subcláusula 17.5 de las GCC, el pago total adeudado al Consultor no deberá exceder el Precio del Contrato </w:t>
            </w:r>
            <w:r>
              <w:rPr>
                <w:b/>
                <w:bCs/>
              </w:rPr>
              <w:t>establecido en las SCC</w:t>
            </w:r>
            <w:r>
              <w:t xml:space="preserve"> (según se pueda ajustar de acuerdo con los términos de las SCC). El Precio del Contrato es un precio fijo con todo incluido que cubre todos los costos necesarios para facilitar los Servicios de acuerdo con los términos del presente Contrato. El Precio del Contrato solo puede incrementarse por encima de las cantidades establecidas en las SCC (incluyendo, sin limitación, de conformidad con los términos de las subcláusulas 10.4, 46.2 y 48.2 de las GCC) si las Partes han acordado pagos adicionales de acuerdo con las </w:t>
            </w:r>
            <w:r w:rsidR="00EE02CC">
              <w:t>subcláusulas 16.4</w:t>
            </w:r>
            <w:r>
              <w:t>, 16.5 y 17.4 del GCC.</w:t>
            </w:r>
            <w:bookmarkEnd w:id="1785"/>
          </w:p>
        </w:tc>
      </w:tr>
      <w:tr w:rsidR="007F22FD" w:rsidRPr="00C1701C" w14:paraId="4EE7CDEE" w14:textId="77777777" w:rsidTr="008E4F71">
        <w:trPr>
          <w:gridAfter w:val="1"/>
          <w:wAfter w:w="410" w:type="dxa"/>
          <w:trHeight w:val="1035"/>
          <w:jc w:val="center"/>
        </w:trPr>
        <w:tc>
          <w:tcPr>
            <w:tcW w:w="3780" w:type="dxa"/>
            <w:gridSpan w:val="2"/>
            <w:tcBorders>
              <w:top w:val="nil"/>
              <w:left w:val="nil"/>
              <w:bottom w:val="nil"/>
              <w:right w:val="nil"/>
            </w:tcBorders>
          </w:tcPr>
          <w:p w14:paraId="4EE7CDEC" w14:textId="39A44FFE" w:rsidR="00F3325F" w:rsidRPr="00C1701C" w:rsidRDefault="00F3325F" w:rsidP="00627913">
            <w:pPr>
              <w:pStyle w:val="ColumnsRight"/>
              <w:numPr>
                <w:ilvl w:val="0"/>
                <w:numId w:val="0"/>
              </w:numPr>
              <w:ind w:left="576" w:hanging="576"/>
            </w:pPr>
            <w:bookmarkStart w:id="1786" w:name="_Toc421026189"/>
            <w:r>
              <w:t>Moneda de Pago</w:t>
            </w:r>
            <w:bookmarkEnd w:id="1786"/>
          </w:p>
        </w:tc>
        <w:tc>
          <w:tcPr>
            <w:tcW w:w="6941" w:type="dxa"/>
            <w:gridSpan w:val="7"/>
            <w:tcBorders>
              <w:top w:val="nil"/>
              <w:left w:val="nil"/>
              <w:bottom w:val="nil"/>
              <w:right w:val="nil"/>
            </w:tcBorders>
          </w:tcPr>
          <w:p w14:paraId="4EE7CDED" w14:textId="77777777" w:rsidR="00F3325F" w:rsidRPr="00C1701C" w:rsidRDefault="00572E24" w:rsidP="00572E24">
            <w:pPr>
              <w:pStyle w:val="ColumnsRight"/>
              <w:tabs>
                <w:tab w:val="clear" w:pos="576"/>
                <w:tab w:val="num" w:pos="702"/>
              </w:tabs>
              <w:ind w:left="702" w:hanging="702"/>
            </w:pPr>
            <w:bookmarkStart w:id="1787" w:name="_Toc421026190"/>
            <w:r>
              <w:t>Los pagos se deberán realizar en dólares estadounidenses o en la moneda local o, si están justificados por motivos comerciales sólidos y aprobados por la Entidad MCA, una combinación de las dos monedas.</w:t>
            </w:r>
            <w:bookmarkEnd w:id="1787"/>
            <w:r>
              <w:t xml:space="preserve"> </w:t>
            </w:r>
          </w:p>
        </w:tc>
      </w:tr>
      <w:tr w:rsidR="007F22FD" w:rsidRPr="00C1701C" w14:paraId="4EE7CDF1" w14:textId="77777777" w:rsidTr="008E4F71">
        <w:trPr>
          <w:gridAfter w:val="1"/>
          <w:wAfter w:w="410" w:type="dxa"/>
          <w:jc w:val="center"/>
        </w:trPr>
        <w:tc>
          <w:tcPr>
            <w:tcW w:w="3780" w:type="dxa"/>
            <w:gridSpan w:val="2"/>
            <w:tcBorders>
              <w:top w:val="nil"/>
              <w:left w:val="nil"/>
              <w:bottom w:val="nil"/>
              <w:right w:val="nil"/>
            </w:tcBorders>
          </w:tcPr>
          <w:p w14:paraId="4EE7CDEF" w14:textId="3EE139B3" w:rsidR="0098024F" w:rsidRPr="00C1701C" w:rsidRDefault="0098024F" w:rsidP="00627913">
            <w:pPr>
              <w:pStyle w:val="ColumnsRight"/>
              <w:numPr>
                <w:ilvl w:val="0"/>
                <w:numId w:val="0"/>
              </w:numPr>
              <w:jc w:val="left"/>
            </w:pPr>
            <w:bookmarkStart w:id="1788" w:name="_Toc421026191"/>
            <w:r>
              <w:t>Términos, Condiciones y Modo de Facturación y Pago</w:t>
            </w:r>
            <w:bookmarkEnd w:id="1788"/>
          </w:p>
        </w:tc>
        <w:tc>
          <w:tcPr>
            <w:tcW w:w="6941" w:type="dxa"/>
            <w:gridSpan w:val="7"/>
            <w:tcBorders>
              <w:top w:val="nil"/>
              <w:left w:val="nil"/>
              <w:bottom w:val="nil"/>
              <w:right w:val="nil"/>
            </w:tcBorders>
          </w:tcPr>
          <w:p w14:paraId="4EE7CDF0" w14:textId="6F80BB2A" w:rsidR="0098024F" w:rsidRPr="00C1701C" w:rsidRDefault="0098024F" w:rsidP="00532A8C">
            <w:pPr>
              <w:pStyle w:val="ColumnsRight"/>
              <w:tabs>
                <w:tab w:val="clear" w:pos="576"/>
                <w:tab w:val="num" w:pos="702"/>
              </w:tabs>
              <w:ind w:left="702" w:hanging="702"/>
            </w:pPr>
            <w:bookmarkStart w:id="1789" w:name="_Toc421026192"/>
            <w:r>
              <w:t xml:space="preserve">Los pagos se realizarán a la cuenta del Consultor, y de acuerdo con el cronograma de pagos establecido en </w:t>
            </w:r>
            <w:r>
              <w:rPr>
                <w:b/>
                <w:bCs/>
              </w:rPr>
              <w:t>SCC 17.1</w:t>
            </w:r>
            <w:r>
              <w:t xml:space="preserve"> y en contra de una factura. Cualquier otro pago se deberá realizar después de que se cumplan las condiciones enumeradas en las SCC para dicho pago, y después que el Consultor haya presentado una factura a la Entidad MCA que </w:t>
            </w:r>
            <w:r w:rsidR="00EE02CC">
              <w:t>especifique</w:t>
            </w:r>
            <w:r>
              <w:t xml:space="preserve"> la cantidad. En todos los casos, las facturas se deberán enviar a la Entidad MCA a más tardar treinta (30) días antes de la fecha de pago solicitada y no se considerarán entregadas sino hasta que estén en forma y sustancia satisfactoria para la Entidad MCA. Los pagos se realizarán al Consultor dentro de los treinta (30) </w:t>
            </w:r>
            <w:r>
              <w:lastRenderedPageBreak/>
              <w:t>días posteriores a la fecha de recepción por la Entidad MCA de una factura válida y apropiada, o la fecha en que la Entidad MCA acepte los servicio por proveer requeridos (por ejemplo, la entrega de informes), lo que ocurra después. El Consultor deberá cumplir con cualquier otra instrucción relacionada con el pago que pueda razonablemente solicita</w:t>
            </w:r>
            <w:r w:rsidR="003A3A8D">
              <w:t>r</w:t>
            </w:r>
            <w:r>
              <w:t xml:space="preserve"> la Entidad MCA.</w:t>
            </w:r>
            <w:bookmarkEnd w:id="1789"/>
          </w:p>
        </w:tc>
      </w:tr>
      <w:tr w:rsidR="007F22FD" w:rsidRPr="00C1701C" w14:paraId="4EE7CDF4" w14:textId="77777777" w:rsidTr="008E4F71">
        <w:trPr>
          <w:gridAfter w:val="1"/>
          <w:wAfter w:w="410" w:type="dxa"/>
          <w:jc w:val="center"/>
        </w:trPr>
        <w:tc>
          <w:tcPr>
            <w:tcW w:w="3780" w:type="dxa"/>
            <w:gridSpan w:val="2"/>
            <w:tcBorders>
              <w:top w:val="nil"/>
              <w:left w:val="nil"/>
              <w:bottom w:val="nil"/>
              <w:right w:val="nil"/>
            </w:tcBorders>
          </w:tcPr>
          <w:p w14:paraId="4EE7CDF2" w14:textId="4BC54C0D" w:rsidR="0098024F" w:rsidRPr="00C1701C" w:rsidRDefault="0098024F" w:rsidP="00627913">
            <w:pPr>
              <w:pStyle w:val="ColumnsRight"/>
              <w:numPr>
                <w:ilvl w:val="0"/>
                <w:numId w:val="0"/>
              </w:numPr>
              <w:jc w:val="left"/>
            </w:pPr>
            <w:bookmarkStart w:id="1790" w:name="_Toc421026193"/>
            <w:r>
              <w:lastRenderedPageBreak/>
              <w:t>Pago por Servicios Adicionales</w:t>
            </w:r>
            <w:bookmarkEnd w:id="1790"/>
          </w:p>
        </w:tc>
        <w:tc>
          <w:tcPr>
            <w:tcW w:w="6941" w:type="dxa"/>
            <w:gridSpan w:val="7"/>
            <w:tcBorders>
              <w:top w:val="nil"/>
              <w:left w:val="nil"/>
              <w:bottom w:val="nil"/>
              <w:right w:val="nil"/>
            </w:tcBorders>
          </w:tcPr>
          <w:p w14:paraId="4EE7CDF3" w14:textId="77777777" w:rsidR="0098024F" w:rsidRPr="00C1701C" w:rsidRDefault="0098024F" w:rsidP="001B333C">
            <w:pPr>
              <w:pStyle w:val="ColumnsRight"/>
              <w:tabs>
                <w:tab w:val="clear" w:pos="576"/>
                <w:tab w:val="num" w:pos="702"/>
              </w:tabs>
              <w:ind w:left="702" w:hanging="702"/>
            </w:pPr>
            <w:bookmarkStart w:id="1791" w:name="_Toc421026194"/>
            <w:r>
              <w:t>Para fines de determinar la remuneración debida por Servicios adicionales que se pueden otorgar según la Subcláusula 16.4 de las GCC, se facilita un desglose del Precio del Contrato en los Anexos E y F.</w:t>
            </w:r>
            <w:bookmarkEnd w:id="1791"/>
          </w:p>
        </w:tc>
      </w:tr>
      <w:tr w:rsidR="007F22FD" w:rsidRPr="00C1701C" w14:paraId="4EE7CDF7" w14:textId="77777777" w:rsidTr="008E4F71">
        <w:trPr>
          <w:gridAfter w:val="1"/>
          <w:wAfter w:w="410" w:type="dxa"/>
          <w:jc w:val="center"/>
        </w:trPr>
        <w:tc>
          <w:tcPr>
            <w:tcW w:w="3780" w:type="dxa"/>
            <w:gridSpan w:val="2"/>
            <w:tcBorders>
              <w:top w:val="nil"/>
              <w:left w:val="nil"/>
              <w:bottom w:val="nil"/>
              <w:right w:val="nil"/>
            </w:tcBorders>
          </w:tcPr>
          <w:p w14:paraId="4EE7CDF5" w14:textId="2141B7ED" w:rsidR="0098024F" w:rsidRPr="00C1701C" w:rsidRDefault="0098024F" w:rsidP="00627913">
            <w:pPr>
              <w:pStyle w:val="ColumnsRight"/>
              <w:numPr>
                <w:ilvl w:val="0"/>
                <w:numId w:val="0"/>
              </w:numPr>
              <w:jc w:val="left"/>
            </w:pPr>
            <w:bookmarkStart w:id="1792" w:name="_Toc421026195"/>
            <w:r>
              <w:t>Intereses sobre Pagos Tardíos</w:t>
            </w:r>
            <w:bookmarkEnd w:id="1792"/>
            <w:r>
              <w:t xml:space="preserve"> </w:t>
            </w:r>
          </w:p>
        </w:tc>
        <w:tc>
          <w:tcPr>
            <w:tcW w:w="6941" w:type="dxa"/>
            <w:gridSpan w:val="7"/>
            <w:tcBorders>
              <w:top w:val="nil"/>
              <w:left w:val="nil"/>
              <w:bottom w:val="nil"/>
              <w:right w:val="nil"/>
            </w:tcBorders>
          </w:tcPr>
          <w:p w14:paraId="4EE7CDF6" w14:textId="77777777" w:rsidR="0098024F" w:rsidRPr="00C1701C" w:rsidRDefault="0098024F" w:rsidP="00627913">
            <w:pPr>
              <w:pStyle w:val="ColumnsRight"/>
              <w:tabs>
                <w:tab w:val="clear" w:pos="576"/>
                <w:tab w:val="num" w:pos="702"/>
              </w:tabs>
              <w:ind w:left="702" w:hanging="702"/>
            </w:pPr>
            <w:bookmarkStart w:id="1793" w:name="_Toc421026196"/>
            <w:r>
              <w:t>Si la Entidad MCA ha retrasado los pagos más de treinta (30) días después de la fecha de pago determinada de acuerdo con la Subcláusula 17.3 de las GCC, se deberán pagar intereses al Consultor por cada día de demora a la tasa establecida en las SCC.</w:t>
            </w:r>
            <w:bookmarkEnd w:id="1793"/>
          </w:p>
        </w:tc>
      </w:tr>
      <w:tr w:rsidR="007F22FD" w:rsidRPr="00C1701C" w14:paraId="4EE7CDFF" w14:textId="77777777" w:rsidTr="008E4F71">
        <w:trPr>
          <w:gridAfter w:val="1"/>
          <w:wAfter w:w="410" w:type="dxa"/>
          <w:jc w:val="center"/>
        </w:trPr>
        <w:tc>
          <w:tcPr>
            <w:tcW w:w="3780" w:type="dxa"/>
            <w:gridSpan w:val="2"/>
            <w:tcBorders>
              <w:top w:val="nil"/>
              <w:left w:val="nil"/>
              <w:bottom w:val="nil"/>
              <w:right w:val="nil"/>
            </w:tcBorders>
          </w:tcPr>
          <w:p w14:paraId="4EE7CDF8" w14:textId="4463FFD8" w:rsidR="00A3383D" w:rsidRPr="00C1701C" w:rsidRDefault="00A3383D" w:rsidP="008C2008">
            <w:pPr>
              <w:pStyle w:val="ColumnsLeft"/>
              <w:outlineLvl w:val="1"/>
            </w:pPr>
            <w:bookmarkStart w:id="1794" w:name="_Toc442272337"/>
            <w:bookmarkStart w:id="1795" w:name="_Toc442280198"/>
            <w:bookmarkStart w:id="1796" w:name="_Toc442280591"/>
            <w:bookmarkStart w:id="1797" w:name="_Toc442280720"/>
            <w:bookmarkStart w:id="1798" w:name="_Toc444789275"/>
            <w:bookmarkStart w:id="1799" w:name="_Toc447549600"/>
            <w:bookmarkStart w:id="1800" w:name="_Toc8633895"/>
            <w:r>
              <w:t>Impuestos y Aranceles</w:t>
            </w:r>
            <w:bookmarkEnd w:id="1794"/>
            <w:bookmarkEnd w:id="1795"/>
            <w:bookmarkEnd w:id="1796"/>
            <w:bookmarkEnd w:id="1797"/>
            <w:bookmarkEnd w:id="1798"/>
            <w:bookmarkEnd w:id="1799"/>
            <w:bookmarkEnd w:id="1800"/>
          </w:p>
        </w:tc>
        <w:tc>
          <w:tcPr>
            <w:tcW w:w="6941" w:type="dxa"/>
            <w:gridSpan w:val="7"/>
            <w:tcBorders>
              <w:top w:val="nil"/>
              <w:left w:val="nil"/>
              <w:bottom w:val="nil"/>
              <w:right w:val="nil"/>
            </w:tcBorders>
          </w:tcPr>
          <w:p w14:paraId="4EE7CDF9" w14:textId="77777777" w:rsidR="00A3383D" w:rsidRPr="00C1701C" w:rsidRDefault="00A3383D" w:rsidP="00DE55D7">
            <w:pPr>
              <w:pStyle w:val="GCC"/>
              <w:numPr>
                <w:ilvl w:val="1"/>
                <w:numId w:val="64"/>
              </w:numPr>
              <w:jc w:val="both"/>
              <w:outlineLvl w:val="1"/>
            </w:pPr>
            <w:bookmarkStart w:id="1801" w:name="_Toc421026198"/>
            <w:bookmarkStart w:id="1802" w:name="_Toc428437654"/>
            <w:bookmarkStart w:id="1803" w:name="_Toc428443487"/>
            <w:bookmarkStart w:id="1804" w:name="_Toc434935981"/>
            <w:bookmarkStart w:id="1805" w:name="_Toc442272338"/>
            <w:bookmarkStart w:id="1806" w:name="_Toc442273095"/>
            <w:bookmarkStart w:id="1807" w:name="_Toc444844644"/>
            <w:bookmarkStart w:id="1808" w:name="_Toc444851828"/>
            <w:bookmarkStart w:id="1809" w:name="_Toc447549601"/>
            <w:r>
              <w:rPr>
                <w:b/>
              </w:rPr>
              <w:t xml:space="preserve">[Esta sub-cláusula 18 (a) de las GCC puede necesitar ser modificada para abordar los acuerdos fiscales específicos en algunos países. En situaciones en las que exista un problema potencial, se debe consultar al abogado relevante de MCC OGC antes de finalizar un formulario de Contrato basada en esta Solicitud de Ofertas] </w:t>
            </w:r>
            <w:r>
              <w:t xml:space="preserve">Excepto que esté exento de conformidad con el Compacto u otro acuerdo relacionado con el Compacto, disponible en inglés en </w:t>
            </w:r>
            <w:r>
              <w:rPr>
                <w:b/>
              </w:rPr>
              <w:t>[insertar enlace web],</w:t>
            </w:r>
            <w:r>
              <w:t xml:space="preserve"> el Consultor, sus Subcontratistas y su personal respectivo pueden estar sujetos a ciertos Impuestos sobre las cantidades que debe pagar la Entidad MCA en virtud del presente Contrato de acuerdo con la Ley Aplicable (en vigencia ahora o bien de aquí en adelante). El Consultor, cada Subcontratista y su Personal respectivo pagarán todos los Impuestos gravados en virtud de la Ley Aplicable. En ningún caso será responsable la Entidad MCA del pago o reembolso de cualquier Impuesto. En el caso de que se impongan impuestos sobre el Impuestos, cualquier Subcontratista o su personal respectivo, el Precio del Contrato no se ajustará para tener en cuenta dichos Impuestos.</w:t>
            </w:r>
            <w:bookmarkEnd w:id="1801"/>
            <w:bookmarkEnd w:id="1802"/>
            <w:bookmarkEnd w:id="1803"/>
            <w:bookmarkEnd w:id="1804"/>
            <w:bookmarkEnd w:id="1805"/>
            <w:bookmarkEnd w:id="1806"/>
            <w:bookmarkEnd w:id="1807"/>
            <w:bookmarkEnd w:id="1808"/>
            <w:bookmarkEnd w:id="1809"/>
          </w:p>
          <w:p w14:paraId="4EE7CDFA" w14:textId="77777777" w:rsidR="00A3383D" w:rsidRPr="00C1701C" w:rsidRDefault="00A3383D" w:rsidP="00DE55D7">
            <w:pPr>
              <w:pStyle w:val="GCC"/>
              <w:numPr>
                <w:ilvl w:val="1"/>
                <w:numId w:val="64"/>
              </w:numPr>
              <w:jc w:val="both"/>
              <w:outlineLvl w:val="1"/>
            </w:pPr>
            <w:bookmarkStart w:id="1810" w:name="_Toc421026199"/>
            <w:bookmarkStart w:id="1811" w:name="_Toc428437655"/>
            <w:bookmarkStart w:id="1812" w:name="_Toc428443488"/>
            <w:bookmarkStart w:id="1813" w:name="_Toc434935982"/>
            <w:bookmarkStart w:id="1814" w:name="_Toc442272339"/>
            <w:bookmarkStart w:id="1815" w:name="_Toc442273096"/>
            <w:bookmarkStart w:id="1816" w:name="_Toc444844645"/>
            <w:bookmarkStart w:id="1817" w:name="_Toc444851829"/>
            <w:bookmarkStart w:id="1818" w:name="_Toc447549602"/>
            <w:r>
              <w:t>El Consultor, cualquier Subcontratista, sus respectivos empleados y sus dependientes elegibles deberán seguir los procedimientos de aduana habituales del País de la MCA al importar propiedades al País de la MCA.</w:t>
            </w:r>
            <w:bookmarkEnd w:id="1810"/>
            <w:bookmarkEnd w:id="1811"/>
            <w:bookmarkEnd w:id="1812"/>
            <w:bookmarkEnd w:id="1813"/>
            <w:bookmarkEnd w:id="1814"/>
            <w:bookmarkEnd w:id="1815"/>
            <w:bookmarkEnd w:id="1816"/>
            <w:bookmarkEnd w:id="1817"/>
            <w:bookmarkEnd w:id="1818"/>
          </w:p>
          <w:p w14:paraId="4EE7CDFB" w14:textId="77777777" w:rsidR="00A3383D" w:rsidRPr="00C1701C" w:rsidRDefault="00A3383D" w:rsidP="00DE55D7">
            <w:pPr>
              <w:pStyle w:val="GCC"/>
              <w:numPr>
                <w:ilvl w:val="1"/>
                <w:numId w:val="64"/>
              </w:numPr>
              <w:jc w:val="both"/>
              <w:outlineLvl w:val="1"/>
            </w:pPr>
            <w:bookmarkStart w:id="1819" w:name="_Toc421026200"/>
            <w:bookmarkStart w:id="1820" w:name="_Toc428437656"/>
            <w:bookmarkStart w:id="1821" w:name="_Toc428443489"/>
            <w:bookmarkStart w:id="1822" w:name="_Toc434935983"/>
            <w:bookmarkStart w:id="1823" w:name="_Toc442272340"/>
            <w:bookmarkStart w:id="1824" w:name="_Toc442273097"/>
            <w:bookmarkStart w:id="1825" w:name="_Toc444844646"/>
            <w:bookmarkStart w:id="1826" w:name="_Toc444851830"/>
            <w:bookmarkStart w:id="1827" w:name="_Toc447549603"/>
            <w:r>
              <w:t xml:space="preserve">Si el Consultor, cualquier Subcontratista o cualquiera de sus respectivos empleados, o sus dependientes elegibles, no retiran, sino que se deshacen de cualquier propiedad en el País de la MCA, en la cual los aranceles aduaneros u otros Impuestos han sido exentos, el Consultor, el Subcontratista o dicho personal, </w:t>
            </w:r>
            <w:r>
              <w:lastRenderedPageBreak/>
              <w:t>según sea el caso, (i) deberá pagar aranceles de aduana y otros impuestos de conformidad con la Ley Aplicable, o bien (ii) deberá reembolsar dichos aranceles de aduana e impuestos a la Entidad MCA, si dichos aranceles de aduana e Impuestos fueron pagados por la Entidad MCA en el momento en que la propiedad en cuestión fue traída al País de la MCA.</w:t>
            </w:r>
            <w:bookmarkEnd w:id="1819"/>
            <w:bookmarkEnd w:id="1820"/>
            <w:bookmarkEnd w:id="1821"/>
            <w:bookmarkEnd w:id="1822"/>
            <w:bookmarkEnd w:id="1823"/>
            <w:bookmarkEnd w:id="1824"/>
            <w:bookmarkEnd w:id="1825"/>
            <w:bookmarkEnd w:id="1826"/>
            <w:bookmarkEnd w:id="1827"/>
          </w:p>
          <w:p w14:paraId="4EE7CDFC" w14:textId="77777777" w:rsidR="00A3383D" w:rsidRPr="00C1701C" w:rsidRDefault="00A3383D" w:rsidP="00DE55D7">
            <w:pPr>
              <w:pStyle w:val="GCC"/>
              <w:numPr>
                <w:ilvl w:val="1"/>
                <w:numId w:val="64"/>
              </w:numPr>
              <w:jc w:val="both"/>
              <w:outlineLvl w:val="1"/>
            </w:pPr>
            <w:bookmarkStart w:id="1828" w:name="_Toc421026201"/>
            <w:bookmarkStart w:id="1829" w:name="_Toc428437657"/>
            <w:bookmarkStart w:id="1830" w:name="_Toc428443490"/>
            <w:bookmarkStart w:id="1831" w:name="_Toc434935984"/>
            <w:bookmarkStart w:id="1832" w:name="_Toc442272341"/>
            <w:bookmarkStart w:id="1833" w:name="_Toc442273098"/>
            <w:bookmarkStart w:id="1834" w:name="_Toc444844647"/>
            <w:bookmarkStart w:id="1835" w:name="_Toc444851831"/>
            <w:bookmarkStart w:id="1836" w:name="_Toc447549604"/>
            <w:r>
              <w:t>Sin perjuicio de los derechos del Consultor en virtud de esta cláusula, el Consultor, los Subcontratistas y su personal respectivo tomarán las medidas razonables según lo solicite la Entidad MCA o el Gobierno con respecto a la determinación del estado del Impuesto descrito en esta Cláusula 18 de las CGC.</w:t>
            </w:r>
            <w:bookmarkEnd w:id="1828"/>
            <w:bookmarkEnd w:id="1829"/>
            <w:bookmarkEnd w:id="1830"/>
            <w:bookmarkEnd w:id="1831"/>
            <w:bookmarkEnd w:id="1832"/>
            <w:bookmarkEnd w:id="1833"/>
            <w:bookmarkEnd w:id="1834"/>
            <w:bookmarkEnd w:id="1835"/>
            <w:bookmarkEnd w:id="1836"/>
          </w:p>
          <w:p w14:paraId="4EE7CDFD" w14:textId="77777777" w:rsidR="00A3383D" w:rsidRPr="00C1701C" w:rsidRDefault="00A3383D" w:rsidP="00DE55D7">
            <w:pPr>
              <w:pStyle w:val="GCC"/>
              <w:numPr>
                <w:ilvl w:val="1"/>
                <w:numId w:val="64"/>
              </w:numPr>
              <w:jc w:val="both"/>
              <w:outlineLvl w:val="1"/>
            </w:pPr>
            <w:bookmarkStart w:id="1837" w:name="_Toc421026202"/>
            <w:bookmarkStart w:id="1838" w:name="_Toc428437658"/>
            <w:bookmarkStart w:id="1839" w:name="_Toc428443491"/>
            <w:bookmarkStart w:id="1840" w:name="_Toc434935985"/>
            <w:bookmarkStart w:id="1841" w:name="_Toc442272342"/>
            <w:bookmarkStart w:id="1842" w:name="_Toc442273099"/>
            <w:bookmarkStart w:id="1843" w:name="_Toc444844648"/>
            <w:bookmarkStart w:id="1844" w:name="_Toc444851832"/>
            <w:bookmarkStart w:id="1845" w:name="_Toc447549605"/>
            <w:r>
              <w:t>Si se requiere que el Consultor pague Impuestos que están exentos bajo el Compacto o un acuerdo relacionado, el Consultor deberá dar aviso sin demora a la Entidad MCA (o al agente o representante designado por la Entidad MCA) acerca de todo Impuesto pagado, y el Consultor cooperará con, y tomará las medidas que puedan ser solicitadas por la Entidad MCA, MCC o cualquiera de sus agentes o representantes para solicitar el reembolso oportuno y adecuado de dichos Impuestos.</w:t>
            </w:r>
            <w:bookmarkEnd w:id="1837"/>
            <w:bookmarkEnd w:id="1838"/>
            <w:bookmarkEnd w:id="1839"/>
            <w:bookmarkEnd w:id="1840"/>
            <w:bookmarkEnd w:id="1841"/>
            <w:bookmarkEnd w:id="1842"/>
            <w:bookmarkEnd w:id="1843"/>
            <w:bookmarkEnd w:id="1844"/>
            <w:bookmarkEnd w:id="1845"/>
          </w:p>
          <w:p w14:paraId="4EE7CDFE" w14:textId="77777777" w:rsidR="00A3383D" w:rsidRPr="00C1701C" w:rsidRDefault="00A3383D" w:rsidP="00DE55D7">
            <w:pPr>
              <w:pStyle w:val="GCC"/>
              <w:numPr>
                <w:ilvl w:val="1"/>
                <w:numId w:val="64"/>
              </w:numPr>
              <w:jc w:val="both"/>
              <w:outlineLvl w:val="1"/>
            </w:pPr>
            <w:bookmarkStart w:id="1846" w:name="_Toc421026203"/>
            <w:bookmarkStart w:id="1847" w:name="_Toc428437659"/>
            <w:bookmarkStart w:id="1848" w:name="_Toc428443492"/>
            <w:bookmarkStart w:id="1849" w:name="_Toc434935986"/>
            <w:bookmarkStart w:id="1850" w:name="_Toc442272343"/>
            <w:bookmarkStart w:id="1851" w:name="_Toc442273100"/>
            <w:bookmarkStart w:id="1852" w:name="_Toc444844649"/>
            <w:bookmarkStart w:id="1853" w:name="_Toc444851833"/>
            <w:bookmarkStart w:id="1854" w:name="_Toc447549606"/>
            <w:r>
              <w:t>La Entidad MCA deberá hacer todos los esfuerzos razonables para garantizar que el Gobierno proporcione al Consultor, a los Subcontratistas y a su personal respectivo las exenciones de impuestos aplicables a dichas personas o entidades, de conformidad con los términos del Compacto, o los acuerdos afines. Si la Entidad MCA no cumple con sus obligaciones bajo este párrafo, el Consultor tendrá el derecho de rescindir este Contrato de acuerdo con la Sub-Cláusula 20.2 (d) de las GCC.</w:t>
            </w:r>
            <w:bookmarkEnd w:id="1846"/>
            <w:bookmarkEnd w:id="1847"/>
            <w:bookmarkEnd w:id="1848"/>
            <w:bookmarkEnd w:id="1849"/>
            <w:bookmarkEnd w:id="1850"/>
            <w:bookmarkEnd w:id="1851"/>
            <w:bookmarkEnd w:id="1852"/>
            <w:bookmarkEnd w:id="1853"/>
            <w:bookmarkEnd w:id="1854"/>
          </w:p>
        </w:tc>
      </w:tr>
      <w:tr w:rsidR="00513BEB" w:rsidRPr="00C1701C" w14:paraId="4EE7CE02" w14:textId="77777777" w:rsidTr="008E4F71">
        <w:trPr>
          <w:gridAfter w:val="1"/>
          <w:wAfter w:w="410" w:type="dxa"/>
          <w:jc w:val="center"/>
        </w:trPr>
        <w:tc>
          <w:tcPr>
            <w:tcW w:w="3780" w:type="dxa"/>
            <w:gridSpan w:val="2"/>
            <w:tcBorders>
              <w:top w:val="nil"/>
              <w:left w:val="nil"/>
              <w:bottom w:val="nil"/>
              <w:right w:val="nil"/>
            </w:tcBorders>
          </w:tcPr>
          <w:p w14:paraId="4EE7CE00" w14:textId="28849A3B" w:rsidR="00F3325F" w:rsidRPr="00C1701C" w:rsidRDefault="00F3325F" w:rsidP="008C2008">
            <w:pPr>
              <w:pStyle w:val="ColumnsLeft"/>
              <w:outlineLvl w:val="1"/>
            </w:pPr>
            <w:bookmarkStart w:id="1855" w:name="_Toc421012303"/>
            <w:bookmarkStart w:id="1856" w:name="_Toc421026210"/>
            <w:bookmarkStart w:id="1857" w:name="_Toc421012306"/>
            <w:bookmarkStart w:id="1858" w:name="_Toc421026213"/>
            <w:bookmarkStart w:id="1859" w:name="_Toc421012328"/>
            <w:bookmarkStart w:id="1860" w:name="_Toc421026235"/>
            <w:bookmarkStart w:id="1861" w:name="_Toc421012343"/>
            <w:bookmarkStart w:id="1862" w:name="_Toc421026250"/>
            <w:bookmarkStart w:id="1863" w:name="_Toc421012347"/>
            <w:bookmarkStart w:id="1864" w:name="_Toc421026254"/>
            <w:bookmarkStart w:id="1865" w:name="_Toc421012352"/>
            <w:bookmarkStart w:id="1866" w:name="_Toc421026259"/>
            <w:bookmarkStart w:id="1867" w:name="_Toc442272344"/>
            <w:bookmarkStart w:id="1868" w:name="_Toc442280199"/>
            <w:bookmarkStart w:id="1869" w:name="_Toc442280592"/>
            <w:bookmarkStart w:id="1870" w:name="_Toc442280721"/>
            <w:bookmarkStart w:id="1871" w:name="_Toc444789276"/>
            <w:bookmarkStart w:id="1872" w:name="_Toc447549607"/>
            <w:bookmarkStart w:id="1873" w:name="_Toc8633896"/>
            <w:bookmarkEnd w:id="1855"/>
            <w:bookmarkEnd w:id="1856"/>
            <w:bookmarkEnd w:id="1857"/>
            <w:bookmarkEnd w:id="1858"/>
            <w:bookmarkEnd w:id="1859"/>
            <w:bookmarkEnd w:id="1860"/>
            <w:bookmarkEnd w:id="1861"/>
            <w:bookmarkEnd w:id="1862"/>
            <w:bookmarkEnd w:id="1863"/>
            <w:bookmarkEnd w:id="1864"/>
            <w:bookmarkEnd w:id="1865"/>
            <w:bookmarkEnd w:id="1866"/>
            <w:r>
              <w:lastRenderedPageBreak/>
              <w:t>Suspensión</w:t>
            </w:r>
            <w:bookmarkEnd w:id="1867"/>
            <w:bookmarkEnd w:id="1868"/>
            <w:bookmarkEnd w:id="1869"/>
            <w:bookmarkEnd w:id="1870"/>
            <w:bookmarkEnd w:id="1871"/>
            <w:bookmarkEnd w:id="1872"/>
            <w:bookmarkEnd w:id="1873"/>
          </w:p>
        </w:tc>
        <w:tc>
          <w:tcPr>
            <w:tcW w:w="6941" w:type="dxa"/>
            <w:gridSpan w:val="7"/>
            <w:tcBorders>
              <w:top w:val="nil"/>
              <w:left w:val="nil"/>
              <w:bottom w:val="nil"/>
              <w:right w:val="nil"/>
            </w:tcBorders>
          </w:tcPr>
          <w:p w14:paraId="4EE7CE01" w14:textId="77777777" w:rsidR="00F3325F" w:rsidRPr="00C1701C" w:rsidRDefault="00F3325F" w:rsidP="006942FA">
            <w:pPr>
              <w:pStyle w:val="ColumnsRight"/>
              <w:tabs>
                <w:tab w:val="clear" w:pos="576"/>
                <w:tab w:val="num" w:pos="702"/>
              </w:tabs>
              <w:ind w:left="702" w:hanging="702"/>
            </w:pPr>
            <w:bookmarkStart w:id="1874" w:name="_Toc421026263"/>
            <w:bookmarkStart w:id="1875" w:name="_Toc428437661"/>
            <w:bookmarkStart w:id="1876" w:name="_Toc428443494"/>
            <w:r>
              <w:t>La Entidad MCA puede, mediante la entrega de un aviso por escrito con treinta (30) días de antelación al Consultor, suspender todos los pagos al Consultor en virtud del presente Contrato, si el Consultor no cumple alguna de sus obligaciones en virtud del presente Contrato, incluida la ejecución de los Servicios, siempre que dicho aviso de suspensión (a) especifique la naturaleza de la falla, y (b) solicite al Consultor que resuelva dicha falla dentro de un período que no exceda los treinta (30) días posteriores a la recepción por parte del Consultor de dicho aviso de suspensión.</w:t>
            </w:r>
            <w:bookmarkEnd w:id="1874"/>
            <w:bookmarkEnd w:id="1875"/>
            <w:bookmarkEnd w:id="1876"/>
          </w:p>
        </w:tc>
      </w:tr>
      <w:tr w:rsidR="00513BEB" w:rsidRPr="00C1701C" w14:paraId="4EE7CE05" w14:textId="77777777" w:rsidTr="008E4F71">
        <w:trPr>
          <w:gridAfter w:val="1"/>
          <w:wAfter w:w="410" w:type="dxa"/>
          <w:jc w:val="center"/>
        </w:trPr>
        <w:tc>
          <w:tcPr>
            <w:tcW w:w="3780" w:type="dxa"/>
            <w:gridSpan w:val="2"/>
            <w:tcBorders>
              <w:top w:val="nil"/>
              <w:left w:val="nil"/>
              <w:bottom w:val="nil"/>
              <w:right w:val="nil"/>
            </w:tcBorders>
          </w:tcPr>
          <w:p w14:paraId="4EE7CE03" w14:textId="4F8EC314" w:rsidR="00F3325F" w:rsidRPr="00C1701C" w:rsidRDefault="00F3325F" w:rsidP="008C2008">
            <w:pPr>
              <w:pStyle w:val="ColumnsLeft"/>
              <w:outlineLvl w:val="1"/>
            </w:pPr>
            <w:bookmarkStart w:id="1877" w:name="_Toc442272345"/>
            <w:bookmarkStart w:id="1878" w:name="_Toc442280200"/>
            <w:bookmarkStart w:id="1879" w:name="_Toc442280593"/>
            <w:bookmarkStart w:id="1880" w:name="_Toc442280722"/>
            <w:bookmarkStart w:id="1881" w:name="_Toc444789277"/>
            <w:bookmarkStart w:id="1882" w:name="_Toc447549608"/>
            <w:bookmarkStart w:id="1883" w:name="_Toc8633897"/>
            <w:r>
              <w:t>Rescisión</w:t>
            </w:r>
            <w:bookmarkEnd w:id="1877"/>
            <w:bookmarkEnd w:id="1878"/>
            <w:bookmarkEnd w:id="1879"/>
            <w:bookmarkEnd w:id="1880"/>
            <w:bookmarkEnd w:id="1881"/>
            <w:bookmarkEnd w:id="1882"/>
            <w:bookmarkEnd w:id="1883"/>
          </w:p>
        </w:tc>
        <w:tc>
          <w:tcPr>
            <w:tcW w:w="6941" w:type="dxa"/>
            <w:gridSpan w:val="7"/>
            <w:tcBorders>
              <w:top w:val="nil"/>
              <w:left w:val="nil"/>
              <w:bottom w:val="nil"/>
              <w:right w:val="nil"/>
            </w:tcBorders>
          </w:tcPr>
          <w:p w14:paraId="4EE7CE04" w14:textId="77777777" w:rsidR="00F3325F" w:rsidRPr="00C1701C" w:rsidRDefault="00F3325F" w:rsidP="008C2008">
            <w:pPr>
              <w:spacing w:before="60" w:after="60"/>
              <w:ind w:left="1134" w:right="89"/>
              <w:jc w:val="both"/>
              <w:outlineLvl w:val="1"/>
              <w:rPr>
                <w:sz w:val="28"/>
                <w:szCs w:val="28"/>
              </w:rPr>
            </w:pPr>
          </w:p>
        </w:tc>
      </w:tr>
      <w:tr w:rsidR="00513BEB" w:rsidRPr="00C1701C" w14:paraId="4EE7CE11" w14:textId="77777777" w:rsidTr="008E4F71">
        <w:trPr>
          <w:gridAfter w:val="1"/>
          <w:wAfter w:w="410" w:type="dxa"/>
          <w:jc w:val="center"/>
        </w:trPr>
        <w:tc>
          <w:tcPr>
            <w:tcW w:w="3780" w:type="dxa"/>
            <w:gridSpan w:val="2"/>
            <w:tcBorders>
              <w:top w:val="nil"/>
              <w:left w:val="nil"/>
              <w:bottom w:val="nil"/>
              <w:right w:val="nil"/>
            </w:tcBorders>
          </w:tcPr>
          <w:p w14:paraId="4EE7CE06" w14:textId="71834EB9" w:rsidR="00F3325F" w:rsidRPr="00C1701C" w:rsidRDefault="00F3325F" w:rsidP="00163C39">
            <w:pPr>
              <w:pStyle w:val="ColumnsRight"/>
              <w:numPr>
                <w:ilvl w:val="0"/>
                <w:numId w:val="0"/>
              </w:numPr>
              <w:ind w:left="576"/>
              <w:jc w:val="left"/>
            </w:pPr>
            <w:bookmarkStart w:id="1884" w:name="_Toc421026265"/>
            <w:r>
              <w:t xml:space="preserve">Por parte de la </w:t>
            </w:r>
            <w:bookmarkEnd w:id="1884"/>
            <w:r>
              <w:t>Entidad MCA</w:t>
            </w:r>
          </w:p>
        </w:tc>
        <w:tc>
          <w:tcPr>
            <w:tcW w:w="6941" w:type="dxa"/>
            <w:gridSpan w:val="7"/>
            <w:tcBorders>
              <w:top w:val="nil"/>
              <w:left w:val="nil"/>
              <w:bottom w:val="nil"/>
              <w:right w:val="nil"/>
            </w:tcBorders>
          </w:tcPr>
          <w:p w14:paraId="4EE7CE07" w14:textId="77777777" w:rsidR="00F3325F" w:rsidRPr="00C1701C" w:rsidRDefault="00F3325F" w:rsidP="00627913">
            <w:pPr>
              <w:pStyle w:val="ColumnsRight"/>
              <w:tabs>
                <w:tab w:val="clear" w:pos="576"/>
                <w:tab w:val="num" w:pos="702"/>
              </w:tabs>
              <w:ind w:left="702" w:hanging="702"/>
            </w:pPr>
            <w:bookmarkStart w:id="1885" w:name="_Toc421026266"/>
            <w:r>
              <w:t xml:space="preserve">Sin perjuicio de cualquier otro recurso que pueda estar disponible por el incumplimiento de este Contrato, la Entidad MCA puede, mediante aviso por escrito al Consultor, rescindir </w:t>
            </w:r>
            <w:r>
              <w:lastRenderedPageBreak/>
              <w:t>este Contrato en caso de que ocurra cualquiera de los eventos especificados en los subpárrafos (a ) hasta (i) de esta Subcláusula 20.1 de las GCC, y en el caso de que ocurra cualquiera de los eventos especificados en los párrafos (h) o (i) de esta Subcláusula 20.1 de la GCC, la Entidad MCA puede suspender este Contrato .</w:t>
            </w:r>
            <w:bookmarkEnd w:id="1885"/>
          </w:p>
          <w:p w14:paraId="4EE7CE08" w14:textId="77777777" w:rsidR="00F3325F" w:rsidRPr="00C1701C" w:rsidRDefault="00F3325F" w:rsidP="00477A82">
            <w:pPr>
              <w:pStyle w:val="SimpleLista"/>
              <w:numPr>
                <w:ilvl w:val="0"/>
                <w:numId w:val="38"/>
              </w:numPr>
              <w:tabs>
                <w:tab w:val="num" w:pos="1506"/>
              </w:tabs>
              <w:ind w:left="1506" w:hanging="450"/>
              <w:jc w:val="both"/>
              <w:outlineLvl w:val="1"/>
            </w:pPr>
            <w:bookmarkStart w:id="1886" w:name="_Toc421026267"/>
            <w:bookmarkStart w:id="1887" w:name="_Toc428437663"/>
            <w:bookmarkStart w:id="1888" w:name="_Toc428443496"/>
            <w:bookmarkStart w:id="1889" w:name="_Toc434935989"/>
            <w:bookmarkStart w:id="1890" w:name="_Toc442272346"/>
            <w:bookmarkStart w:id="1891" w:name="_Toc442273103"/>
            <w:bookmarkStart w:id="1892" w:name="_Toc444844652"/>
            <w:bookmarkStart w:id="1893" w:name="_Toc444851836"/>
            <w:bookmarkStart w:id="1894" w:name="_Toc447549609"/>
            <w:r>
              <w:t>Si la Entidad MCA o MCC consideran que el Consultor no cumple con sus obligaciones relacionadas con el uso de los fondos establecido en el Anexo B. Terminación conforme a esta disposición (i) deberá entrar en vigor inmediatamente luego de la entrega del aviso de terminación y (ii) deberá exigir que el Consultor devuelva todos los fondos mal utilizados dentro de un máximo de treinta (30) días posteriores al aviso.</w:t>
            </w:r>
            <w:bookmarkEnd w:id="1886"/>
            <w:bookmarkEnd w:id="1887"/>
            <w:bookmarkEnd w:id="1888"/>
            <w:bookmarkEnd w:id="1889"/>
            <w:bookmarkEnd w:id="1890"/>
            <w:bookmarkEnd w:id="1891"/>
            <w:bookmarkEnd w:id="1892"/>
            <w:bookmarkEnd w:id="1893"/>
            <w:bookmarkEnd w:id="1894"/>
          </w:p>
          <w:p w14:paraId="4EE7CE09" w14:textId="77777777" w:rsidR="00F3325F" w:rsidRPr="00C1701C" w:rsidRDefault="00F3325F" w:rsidP="00477A82">
            <w:pPr>
              <w:pStyle w:val="SimpleLista"/>
              <w:numPr>
                <w:ilvl w:val="0"/>
                <w:numId w:val="38"/>
              </w:numPr>
              <w:tabs>
                <w:tab w:val="num" w:pos="1506"/>
              </w:tabs>
              <w:ind w:left="1506" w:hanging="450"/>
              <w:jc w:val="both"/>
              <w:outlineLvl w:val="1"/>
            </w:pPr>
            <w:bookmarkStart w:id="1895" w:name="_Toc421026268"/>
            <w:bookmarkStart w:id="1896" w:name="_Toc428437664"/>
            <w:bookmarkStart w:id="1897" w:name="_Toc428443497"/>
            <w:bookmarkStart w:id="1898" w:name="_Toc434935990"/>
            <w:bookmarkStart w:id="1899" w:name="_Toc442272347"/>
            <w:bookmarkStart w:id="1900" w:name="_Toc442273104"/>
            <w:bookmarkStart w:id="1901" w:name="_Toc444844653"/>
            <w:bookmarkStart w:id="1902" w:name="_Toc444851837"/>
            <w:bookmarkStart w:id="1903" w:name="_Toc447549610"/>
            <w:r>
              <w:t>Si el Consultor no resuelve un incumplimiento en el desempeño de sus obligaciones en virtud del presente Contrato (que no sea el incumplimiento de las obligaciones relacionadas con el uso de los fondos según lo establecido en la Sub-Cláusula 20.1 (a) de las GCC del presente Contrato, dicho incumplimiento no deberá tener derecho a un período de resolución) dentro de los treinta (30) días posteriores a la entrega del aviso de terminación o dentro de cualquier período adicional de tiempo aprobado por escrito por la Entidad MCA. Terminación conforme a esta disposición entrará en vigor inmediatamente después del vencimiento del plazo de treinta (30) días (o el período adicional que haya sido aprobado por la Entidad MCA) o en la fecha posterior que especifique la Entidad MCA.</w:t>
            </w:r>
            <w:bookmarkEnd w:id="1895"/>
            <w:bookmarkEnd w:id="1896"/>
            <w:bookmarkEnd w:id="1897"/>
            <w:bookmarkEnd w:id="1898"/>
            <w:bookmarkEnd w:id="1899"/>
            <w:bookmarkEnd w:id="1900"/>
            <w:bookmarkEnd w:id="1901"/>
            <w:bookmarkEnd w:id="1902"/>
            <w:bookmarkEnd w:id="1903"/>
            <w:r>
              <w:t xml:space="preserve"> </w:t>
            </w:r>
          </w:p>
          <w:p w14:paraId="4EE7CE0A" w14:textId="77777777" w:rsidR="00F3325F" w:rsidRPr="00C1701C" w:rsidRDefault="00F3325F" w:rsidP="00477A82">
            <w:pPr>
              <w:pStyle w:val="SimpleLista"/>
              <w:numPr>
                <w:ilvl w:val="0"/>
                <w:numId w:val="38"/>
              </w:numPr>
              <w:tabs>
                <w:tab w:val="num" w:pos="1506"/>
              </w:tabs>
              <w:ind w:left="1506" w:hanging="450"/>
              <w:jc w:val="both"/>
              <w:outlineLvl w:val="1"/>
            </w:pPr>
            <w:bookmarkStart w:id="1904" w:name="_Toc421026269"/>
            <w:bookmarkStart w:id="1905" w:name="_Toc428437665"/>
            <w:bookmarkStart w:id="1906" w:name="_Toc428443498"/>
            <w:bookmarkStart w:id="1907" w:name="_Toc434935991"/>
            <w:bookmarkStart w:id="1908" w:name="_Toc442272348"/>
            <w:bookmarkStart w:id="1909" w:name="_Toc442273105"/>
            <w:bookmarkStart w:id="1910" w:name="_Toc444844654"/>
            <w:bookmarkStart w:id="1911" w:name="_Toc444851838"/>
            <w:bookmarkStart w:id="1912" w:name="_Toc447549611"/>
            <w:r>
              <w:t>Si el Consultor (o cualquier Miembro o Subconsultor) se declara insolvente o en bancarrota, y / o no existe o se disuelve. La terminación conforme a esta disposición entrará en vigor inmediatamente posterior de la entrega del aviso de terminación o en otra fecha según lo especifique la Entidad MCA en el aviso de terminación.</w:t>
            </w:r>
            <w:bookmarkEnd w:id="1904"/>
            <w:bookmarkEnd w:id="1905"/>
            <w:bookmarkEnd w:id="1906"/>
            <w:bookmarkEnd w:id="1907"/>
            <w:bookmarkEnd w:id="1908"/>
            <w:bookmarkEnd w:id="1909"/>
            <w:bookmarkEnd w:id="1910"/>
            <w:bookmarkEnd w:id="1911"/>
            <w:bookmarkEnd w:id="1912"/>
          </w:p>
          <w:p w14:paraId="4EE7CE0B" w14:textId="6656B5CA" w:rsidR="00F3325F" w:rsidRPr="00C1701C" w:rsidRDefault="00F3325F" w:rsidP="00477A82">
            <w:pPr>
              <w:pStyle w:val="SimpleLista"/>
              <w:numPr>
                <w:ilvl w:val="0"/>
                <w:numId w:val="38"/>
              </w:numPr>
              <w:tabs>
                <w:tab w:val="num" w:pos="1506"/>
              </w:tabs>
              <w:ind w:left="1506" w:hanging="450"/>
              <w:jc w:val="both"/>
              <w:outlineLvl w:val="1"/>
            </w:pPr>
            <w:bookmarkStart w:id="1913" w:name="_Toc421026270"/>
            <w:bookmarkStart w:id="1914" w:name="_Toc428437666"/>
            <w:bookmarkStart w:id="1915" w:name="_Toc428443499"/>
            <w:bookmarkStart w:id="1916" w:name="_Toc434935992"/>
            <w:bookmarkStart w:id="1917" w:name="_Toc442272349"/>
            <w:bookmarkStart w:id="1918" w:name="_Toc442273106"/>
            <w:bookmarkStart w:id="1919" w:name="_Toc444844655"/>
            <w:bookmarkStart w:id="1920" w:name="_Toc444851839"/>
            <w:bookmarkStart w:id="1921" w:name="_Toc447549612"/>
            <w:r>
              <w:t xml:space="preserve">Si el Consultor (o cualquier Miembro o Subconsultor), a juicio de la Entidad de MCA, ha participado en coerción, colusión, corrupción, fraude, obstrucción de investigación de denuncias de fraude o corrupción o prácticas prohibidas, para competir por o en el desempeño de este Contrato u otro contrato financiado por MCC. Terminación conforme a esta disposición </w:t>
            </w:r>
            <w:r>
              <w:lastRenderedPageBreak/>
              <w:t xml:space="preserve">entrará en </w:t>
            </w:r>
            <w:r w:rsidR="003A3A8D">
              <w:t>vigor inmediatamente</w:t>
            </w:r>
            <w:r>
              <w:t xml:space="preserve"> después de la entrega del aviso de terminación.</w:t>
            </w:r>
            <w:bookmarkEnd w:id="1913"/>
            <w:bookmarkEnd w:id="1914"/>
            <w:bookmarkEnd w:id="1915"/>
            <w:bookmarkEnd w:id="1916"/>
            <w:bookmarkEnd w:id="1917"/>
            <w:bookmarkEnd w:id="1918"/>
            <w:bookmarkEnd w:id="1919"/>
            <w:bookmarkEnd w:id="1920"/>
            <w:bookmarkEnd w:id="1921"/>
            <w:r>
              <w:t xml:space="preserve"> </w:t>
            </w:r>
          </w:p>
          <w:p w14:paraId="4EE7CE0C" w14:textId="77777777" w:rsidR="00F3325F" w:rsidRPr="00C1701C" w:rsidRDefault="00F3325F" w:rsidP="00477A82">
            <w:pPr>
              <w:pStyle w:val="SimpleLista"/>
              <w:numPr>
                <w:ilvl w:val="0"/>
                <w:numId w:val="38"/>
              </w:numPr>
              <w:tabs>
                <w:tab w:val="num" w:pos="1506"/>
              </w:tabs>
              <w:ind w:left="1506" w:hanging="450"/>
              <w:jc w:val="both"/>
              <w:outlineLvl w:val="1"/>
            </w:pPr>
            <w:bookmarkStart w:id="1922" w:name="_Toc421026271"/>
            <w:bookmarkStart w:id="1923" w:name="_Toc428437667"/>
            <w:bookmarkStart w:id="1924" w:name="_Toc428443500"/>
            <w:bookmarkStart w:id="1925" w:name="_Toc434935993"/>
            <w:bookmarkStart w:id="1926" w:name="_Toc442272350"/>
            <w:bookmarkStart w:id="1927" w:name="_Toc442273107"/>
            <w:bookmarkStart w:id="1928" w:name="_Toc444844656"/>
            <w:bookmarkStart w:id="1929" w:name="_Toc444851840"/>
            <w:bookmarkStart w:id="1930" w:name="_Toc447549613"/>
            <w:r>
              <w:t>Si, como resultado de un evento de Fuerza Mayor, el Consultor no puede cumplir con una parte importante del Contrato por un período de no menos de sesenta (60) días. Terminación conforme a esta disposición entrará en vigencia una vez vencido el plazo de treinta (30) días posterior a la entrega del aviso de terminación o en la fecha posterior que especifique la Entidad MCA.</w:t>
            </w:r>
            <w:bookmarkEnd w:id="1922"/>
            <w:bookmarkEnd w:id="1923"/>
            <w:bookmarkEnd w:id="1924"/>
            <w:bookmarkEnd w:id="1925"/>
            <w:bookmarkEnd w:id="1926"/>
            <w:bookmarkEnd w:id="1927"/>
            <w:bookmarkEnd w:id="1928"/>
            <w:bookmarkEnd w:id="1929"/>
            <w:bookmarkEnd w:id="1930"/>
          </w:p>
          <w:p w14:paraId="4EE7CE0D" w14:textId="77777777" w:rsidR="00F3325F" w:rsidRPr="00C1701C" w:rsidRDefault="00F3325F" w:rsidP="00477A82">
            <w:pPr>
              <w:pStyle w:val="SimpleLista"/>
              <w:numPr>
                <w:ilvl w:val="0"/>
                <w:numId w:val="38"/>
              </w:numPr>
              <w:tabs>
                <w:tab w:val="num" w:pos="1506"/>
              </w:tabs>
              <w:ind w:left="1506" w:hanging="450"/>
              <w:jc w:val="both"/>
              <w:outlineLvl w:val="1"/>
            </w:pPr>
            <w:bookmarkStart w:id="1931" w:name="_Toc421026272"/>
            <w:bookmarkStart w:id="1932" w:name="_Toc428437668"/>
            <w:bookmarkStart w:id="1933" w:name="_Toc428443501"/>
            <w:bookmarkStart w:id="1934" w:name="_Toc434935994"/>
            <w:bookmarkStart w:id="1935" w:name="_Toc442272351"/>
            <w:bookmarkStart w:id="1936" w:name="_Toc442273108"/>
            <w:bookmarkStart w:id="1937" w:name="_Toc444844657"/>
            <w:bookmarkStart w:id="1938" w:name="_Toc444851841"/>
            <w:bookmarkStart w:id="1939" w:name="_Toc447549614"/>
            <w:r>
              <w:t>Si la Entidad MCA, a su entera discreción y por cualquier motivo, decide rescindir este Contrato. Terminación conforme a esta disposición entrará en vigencia una vez vencido el plazo de treinta (30) días posterior a la entrega del aviso de terminación o en la fecha posterior que especifique la Entidad MCA.</w:t>
            </w:r>
            <w:bookmarkEnd w:id="1931"/>
            <w:bookmarkEnd w:id="1932"/>
            <w:bookmarkEnd w:id="1933"/>
            <w:bookmarkEnd w:id="1934"/>
            <w:bookmarkEnd w:id="1935"/>
            <w:bookmarkEnd w:id="1936"/>
            <w:bookmarkEnd w:id="1937"/>
            <w:bookmarkEnd w:id="1938"/>
            <w:bookmarkEnd w:id="1939"/>
          </w:p>
          <w:p w14:paraId="4EE7CE0E" w14:textId="77777777" w:rsidR="00F3325F" w:rsidRPr="00C1701C" w:rsidRDefault="00F3325F" w:rsidP="00477A82">
            <w:pPr>
              <w:pStyle w:val="SimpleLista"/>
              <w:numPr>
                <w:ilvl w:val="0"/>
                <w:numId w:val="38"/>
              </w:numPr>
              <w:tabs>
                <w:tab w:val="num" w:pos="1506"/>
              </w:tabs>
              <w:ind w:left="1506" w:hanging="450"/>
              <w:jc w:val="both"/>
              <w:outlineLvl w:val="1"/>
            </w:pPr>
            <w:bookmarkStart w:id="1940" w:name="_Toc421026273"/>
            <w:bookmarkStart w:id="1941" w:name="_Toc428437669"/>
            <w:bookmarkStart w:id="1942" w:name="_Toc428443502"/>
            <w:bookmarkStart w:id="1943" w:name="_Toc434935995"/>
            <w:bookmarkStart w:id="1944" w:name="_Toc442272352"/>
            <w:bookmarkStart w:id="1945" w:name="_Toc442273109"/>
            <w:bookmarkStart w:id="1946" w:name="_Toc444844658"/>
            <w:bookmarkStart w:id="1947" w:name="_Toc444851842"/>
            <w:bookmarkStart w:id="1948" w:name="_Toc447549615"/>
            <w:r>
              <w:t>Si el Consultor no cumple con alguna decisión final tomada a partir de un procedimiento de arbitraje conforme a la Cláusula 13 de las GCC. Terminación conforme a esta disposición entrará en vigencia una vez vencido el plazo de treinta (30) días posterior a la entrega del aviso de terminación o en la fecha posterior que especifique la Entidad MCA.</w:t>
            </w:r>
            <w:bookmarkEnd w:id="1940"/>
            <w:bookmarkEnd w:id="1941"/>
            <w:bookmarkEnd w:id="1942"/>
            <w:bookmarkEnd w:id="1943"/>
            <w:bookmarkEnd w:id="1944"/>
            <w:bookmarkEnd w:id="1945"/>
            <w:bookmarkEnd w:id="1946"/>
            <w:bookmarkEnd w:id="1947"/>
            <w:bookmarkEnd w:id="1948"/>
          </w:p>
          <w:p w14:paraId="4EE7CE0F" w14:textId="77777777" w:rsidR="00F3325F" w:rsidRPr="00C1701C" w:rsidRDefault="00F3325F" w:rsidP="00477A82">
            <w:pPr>
              <w:pStyle w:val="SimpleLista"/>
              <w:numPr>
                <w:ilvl w:val="0"/>
                <w:numId w:val="38"/>
              </w:numPr>
              <w:tabs>
                <w:tab w:val="num" w:pos="1506"/>
              </w:tabs>
              <w:ind w:left="1506" w:hanging="450"/>
              <w:jc w:val="both"/>
              <w:outlineLvl w:val="1"/>
            </w:pPr>
            <w:bookmarkStart w:id="1949" w:name="_Toc421026274"/>
            <w:bookmarkStart w:id="1950" w:name="_Toc428437670"/>
            <w:bookmarkStart w:id="1951" w:name="_Toc428443503"/>
            <w:bookmarkStart w:id="1952" w:name="_Toc434935996"/>
            <w:bookmarkStart w:id="1953" w:name="_Toc442272353"/>
            <w:bookmarkStart w:id="1954" w:name="_Toc442273110"/>
            <w:bookmarkStart w:id="1955" w:name="_Toc444844659"/>
            <w:bookmarkStart w:id="1956" w:name="_Toc444851843"/>
            <w:bookmarkStart w:id="1957" w:name="_Toc447549616"/>
            <w:r>
              <w:t>Si el Compact vence, se suspende o finaliza total o parcialmente de acuerdo con los términos del Compact. La suspensión o terminación conforme a esta disposición entrará en vigor inmediatamente después de la entrega del aviso de suspensión o terminación, según corresponda, de acuerdo con los términos del aviso. Si este Contrato se suspende conforme a esta Cláusula 20.1(h) de las GCC, el Consultor tiene la obligación de mitigar todos los gastos, daños y pérdidas de la Entidad MCA durante el período de suspensión.</w:t>
            </w:r>
            <w:bookmarkEnd w:id="1949"/>
            <w:bookmarkEnd w:id="1950"/>
            <w:bookmarkEnd w:id="1951"/>
            <w:bookmarkEnd w:id="1952"/>
            <w:bookmarkEnd w:id="1953"/>
            <w:bookmarkEnd w:id="1954"/>
            <w:bookmarkEnd w:id="1955"/>
            <w:bookmarkEnd w:id="1956"/>
            <w:bookmarkEnd w:id="1957"/>
          </w:p>
          <w:p w14:paraId="4EE7CE10" w14:textId="77777777" w:rsidR="00F3325F" w:rsidRPr="00C1701C" w:rsidRDefault="00F3325F" w:rsidP="00923F27">
            <w:pPr>
              <w:pStyle w:val="SimpleLista"/>
              <w:numPr>
                <w:ilvl w:val="0"/>
                <w:numId w:val="38"/>
              </w:numPr>
              <w:tabs>
                <w:tab w:val="num" w:pos="1506"/>
              </w:tabs>
              <w:ind w:left="1506" w:hanging="450"/>
              <w:jc w:val="both"/>
              <w:outlineLvl w:val="1"/>
            </w:pPr>
            <w:bookmarkStart w:id="1958" w:name="_Toc421026275"/>
            <w:bookmarkStart w:id="1959" w:name="_Toc428437671"/>
            <w:bookmarkStart w:id="1960" w:name="_Toc428443504"/>
            <w:bookmarkStart w:id="1961" w:name="_Toc434935997"/>
            <w:bookmarkStart w:id="1962" w:name="_Toc442272354"/>
            <w:bookmarkStart w:id="1963" w:name="_Toc442273111"/>
            <w:bookmarkStart w:id="1964" w:name="_Toc444844660"/>
            <w:bookmarkStart w:id="1965" w:name="_Toc444851844"/>
            <w:bookmarkStart w:id="1966" w:name="_Toc447549617"/>
            <w:r>
              <w:t>Si ha ocurrido un evento que sería motivo de suspensión o terminación conforme a la Ley Aplicable. La suspensión o terminación conforme a esta disposición entrará en vigor inmediatamente después de la entrega del aviso de suspensión o terminación, según corresponda, de acuerdo con los términos del aviso. Si este Contrato se suspende conforme a esta Cláusula 20.1(i) de las GCC, el Consultor tiene la obligación de mitigar todos los gastos, daños y pérdidas de la Entidad MCA durante el período de suspensión.</w:t>
            </w:r>
            <w:bookmarkEnd w:id="1958"/>
            <w:bookmarkEnd w:id="1959"/>
            <w:bookmarkEnd w:id="1960"/>
            <w:bookmarkEnd w:id="1961"/>
            <w:bookmarkEnd w:id="1962"/>
            <w:bookmarkEnd w:id="1963"/>
            <w:bookmarkEnd w:id="1964"/>
            <w:bookmarkEnd w:id="1965"/>
            <w:bookmarkEnd w:id="1966"/>
            <w:r>
              <w:t xml:space="preserve"> </w:t>
            </w:r>
          </w:p>
        </w:tc>
      </w:tr>
      <w:tr w:rsidR="00513BEB" w:rsidRPr="00C1701C" w14:paraId="4EE7CE19" w14:textId="77777777" w:rsidTr="008E4F71">
        <w:trPr>
          <w:gridAfter w:val="1"/>
          <w:wAfter w:w="410" w:type="dxa"/>
          <w:jc w:val="center"/>
        </w:trPr>
        <w:tc>
          <w:tcPr>
            <w:tcW w:w="3780" w:type="dxa"/>
            <w:gridSpan w:val="2"/>
            <w:tcBorders>
              <w:top w:val="nil"/>
              <w:left w:val="nil"/>
              <w:bottom w:val="nil"/>
              <w:right w:val="nil"/>
            </w:tcBorders>
          </w:tcPr>
          <w:p w14:paraId="4EE7CE12" w14:textId="5BBF2B65" w:rsidR="00F3325F" w:rsidRPr="00C1701C" w:rsidRDefault="00F3325F" w:rsidP="00627913">
            <w:pPr>
              <w:pStyle w:val="ColumnsRight"/>
              <w:numPr>
                <w:ilvl w:val="0"/>
                <w:numId w:val="0"/>
              </w:numPr>
              <w:ind w:left="576"/>
            </w:pPr>
            <w:bookmarkStart w:id="1967" w:name="_Toc421026276"/>
            <w:r>
              <w:lastRenderedPageBreak/>
              <w:t>Por parte del Consultor</w:t>
            </w:r>
            <w:bookmarkEnd w:id="1967"/>
          </w:p>
        </w:tc>
        <w:tc>
          <w:tcPr>
            <w:tcW w:w="6941" w:type="dxa"/>
            <w:gridSpan w:val="7"/>
            <w:tcBorders>
              <w:top w:val="nil"/>
              <w:left w:val="nil"/>
              <w:bottom w:val="nil"/>
              <w:right w:val="nil"/>
            </w:tcBorders>
          </w:tcPr>
          <w:p w14:paraId="4EE7CE13" w14:textId="77777777" w:rsidR="00F3325F" w:rsidRPr="00C1701C" w:rsidRDefault="00F3325F" w:rsidP="002E4EB9">
            <w:pPr>
              <w:pStyle w:val="ColumnsRight"/>
              <w:tabs>
                <w:tab w:val="clear" w:pos="576"/>
                <w:tab w:val="num" w:pos="702"/>
              </w:tabs>
              <w:ind w:left="702" w:hanging="702"/>
            </w:pPr>
            <w:bookmarkStart w:id="1968" w:name="_Toc421026277"/>
            <w:r>
              <w:t>El Consultor puede rescindir este Contrato, mediante aviso por escrito a la Entidad MCA de acuerdo con el período de tiempo especificado a continuación, tal notificación se dará después de que ocurra cualquiera de los eventos especificados en los párrafos (a) a (e) del presente Subcláusula 20.2 de las GCC.</w:t>
            </w:r>
            <w:bookmarkEnd w:id="1968"/>
          </w:p>
          <w:p w14:paraId="4EE7CE14" w14:textId="7D3052C9" w:rsidR="00F3325F" w:rsidRPr="00C1701C" w:rsidRDefault="00F3325F" w:rsidP="00477A82">
            <w:pPr>
              <w:pStyle w:val="SimpleLista"/>
              <w:numPr>
                <w:ilvl w:val="0"/>
                <w:numId w:val="37"/>
              </w:numPr>
              <w:tabs>
                <w:tab w:val="num" w:pos="1506"/>
              </w:tabs>
              <w:ind w:left="1416"/>
              <w:jc w:val="both"/>
              <w:outlineLvl w:val="1"/>
            </w:pPr>
            <w:bookmarkStart w:id="1969" w:name="_Toc421026278"/>
            <w:bookmarkStart w:id="1970" w:name="_Toc428437672"/>
            <w:bookmarkStart w:id="1971" w:name="_Toc428443505"/>
            <w:bookmarkStart w:id="1972" w:name="_Toc434935998"/>
            <w:bookmarkStart w:id="1973" w:name="_Toc442272355"/>
            <w:bookmarkStart w:id="1974" w:name="_Toc442273112"/>
            <w:bookmarkStart w:id="1975" w:name="_Toc444844661"/>
            <w:bookmarkStart w:id="1976" w:name="_Toc444851845"/>
            <w:bookmarkStart w:id="1977" w:name="_Toc447549618"/>
            <w:r>
              <w:t xml:space="preserve">Si la Entidad MCA no cumple en pagar dinero que debe al Consultor conforme a este Contrato, siempre que éste no esté sujeto por otras causas a conflictos conforme a la Cláusula 13 de las GCC, dentro de los cuarenta y cinco (45) días posteriores a recibir el aviso escrito del conflicto que indique que dicho pago se ha vencido. Terminación conforme a esta disposición </w:t>
            </w:r>
            <w:r w:rsidR="00017324">
              <w:t>entrará en vigor</w:t>
            </w:r>
            <w:r>
              <w:t xml:space="preserve"> posterior al vencimiento de un plazo de treinta (30) días posterior a la entrega del aviso de terminación, salvo que la Entidad MCA realice el pago objeto de tal aviso al Consultor dentro del período de treinta</w:t>
            </w:r>
            <w:r>
              <w:rPr>
                <w:b/>
              </w:rPr>
              <w:t xml:space="preserve"> </w:t>
            </w:r>
            <w:r>
              <w:t>(30) días.</w:t>
            </w:r>
            <w:bookmarkEnd w:id="1969"/>
            <w:bookmarkEnd w:id="1970"/>
            <w:bookmarkEnd w:id="1971"/>
            <w:bookmarkEnd w:id="1972"/>
            <w:bookmarkEnd w:id="1973"/>
            <w:bookmarkEnd w:id="1974"/>
            <w:bookmarkEnd w:id="1975"/>
            <w:bookmarkEnd w:id="1976"/>
            <w:bookmarkEnd w:id="1977"/>
          </w:p>
          <w:p w14:paraId="4EE7CE15" w14:textId="77777777" w:rsidR="00F3325F" w:rsidRPr="00C1701C" w:rsidRDefault="00F3325F" w:rsidP="00477A82">
            <w:pPr>
              <w:pStyle w:val="SimpleLista"/>
              <w:numPr>
                <w:ilvl w:val="0"/>
                <w:numId w:val="37"/>
              </w:numPr>
              <w:tabs>
                <w:tab w:val="num" w:pos="1506"/>
              </w:tabs>
              <w:ind w:left="1416"/>
              <w:jc w:val="both"/>
              <w:outlineLvl w:val="1"/>
            </w:pPr>
            <w:bookmarkStart w:id="1978" w:name="_Toc421026279"/>
            <w:bookmarkStart w:id="1979" w:name="_Toc428437673"/>
            <w:bookmarkStart w:id="1980" w:name="_Toc428443506"/>
            <w:bookmarkStart w:id="1981" w:name="_Toc434935999"/>
            <w:bookmarkStart w:id="1982" w:name="_Toc442272356"/>
            <w:bookmarkStart w:id="1983" w:name="_Toc442273113"/>
            <w:bookmarkStart w:id="1984" w:name="_Toc444844662"/>
            <w:bookmarkStart w:id="1985" w:name="_Toc444851846"/>
            <w:bookmarkStart w:id="1986" w:name="_Toc447549619"/>
            <w:r>
              <w:t>Si, como resultado de un evento de Fuerza Mayor, el Consultor no puede cumplir con una parte importante del Contrato por un período de no menos de sesenta (60) días. Terminación conforme a esta disposición entrará en vigor una vez vencido el plazo de treinta (30) días posterior a la entrega del aviso de terminación.</w:t>
            </w:r>
            <w:bookmarkEnd w:id="1978"/>
            <w:bookmarkEnd w:id="1979"/>
            <w:bookmarkEnd w:id="1980"/>
            <w:bookmarkEnd w:id="1981"/>
            <w:bookmarkEnd w:id="1982"/>
            <w:bookmarkEnd w:id="1983"/>
            <w:bookmarkEnd w:id="1984"/>
            <w:bookmarkEnd w:id="1985"/>
            <w:bookmarkEnd w:id="1986"/>
          </w:p>
          <w:p w14:paraId="4EE7CE16" w14:textId="77777777" w:rsidR="00F3325F" w:rsidRPr="00C1701C" w:rsidRDefault="00F3325F" w:rsidP="00477A82">
            <w:pPr>
              <w:pStyle w:val="SimpleLista"/>
              <w:numPr>
                <w:ilvl w:val="0"/>
                <w:numId w:val="37"/>
              </w:numPr>
              <w:tabs>
                <w:tab w:val="num" w:pos="1506"/>
              </w:tabs>
              <w:ind w:left="1416"/>
              <w:jc w:val="both"/>
              <w:outlineLvl w:val="1"/>
            </w:pPr>
            <w:bookmarkStart w:id="1987" w:name="_Toc421026280"/>
            <w:bookmarkStart w:id="1988" w:name="_Toc428437674"/>
            <w:bookmarkStart w:id="1989" w:name="_Toc428443507"/>
            <w:bookmarkStart w:id="1990" w:name="_Toc434936000"/>
            <w:bookmarkStart w:id="1991" w:name="_Toc442272357"/>
            <w:bookmarkStart w:id="1992" w:name="_Toc442273114"/>
            <w:bookmarkStart w:id="1993" w:name="_Toc444844663"/>
            <w:bookmarkStart w:id="1994" w:name="_Toc444851847"/>
            <w:bookmarkStart w:id="1995" w:name="_Toc447549620"/>
            <w:r>
              <w:t>Si la Entidad MCA no cumple con cualquier decisión final tomada a partir de un arbitraje conforme a la Cláusula 13 de las GCC. Terminación conforme a esta disposición entrará en vigor una vez vencido el plazo de treinta (30) días posterior a la entrega del aviso de terminación.</w:t>
            </w:r>
            <w:bookmarkEnd w:id="1987"/>
            <w:bookmarkEnd w:id="1988"/>
            <w:bookmarkEnd w:id="1989"/>
            <w:bookmarkEnd w:id="1990"/>
            <w:bookmarkEnd w:id="1991"/>
            <w:bookmarkEnd w:id="1992"/>
            <w:bookmarkEnd w:id="1993"/>
            <w:bookmarkEnd w:id="1994"/>
            <w:bookmarkEnd w:id="1995"/>
          </w:p>
          <w:p w14:paraId="4EE7CE17" w14:textId="77777777" w:rsidR="00F3325F" w:rsidRPr="00C1701C" w:rsidRDefault="00F3325F" w:rsidP="00477A82">
            <w:pPr>
              <w:pStyle w:val="SimpleLista"/>
              <w:numPr>
                <w:ilvl w:val="0"/>
                <w:numId w:val="37"/>
              </w:numPr>
              <w:tabs>
                <w:tab w:val="num" w:pos="1506"/>
              </w:tabs>
              <w:ind w:left="1416"/>
              <w:jc w:val="both"/>
              <w:outlineLvl w:val="1"/>
            </w:pPr>
            <w:bookmarkStart w:id="1996" w:name="_Toc421026281"/>
            <w:bookmarkStart w:id="1997" w:name="_Toc428437675"/>
            <w:bookmarkStart w:id="1998" w:name="_Toc428443508"/>
            <w:bookmarkStart w:id="1999" w:name="_Toc434936001"/>
            <w:bookmarkStart w:id="2000" w:name="_Toc442272358"/>
            <w:bookmarkStart w:id="2001" w:name="_Toc442273115"/>
            <w:bookmarkStart w:id="2002" w:name="_Toc444844664"/>
            <w:bookmarkStart w:id="2003" w:name="_Toc444851848"/>
            <w:bookmarkStart w:id="2004" w:name="_Toc447549621"/>
            <w:r>
              <w:t>Si el Consultor no recibe el reembolso de cualquier Impuesto exento en virtud del Compacto dentro de un plazo de ciento veinte (120) días después de que el Consultor de aviso a la Entidad MCA que dicho reembolso está vencido y que se le debe al Consultor. Terminación conforme a esta disposición entrará en vigor después del vencimiento de un plazo de treinta (30) días posterior a la entrega del aviso de terminación a menos que se pague el reembolso objeto de tal aviso al Consultor dentro del período de treinta (30) días.</w:t>
            </w:r>
            <w:bookmarkEnd w:id="1996"/>
            <w:bookmarkEnd w:id="1997"/>
            <w:bookmarkEnd w:id="1998"/>
            <w:bookmarkEnd w:id="1999"/>
            <w:bookmarkEnd w:id="2000"/>
            <w:bookmarkEnd w:id="2001"/>
            <w:bookmarkEnd w:id="2002"/>
            <w:bookmarkEnd w:id="2003"/>
            <w:bookmarkEnd w:id="2004"/>
          </w:p>
          <w:p w14:paraId="4EE7CE18" w14:textId="750BA65A" w:rsidR="00F3325F" w:rsidRPr="00C1701C" w:rsidRDefault="00F3325F" w:rsidP="00477A82">
            <w:pPr>
              <w:pStyle w:val="SimpleLista"/>
              <w:numPr>
                <w:ilvl w:val="0"/>
                <w:numId w:val="37"/>
              </w:numPr>
              <w:tabs>
                <w:tab w:val="num" w:pos="1506"/>
              </w:tabs>
              <w:ind w:left="1416"/>
              <w:jc w:val="both"/>
              <w:outlineLvl w:val="1"/>
            </w:pPr>
            <w:bookmarkStart w:id="2005" w:name="_Toc421026282"/>
            <w:bookmarkStart w:id="2006" w:name="_Toc428437676"/>
            <w:bookmarkStart w:id="2007" w:name="_Toc428443509"/>
            <w:bookmarkStart w:id="2008" w:name="_Toc434936002"/>
            <w:bookmarkStart w:id="2009" w:name="_Toc442272359"/>
            <w:bookmarkStart w:id="2010" w:name="_Toc442273116"/>
            <w:bookmarkStart w:id="2011" w:name="_Toc444844665"/>
            <w:bookmarkStart w:id="2012" w:name="_Toc444851849"/>
            <w:bookmarkStart w:id="2013" w:name="_Toc447549622"/>
            <w:r>
              <w:t>Si este Contrato se suspende conforme a las Cláusulas 20.1(h) o (i) de las GCC por un período que exceda los tres (3) meses consecutivos; siempre que el Consultor haya cumplido con su obligación de mitigación conforme a las Cláusulas 20.1(h) o (i</w:t>
            </w:r>
            <w:r w:rsidR="002A6485">
              <w:t>) de</w:t>
            </w:r>
            <w:r>
              <w:t xml:space="preserve"> las GCC durante el período de suspensión. Terminación </w:t>
            </w:r>
            <w:r>
              <w:lastRenderedPageBreak/>
              <w:t>conforme a esta disposición entrará en vigor una vez vencido el plazo de treinta (30) días posterior a la entrega del aviso de terminación.</w:t>
            </w:r>
            <w:bookmarkEnd w:id="2005"/>
            <w:bookmarkEnd w:id="2006"/>
            <w:bookmarkEnd w:id="2007"/>
            <w:bookmarkEnd w:id="2008"/>
            <w:bookmarkEnd w:id="2009"/>
            <w:bookmarkEnd w:id="2010"/>
            <w:bookmarkEnd w:id="2011"/>
            <w:bookmarkEnd w:id="2012"/>
            <w:bookmarkEnd w:id="2013"/>
            <w:r>
              <w:tab/>
            </w:r>
          </w:p>
        </w:tc>
      </w:tr>
      <w:tr w:rsidR="00513BEB" w:rsidRPr="00C1701C" w14:paraId="4EE7CE1E" w14:textId="77777777" w:rsidTr="008E4F71">
        <w:trPr>
          <w:gridAfter w:val="1"/>
          <w:wAfter w:w="410" w:type="dxa"/>
          <w:jc w:val="center"/>
        </w:trPr>
        <w:tc>
          <w:tcPr>
            <w:tcW w:w="3780" w:type="dxa"/>
            <w:gridSpan w:val="2"/>
            <w:tcBorders>
              <w:top w:val="nil"/>
              <w:left w:val="nil"/>
              <w:bottom w:val="nil"/>
              <w:right w:val="nil"/>
            </w:tcBorders>
          </w:tcPr>
          <w:p w14:paraId="4EE7CE1A" w14:textId="00A1A4F3" w:rsidR="00F3325F" w:rsidRPr="00C1701C" w:rsidRDefault="00F3325F" w:rsidP="008C2008">
            <w:pPr>
              <w:pStyle w:val="ColumnsLeft"/>
              <w:outlineLvl w:val="1"/>
            </w:pPr>
            <w:bookmarkStart w:id="2014" w:name="_Toc442272360"/>
            <w:bookmarkStart w:id="2015" w:name="_Toc442280201"/>
            <w:bookmarkStart w:id="2016" w:name="_Toc442280594"/>
            <w:bookmarkStart w:id="2017" w:name="_Toc442280723"/>
            <w:bookmarkStart w:id="2018" w:name="_Toc444789278"/>
            <w:bookmarkStart w:id="2019" w:name="_Toc447549623"/>
            <w:bookmarkStart w:id="2020" w:name="_Toc8633898"/>
            <w:r>
              <w:lastRenderedPageBreak/>
              <w:t>Pagos en casos de Terminación</w:t>
            </w:r>
            <w:bookmarkEnd w:id="2014"/>
            <w:bookmarkEnd w:id="2015"/>
            <w:bookmarkEnd w:id="2016"/>
            <w:bookmarkEnd w:id="2017"/>
            <w:bookmarkEnd w:id="2018"/>
            <w:bookmarkEnd w:id="2019"/>
            <w:bookmarkEnd w:id="2020"/>
          </w:p>
        </w:tc>
        <w:tc>
          <w:tcPr>
            <w:tcW w:w="6941" w:type="dxa"/>
            <w:gridSpan w:val="7"/>
            <w:tcBorders>
              <w:top w:val="nil"/>
              <w:left w:val="nil"/>
              <w:bottom w:val="nil"/>
              <w:right w:val="nil"/>
            </w:tcBorders>
          </w:tcPr>
          <w:p w14:paraId="4EE7CE1B" w14:textId="77777777" w:rsidR="00F3325F" w:rsidRPr="00C1701C" w:rsidRDefault="00F3325F" w:rsidP="00BB0852">
            <w:pPr>
              <w:pStyle w:val="ColumnsRight"/>
              <w:tabs>
                <w:tab w:val="clear" w:pos="576"/>
                <w:tab w:val="num" w:pos="702"/>
              </w:tabs>
              <w:ind w:left="702" w:hanging="702"/>
            </w:pPr>
            <w:bookmarkStart w:id="2021" w:name="_Toc421026284"/>
            <w:bookmarkStart w:id="2022" w:name="_Toc428437678"/>
            <w:bookmarkStart w:id="2023" w:name="_Toc428443511"/>
            <w:r>
              <w:t>Tras la rescisión de este Contrato de conformidad con las subcláusulas 20.1 ó 20.2 de las GCC, la Entidad MCA realizará o hará que se realicen los siguientes pagos al Consultor:</w:t>
            </w:r>
            <w:bookmarkEnd w:id="2021"/>
            <w:bookmarkEnd w:id="2022"/>
            <w:bookmarkEnd w:id="2023"/>
          </w:p>
          <w:p w14:paraId="4EE7CE1C" w14:textId="77777777" w:rsidR="00F3325F" w:rsidRPr="00C1701C" w:rsidRDefault="00F3325F" w:rsidP="00477A82">
            <w:pPr>
              <w:pStyle w:val="SimpleLista"/>
              <w:numPr>
                <w:ilvl w:val="0"/>
                <w:numId w:val="39"/>
              </w:numPr>
              <w:tabs>
                <w:tab w:val="num" w:pos="1422"/>
              </w:tabs>
              <w:ind w:left="1416"/>
              <w:jc w:val="both"/>
              <w:outlineLvl w:val="1"/>
            </w:pPr>
            <w:bookmarkStart w:id="2024" w:name="_Toc421026285"/>
            <w:bookmarkStart w:id="2025" w:name="_Toc428437679"/>
            <w:bookmarkStart w:id="2026" w:name="_Toc428443512"/>
            <w:bookmarkStart w:id="2027" w:name="_Toc434936004"/>
            <w:bookmarkStart w:id="2028" w:name="_Toc442272361"/>
            <w:bookmarkStart w:id="2029" w:name="_Toc442273118"/>
            <w:bookmarkStart w:id="2030" w:name="_Toc444844667"/>
            <w:bookmarkStart w:id="2031" w:name="_Toc444851851"/>
            <w:bookmarkStart w:id="2032" w:name="_Toc447549624"/>
            <w:r>
              <w:t>pago conforme a la Cláusula 17 de las CGC por los Servicios realizados satisfactoriamente antes de la fecha efectiva de rescisión; y</w:t>
            </w:r>
            <w:bookmarkEnd w:id="2024"/>
            <w:bookmarkEnd w:id="2025"/>
            <w:bookmarkEnd w:id="2026"/>
            <w:bookmarkEnd w:id="2027"/>
            <w:bookmarkEnd w:id="2028"/>
            <w:bookmarkEnd w:id="2029"/>
            <w:bookmarkEnd w:id="2030"/>
            <w:bookmarkEnd w:id="2031"/>
            <w:bookmarkEnd w:id="2032"/>
          </w:p>
          <w:p w14:paraId="4EE7CE1D" w14:textId="77777777" w:rsidR="00F3325F" w:rsidRPr="00C1701C" w:rsidRDefault="00F3325F" w:rsidP="00477A82">
            <w:pPr>
              <w:pStyle w:val="SimpleLista"/>
              <w:numPr>
                <w:ilvl w:val="0"/>
                <w:numId w:val="39"/>
              </w:numPr>
              <w:tabs>
                <w:tab w:val="num" w:pos="1422"/>
              </w:tabs>
              <w:ind w:left="1416"/>
              <w:jc w:val="both"/>
              <w:outlineLvl w:val="1"/>
            </w:pPr>
            <w:bookmarkStart w:id="2033" w:name="_Toc421026286"/>
            <w:bookmarkStart w:id="2034" w:name="_Toc428437680"/>
            <w:bookmarkStart w:id="2035" w:name="_Toc428443513"/>
            <w:bookmarkStart w:id="2036" w:name="_Toc434936005"/>
            <w:bookmarkStart w:id="2037" w:name="_Toc442272362"/>
            <w:bookmarkStart w:id="2038" w:name="_Toc442273119"/>
            <w:bookmarkStart w:id="2039" w:name="_Toc444844668"/>
            <w:bookmarkStart w:id="2040" w:name="_Toc444851852"/>
            <w:bookmarkStart w:id="2041" w:name="_Toc447549625"/>
            <w:r>
              <w:t>salvo en caso de rescisión de acuerdo con los párrafos (a) a (d) y (g) de la Sub-Cláusula 20.1 de las GCC, el reembolso de cualquier costo razonable (según lo determine la Entidad MCA o MCC) incidental a la pronta y ordenada rescisión de este contrato; siempre que, en el caso de suspensión de este Contrato conforme a las Subcláusulas 20.1 (h) o (i) de las GCC, el Consultor haya cumplido con su obligación de mitigar de acuerdo con dichas cláusulas.</w:t>
            </w:r>
            <w:bookmarkEnd w:id="2033"/>
            <w:bookmarkEnd w:id="2034"/>
            <w:bookmarkEnd w:id="2035"/>
            <w:bookmarkEnd w:id="2036"/>
            <w:bookmarkEnd w:id="2037"/>
            <w:bookmarkEnd w:id="2038"/>
            <w:bookmarkEnd w:id="2039"/>
            <w:bookmarkEnd w:id="2040"/>
            <w:bookmarkEnd w:id="2041"/>
          </w:p>
        </w:tc>
      </w:tr>
      <w:tr w:rsidR="00513BEB" w:rsidRPr="00C1701C" w14:paraId="4EE7CE21" w14:textId="77777777" w:rsidTr="008E4F71">
        <w:trPr>
          <w:gridAfter w:val="1"/>
          <w:wAfter w:w="410" w:type="dxa"/>
          <w:jc w:val="center"/>
        </w:trPr>
        <w:tc>
          <w:tcPr>
            <w:tcW w:w="3780" w:type="dxa"/>
            <w:gridSpan w:val="2"/>
            <w:tcBorders>
              <w:top w:val="nil"/>
              <w:left w:val="nil"/>
              <w:bottom w:val="nil"/>
              <w:right w:val="nil"/>
            </w:tcBorders>
          </w:tcPr>
          <w:p w14:paraId="4EE7CE1F" w14:textId="71742AA1" w:rsidR="00F3325F" w:rsidRPr="00C1701C" w:rsidRDefault="00F3325F" w:rsidP="00627913">
            <w:pPr>
              <w:pStyle w:val="ColumnsRight"/>
              <w:numPr>
                <w:ilvl w:val="0"/>
                <w:numId w:val="0"/>
              </w:numPr>
              <w:ind w:left="576"/>
              <w:jc w:val="left"/>
            </w:pPr>
            <w:bookmarkStart w:id="2042" w:name="_Toc421026287"/>
            <w:r>
              <w:t>Conflictos acerca de Eventos de Rescisión</w:t>
            </w:r>
            <w:bookmarkEnd w:id="2042"/>
          </w:p>
        </w:tc>
        <w:tc>
          <w:tcPr>
            <w:tcW w:w="6941" w:type="dxa"/>
            <w:gridSpan w:val="7"/>
            <w:tcBorders>
              <w:top w:val="nil"/>
              <w:left w:val="nil"/>
              <w:bottom w:val="nil"/>
              <w:right w:val="nil"/>
            </w:tcBorders>
          </w:tcPr>
          <w:p w14:paraId="4EE7CE20" w14:textId="7B0FAEA5" w:rsidR="00F3325F" w:rsidRPr="00C1701C" w:rsidRDefault="00F3325F" w:rsidP="00BB0852">
            <w:pPr>
              <w:pStyle w:val="ColumnsRight"/>
              <w:tabs>
                <w:tab w:val="clear" w:pos="576"/>
                <w:tab w:val="num" w:pos="702"/>
              </w:tabs>
              <w:ind w:left="702" w:hanging="702"/>
            </w:pPr>
            <w:bookmarkStart w:id="2043" w:name="_Toc421026288"/>
            <w:r>
              <w:t xml:space="preserve">Si cualquiera de las Partes cuestiona si un evento especificado en los párrafos (a), (b), (c), (e) o (g) de la Subcláusula 20.1 de las CGC o los párrafos (a) al (d) de la Subcláusula 20.2 de las CGC ha ocurrido, dicha Parte puede, dentro de los cuarenta y cinco (45) días posteriores a la recepción del aviso de </w:t>
            </w:r>
            <w:r w:rsidR="002A6485">
              <w:t>rescisión de</w:t>
            </w:r>
            <w:r>
              <w:t xml:space="preserve"> la otra Parte, remitir el asunto a resolución de conflictos de acuerdo con la Cláusula 13 de las CGC, y este Contrato no deberá ser rescindido por causa de tal evento excepto de acuerdo con los términos de cualquier fallo arbitral resultante.</w:t>
            </w:r>
            <w:bookmarkEnd w:id="2043"/>
          </w:p>
        </w:tc>
      </w:tr>
      <w:tr w:rsidR="00513BEB" w:rsidRPr="00C1701C" w14:paraId="4EE7CE24" w14:textId="77777777" w:rsidTr="008E4F71">
        <w:trPr>
          <w:gridAfter w:val="1"/>
          <w:wAfter w:w="410" w:type="dxa"/>
          <w:jc w:val="center"/>
        </w:trPr>
        <w:tc>
          <w:tcPr>
            <w:tcW w:w="3780" w:type="dxa"/>
            <w:gridSpan w:val="2"/>
            <w:tcBorders>
              <w:top w:val="nil"/>
              <w:left w:val="nil"/>
              <w:bottom w:val="nil"/>
              <w:right w:val="nil"/>
            </w:tcBorders>
          </w:tcPr>
          <w:p w14:paraId="4EE7CE22" w14:textId="6C13A387" w:rsidR="00F3325F" w:rsidRPr="00C1701C" w:rsidRDefault="00F3325F" w:rsidP="001846E0">
            <w:pPr>
              <w:pStyle w:val="ColumnsRight"/>
              <w:numPr>
                <w:ilvl w:val="0"/>
                <w:numId w:val="0"/>
              </w:numPr>
              <w:ind w:left="576"/>
              <w:jc w:val="left"/>
            </w:pPr>
            <w:bookmarkStart w:id="2044" w:name="_Toc421026289"/>
            <w:r>
              <w:t>Cesación de Derechos y Obligaciones</w:t>
            </w:r>
            <w:bookmarkEnd w:id="2044"/>
          </w:p>
        </w:tc>
        <w:tc>
          <w:tcPr>
            <w:tcW w:w="6941" w:type="dxa"/>
            <w:gridSpan w:val="7"/>
            <w:tcBorders>
              <w:top w:val="nil"/>
              <w:left w:val="nil"/>
              <w:bottom w:val="nil"/>
              <w:right w:val="nil"/>
            </w:tcBorders>
          </w:tcPr>
          <w:p w14:paraId="4EE7CE23" w14:textId="77777777" w:rsidR="00F3325F" w:rsidRPr="00C1701C" w:rsidRDefault="00F3325F" w:rsidP="00FE69AC">
            <w:pPr>
              <w:pStyle w:val="ColumnsRight"/>
              <w:tabs>
                <w:tab w:val="clear" w:pos="576"/>
                <w:tab w:val="num" w:pos="702"/>
              </w:tabs>
              <w:ind w:left="702" w:hanging="702"/>
            </w:pPr>
            <w:bookmarkStart w:id="2045" w:name="_Toc421026290"/>
            <w:r>
              <w:t>Tras la rescisión de este Contrato de conformidad con la Cláusula 20 de las CGC, o al vencimiento de este Contrato de conformidad con la Subcláusula 16.3 de las CGC, todos los derechos y obligaciones de las Partes en virtud de este Contrato cesarán, salvo (a) los derechos y obligaciones que se hayan acumulado en la fecha de rescisión o vencimiento, (b) la obligación de confidencialidad establecida en la Cláusula 33 de las GCC, (c) la obligación del Consultor de permitir la inspección, copia y auditoría de sus cuentas y registros establecidos en la Cláusula 37 de las GCC, y el Anexo B; y (d) cualquier derecho u obligación que una Parte pueda tener en virtud de la Ley Aplicable.</w:t>
            </w:r>
            <w:bookmarkEnd w:id="2045"/>
          </w:p>
        </w:tc>
      </w:tr>
      <w:tr w:rsidR="00513BEB" w:rsidRPr="00C1701C" w14:paraId="4EE7CE27" w14:textId="77777777" w:rsidTr="008E4F71">
        <w:trPr>
          <w:gridAfter w:val="1"/>
          <w:wAfter w:w="410" w:type="dxa"/>
          <w:jc w:val="center"/>
        </w:trPr>
        <w:tc>
          <w:tcPr>
            <w:tcW w:w="3780" w:type="dxa"/>
            <w:gridSpan w:val="2"/>
            <w:tcBorders>
              <w:top w:val="nil"/>
              <w:left w:val="nil"/>
              <w:bottom w:val="nil"/>
              <w:right w:val="nil"/>
            </w:tcBorders>
          </w:tcPr>
          <w:p w14:paraId="4EE7CE25" w14:textId="14AC8713" w:rsidR="00F3325F" w:rsidRPr="00C1701C" w:rsidRDefault="00F3325F" w:rsidP="00627913">
            <w:pPr>
              <w:pStyle w:val="ColumnsRight"/>
              <w:numPr>
                <w:ilvl w:val="0"/>
                <w:numId w:val="0"/>
              </w:numPr>
              <w:ind w:left="576"/>
              <w:jc w:val="left"/>
            </w:pPr>
            <w:bookmarkStart w:id="2046" w:name="_Toc421026291"/>
            <w:r>
              <w:t>Cesación de Servicios</w:t>
            </w:r>
            <w:bookmarkEnd w:id="2046"/>
          </w:p>
        </w:tc>
        <w:tc>
          <w:tcPr>
            <w:tcW w:w="6941" w:type="dxa"/>
            <w:gridSpan w:val="7"/>
            <w:tcBorders>
              <w:top w:val="nil"/>
              <w:left w:val="nil"/>
              <w:bottom w:val="nil"/>
              <w:right w:val="nil"/>
            </w:tcBorders>
          </w:tcPr>
          <w:p w14:paraId="4EE7CE26" w14:textId="23ABE249" w:rsidR="00F3325F" w:rsidRPr="00C1701C" w:rsidRDefault="00F3325F" w:rsidP="009E1155">
            <w:pPr>
              <w:pStyle w:val="ColumnsRight"/>
              <w:tabs>
                <w:tab w:val="clear" w:pos="576"/>
                <w:tab w:val="num" w:pos="702"/>
              </w:tabs>
              <w:ind w:left="702" w:hanging="702"/>
            </w:pPr>
            <w:bookmarkStart w:id="2047" w:name="_Toc421026292"/>
            <w:r>
              <w:t>Tras la rescisión</w:t>
            </w:r>
            <w:r w:rsidR="002A6485">
              <w:t xml:space="preserve"> </w:t>
            </w:r>
            <w:r>
              <w:t xml:space="preserve">de este Contrato mediante aviso de cualquiera de las Partes a la otra, de conformidad con las Subcláusulas 20.1 ó 20.2 de las GCC, el Consultor deberá, inmediatamente después de enviar o recibir dicho aviso, tomar todas las medidas </w:t>
            </w:r>
            <w:r>
              <w:lastRenderedPageBreak/>
              <w:t>necesarias para cerrar los Servicios de manera ordenada y oportuna, y deberá hacer todo lo posible para mantener los gastos para este fin al mínimo. Con respecto a los documentos preparados por el Consultor y el equipo, y los materiales aportados por la Entidad MCA, el Consultor deberá proceder según lo previsto, respectivamente, por las Cláusulas 34 ó 41 de las CGC.</w:t>
            </w:r>
            <w:bookmarkEnd w:id="2047"/>
          </w:p>
        </w:tc>
      </w:tr>
      <w:tr w:rsidR="00513BEB" w:rsidRPr="00C1701C" w14:paraId="4EE7CE2A" w14:textId="77777777" w:rsidTr="008E4F71">
        <w:trPr>
          <w:gridAfter w:val="7"/>
          <w:wAfter w:w="1335" w:type="dxa"/>
          <w:jc w:val="center"/>
        </w:trPr>
        <w:tc>
          <w:tcPr>
            <w:tcW w:w="3780" w:type="dxa"/>
            <w:gridSpan w:val="2"/>
            <w:tcBorders>
              <w:top w:val="nil"/>
              <w:left w:val="nil"/>
              <w:bottom w:val="nil"/>
              <w:right w:val="nil"/>
            </w:tcBorders>
          </w:tcPr>
          <w:p w14:paraId="4EE7CE28" w14:textId="21C98BED" w:rsidR="00F3325F" w:rsidRPr="00C1701C" w:rsidRDefault="00F3325F" w:rsidP="008C2008">
            <w:pPr>
              <w:pStyle w:val="ColumnsLeft"/>
              <w:outlineLvl w:val="1"/>
            </w:pPr>
            <w:bookmarkStart w:id="2048" w:name="_Toc442272363"/>
            <w:bookmarkStart w:id="2049" w:name="_Toc442280202"/>
            <w:bookmarkStart w:id="2050" w:name="_Toc442280595"/>
            <w:bookmarkStart w:id="2051" w:name="_Toc442280724"/>
            <w:bookmarkStart w:id="2052" w:name="_Toc444789279"/>
            <w:bookmarkStart w:id="2053" w:name="_Toc447549626"/>
            <w:bookmarkStart w:id="2054" w:name="_Toc8633899"/>
            <w:r>
              <w:lastRenderedPageBreak/>
              <w:t>Fuerza Mayor</w:t>
            </w:r>
            <w:bookmarkEnd w:id="2048"/>
            <w:bookmarkEnd w:id="2049"/>
            <w:bookmarkEnd w:id="2050"/>
            <w:bookmarkEnd w:id="2051"/>
            <w:bookmarkEnd w:id="2052"/>
            <w:bookmarkEnd w:id="2053"/>
            <w:bookmarkEnd w:id="2054"/>
          </w:p>
        </w:tc>
        <w:tc>
          <w:tcPr>
            <w:tcW w:w="6016" w:type="dxa"/>
            <w:tcBorders>
              <w:top w:val="nil"/>
              <w:left w:val="nil"/>
              <w:bottom w:val="nil"/>
              <w:right w:val="nil"/>
            </w:tcBorders>
          </w:tcPr>
          <w:p w14:paraId="4EE7CE29" w14:textId="77777777" w:rsidR="00F3325F" w:rsidRPr="00C1701C" w:rsidRDefault="00F3325F" w:rsidP="008C2008">
            <w:pPr>
              <w:spacing w:before="60" w:after="60"/>
              <w:ind w:left="1134" w:right="89"/>
              <w:jc w:val="both"/>
              <w:outlineLvl w:val="1"/>
              <w:rPr>
                <w:sz w:val="28"/>
                <w:szCs w:val="28"/>
              </w:rPr>
            </w:pPr>
          </w:p>
        </w:tc>
      </w:tr>
      <w:tr w:rsidR="007F22FD" w:rsidRPr="00C1701C" w14:paraId="4EE7CE2D" w14:textId="77777777" w:rsidTr="008E4F71">
        <w:trPr>
          <w:gridAfter w:val="1"/>
          <w:wAfter w:w="410" w:type="dxa"/>
          <w:jc w:val="center"/>
        </w:trPr>
        <w:tc>
          <w:tcPr>
            <w:tcW w:w="3780" w:type="dxa"/>
            <w:gridSpan w:val="2"/>
            <w:tcBorders>
              <w:top w:val="nil"/>
              <w:left w:val="nil"/>
              <w:bottom w:val="nil"/>
              <w:right w:val="nil"/>
            </w:tcBorders>
          </w:tcPr>
          <w:p w14:paraId="4EE7CE2B" w14:textId="723E4689" w:rsidR="00F3325F" w:rsidRPr="00C1701C" w:rsidRDefault="00F3325F" w:rsidP="00627913">
            <w:pPr>
              <w:pStyle w:val="ColumnsRight"/>
              <w:numPr>
                <w:ilvl w:val="0"/>
                <w:numId w:val="0"/>
              </w:numPr>
              <w:ind w:left="576"/>
            </w:pPr>
            <w:bookmarkStart w:id="2055" w:name="_Toc421026294"/>
            <w:r>
              <w:t>Definición</w:t>
            </w:r>
            <w:bookmarkEnd w:id="2055"/>
          </w:p>
        </w:tc>
        <w:tc>
          <w:tcPr>
            <w:tcW w:w="6941" w:type="dxa"/>
            <w:gridSpan w:val="7"/>
            <w:tcBorders>
              <w:top w:val="nil"/>
              <w:left w:val="nil"/>
              <w:bottom w:val="nil"/>
              <w:right w:val="nil"/>
            </w:tcBorders>
          </w:tcPr>
          <w:p w14:paraId="4EE7CE2C" w14:textId="77777777" w:rsidR="00F3325F" w:rsidRPr="00C1701C" w:rsidRDefault="00F3325F" w:rsidP="00BB0852">
            <w:pPr>
              <w:pStyle w:val="ColumnsRight"/>
              <w:tabs>
                <w:tab w:val="clear" w:pos="576"/>
                <w:tab w:val="num" w:pos="702"/>
              </w:tabs>
              <w:ind w:left="702" w:hanging="702"/>
            </w:pPr>
            <w:bookmarkStart w:id="2056" w:name="_Toc421026295"/>
            <w:r>
              <w:t>A los fines del presente Contrato, “Fuerza Mayor” significa un hecho o una condición (a) que no puede preverse de forma razonable y que está fuera del control razonable de las Partes, que no es el resultado de acciones, omisiones o demoras de la Parte que se funda sobre dicho hecho de Fuerza Mayor (o de cualquier tercero sobre el cual dicha Parte tenga control, incluido cualquier Subconsultor), (b) que no es un acto, hecho o condición que dicha Parte haya acordado asumir de forma expresa en virtud del presente Contrato, (c) que no podría haber sido prevenido, remediado o subsanado mediante la diligencia razonable de las Partes y (d) que torna la ejecución de las obligaciones de dicha Parte en virtud del Contrato imposibles o tan poco prácticas que pueden considerarse imposibles en dichas circunstancias.</w:t>
            </w:r>
            <w:bookmarkEnd w:id="2056"/>
          </w:p>
        </w:tc>
      </w:tr>
      <w:tr w:rsidR="007F22FD" w:rsidRPr="00C1701C" w14:paraId="4EE7CE30" w14:textId="77777777" w:rsidTr="008E4F71">
        <w:trPr>
          <w:gridAfter w:val="1"/>
          <w:wAfter w:w="410" w:type="dxa"/>
          <w:jc w:val="center"/>
        </w:trPr>
        <w:tc>
          <w:tcPr>
            <w:tcW w:w="3780" w:type="dxa"/>
            <w:gridSpan w:val="2"/>
            <w:tcBorders>
              <w:top w:val="nil"/>
              <w:left w:val="nil"/>
              <w:bottom w:val="nil"/>
              <w:right w:val="nil"/>
            </w:tcBorders>
          </w:tcPr>
          <w:p w14:paraId="4EE7CE2E" w14:textId="1B236970" w:rsidR="00F3325F" w:rsidRPr="00C1701C" w:rsidRDefault="00F3325F" w:rsidP="00627913">
            <w:pPr>
              <w:pStyle w:val="ColumnsRight"/>
              <w:numPr>
                <w:ilvl w:val="0"/>
                <w:numId w:val="0"/>
              </w:numPr>
              <w:ind w:left="576"/>
              <w:jc w:val="left"/>
            </w:pPr>
            <w:bookmarkStart w:id="2057" w:name="_Toc421026296"/>
            <w:r>
              <w:t>Ausencia de Incumplimiento del Contrato</w:t>
            </w:r>
            <w:bookmarkEnd w:id="2057"/>
          </w:p>
        </w:tc>
        <w:tc>
          <w:tcPr>
            <w:tcW w:w="6941" w:type="dxa"/>
            <w:gridSpan w:val="7"/>
            <w:tcBorders>
              <w:top w:val="nil"/>
              <w:left w:val="nil"/>
              <w:bottom w:val="nil"/>
              <w:right w:val="nil"/>
            </w:tcBorders>
          </w:tcPr>
          <w:p w14:paraId="4EE7CE2F" w14:textId="77777777" w:rsidR="00F3325F" w:rsidRPr="00C1701C" w:rsidRDefault="00F3325F" w:rsidP="00CD5ED8">
            <w:pPr>
              <w:pStyle w:val="ColumnsRight"/>
              <w:tabs>
                <w:tab w:val="clear" w:pos="576"/>
                <w:tab w:val="num" w:pos="702"/>
              </w:tabs>
              <w:ind w:left="702" w:hanging="702"/>
            </w:pPr>
            <w:bookmarkStart w:id="2058" w:name="_Toc421026297"/>
            <w:r>
              <w:t>El incumplimiento de las obligaciones de una Parte en virtud del Contrato no deberá ser considerado un incumplimiento del Contrato en tanto dicha incapacidad resulte de un hecho de Fuerza Mayor, siempre que la Parte afectada por dicho hecho (a) haya tomado todas las precauciones razonables, el cuidado debido y las medidas alternativas razonables a fin de ejecutar los términos y condiciones del Contrato y (b) haya informado a la otra Parte lo antes posible (y en ningún caso, luego de cinco (5) días de ocurrido el hecho) la ocurrencia de un hecho que fundamente dicha declaración de Fuerza Mayor.</w:t>
            </w:r>
            <w:bookmarkEnd w:id="2058"/>
          </w:p>
        </w:tc>
      </w:tr>
      <w:tr w:rsidR="007F22FD" w:rsidRPr="00C1701C" w14:paraId="4EE7CE33" w14:textId="77777777" w:rsidTr="008E4F71">
        <w:trPr>
          <w:gridAfter w:val="1"/>
          <w:wAfter w:w="410" w:type="dxa"/>
          <w:jc w:val="center"/>
        </w:trPr>
        <w:tc>
          <w:tcPr>
            <w:tcW w:w="3780" w:type="dxa"/>
            <w:gridSpan w:val="2"/>
            <w:tcBorders>
              <w:top w:val="nil"/>
              <w:left w:val="nil"/>
              <w:bottom w:val="nil"/>
              <w:right w:val="nil"/>
            </w:tcBorders>
          </w:tcPr>
          <w:p w14:paraId="4EE7CE31" w14:textId="0AB80D0E" w:rsidR="00F3325F" w:rsidRPr="00C1701C" w:rsidRDefault="00F3325F" w:rsidP="00627913">
            <w:pPr>
              <w:pStyle w:val="ColumnsRight"/>
              <w:numPr>
                <w:ilvl w:val="0"/>
                <w:numId w:val="0"/>
              </w:numPr>
              <w:ind w:left="576"/>
              <w:jc w:val="left"/>
            </w:pPr>
            <w:bookmarkStart w:id="2059" w:name="_Toc421026298"/>
            <w:r>
              <w:t>Medidas a Tomar</w:t>
            </w:r>
            <w:bookmarkEnd w:id="2059"/>
          </w:p>
        </w:tc>
        <w:tc>
          <w:tcPr>
            <w:tcW w:w="6941" w:type="dxa"/>
            <w:gridSpan w:val="7"/>
            <w:tcBorders>
              <w:top w:val="nil"/>
              <w:left w:val="nil"/>
              <w:bottom w:val="nil"/>
              <w:right w:val="nil"/>
            </w:tcBorders>
          </w:tcPr>
          <w:p w14:paraId="4EE7CE32" w14:textId="77777777" w:rsidR="00F3325F" w:rsidRPr="00C1701C" w:rsidRDefault="00F3325F" w:rsidP="00CD5ED8">
            <w:pPr>
              <w:pStyle w:val="ColumnsRight"/>
              <w:tabs>
                <w:tab w:val="clear" w:pos="576"/>
                <w:tab w:val="num" w:pos="702"/>
              </w:tabs>
              <w:ind w:left="702" w:hanging="702"/>
            </w:pPr>
            <w:bookmarkStart w:id="2060" w:name="_Toc421026299"/>
            <w:r>
              <w:t>Sujeto a la Subcláusula 22.6 de las CGC, una Parte afectada por un hecho de Fuerza Mayor deberá continuar con la ejecución de sus obligaciones en virtud del Contrato en la medida que sea razonablemente práctico y deberá adoptar todas las medidas razonables para minimizar y mitigar las consecuencias de dicho hecho de Fuerza Mayor</w:t>
            </w:r>
            <w:bookmarkEnd w:id="2060"/>
            <w:r>
              <w:t xml:space="preserve"> </w:t>
            </w:r>
          </w:p>
        </w:tc>
      </w:tr>
      <w:tr w:rsidR="007F22FD" w:rsidRPr="00C1701C" w14:paraId="4EE7CE37" w14:textId="77777777" w:rsidTr="008E4F71">
        <w:trPr>
          <w:gridAfter w:val="1"/>
          <w:wAfter w:w="410" w:type="dxa"/>
          <w:jc w:val="center"/>
        </w:trPr>
        <w:tc>
          <w:tcPr>
            <w:tcW w:w="3780" w:type="dxa"/>
            <w:gridSpan w:val="2"/>
            <w:tcBorders>
              <w:top w:val="nil"/>
              <w:left w:val="nil"/>
              <w:bottom w:val="nil"/>
              <w:right w:val="nil"/>
            </w:tcBorders>
          </w:tcPr>
          <w:p w14:paraId="4EE7CE34" w14:textId="77777777" w:rsidR="00F3325F" w:rsidRPr="00563D75" w:rsidRDefault="00F3325F" w:rsidP="004C34C2">
            <w:pPr>
              <w:pStyle w:val="ColumnsLeftnobullet"/>
            </w:pPr>
          </w:p>
        </w:tc>
        <w:tc>
          <w:tcPr>
            <w:tcW w:w="6941" w:type="dxa"/>
            <w:gridSpan w:val="7"/>
            <w:tcBorders>
              <w:top w:val="nil"/>
              <w:left w:val="nil"/>
              <w:bottom w:val="nil"/>
              <w:right w:val="nil"/>
            </w:tcBorders>
          </w:tcPr>
          <w:p w14:paraId="4EE7CE35" w14:textId="77777777" w:rsidR="00F3325F" w:rsidRPr="00C1701C" w:rsidRDefault="00F3325F" w:rsidP="00CD5ED8">
            <w:pPr>
              <w:pStyle w:val="ColumnsRight"/>
              <w:tabs>
                <w:tab w:val="clear" w:pos="576"/>
                <w:tab w:val="num" w:pos="702"/>
              </w:tabs>
              <w:ind w:left="702" w:hanging="702"/>
            </w:pPr>
            <w:r>
              <w:t>Las Partes afectadas por hechos de Fuerza Mayor deberán brindar pruebas sobre la naturaleza y las causas de dicho hecho y, de igual manera, darán entregar aviso por escrito sobre la restauración de las condiciones normales lo antes posible.</w:t>
            </w:r>
          </w:p>
          <w:p w14:paraId="4EE7CE36" w14:textId="77777777" w:rsidR="00F3325F" w:rsidRPr="00C1701C" w:rsidRDefault="00F3325F" w:rsidP="00CD5ED8">
            <w:pPr>
              <w:pStyle w:val="ColumnsRight"/>
              <w:tabs>
                <w:tab w:val="clear" w:pos="576"/>
                <w:tab w:val="num" w:pos="702"/>
              </w:tabs>
              <w:ind w:left="702" w:hanging="702"/>
              <w:rPr>
                <w:sz w:val="28"/>
              </w:rPr>
            </w:pPr>
            <w:r>
              <w:lastRenderedPageBreak/>
              <w:t>Todo periodo durante el cual una Parte deba, de conformidad con el Contrato, completar una acción o tarea, se deberá extender por un periodo de tiempo equivalente a aquél durante el cual la Parte estuvo imposibilitada de realizar dicha acción como resultado de Fuerza Mayor.</w:t>
            </w:r>
          </w:p>
        </w:tc>
      </w:tr>
      <w:tr w:rsidR="007F22FD" w:rsidRPr="00C1701C" w14:paraId="4EE7CE3C" w14:textId="77777777" w:rsidTr="008E4F71">
        <w:trPr>
          <w:gridAfter w:val="1"/>
          <w:wAfter w:w="410" w:type="dxa"/>
          <w:jc w:val="center"/>
        </w:trPr>
        <w:tc>
          <w:tcPr>
            <w:tcW w:w="3780" w:type="dxa"/>
            <w:gridSpan w:val="2"/>
            <w:tcBorders>
              <w:top w:val="nil"/>
              <w:left w:val="nil"/>
              <w:bottom w:val="nil"/>
              <w:right w:val="nil"/>
            </w:tcBorders>
          </w:tcPr>
          <w:p w14:paraId="4EE7CE38" w14:textId="77777777" w:rsidR="00F3325F" w:rsidRPr="00563D75" w:rsidRDefault="00F3325F" w:rsidP="004C34C2">
            <w:pPr>
              <w:pStyle w:val="ColumnsLeftnobullet"/>
            </w:pPr>
          </w:p>
        </w:tc>
        <w:tc>
          <w:tcPr>
            <w:tcW w:w="6941" w:type="dxa"/>
            <w:gridSpan w:val="7"/>
            <w:tcBorders>
              <w:top w:val="nil"/>
              <w:left w:val="nil"/>
              <w:bottom w:val="nil"/>
              <w:right w:val="nil"/>
            </w:tcBorders>
          </w:tcPr>
          <w:p w14:paraId="4EE7CE39" w14:textId="77777777" w:rsidR="00F3325F" w:rsidRPr="00C1701C" w:rsidRDefault="00F3325F" w:rsidP="00B528F8">
            <w:pPr>
              <w:pStyle w:val="ColumnsRight"/>
              <w:tabs>
                <w:tab w:val="clear" w:pos="576"/>
                <w:tab w:val="num" w:pos="702"/>
              </w:tabs>
              <w:ind w:left="702" w:hanging="702"/>
            </w:pPr>
            <w:r>
              <w:t>Durante el período de su incapacidad para realizar los Servicios como resultado de un evento de Fuerza Mayor, el Consultor, siguiendo las instrucciones de la Entidad MCA, deberá ya sea:</w:t>
            </w:r>
          </w:p>
          <w:p w14:paraId="4EE7CE3A" w14:textId="7BDDA4E4" w:rsidR="002030D5" w:rsidRPr="00C1701C" w:rsidRDefault="00F3325F" w:rsidP="00FF40DE">
            <w:pPr>
              <w:pStyle w:val="SimpleLista"/>
              <w:numPr>
                <w:ilvl w:val="0"/>
                <w:numId w:val="23"/>
              </w:numPr>
              <w:tabs>
                <w:tab w:val="clear" w:pos="1170"/>
                <w:tab w:val="num" w:pos="1152"/>
              </w:tabs>
              <w:ind w:left="1152"/>
              <w:jc w:val="both"/>
            </w:pPr>
            <w:r>
              <w:t xml:space="preserve">desmovilizarse, en cuyo caso se le reembolsará al Consultor los costos adicionales en los que incurrió de manera razonable y necesariamente y, si la Entidad MCA exige al Consultor que reactive su desempeño de los Servicios en el momento del restablecimiento de las condiciones normales, los costos adicionales que el Consultor </w:t>
            </w:r>
            <w:r w:rsidR="002A6485">
              <w:t>razonable y necesariamente</w:t>
            </w:r>
            <w:r>
              <w:t xml:space="preserve"> incurridos como parte de tal reactivación; o bien</w:t>
            </w:r>
          </w:p>
          <w:p w14:paraId="4EE7CE3B" w14:textId="77777777" w:rsidR="00F3325F" w:rsidRPr="00C1701C" w:rsidRDefault="00F3325F" w:rsidP="00FF40DE">
            <w:pPr>
              <w:pStyle w:val="SimpleLista"/>
              <w:numPr>
                <w:ilvl w:val="0"/>
                <w:numId w:val="23"/>
              </w:numPr>
              <w:tabs>
                <w:tab w:val="clear" w:pos="1170"/>
                <w:tab w:val="num" w:pos="1152"/>
              </w:tabs>
              <w:ind w:left="1152"/>
              <w:jc w:val="both"/>
            </w:pPr>
            <w:r>
              <w:t>continuar con los Servicios en la medida que sea posible, en cuyo caso el Consultor continuará recibiendo pagos conforme a los términos del presente Contrato, y se le reembolsará los costos adicionales en los que se incurra en forma razonable y necesaria.</w:t>
            </w:r>
          </w:p>
        </w:tc>
      </w:tr>
      <w:tr w:rsidR="007F22FD" w:rsidRPr="00C1701C" w14:paraId="4EE7CE3F" w14:textId="77777777" w:rsidTr="008E4F71">
        <w:trPr>
          <w:gridAfter w:val="1"/>
          <w:wAfter w:w="410" w:type="dxa"/>
          <w:jc w:val="center"/>
        </w:trPr>
        <w:tc>
          <w:tcPr>
            <w:tcW w:w="3780" w:type="dxa"/>
            <w:gridSpan w:val="2"/>
            <w:tcBorders>
              <w:top w:val="nil"/>
              <w:left w:val="nil"/>
              <w:bottom w:val="nil"/>
              <w:right w:val="nil"/>
            </w:tcBorders>
          </w:tcPr>
          <w:p w14:paraId="4EE7CE3D" w14:textId="77777777" w:rsidR="00F3325F" w:rsidRPr="00563D75" w:rsidRDefault="00F3325F" w:rsidP="004C34C2">
            <w:pPr>
              <w:pStyle w:val="ColumnsLeftnobullet"/>
            </w:pPr>
          </w:p>
        </w:tc>
        <w:tc>
          <w:tcPr>
            <w:tcW w:w="6941" w:type="dxa"/>
            <w:gridSpan w:val="7"/>
            <w:tcBorders>
              <w:top w:val="nil"/>
              <w:left w:val="nil"/>
              <w:bottom w:val="nil"/>
              <w:right w:val="nil"/>
            </w:tcBorders>
          </w:tcPr>
          <w:p w14:paraId="4EE7CE3E" w14:textId="77777777" w:rsidR="00F3325F" w:rsidRPr="00C1701C" w:rsidRDefault="00F3325F" w:rsidP="006942FA">
            <w:pPr>
              <w:pStyle w:val="ColumnsRight"/>
              <w:tabs>
                <w:tab w:val="clear" w:pos="576"/>
                <w:tab w:val="num" w:pos="702"/>
              </w:tabs>
              <w:ind w:left="702" w:hanging="702"/>
            </w:pPr>
            <w:r>
              <w:t>En caso de desacuerdo entre las Partes sobre la existencia o el alcance de un hecho de Fuerza Mayor, la cuestión deberá ser resuelta de conformidad con la Cláusula 13 de las GCC.</w:t>
            </w:r>
          </w:p>
        </w:tc>
      </w:tr>
      <w:tr w:rsidR="007F22FD" w:rsidRPr="00C1701C" w14:paraId="4EE7CE43" w14:textId="77777777" w:rsidTr="008E4F71">
        <w:trPr>
          <w:gridAfter w:val="1"/>
          <w:wAfter w:w="410" w:type="dxa"/>
          <w:jc w:val="center"/>
        </w:trPr>
        <w:tc>
          <w:tcPr>
            <w:tcW w:w="3780" w:type="dxa"/>
            <w:gridSpan w:val="2"/>
            <w:tcBorders>
              <w:top w:val="nil"/>
              <w:left w:val="nil"/>
              <w:bottom w:val="nil"/>
              <w:right w:val="nil"/>
            </w:tcBorders>
          </w:tcPr>
          <w:p w14:paraId="4EE7CE40" w14:textId="4C60502B" w:rsidR="00F3325F" w:rsidRPr="00C1701C" w:rsidRDefault="0054780B" w:rsidP="008C2008">
            <w:pPr>
              <w:pStyle w:val="ColumnsLeft"/>
              <w:outlineLvl w:val="1"/>
            </w:pPr>
            <w:bookmarkStart w:id="2061" w:name="_Toc442272364"/>
            <w:bookmarkStart w:id="2062" w:name="_Toc442280203"/>
            <w:bookmarkStart w:id="2063" w:name="_Toc442280596"/>
            <w:bookmarkStart w:id="2064" w:name="_Toc442280725"/>
            <w:bookmarkStart w:id="2065" w:name="_Toc444789280"/>
            <w:bookmarkStart w:id="2066" w:name="_Toc447549627"/>
            <w:bookmarkStart w:id="2067" w:name="_Toc8633900"/>
            <w:r>
              <w:t>Estipulaciones Exigidas; Estipulaciones Transferidas Directamente</w:t>
            </w:r>
            <w:bookmarkEnd w:id="2061"/>
            <w:bookmarkEnd w:id="2062"/>
            <w:bookmarkEnd w:id="2063"/>
            <w:bookmarkEnd w:id="2064"/>
            <w:bookmarkEnd w:id="2065"/>
            <w:bookmarkEnd w:id="2066"/>
            <w:bookmarkEnd w:id="2067"/>
          </w:p>
        </w:tc>
        <w:tc>
          <w:tcPr>
            <w:tcW w:w="6941" w:type="dxa"/>
            <w:gridSpan w:val="7"/>
            <w:tcBorders>
              <w:top w:val="nil"/>
              <w:left w:val="nil"/>
              <w:bottom w:val="nil"/>
              <w:right w:val="nil"/>
            </w:tcBorders>
          </w:tcPr>
          <w:p w14:paraId="4EE7CE41" w14:textId="38CF3D1F" w:rsidR="0054780B" w:rsidRPr="00C1701C" w:rsidRDefault="0054780B" w:rsidP="006942FA">
            <w:pPr>
              <w:pStyle w:val="ColumnsRight"/>
              <w:tabs>
                <w:tab w:val="clear" w:pos="576"/>
                <w:tab w:val="num" w:pos="702"/>
              </w:tabs>
              <w:ind w:left="702" w:hanging="702"/>
            </w:pPr>
            <w:bookmarkStart w:id="2068" w:name="_Toc421026301"/>
            <w:bookmarkStart w:id="2069" w:name="_Toc428437683"/>
            <w:bookmarkStart w:id="2070" w:name="_Toc428443516"/>
            <w:r>
              <w:t xml:space="preserve">Para evitar dudas, las Partes acuerdan y entienden que las estipulaciones establecidas en el Anexo B comunican ciertas obligaciones del Gobierno y de la Entidad MCA conforme a los términos del Compacto, y de los documentos relacionados que también deben transferirse al Consultor, al Subcontratista, o </w:t>
            </w:r>
            <w:r w:rsidR="002A6485">
              <w:t>asociados</w:t>
            </w:r>
            <w:r>
              <w:t xml:space="preserve"> que participen en la adquisición o en contratos posteriores en los que se involucre Financiamiento de MCC y que, al igual de las demás cláusulas de este Contrato, tales estipulaciones del Anexo B son obligaciones vinculantes en virtud de este Contrato.</w:t>
            </w:r>
            <w:bookmarkEnd w:id="2068"/>
            <w:bookmarkEnd w:id="2069"/>
            <w:bookmarkEnd w:id="2070"/>
          </w:p>
          <w:p w14:paraId="4EE7CE42" w14:textId="77777777" w:rsidR="00F3325F" w:rsidRPr="00C1701C" w:rsidRDefault="0054780B" w:rsidP="006942FA">
            <w:pPr>
              <w:pStyle w:val="ColumnsRight"/>
              <w:tabs>
                <w:tab w:val="clear" w:pos="576"/>
                <w:tab w:val="num" w:pos="702"/>
              </w:tabs>
              <w:ind w:left="702" w:hanging="702"/>
            </w:pPr>
            <w:bookmarkStart w:id="2071" w:name="_Toc421026302"/>
            <w:bookmarkStart w:id="2072" w:name="_Toc428437684"/>
            <w:bookmarkStart w:id="2073" w:name="_Toc428443517"/>
            <w:r>
              <w:t>En cualquier subcontrato o sub-adjudicación firmado por el Consultor, según lo permitido por los términos de este Contrato, el Consultor deberá garantizar la inclusión de todas las disposiciones contenidas en el Anexo B en cualquier acuerdo relacionado con dicho subcontrato o sub-adjudicación.</w:t>
            </w:r>
            <w:bookmarkEnd w:id="2071"/>
            <w:bookmarkEnd w:id="2072"/>
            <w:bookmarkEnd w:id="2073"/>
          </w:p>
        </w:tc>
      </w:tr>
      <w:tr w:rsidR="007F22FD" w:rsidRPr="00C1701C" w14:paraId="4EE7CE57" w14:textId="77777777" w:rsidTr="008E4F71">
        <w:trPr>
          <w:gridAfter w:val="1"/>
          <w:wAfter w:w="410" w:type="dxa"/>
          <w:jc w:val="center"/>
        </w:trPr>
        <w:tc>
          <w:tcPr>
            <w:tcW w:w="3780" w:type="dxa"/>
            <w:gridSpan w:val="2"/>
            <w:tcBorders>
              <w:top w:val="nil"/>
              <w:left w:val="nil"/>
              <w:bottom w:val="nil"/>
              <w:right w:val="nil"/>
            </w:tcBorders>
          </w:tcPr>
          <w:p w14:paraId="4EE7CE44" w14:textId="784E57C2" w:rsidR="00F3325F" w:rsidRPr="00C1701C" w:rsidRDefault="007D4642" w:rsidP="008C2008">
            <w:pPr>
              <w:pStyle w:val="ColumnsLeft"/>
              <w:outlineLvl w:val="1"/>
            </w:pPr>
            <w:bookmarkStart w:id="2074" w:name="_Toc442272365"/>
            <w:bookmarkStart w:id="2075" w:name="_Toc442280204"/>
            <w:bookmarkStart w:id="2076" w:name="_Toc442280597"/>
            <w:bookmarkStart w:id="2077" w:name="_Toc442280726"/>
            <w:bookmarkStart w:id="2078" w:name="_Toc444789281"/>
            <w:bookmarkStart w:id="2079" w:name="_Toc447549628"/>
            <w:bookmarkStart w:id="2080" w:name="_Toc8633901"/>
            <w:r>
              <w:t>Fraude y Requisitos acerca de Corrupción</w:t>
            </w:r>
            <w:bookmarkEnd w:id="2074"/>
            <w:bookmarkEnd w:id="2075"/>
            <w:bookmarkEnd w:id="2076"/>
            <w:bookmarkEnd w:id="2077"/>
            <w:bookmarkEnd w:id="2078"/>
            <w:bookmarkEnd w:id="2079"/>
            <w:bookmarkEnd w:id="2080"/>
          </w:p>
        </w:tc>
        <w:tc>
          <w:tcPr>
            <w:tcW w:w="6941" w:type="dxa"/>
            <w:gridSpan w:val="7"/>
            <w:tcBorders>
              <w:top w:val="nil"/>
              <w:left w:val="nil"/>
              <w:bottom w:val="nil"/>
              <w:right w:val="nil"/>
            </w:tcBorders>
          </w:tcPr>
          <w:p w14:paraId="4EE7CE45" w14:textId="77777777" w:rsidR="00C13E11" w:rsidRPr="00C1701C" w:rsidRDefault="007D4642" w:rsidP="006942FA">
            <w:pPr>
              <w:pStyle w:val="ColumnsRight"/>
              <w:tabs>
                <w:tab w:val="clear" w:pos="576"/>
                <w:tab w:val="num" w:pos="702"/>
              </w:tabs>
              <w:ind w:left="702" w:hanging="702"/>
              <w:rPr>
                <w:szCs w:val="24"/>
              </w:rPr>
            </w:pPr>
            <w:bookmarkStart w:id="2081" w:name="_Toc421026304"/>
            <w:bookmarkStart w:id="2082" w:name="_Toc428437686"/>
            <w:bookmarkStart w:id="2083" w:name="_Toc428443519"/>
            <w:r>
              <w:t xml:space="preserve">MCC requiere que la Entidad MCA y cualquier otro beneficiario de los Fondos MCC, incluidos los licitantes, proveedores, contratistas, Subconsultores y Consultores bajo </w:t>
            </w:r>
            <w:r>
              <w:lastRenderedPageBreak/>
              <w:t>cualquier contrato financiado por MCC, observen las más altos normas de ética durante la adquisición y ejecución de dichos contratos.</w:t>
            </w:r>
            <w:bookmarkEnd w:id="2081"/>
            <w:bookmarkEnd w:id="2082"/>
            <w:bookmarkEnd w:id="2083"/>
          </w:p>
          <w:p w14:paraId="4EE7CE46" w14:textId="133295DD" w:rsidR="000068A4" w:rsidRPr="00C1701C" w:rsidRDefault="000068A4" w:rsidP="006942FA">
            <w:pPr>
              <w:pStyle w:val="ColumnsRight"/>
              <w:numPr>
                <w:ilvl w:val="0"/>
                <w:numId w:val="0"/>
              </w:numPr>
              <w:ind w:left="702"/>
              <w:rPr>
                <w:szCs w:val="24"/>
              </w:rPr>
            </w:pPr>
            <w:r>
              <w:t xml:space="preserve">La Política de MCC sobre Prevención, Detección y Corrección de Fraudes y Corrupciones en las Operaciones de MCC (la “Política de AFC de MCC”) se aplica a todas las adquisiciones y contratos relacionados con el Financiamiento de MCC y se encuentra en el sitio web de MCC. La Política AFC de MCC requiere que las compañías y entidades que reciban fondos de MCC se notifiquen de dicha Política AFC y certifiquen a la Entidad MCA que tienen implementados compromisos y procedimientos aceptables para abordar las potenciales prácticas fraudulentas y corruptas. </w:t>
            </w:r>
          </w:p>
          <w:p w14:paraId="4EE7CE47" w14:textId="0168A82E" w:rsidR="000068A4" w:rsidRPr="00C1701C" w:rsidRDefault="000068A4" w:rsidP="00B528F8">
            <w:pPr>
              <w:pStyle w:val="ColumnsRight"/>
              <w:numPr>
                <w:ilvl w:val="0"/>
                <w:numId w:val="0"/>
              </w:numPr>
              <w:ind w:left="702"/>
              <w:rPr>
                <w:szCs w:val="24"/>
              </w:rPr>
            </w:pPr>
            <w:r>
              <w:t>Toda entidad que reciba una adjudicación (incluidos, entre otros, tanto contratos como subvenciones) del financiamiento MCC de más de $ 500,000 deberá certificar a la Entidad de la Cuenta MCA que adoptará e implementará un código de ética y conducta empresarial dentro de los noventa (90) días de adjudicación del Contrato. Dicha entidad también incluirá la materia de esta cláusula en subcontratos que tengan un valor en exceso de $500,000. Información sobre el establecimiento de programas de ética y conducta empresarial se puede obtener de numerosas fuentes, entre las que se incluyen, entre otras:</w:t>
            </w:r>
          </w:p>
          <w:p w14:paraId="4EE7CE48" w14:textId="7A29A608" w:rsidR="000068A4" w:rsidRPr="00C1701C" w:rsidRDefault="00DA0B8F" w:rsidP="00B918A9">
            <w:pPr>
              <w:pStyle w:val="ColumnsRight"/>
              <w:numPr>
                <w:ilvl w:val="0"/>
                <w:numId w:val="0"/>
              </w:numPr>
              <w:ind w:left="702"/>
              <w:rPr>
                <w:szCs w:val="24"/>
              </w:rPr>
            </w:pPr>
            <w:hyperlink r:id="rId44" w:history="1">
              <w:r w:rsidR="00825AA0">
                <w:rPr>
                  <w:rStyle w:val="Hyperlink"/>
                </w:rPr>
                <w:t>http://www.oecd.org/corruption/Anti-CorruptionEthicsComplianceHandbook.pdf</w:t>
              </w:r>
            </w:hyperlink>
            <w:r w:rsidR="00825AA0">
              <w:t>;</w:t>
            </w:r>
          </w:p>
          <w:p w14:paraId="4EE7CE49" w14:textId="2AD38767" w:rsidR="000068A4" w:rsidRPr="00C1701C" w:rsidRDefault="00DA0B8F" w:rsidP="00B918A9">
            <w:pPr>
              <w:pStyle w:val="ColumnsRight"/>
              <w:numPr>
                <w:ilvl w:val="0"/>
                <w:numId w:val="0"/>
              </w:numPr>
              <w:ind w:left="702"/>
              <w:rPr>
                <w:szCs w:val="24"/>
              </w:rPr>
            </w:pPr>
            <w:hyperlink r:id="rId45" w:history="1">
              <w:r w:rsidR="00825AA0">
                <w:rPr>
                  <w:rStyle w:val="Hyperlink"/>
                </w:rPr>
                <w:t>http://cctrends.cipe.org/anti-corruption-compliance-guide/</w:t>
              </w:r>
            </w:hyperlink>
          </w:p>
          <w:p w14:paraId="4EE7CE4A" w14:textId="77777777" w:rsidR="00A22860" w:rsidRPr="00C1701C" w:rsidRDefault="00A22860" w:rsidP="00DE55D7">
            <w:pPr>
              <w:pStyle w:val="ListParagraph"/>
              <w:numPr>
                <w:ilvl w:val="0"/>
                <w:numId w:val="57"/>
              </w:numPr>
              <w:spacing w:before="120" w:after="120" w:line="240" w:lineRule="auto"/>
              <w:ind w:left="1429" w:hanging="540"/>
              <w:jc w:val="both"/>
              <w:outlineLvl w:val="2"/>
              <w:rPr>
                <w:rFonts w:ascii="Times New Roman" w:hAnsi="Times New Roman"/>
                <w:sz w:val="24"/>
                <w:szCs w:val="24"/>
              </w:rPr>
            </w:pPr>
            <w:bookmarkStart w:id="2084" w:name="_Toc434936009"/>
            <w:bookmarkStart w:id="2085" w:name="_Toc442272366"/>
            <w:bookmarkStart w:id="2086" w:name="_Toc442273123"/>
            <w:bookmarkStart w:id="2087" w:name="_Toc444844672"/>
            <w:bookmarkStart w:id="2088" w:name="_Toc444851856"/>
            <w:bookmarkStart w:id="2089" w:name="_Toc447549629"/>
            <w:r>
              <w:rPr>
                <w:rFonts w:ascii="Times New Roman" w:hAnsi="Times New Roman"/>
                <w:sz w:val="24"/>
                <w:szCs w:val="24"/>
              </w:rPr>
              <w:t>Para propósitos de este Contrato, los términos que se detallan a continuación se definen de la siguiente manera y, a veces, se mencionan colectivamente en este documento como "Fraude y Corrupción":</w:t>
            </w:r>
            <w:bookmarkEnd w:id="2084"/>
            <w:bookmarkEnd w:id="2085"/>
            <w:bookmarkEnd w:id="2086"/>
            <w:bookmarkEnd w:id="2087"/>
            <w:bookmarkEnd w:id="2088"/>
            <w:bookmarkEnd w:id="2089"/>
          </w:p>
          <w:p w14:paraId="4EE7CE4B" w14:textId="5F058392" w:rsidR="00742D87" w:rsidRPr="00A7719D" w:rsidRDefault="00742D87" w:rsidP="00742D87">
            <w:pPr>
              <w:pStyle w:val="ListParagraph"/>
              <w:keepNext/>
              <w:numPr>
                <w:ilvl w:val="1"/>
                <w:numId w:val="98"/>
              </w:numPr>
              <w:suppressAutoHyphens/>
              <w:spacing w:after="120" w:line="240" w:lineRule="auto"/>
              <w:ind w:left="738" w:hanging="90"/>
              <w:contextualSpacing w:val="0"/>
              <w:jc w:val="both"/>
              <w:rPr>
                <w:rFonts w:ascii="Times New Roman" w:eastAsia="Times New Roman" w:hAnsi="Times New Roman"/>
                <w:spacing w:val="-2"/>
                <w:sz w:val="24"/>
                <w:szCs w:val="20"/>
              </w:rPr>
            </w:pPr>
            <w:r>
              <w:rPr>
                <w:rFonts w:ascii="Times New Roman" w:hAnsi="Times New Roman"/>
                <w:b/>
                <w:bCs/>
                <w:i/>
                <w:sz w:val="24"/>
                <w:szCs w:val="20"/>
              </w:rPr>
              <w:t>“práctica coercitiva”</w:t>
            </w:r>
            <w:r>
              <w:rPr>
                <w:rFonts w:ascii="Times New Roman" w:hAnsi="Times New Roman"/>
                <w:bCs/>
                <w:sz w:val="24"/>
                <w:szCs w:val="20"/>
              </w:rPr>
              <w:t xml:space="preserve"> significa impedir o dañar o amenazar con impedir o dañar, directa o indirectamente, a cualquier parte o a su propiedad, para influir de forma indebida en sus acciones vinculadas con la implementación de cualquier contrato respaldado, total o parcialmente, por financiamiento de MCC, incluyendo aquellas acciones relacionadas con un proceso de adquisición o con la ejecución de un contrato;</w:t>
            </w:r>
          </w:p>
          <w:p w14:paraId="4165B88D" w14:textId="3259E753" w:rsidR="00AE74E1" w:rsidRPr="00C1701C" w:rsidRDefault="00AE74E1" w:rsidP="00742D87">
            <w:pPr>
              <w:pStyle w:val="ListParagraph"/>
              <w:keepNext/>
              <w:numPr>
                <w:ilvl w:val="1"/>
                <w:numId w:val="98"/>
              </w:numPr>
              <w:suppressAutoHyphens/>
              <w:spacing w:after="120" w:line="240" w:lineRule="auto"/>
              <w:ind w:left="738" w:hanging="90"/>
              <w:contextualSpacing w:val="0"/>
              <w:jc w:val="both"/>
              <w:rPr>
                <w:rFonts w:ascii="Times New Roman" w:eastAsia="Times New Roman" w:hAnsi="Times New Roman"/>
                <w:spacing w:val="-2"/>
                <w:sz w:val="24"/>
                <w:szCs w:val="20"/>
              </w:rPr>
            </w:pPr>
            <w:r>
              <w:rPr>
                <w:rFonts w:ascii="Times New Roman" w:hAnsi="Times New Roman"/>
                <w:b/>
                <w:i/>
                <w:sz w:val="24"/>
                <w:szCs w:val="20"/>
              </w:rPr>
              <w:t>“práctica de colusión”</w:t>
            </w:r>
            <w:r>
              <w:rPr>
                <w:rFonts w:ascii="Times New Roman" w:hAnsi="Times New Roman"/>
                <w:sz w:val="24"/>
                <w:szCs w:val="20"/>
              </w:rPr>
              <w:t xml:space="preserve"> significa un acuerdo tácito o explícito entre dos o más partes para realizar una práctica coercitiva, corrupta, fraudulenta, obstructora o prohibida, incluido cualquier acuerdo planeado para fijar, estabilizar, subir, bajar, o mantener los precios o para privar de algún modo a la Entidad </w:t>
            </w:r>
            <w:r>
              <w:rPr>
                <w:rFonts w:ascii="Times New Roman" w:hAnsi="Times New Roman"/>
                <w:sz w:val="24"/>
                <w:szCs w:val="20"/>
              </w:rPr>
              <w:lastRenderedPageBreak/>
              <w:t>MCA de los beneficios derivados de una competencia libre y abierta;</w:t>
            </w:r>
          </w:p>
          <w:p w14:paraId="4EE7CE4D" w14:textId="0A8AF156" w:rsidR="00742D87" w:rsidRPr="00C1701C" w:rsidRDefault="00AE74E1" w:rsidP="00742D87">
            <w:pPr>
              <w:pStyle w:val="ListParagraph"/>
              <w:keepNext/>
              <w:numPr>
                <w:ilvl w:val="1"/>
                <w:numId w:val="98"/>
              </w:numPr>
              <w:suppressAutoHyphens/>
              <w:spacing w:after="120" w:line="240" w:lineRule="auto"/>
              <w:ind w:left="738" w:hanging="90"/>
              <w:contextualSpacing w:val="0"/>
              <w:jc w:val="both"/>
              <w:rPr>
                <w:rFonts w:ascii="Times New Roman" w:eastAsia="Times New Roman" w:hAnsi="Times New Roman"/>
                <w:spacing w:val="-2"/>
                <w:sz w:val="24"/>
                <w:szCs w:val="20"/>
              </w:rPr>
            </w:pPr>
            <w:r>
              <w:rPr>
                <w:rFonts w:ascii="Times New Roman" w:hAnsi="Times New Roman"/>
                <w:bCs/>
                <w:sz w:val="24"/>
                <w:szCs w:val="20"/>
              </w:rPr>
              <w:t xml:space="preserve"> </w:t>
            </w:r>
            <w:r>
              <w:rPr>
                <w:rFonts w:ascii="Times New Roman" w:hAnsi="Times New Roman"/>
                <w:b/>
                <w:bCs/>
                <w:i/>
                <w:sz w:val="24"/>
                <w:szCs w:val="20"/>
              </w:rPr>
              <w:t xml:space="preserve">“práctica corrupta” </w:t>
            </w:r>
            <w:r>
              <w:rPr>
                <w:rFonts w:ascii="Times New Roman" w:hAnsi="Times New Roman"/>
                <w:bCs/>
                <w:sz w:val="24"/>
                <w:szCs w:val="20"/>
              </w:rPr>
              <w:t>significa ofrecer, dar, recibir o solicitar, directa o indirectamente, algo de valor para influir de forma indebida en las acciones de un funcionario público, personal de la Entidad MCA, personal de la Entidad,  personal de MCC, consultores o empleados de otras entidades que participan en trabajo respaldado, total o parcialmente, por financiamiento de MCC, incluido trabajo relacionado con la toma o la revisión de decisiones de selección, la promoción de otro modo en el proceso de selección o en la ejecución del contrato o la realización de cualquier pago a terceros en relación con un contrato o para promoverlo;</w:t>
            </w:r>
          </w:p>
          <w:p w14:paraId="4EE7CE4E" w14:textId="77777777" w:rsidR="00742D87" w:rsidRPr="00C1701C" w:rsidRDefault="00742D87" w:rsidP="00742D87">
            <w:pPr>
              <w:pStyle w:val="ListParagraph"/>
              <w:keepNext/>
              <w:numPr>
                <w:ilvl w:val="1"/>
                <w:numId w:val="98"/>
              </w:numPr>
              <w:suppressAutoHyphens/>
              <w:spacing w:after="120" w:line="240" w:lineRule="auto"/>
              <w:ind w:left="738" w:hanging="90"/>
              <w:contextualSpacing w:val="0"/>
              <w:jc w:val="both"/>
              <w:rPr>
                <w:rFonts w:ascii="Times New Roman" w:eastAsia="Times New Roman" w:hAnsi="Times New Roman"/>
                <w:sz w:val="24"/>
                <w:szCs w:val="20"/>
              </w:rPr>
            </w:pPr>
            <w:r>
              <w:rPr>
                <w:rFonts w:ascii="Times New Roman" w:hAnsi="Times New Roman"/>
                <w:b/>
                <w:bCs/>
                <w:i/>
                <w:sz w:val="24"/>
                <w:szCs w:val="20"/>
              </w:rPr>
              <w:t>“práctica fraudulenta”</w:t>
            </w:r>
            <w:r>
              <w:rPr>
                <w:rFonts w:ascii="Times New Roman" w:hAnsi="Times New Roman"/>
                <w:bCs/>
                <w:sz w:val="24"/>
                <w:szCs w:val="20"/>
              </w:rPr>
              <w:t xml:space="preserve"> significa cualquier acto u omisión, incluyendo cualquier falsedad que, de forma deliberada o temeraria, engañe o intente engañar a una parte para obtener beneficios económicos u otro beneficio en conexión con la implementación de un contrato respaldado, total o parcialmente, con Financiamiento de MCC, incluyendo cualquier acto u omisión diseñado para influir (o tratar de influir) en un proceso de selección o en la ejecución de un contrato o para evitar (o tratar de evitar) cumplir con una obligación;</w:t>
            </w:r>
          </w:p>
          <w:p w14:paraId="4EE7CE4F" w14:textId="236F1C1C" w:rsidR="00742D87" w:rsidRPr="00C1701C" w:rsidRDefault="00742D87" w:rsidP="00742D87">
            <w:pPr>
              <w:pStyle w:val="ListParagraph"/>
              <w:keepNext/>
              <w:numPr>
                <w:ilvl w:val="1"/>
                <w:numId w:val="98"/>
              </w:numPr>
              <w:suppressAutoHyphens/>
              <w:spacing w:after="120" w:line="240" w:lineRule="auto"/>
              <w:ind w:hanging="90"/>
              <w:contextualSpacing w:val="0"/>
              <w:jc w:val="both"/>
              <w:rPr>
                <w:rFonts w:ascii="Times New Roman" w:eastAsia="Times New Roman" w:hAnsi="Times New Roman"/>
                <w:bCs/>
                <w:color w:val="000000"/>
                <w:sz w:val="24"/>
                <w:szCs w:val="20"/>
              </w:rPr>
            </w:pPr>
            <w:r>
              <w:rPr>
                <w:rFonts w:ascii="Times New Roman" w:hAnsi="Times New Roman"/>
                <w:b/>
                <w:bCs/>
                <w:i/>
                <w:iCs/>
                <w:sz w:val="24"/>
                <w:szCs w:val="20"/>
              </w:rPr>
              <w:t>“practica obstructora de investigación de denuncias de prácticas fraudulentas o corruptas”</w:t>
            </w:r>
            <w:r>
              <w:rPr>
                <w:rFonts w:ascii="Times New Roman" w:hAnsi="Times New Roman"/>
                <w:b/>
                <w:bCs/>
                <w:sz w:val="24"/>
                <w:szCs w:val="20"/>
              </w:rPr>
              <w:t xml:space="preserve"> </w:t>
            </w:r>
            <w:r>
              <w:rPr>
                <w:rFonts w:ascii="Times New Roman" w:hAnsi="Times New Roman"/>
                <w:bCs/>
                <w:sz w:val="24"/>
                <w:szCs w:val="20"/>
              </w:rPr>
              <w:t xml:space="preserve">significa cualquier acción que se lleva a cabo en conexión con la implementación de algún contrato respaldado, total o parcialmente, con financiamiento de MCC: (a) que resulte en la destrucción, falsificación, alteración u ocultación deliberadas de pruebas o declaraciones falsas, a los investigadores o a cualquier funcionario para impedir una investigación de las denuncias de práctica coercitiva, práctica corrupta, práctica fraudulenta, practica obstructora de investigación de denuncias de prácticas fraudulentas o corruptas; o (b) que amenace, hostigue o intimide a una parte para evitar que él o ella revele su conocimiento de asuntos relevantes a una investigación, o que continúe con la investigación; o (c) que tenga la intención de impedir la realización de una inspección y / o el ejercicio de los derechos de auditoría de MCC y / o la Oficina del Inspector General (OIG, por sus siglas en inglés) responsable de MCC, facilitados en virtud del Compacto, acuerdo del Programa Umbral , o acuerdos afines. </w:t>
            </w:r>
            <w:r>
              <w:rPr>
                <w:rFonts w:ascii="Times New Roman" w:hAnsi="Times New Roman"/>
                <w:sz w:val="24"/>
                <w:szCs w:val="20"/>
              </w:rPr>
              <w:t xml:space="preserve"> </w:t>
            </w:r>
          </w:p>
          <w:p w14:paraId="4EE7CE50" w14:textId="259225F7" w:rsidR="00742D87" w:rsidRPr="00C1701C" w:rsidRDefault="00742D87" w:rsidP="00742D87">
            <w:pPr>
              <w:pStyle w:val="ListParagraph"/>
              <w:keepNext/>
              <w:numPr>
                <w:ilvl w:val="1"/>
                <w:numId w:val="98"/>
              </w:numPr>
              <w:suppressAutoHyphens/>
              <w:spacing w:after="120" w:line="240" w:lineRule="auto"/>
              <w:ind w:hanging="90"/>
              <w:contextualSpacing w:val="0"/>
              <w:jc w:val="both"/>
              <w:rPr>
                <w:rFonts w:ascii="Times New Roman" w:eastAsia="Times New Roman" w:hAnsi="Times New Roman"/>
                <w:bCs/>
                <w:color w:val="000000"/>
                <w:sz w:val="24"/>
                <w:szCs w:val="20"/>
              </w:rPr>
            </w:pPr>
            <w:r>
              <w:rPr>
                <w:rFonts w:ascii="Times New Roman" w:hAnsi="Times New Roman"/>
                <w:sz w:val="24"/>
                <w:szCs w:val="20"/>
              </w:rPr>
              <w:t>“</w:t>
            </w:r>
            <w:r>
              <w:rPr>
                <w:rFonts w:ascii="Times New Roman" w:hAnsi="Times New Roman"/>
                <w:b/>
                <w:i/>
                <w:sz w:val="24"/>
                <w:szCs w:val="20"/>
              </w:rPr>
              <w:t>prácticas prohibidas</w:t>
            </w:r>
            <w:r>
              <w:rPr>
                <w:rFonts w:ascii="Times New Roman" w:hAnsi="Times New Roman"/>
                <w:sz w:val="24"/>
                <w:szCs w:val="20"/>
              </w:rPr>
              <w:t xml:space="preserve">” significa cualquier acción que infrinja la Sección E (Cumplimiento de Leyes contra Corrupción Sección F (Cumplimiento Leyes Contra Lavado de Dinero) y </w:t>
            </w:r>
            <w:r>
              <w:rPr>
                <w:rFonts w:ascii="Times New Roman" w:hAnsi="Times New Roman"/>
                <w:sz w:val="24"/>
                <w:szCs w:val="20"/>
              </w:rPr>
              <w:lastRenderedPageBreak/>
              <w:t xml:space="preserve">Sección G (Cumplimiento de Leyes contra Financiamiento de Terroristas y Otras Restricciones) del Anexo de Estipulaciones Generales.  </w:t>
            </w:r>
          </w:p>
          <w:p w14:paraId="4EE7CE51" w14:textId="77777777" w:rsidR="00742D87" w:rsidRPr="00C1701C" w:rsidRDefault="00742D87" w:rsidP="00742D87">
            <w:pPr>
              <w:pStyle w:val="ListParagraph"/>
              <w:spacing w:before="120" w:after="120" w:line="240" w:lineRule="auto"/>
              <w:ind w:left="1429"/>
              <w:jc w:val="both"/>
              <w:outlineLvl w:val="2"/>
              <w:rPr>
                <w:rFonts w:ascii="Times New Roman" w:hAnsi="Times New Roman"/>
                <w:sz w:val="24"/>
                <w:szCs w:val="24"/>
              </w:rPr>
            </w:pPr>
          </w:p>
          <w:p w14:paraId="4EE7CE52" w14:textId="77777777" w:rsidR="00742D87" w:rsidRPr="00C1701C" w:rsidRDefault="00742D87" w:rsidP="00742D87">
            <w:pPr>
              <w:pStyle w:val="ListParagraph"/>
              <w:spacing w:before="120" w:after="120" w:line="240" w:lineRule="auto"/>
              <w:ind w:left="1429"/>
              <w:jc w:val="both"/>
              <w:outlineLvl w:val="2"/>
              <w:rPr>
                <w:rFonts w:ascii="Times New Roman" w:hAnsi="Times New Roman"/>
                <w:sz w:val="24"/>
                <w:szCs w:val="24"/>
              </w:rPr>
            </w:pPr>
          </w:p>
          <w:p w14:paraId="4EE7CE53" w14:textId="5F15B810" w:rsidR="00A22860" w:rsidRPr="00C1701C" w:rsidRDefault="00A22860" w:rsidP="008C0940">
            <w:pPr>
              <w:pStyle w:val="ListParagraph"/>
              <w:numPr>
                <w:ilvl w:val="0"/>
                <w:numId w:val="57"/>
              </w:numPr>
              <w:spacing w:before="120" w:after="120" w:line="240" w:lineRule="auto"/>
              <w:jc w:val="both"/>
              <w:outlineLvl w:val="2"/>
              <w:rPr>
                <w:rFonts w:ascii="Times New Roman" w:hAnsi="Times New Roman"/>
                <w:sz w:val="24"/>
                <w:szCs w:val="24"/>
              </w:rPr>
            </w:pPr>
            <w:bookmarkStart w:id="2090" w:name="_Toc434936020"/>
            <w:bookmarkStart w:id="2091" w:name="_Toc442272376"/>
            <w:bookmarkStart w:id="2092" w:name="_Toc442273133"/>
            <w:bookmarkStart w:id="2093" w:name="_Toc444844682"/>
            <w:bookmarkStart w:id="2094" w:name="_Toc444851866"/>
            <w:bookmarkStart w:id="2095" w:name="_Toc447549639"/>
            <w:r>
              <w:rPr>
                <w:rFonts w:ascii="Times New Roman" w:hAnsi="Times New Roman"/>
                <w:sz w:val="24"/>
              </w:rPr>
              <w:t>MCC podrá cancelar cualquier parte o la totalidad de los Fondos MCC asignados al Contrato si determina en cualquier momento que los representantes de la Entidad MCA, el Consultor o cualquier otro beneficiario de los Fondos MCC se involucraron en cualquier práctica coercitiva, corrupta, fraudulenta, obstructora de investigación de denuncias de prácticas fraudulentas o corruptas, o en prácticas prohibidas durante el proceso de selección o la ejecución del Contrato, u otro contrato financiado por MCC, sin que la Entidad MCA, el Consultor u otro beneficiario hayan tomado las medidas oportunas y adecuadas de manera satisfactoria para MCC para remediar la situación.</w:t>
            </w:r>
            <w:bookmarkEnd w:id="2090"/>
            <w:bookmarkEnd w:id="2091"/>
            <w:bookmarkEnd w:id="2092"/>
            <w:bookmarkEnd w:id="2093"/>
            <w:bookmarkEnd w:id="2094"/>
            <w:bookmarkEnd w:id="2095"/>
          </w:p>
          <w:p w14:paraId="4EE7CE54" w14:textId="264F9ACF" w:rsidR="00A22860" w:rsidRPr="00C1701C" w:rsidRDefault="00A22860" w:rsidP="008C0940">
            <w:pPr>
              <w:pStyle w:val="ListParagraph"/>
              <w:numPr>
                <w:ilvl w:val="0"/>
                <w:numId w:val="57"/>
              </w:numPr>
              <w:spacing w:before="120" w:after="120" w:line="240" w:lineRule="auto"/>
              <w:jc w:val="both"/>
              <w:outlineLvl w:val="2"/>
              <w:rPr>
                <w:rFonts w:ascii="Times New Roman" w:hAnsi="Times New Roman"/>
                <w:sz w:val="24"/>
                <w:szCs w:val="24"/>
              </w:rPr>
            </w:pPr>
            <w:bookmarkStart w:id="2096" w:name="_Toc434936021"/>
            <w:bookmarkStart w:id="2097" w:name="_Toc442272377"/>
            <w:bookmarkStart w:id="2098" w:name="_Toc442273134"/>
            <w:bookmarkStart w:id="2099" w:name="_Toc444844683"/>
            <w:bookmarkStart w:id="2100" w:name="_Toc444851867"/>
            <w:bookmarkStart w:id="2101" w:name="_Toc447549640"/>
            <w:r>
              <w:rPr>
                <w:rFonts w:ascii="Times New Roman" w:hAnsi="Times New Roman"/>
                <w:sz w:val="24"/>
              </w:rPr>
              <w:t>MCC y la Entidad MCA podrán sancionar al Consultor, incluso declarar que el Consultor no es elegible, ya sea por tiempo indefinido o por un período de tiempo establecido, para ser adjudicado cualquier contrato financiado por MCC si en algún momento, tanto la MCC como la Entidad MCA determinan que el contratista tiene, directamente, o a través de un agente, involucrado en cualquier práctica coercitiva, corrupta, fraudulenta, obstructora de investigación de denuncias de prácticas fraudulentas o corruptas, o en prácticas prohibidas para competir por el Contrato, o en cumplimiento del Contrato u otro contrato financiado por MCC.</w:t>
            </w:r>
            <w:bookmarkEnd w:id="2096"/>
            <w:bookmarkEnd w:id="2097"/>
            <w:bookmarkEnd w:id="2098"/>
            <w:bookmarkEnd w:id="2099"/>
            <w:bookmarkEnd w:id="2100"/>
            <w:bookmarkEnd w:id="2101"/>
          </w:p>
          <w:p w14:paraId="4EE7CE55" w14:textId="18071D47" w:rsidR="00A22860" w:rsidRPr="00C1701C" w:rsidRDefault="00A22860" w:rsidP="008C0940">
            <w:pPr>
              <w:pStyle w:val="ListParagraph"/>
              <w:numPr>
                <w:ilvl w:val="0"/>
                <w:numId w:val="57"/>
              </w:numPr>
              <w:spacing w:before="120" w:after="120" w:line="240" w:lineRule="auto"/>
              <w:jc w:val="both"/>
              <w:outlineLvl w:val="2"/>
              <w:rPr>
                <w:rFonts w:ascii="Times New Roman" w:hAnsi="Times New Roman"/>
                <w:sz w:val="24"/>
                <w:szCs w:val="24"/>
              </w:rPr>
            </w:pPr>
            <w:bookmarkStart w:id="2102" w:name="_Toc434936022"/>
            <w:bookmarkStart w:id="2103" w:name="_Toc442272378"/>
            <w:bookmarkStart w:id="2104" w:name="_Toc442273135"/>
            <w:bookmarkStart w:id="2105" w:name="_Toc444844684"/>
            <w:bookmarkStart w:id="2106" w:name="_Toc444851868"/>
            <w:bookmarkStart w:id="2107" w:name="_Toc447549641"/>
            <w:r>
              <w:rPr>
                <w:rFonts w:ascii="Times New Roman" w:hAnsi="Times New Roman"/>
                <w:sz w:val="24"/>
              </w:rPr>
              <w:t>Si la Entidad MCA o MCC determina que el Consultor, cualquier subcontratista, cualquiera del Personal del Consultor o cualquier agente o afiliado de cualquiera de ellos ha participado, directa o indirectamente, en práctica coercitiva, corrupta, fraudulenta, obstructora de investigación de denuncias de prácticas fraudulentas o corruptas, o en prácticas prohibidas, al competir por, o en la ejecución del Contrato, la Entidad MCA o MCC puede, mediante aviso, rescindir inmediatamente el Contrato, y se deberán aplicar las disposiciones de la Subcláusula 20.1 de las GCC.</w:t>
            </w:r>
            <w:bookmarkEnd w:id="2102"/>
            <w:bookmarkEnd w:id="2103"/>
            <w:bookmarkEnd w:id="2104"/>
            <w:bookmarkEnd w:id="2105"/>
            <w:bookmarkEnd w:id="2106"/>
            <w:bookmarkEnd w:id="2107"/>
          </w:p>
          <w:p w14:paraId="4EE7CE56" w14:textId="73D05C10" w:rsidR="00F3325F" w:rsidRPr="00C1701C" w:rsidRDefault="00A22860" w:rsidP="008C0940">
            <w:pPr>
              <w:pStyle w:val="ListParagraph"/>
              <w:numPr>
                <w:ilvl w:val="0"/>
                <w:numId w:val="57"/>
              </w:numPr>
              <w:spacing w:before="120" w:after="120" w:line="240" w:lineRule="auto"/>
              <w:jc w:val="both"/>
              <w:outlineLvl w:val="2"/>
              <w:rPr>
                <w:rFonts w:ascii="Times New Roman" w:hAnsi="Times New Roman"/>
                <w:sz w:val="24"/>
                <w:szCs w:val="24"/>
              </w:rPr>
            </w:pPr>
            <w:bookmarkStart w:id="2108" w:name="_Toc434936023"/>
            <w:bookmarkStart w:id="2109" w:name="_Toc442272379"/>
            <w:bookmarkStart w:id="2110" w:name="_Toc442273136"/>
            <w:bookmarkStart w:id="2111" w:name="_Toc444844685"/>
            <w:bookmarkStart w:id="2112" w:name="_Toc444851869"/>
            <w:bookmarkStart w:id="2113" w:name="_Toc447549642"/>
            <w:r>
              <w:rPr>
                <w:rFonts w:ascii="Times New Roman" w:hAnsi="Times New Roman"/>
                <w:sz w:val="24"/>
              </w:rPr>
              <w:t xml:space="preserve">Si se determina que alguno de los miembros del personal del Consultor ha participado en práctica coercitiva, corrupta, fraudulenta, obstructora de investigación de denuncias de prácticas fraudulentas o corruptas, o en prácticas prohibidas durante la competencia por, o la </w:t>
            </w:r>
            <w:r>
              <w:rPr>
                <w:rFonts w:ascii="Times New Roman" w:hAnsi="Times New Roman"/>
                <w:sz w:val="24"/>
              </w:rPr>
              <w:lastRenderedPageBreak/>
              <w:t>ejecución del Contrato, pero la Entidad MCA o MCC determina no rescindir el Contrato de acuerdo con el subpárrafo inmediatamente anterior, el personal del Consultor relevante deberá ser despedido de acuerdo con la Cláusula 12 de las CGC.</w:t>
            </w:r>
            <w:bookmarkEnd w:id="2108"/>
            <w:bookmarkEnd w:id="2109"/>
            <w:bookmarkEnd w:id="2110"/>
            <w:bookmarkEnd w:id="2111"/>
            <w:bookmarkEnd w:id="2112"/>
            <w:bookmarkEnd w:id="2113"/>
          </w:p>
        </w:tc>
      </w:tr>
      <w:tr w:rsidR="00513BEB" w:rsidRPr="00C1701C" w14:paraId="4EE7CE5A" w14:textId="77777777" w:rsidTr="008E4F71">
        <w:trPr>
          <w:gridAfter w:val="1"/>
          <w:wAfter w:w="410" w:type="dxa"/>
          <w:jc w:val="center"/>
        </w:trPr>
        <w:tc>
          <w:tcPr>
            <w:tcW w:w="3780" w:type="dxa"/>
            <w:gridSpan w:val="2"/>
            <w:tcBorders>
              <w:top w:val="nil"/>
              <w:left w:val="nil"/>
              <w:bottom w:val="nil"/>
              <w:right w:val="nil"/>
            </w:tcBorders>
          </w:tcPr>
          <w:p w14:paraId="4EE7CE58" w14:textId="20B9C124" w:rsidR="007757F9" w:rsidRPr="00C1701C" w:rsidRDefault="007757F9" w:rsidP="008C2008">
            <w:pPr>
              <w:pStyle w:val="ColumnsLeft"/>
              <w:outlineLvl w:val="1"/>
            </w:pPr>
            <w:bookmarkStart w:id="2114" w:name="_Toc442272380"/>
            <w:bookmarkStart w:id="2115" w:name="_Toc442280205"/>
            <w:bookmarkStart w:id="2116" w:name="_Toc442280598"/>
            <w:bookmarkStart w:id="2117" w:name="_Toc442280727"/>
            <w:bookmarkStart w:id="2118" w:name="_Toc444789282"/>
            <w:bookmarkStart w:id="2119" w:name="_Toc447549643"/>
            <w:bookmarkStart w:id="2120" w:name="_Toc8633902"/>
            <w:r>
              <w:lastRenderedPageBreak/>
              <w:t>Combate a la Trata de Personas</w:t>
            </w:r>
            <w:bookmarkEnd w:id="2114"/>
            <w:bookmarkEnd w:id="2115"/>
            <w:bookmarkEnd w:id="2116"/>
            <w:bookmarkEnd w:id="2117"/>
            <w:bookmarkEnd w:id="2118"/>
            <w:bookmarkEnd w:id="2119"/>
            <w:bookmarkEnd w:id="2120"/>
          </w:p>
        </w:tc>
        <w:tc>
          <w:tcPr>
            <w:tcW w:w="6941" w:type="dxa"/>
            <w:gridSpan w:val="7"/>
            <w:tcBorders>
              <w:top w:val="nil"/>
              <w:left w:val="nil"/>
              <w:bottom w:val="nil"/>
              <w:right w:val="nil"/>
            </w:tcBorders>
          </w:tcPr>
          <w:p w14:paraId="4EE7CE59" w14:textId="77777777" w:rsidR="007757F9" w:rsidRPr="00C1701C" w:rsidDel="007757F9" w:rsidRDefault="007757F9" w:rsidP="00B918A9">
            <w:pPr>
              <w:pStyle w:val="ColumnsRight"/>
              <w:tabs>
                <w:tab w:val="clear" w:pos="576"/>
                <w:tab w:val="num" w:pos="702"/>
              </w:tabs>
              <w:ind w:left="702" w:hanging="702"/>
            </w:pPr>
            <w:bookmarkStart w:id="2121" w:name="_Toc428437688"/>
            <w:bookmarkStart w:id="2122" w:name="_Toc428443521"/>
            <w:r>
              <w:t>MCC, junto con otras entidades del Gobierno de los Estados Unidos, ha adoptado una política de tolerancia cero con respecto a la Trata de Personas ("TIP" por sus siglas en inglés) a través de su Política de Lucha Contra la Trata de Personas.</w:t>
            </w:r>
            <w:r w:rsidR="00100B43" w:rsidRPr="00C1701C">
              <w:rPr>
                <w:rStyle w:val="FootnoteReference"/>
                <w:lang w:val="en-US"/>
              </w:rPr>
              <w:footnoteReference w:id="9"/>
            </w:r>
            <w:r>
              <w:t xml:space="preserve"> En cumplimiento de esta política:</w:t>
            </w:r>
            <w:bookmarkEnd w:id="2121"/>
            <w:bookmarkEnd w:id="2122"/>
          </w:p>
        </w:tc>
      </w:tr>
      <w:tr w:rsidR="00923471" w:rsidRPr="00C1701C" w14:paraId="4EE7CE5E" w14:textId="77777777" w:rsidTr="008E4F71">
        <w:trPr>
          <w:gridAfter w:val="1"/>
          <w:wAfter w:w="410" w:type="dxa"/>
          <w:jc w:val="center"/>
        </w:trPr>
        <w:tc>
          <w:tcPr>
            <w:tcW w:w="3780" w:type="dxa"/>
            <w:gridSpan w:val="2"/>
            <w:tcBorders>
              <w:top w:val="nil"/>
              <w:left w:val="nil"/>
              <w:bottom w:val="nil"/>
              <w:right w:val="nil"/>
            </w:tcBorders>
          </w:tcPr>
          <w:p w14:paraId="4EE7CE5B" w14:textId="77777777" w:rsidR="00923471" w:rsidRPr="00C1701C" w:rsidRDefault="00923471" w:rsidP="00923471">
            <w:pPr>
              <w:pStyle w:val="ColumnsLeft"/>
              <w:numPr>
                <w:ilvl w:val="0"/>
                <w:numId w:val="0"/>
              </w:numPr>
              <w:ind w:left="432"/>
              <w:rPr>
                <w:lang w:val="en-US"/>
              </w:rPr>
            </w:pPr>
          </w:p>
        </w:tc>
        <w:tc>
          <w:tcPr>
            <w:tcW w:w="6941" w:type="dxa"/>
            <w:gridSpan w:val="7"/>
            <w:tcBorders>
              <w:top w:val="nil"/>
              <w:left w:val="nil"/>
              <w:bottom w:val="nil"/>
              <w:right w:val="nil"/>
            </w:tcBorders>
          </w:tcPr>
          <w:p w14:paraId="792B7E23" w14:textId="77777777" w:rsidR="00923471" w:rsidRPr="00C1701C" w:rsidRDefault="00923471" w:rsidP="00923471">
            <w:pPr>
              <w:pStyle w:val="SimpleLista"/>
              <w:numPr>
                <w:ilvl w:val="0"/>
                <w:numId w:val="60"/>
              </w:numPr>
              <w:jc w:val="both"/>
            </w:pPr>
            <w:r>
              <w:rPr>
                <w:b/>
              </w:rPr>
              <w:t>Definición de Términos.</w:t>
            </w:r>
            <w:r>
              <w:t xml:space="preserve"> Para los fines de aplicación e interpretación de esta Subcláusula:</w:t>
            </w:r>
          </w:p>
          <w:p w14:paraId="148B5B66" w14:textId="77777777" w:rsidR="00923471" w:rsidRPr="00C1701C" w:rsidRDefault="00923471" w:rsidP="00923471">
            <w:pPr>
              <w:pStyle w:val="ColumnsRight"/>
              <w:numPr>
                <w:ilvl w:val="0"/>
                <w:numId w:val="51"/>
              </w:numPr>
            </w:pPr>
            <w:r>
              <w:t>Los términos "coerción", "acto sexual comercial", "servidumbre por deudas", "empleado", "trabajo forzado", "fraude", "servidumbre involuntaria" y "tráfico sexual" tienen el significado que se le da a dichos términos en la Política de Lucha Contra la Trata de Personas de MCC ("Política MCC C-TIP") y tales definiciones se incorporan por referencia en esta Sub-Cláusula; y</w:t>
            </w:r>
          </w:p>
          <w:p w14:paraId="4EE7CE5D" w14:textId="20779E33" w:rsidR="00923471" w:rsidRPr="00C1701C" w:rsidRDefault="00923471" w:rsidP="00923471">
            <w:pPr>
              <w:pStyle w:val="ColumnsRight"/>
              <w:numPr>
                <w:ilvl w:val="0"/>
                <w:numId w:val="51"/>
              </w:numPr>
            </w:pPr>
            <w:r>
              <w:t>“Trata de Personas” significa (a) trata sexual en la cual se induce a un acto sexual comercial por fuerza, fraude o coacción o en el cual la persona inducida a llevar a cabo dicho acto no ha cumplido 18 años de edad; (b) El reclutamiento, albergue, transporte, provisión u obtención de la mano de obra o servicios de una persona mediante el uso de fuerza, fraude o coerción con el propósito de sujeción a servidumbre involuntaria, peonaje forzado, servidumbre por deudas, o esclavitud.</w:t>
            </w:r>
          </w:p>
        </w:tc>
      </w:tr>
      <w:tr w:rsidR="00923471" w:rsidRPr="00C1701C" w14:paraId="4EE7CE61" w14:textId="77777777" w:rsidTr="008E4F71">
        <w:trPr>
          <w:gridAfter w:val="1"/>
          <w:wAfter w:w="410" w:type="dxa"/>
          <w:jc w:val="center"/>
        </w:trPr>
        <w:tc>
          <w:tcPr>
            <w:tcW w:w="3780" w:type="dxa"/>
            <w:gridSpan w:val="2"/>
            <w:tcBorders>
              <w:top w:val="nil"/>
              <w:left w:val="nil"/>
              <w:bottom w:val="nil"/>
              <w:right w:val="nil"/>
            </w:tcBorders>
          </w:tcPr>
          <w:p w14:paraId="4EE7CE5F" w14:textId="77777777" w:rsidR="00923471" w:rsidRPr="00B4532E" w:rsidRDefault="00923471" w:rsidP="00923471">
            <w:pPr>
              <w:pStyle w:val="ColumnsLeft"/>
              <w:numPr>
                <w:ilvl w:val="0"/>
                <w:numId w:val="0"/>
              </w:numPr>
              <w:ind w:left="432"/>
            </w:pPr>
          </w:p>
        </w:tc>
        <w:tc>
          <w:tcPr>
            <w:tcW w:w="6941" w:type="dxa"/>
            <w:gridSpan w:val="7"/>
            <w:tcBorders>
              <w:top w:val="nil"/>
              <w:left w:val="nil"/>
              <w:bottom w:val="nil"/>
              <w:right w:val="nil"/>
            </w:tcBorders>
          </w:tcPr>
          <w:p w14:paraId="4EE7CE60" w14:textId="54643265" w:rsidR="00923471" w:rsidRPr="00C1701C" w:rsidRDefault="00923471" w:rsidP="00923471">
            <w:pPr>
              <w:pStyle w:val="SimpleLista"/>
              <w:ind w:left="1199"/>
              <w:jc w:val="both"/>
            </w:pPr>
            <w:r>
              <w:rPr>
                <w:b/>
              </w:rPr>
              <w:t>Prohibición.</w:t>
            </w:r>
            <w:r>
              <w:t xml:space="preserve"> Los Contratistas, subcontratistas, Consultores, Subconsultores y cualquiera de su Personal respectivo no deberá involucrarse en ninguna forma de Trata de Personas durante el período de ejecución de cualquier contrato financiado, en todo o en parte, con fondos MCC y también deben cumplir con esas prohibiciones descritas en las leyes de EE. UU. y las Órdenes Ejecutivas con respecto al TIP, incluido el uso de prácticas de reclutamiento engañosas; cobrar a los </w:t>
            </w:r>
            <w:r>
              <w:lastRenderedPageBreak/>
              <w:t>empleados tarifas de contratación; o destruir, ocultar, confiscar o negar el acceso de un empleado a los documentos de identidad del empleado.</w:t>
            </w:r>
          </w:p>
        </w:tc>
      </w:tr>
      <w:tr w:rsidR="00923471" w:rsidRPr="00C1701C" w14:paraId="4EE7CE6A" w14:textId="77777777" w:rsidTr="008E4F71">
        <w:trPr>
          <w:gridAfter w:val="1"/>
          <w:wAfter w:w="410" w:type="dxa"/>
          <w:jc w:val="center"/>
        </w:trPr>
        <w:tc>
          <w:tcPr>
            <w:tcW w:w="3780" w:type="dxa"/>
            <w:gridSpan w:val="2"/>
            <w:tcBorders>
              <w:top w:val="nil"/>
              <w:left w:val="nil"/>
              <w:bottom w:val="nil"/>
              <w:right w:val="nil"/>
            </w:tcBorders>
          </w:tcPr>
          <w:p w14:paraId="4EE7CE62" w14:textId="77777777" w:rsidR="00923471" w:rsidRPr="00B4532E" w:rsidRDefault="00923471" w:rsidP="00923471">
            <w:pPr>
              <w:pStyle w:val="ColumnsLeft"/>
              <w:numPr>
                <w:ilvl w:val="0"/>
                <w:numId w:val="0"/>
              </w:numPr>
              <w:ind w:left="432"/>
            </w:pPr>
          </w:p>
        </w:tc>
        <w:tc>
          <w:tcPr>
            <w:tcW w:w="6941" w:type="dxa"/>
            <w:gridSpan w:val="7"/>
            <w:tcBorders>
              <w:top w:val="nil"/>
              <w:left w:val="nil"/>
              <w:bottom w:val="nil"/>
              <w:right w:val="nil"/>
            </w:tcBorders>
          </w:tcPr>
          <w:p w14:paraId="2423CE45" w14:textId="77777777" w:rsidR="00923471" w:rsidRPr="00C1701C" w:rsidRDefault="00923471" w:rsidP="00923471">
            <w:pPr>
              <w:pStyle w:val="SimpleLista"/>
              <w:numPr>
                <w:ilvl w:val="0"/>
                <w:numId w:val="60"/>
              </w:numPr>
              <w:ind w:left="1199"/>
              <w:jc w:val="both"/>
            </w:pPr>
            <w:r>
              <w:rPr>
                <w:b/>
                <w:bCs/>
              </w:rPr>
              <w:t>Requisitos del Consultor.</w:t>
            </w:r>
          </w:p>
          <w:p w14:paraId="0CAD04D0" w14:textId="77777777" w:rsidR="00923471" w:rsidRPr="00C1701C" w:rsidRDefault="00923471" w:rsidP="00923471">
            <w:pPr>
              <w:pStyle w:val="ColumnsRight"/>
              <w:numPr>
                <w:ilvl w:val="0"/>
                <w:numId w:val="52"/>
              </w:numPr>
            </w:pPr>
            <w:r>
              <w:t>Todo contratista, subcontratista, Consultor o Subconsultor deberá:</w:t>
            </w:r>
          </w:p>
          <w:p w14:paraId="649E4793" w14:textId="77777777" w:rsidR="00923471" w:rsidRPr="00C1701C" w:rsidRDefault="00923471" w:rsidP="00923471">
            <w:pPr>
              <w:pStyle w:val="SimpleLista"/>
              <w:numPr>
                <w:ilvl w:val="4"/>
                <w:numId w:val="5"/>
              </w:numPr>
              <w:tabs>
                <w:tab w:val="clear" w:pos="3690"/>
              </w:tabs>
              <w:ind w:left="1962" w:hanging="450"/>
              <w:jc w:val="both"/>
            </w:pPr>
            <w:r>
              <w:t>dar aviso a sus empleados sobre la Política C-TIP de MCC y sobre las acciones que se adoptarán en contra del empleado si infringen dicha política. Dichas acciones pueden incluir, entre otras, su eliminación del contrato, la reducción de beneficios o la terminación de la relación laboral; y</w:t>
            </w:r>
          </w:p>
          <w:p w14:paraId="272CAC18" w14:textId="77777777" w:rsidR="00923471" w:rsidRPr="00C1701C" w:rsidRDefault="00923471" w:rsidP="00923471">
            <w:pPr>
              <w:pStyle w:val="SimpleLista"/>
              <w:numPr>
                <w:ilvl w:val="4"/>
                <w:numId w:val="5"/>
              </w:numPr>
              <w:tabs>
                <w:tab w:val="clear" w:pos="3690"/>
              </w:tabs>
              <w:ind w:left="1962" w:hanging="450"/>
              <w:jc w:val="both"/>
            </w:pPr>
            <w:r>
              <w:t>tomar acciones adecuadas, incluyendo    la terminación de la relación laboral, entre otras, contra el Personal o los subcontratistas o Subconsultores si infringen las prohibiciones estipuladas en la presente política.</w:t>
            </w:r>
          </w:p>
          <w:p w14:paraId="77D2D873" w14:textId="77777777" w:rsidR="00923471" w:rsidRPr="00C1701C" w:rsidRDefault="00923471" w:rsidP="00923471">
            <w:pPr>
              <w:pStyle w:val="ColumnsRight"/>
              <w:numPr>
                <w:ilvl w:val="0"/>
                <w:numId w:val="52"/>
              </w:numPr>
            </w:pPr>
            <w:r>
              <w:t>Todo Consultor deberá:</w:t>
            </w:r>
          </w:p>
          <w:p w14:paraId="6EC6BBC5" w14:textId="77777777" w:rsidR="00923471" w:rsidRPr="00C1701C" w:rsidRDefault="00923471" w:rsidP="00923471">
            <w:pPr>
              <w:pStyle w:val="SimpleLista"/>
              <w:numPr>
                <w:ilvl w:val="0"/>
                <w:numId w:val="58"/>
              </w:numPr>
              <w:ind w:left="1962" w:hanging="450"/>
              <w:jc w:val="both"/>
            </w:pPr>
            <w:r>
              <w:t>certificar que no participan, facilitan ni permiten ninguna de las actividades prohibidas que constituyen Trata de Personas, ni en actividades relacionadas también prohibidas de conformidad con la presente política, durante el plazo del Contrato;</w:t>
            </w:r>
          </w:p>
          <w:p w14:paraId="591E687B" w14:textId="77777777" w:rsidR="00923471" w:rsidRPr="00C1701C" w:rsidRDefault="00923471" w:rsidP="00923471">
            <w:pPr>
              <w:pStyle w:val="SimpleLista"/>
              <w:numPr>
                <w:ilvl w:val="0"/>
                <w:numId w:val="58"/>
              </w:numPr>
              <w:ind w:left="1962" w:hanging="450"/>
              <w:jc w:val="both"/>
            </w:pPr>
            <w:r>
              <w:t>ofrecer garantías de que no se tolerarán actividades que constituyan trata de personas, ni actividades relacionadas también prohibidas de conformidad con la presente política, por parte de su Personal, subcontratistas o Subconsultores (según corresponda) o sus respectivos empleados; y</w:t>
            </w:r>
          </w:p>
          <w:p w14:paraId="7E9B1085" w14:textId="77777777" w:rsidR="00923471" w:rsidRPr="00C1701C" w:rsidRDefault="00923471" w:rsidP="00923471">
            <w:pPr>
              <w:pStyle w:val="SimpleLista"/>
              <w:numPr>
                <w:ilvl w:val="0"/>
                <w:numId w:val="58"/>
              </w:numPr>
              <w:ind w:left="1962" w:hanging="450"/>
              <w:jc w:val="both"/>
            </w:pPr>
            <w:r>
              <w:t>reconocer que la participación en estas actividades es causa de suspensión o terminación de empleo o del Contrato.</w:t>
            </w:r>
          </w:p>
          <w:p w14:paraId="1DD5B65B" w14:textId="77777777" w:rsidR="00923471" w:rsidRPr="00C1701C" w:rsidRDefault="00923471" w:rsidP="00923471">
            <w:pPr>
              <w:pStyle w:val="ColumnsRight"/>
              <w:numPr>
                <w:ilvl w:val="0"/>
                <w:numId w:val="52"/>
              </w:numPr>
            </w:pPr>
            <w:r>
              <w:t>Los licitantes, proveedores, contratistas, subcontratistas, Consultores o Subconsultores deberán dar aviso inmediatamente a la Entidad MCA sobre:</w:t>
            </w:r>
          </w:p>
          <w:p w14:paraId="4EE7CE69" w14:textId="37D5059E" w:rsidR="00923471" w:rsidRPr="00C1701C" w:rsidRDefault="00923471" w:rsidP="00923471">
            <w:pPr>
              <w:pStyle w:val="SimpleLista"/>
              <w:numPr>
                <w:ilvl w:val="0"/>
                <w:numId w:val="59"/>
              </w:numPr>
              <w:ind w:left="1962" w:hanging="450"/>
              <w:jc w:val="both"/>
            </w:pPr>
            <w:r>
              <w:t xml:space="preserve">toda información que reciba de cualquier fuente (incluido el orden público) que alegue que su Personal, subcontratista, Subconsultor o el empleado de un subcontratista o Subconsultor ha incurrido en una conducta que infringe esta </w:t>
            </w:r>
            <w:r>
              <w:lastRenderedPageBreak/>
              <w:t>política; y cualquier acción tomada contra cualquier Personal, subcontratista, subcontratista / consultor, o el empleado de un subcontratista o Subconsultor, de conformidad con estos requisitos</w:t>
            </w:r>
          </w:p>
        </w:tc>
      </w:tr>
      <w:tr w:rsidR="00923471" w:rsidRPr="00C1701C" w14:paraId="4EE7CE73" w14:textId="77777777" w:rsidTr="008E4F71">
        <w:trPr>
          <w:gridAfter w:val="1"/>
          <w:wAfter w:w="410" w:type="dxa"/>
          <w:jc w:val="center"/>
        </w:trPr>
        <w:tc>
          <w:tcPr>
            <w:tcW w:w="3780" w:type="dxa"/>
            <w:gridSpan w:val="2"/>
            <w:tcBorders>
              <w:top w:val="nil"/>
              <w:left w:val="nil"/>
              <w:bottom w:val="nil"/>
              <w:right w:val="nil"/>
            </w:tcBorders>
          </w:tcPr>
          <w:p w14:paraId="4EE7CE6B" w14:textId="77777777" w:rsidR="00923471" w:rsidRPr="00B4532E" w:rsidRDefault="00923471" w:rsidP="00923471">
            <w:pPr>
              <w:pStyle w:val="ColumnsLeft"/>
              <w:numPr>
                <w:ilvl w:val="0"/>
                <w:numId w:val="0"/>
              </w:numPr>
              <w:ind w:left="432"/>
            </w:pPr>
          </w:p>
        </w:tc>
        <w:tc>
          <w:tcPr>
            <w:tcW w:w="6941" w:type="dxa"/>
            <w:gridSpan w:val="7"/>
            <w:tcBorders>
              <w:top w:val="nil"/>
              <w:left w:val="nil"/>
              <w:bottom w:val="nil"/>
              <w:right w:val="nil"/>
            </w:tcBorders>
          </w:tcPr>
          <w:p w14:paraId="3AB94977" w14:textId="77777777" w:rsidR="00923471" w:rsidRPr="00C1701C" w:rsidRDefault="00923471" w:rsidP="00923471">
            <w:pPr>
              <w:pStyle w:val="SimpleLista"/>
              <w:numPr>
                <w:ilvl w:val="0"/>
                <w:numId w:val="60"/>
              </w:numPr>
              <w:ind w:left="1199"/>
              <w:jc w:val="both"/>
            </w:pPr>
            <w:r>
              <w:rPr>
                <w:b/>
              </w:rPr>
              <w:t>Soluciones</w:t>
            </w:r>
            <w:r>
              <w:t>. Una vez que el incidente haya sido confirmado y según la gravedad de cada caso, la Entidad MCA aplicará soluciones, que pueden incluir, entre otras, las siguientes:</w:t>
            </w:r>
          </w:p>
          <w:p w14:paraId="71443411" w14:textId="77777777" w:rsidR="00923471" w:rsidRPr="00C1701C" w:rsidRDefault="00923471" w:rsidP="00923471">
            <w:pPr>
              <w:pStyle w:val="SimpleLista"/>
              <w:numPr>
                <w:ilvl w:val="0"/>
                <w:numId w:val="63"/>
              </w:numPr>
              <w:jc w:val="both"/>
            </w:pPr>
            <w:r>
              <w:t>la Entidad MCA le exija al Consultor que despida al Personal involucrado, al Subconsultor o cualquiera de los miembros de su Personal involucrado, o cualquier agente o afiliado involucrado;</w:t>
            </w:r>
          </w:p>
          <w:p w14:paraId="608E6836" w14:textId="77777777" w:rsidR="00923471" w:rsidRPr="00C1701C" w:rsidRDefault="00923471" w:rsidP="00923471">
            <w:pPr>
              <w:pStyle w:val="SimpleLista"/>
              <w:numPr>
                <w:ilvl w:val="0"/>
                <w:numId w:val="63"/>
              </w:numPr>
              <w:jc w:val="both"/>
            </w:pPr>
            <w:r>
              <w:t>que la Entidad MCA exija el despido de un subcontrato o sub-adjudicación;</w:t>
            </w:r>
          </w:p>
          <w:p w14:paraId="5240B928" w14:textId="77777777" w:rsidR="00923471" w:rsidRPr="00C1701C" w:rsidRDefault="00923471" w:rsidP="00923471">
            <w:pPr>
              <w:pStyle w:val="SimpleLista"/>
              <w:numPr>
                <w:ilvl w:val="0"/>
                <w:numId w:val="63"/>
              </w:numPr>
              <w:jc w:val="both"/>
            </w:pPr>
            <w:r>
              <w:t>la suspensión de pagos del Contrato hasta que se solucione el incumplimiento a satisfacción de la Entidad MCA;</w:t>
            </w:r>
          </w:p>
          <w:p w14:paraId="180C0FB2" w14:textId="77777777" w:rsidR="00923471" w:rsidRPr="00C1701C" w:rsidRDefault="00923471" w:rsidP="00923471">
            <w:pPr>
              <w:pStyle w:val="SimpleLista"/>
              <w:numPr>
                <w:ilvl w:val="0"/>
                <w:numId w:val="63"/>
              </w:numPr>
              <w:jc w:val="both"/>
            </w:pPr>
            <w:r>
              <w:t>la pérdida del pago de incentivos, según el plan de incentivos estipulado en el Contrato, si los hubiere, por el periodo de ejecución durante el cual la Entidad MCA determine la existencia del incumplimiento;</w:t>
            </w:r>
          </w:p>
          <w:p w14:paraId="7D71D88B" w14:textId="77777777" w:rsidR="00923471" w:rsidRPr="00C1701C" w:rsidRDefault="00923471" w:rsidP="00923471">
            <w:pPr>
              <w:pStyle w:val="SimpleLista"/>
              <w:numPr>
                <w:ilvl w:val="0"/>
                <w:numId w:val="63"/>
              </w:numPr>
              <w:jc w:val="both"/>
            </w:pPr>
            <w:r>
              <w:t>la Entidad MCA obtiene sanciones contra el Consultor, incluida la declaración del Consultor como no elegible, ya sea por tiempo indefinido o por un período de tiempo establecido, para que se le adjudique cualquier contrato financiado por MCC; y la rescisión del Contrato por parte de la Entidad MCA por incumplimiento o con causa, de acuerdo con la cláusula de rescisión del Contrato.</w:t>
            </w:r>
          </w:p>
          <w:p w14:paraId="4EE7CE72" w14:textId="290738DA" w:rsidR="00EE0B10" w:rsidRPr="00C1701C" w:rsidRDefault="00EE0B10" w:rsidP="00923471">
            <w:pPr>
              <w:pStyle w:val="SimpleLista"/>
              <w:numPr>
                <w:ilvl w:val="0"/>
                <w:numId w:val="63"/>
              </w:numPr>
              <w:jc w:val="both"/>
            </w:pPr>
            <w:r>
              <w:t>la rescisión del Contrato por parte de la Entidad MCA por incumplimiento o con causa de conformidad con la cláusula de rescisión del Contrato.</w:t>
            </w:r>
          </w:p>
        </w:tc>
      </w:tr>
      <w:tr w:rsidR="00923471" w:rsidRPr="00C1701C" w14:paraId="4EE7CE76" w14:textId="77777777" w:rsidTr="008E4F71">
        <w:trPr>
          <w:gridAfter w:val="1"/>
          <w:wAfter w:w="410" w:type="dxa"/>
          <w:trHeight w:val="720"/>
          <w:jc w:val="center"/>
        </w:trPr>
        <w:tc>
          <w:tcPr>
            <w:tcW w:w="3780" w:type="dxa"/>
            <w:gridSpan w:val="2"/>
            <w:tcBorders>
              <w:top w:val="nil"/>
              <w:left w:val="nil"/>
              <w:bottom w:val="nil"/>
              <w:right w:val="nil"/>
            </w:tcBorders>
          </w:tcPr>
          <w:p w14:paraId="4EE7CE74" w14:textId="1B50C6A4" w:rsidR="00923471" w:rsidRPr="00C1701C" w:rsidRDefault="00923471" w:rsidP="00923471">
            <w:pPr>
              <w:pStyle w:val="ColumnsLeft"/>
              <w:outlineLvl w:val="1"/>
            </w:pPr>
            <w:bookmarkStart w:id="2123" w:name="_Toc442272381"/>
            <w:bookmarkStart w:id="2124" w:name="_Toc442280206"/>
            <w:bookmarkStart w:id="2125" w:name="_Toc442280599"/>
            <w:bookmarkStart w:id="2126" w:name="_Toc442280728"/>
            <w:bookmarkStart w:id="2127" w:name="_Toc444789283"/>
            <w:bookmarkStart w:id="2128" w:name="_Toc447549644"/>
            <w:bookmarkStart w:id="2129" w:name="_Toc8633903"/>
            <w:r>
              <w:t>Inclusión Social y de Género</w:t>
            </w:r>
            <w:bookmarkEnd w:id="2123"/>
            <w:bookmarkEnd w:id="2124"/>
            <w:bookmarkEnd w:id="2125"/>
            <w:bookmarkEnd w:id="2126"/>
            <w:bookmarkEnd w:id="2127"/>
            <w:bookmarkEnd w:id="2128"/>
            <w:bookmarkEnd w:id="2129"/>
          </w:p>
        </w:tc>
        <w:tc>
          <w:tcPr>
            <w:tcW w:w="6941" w:type="dxa"/>
            <w:gridSpan w:val="7"/>
            <w:tcBorders>
              <w:top w:val="nil"/>
              <w:left w:val="nil"/>
              <w:bottom w:val="nil"/>
              <w:right w:val="nil"/>
            </w:tcBorders>
          </w:tcPr>
          <w:p w14:paraId="4EE7CE75" w14:textId="77777777" w:rsidR="00923471" w:rsidRPr="00C1701C" w:rsidRDefault="00923471" w:rsidP="00923471">
            <w:pPr>
              <w:pStyle w:val="ColumnsRight"/>
              <w:tabs>
                <w:tab w:val="clear" w:pos="576"/>
                <w:tab w:val="num" w:pos="702"/>
              </w:tabs>
              <w:ind w:left="702" w:hanging="702"/>
            </w:pPr>
            <w:bookmarkStart w:id="2130" w:name="_Toc421026331"/>
            <w:bookmarkStart w:id="2131" w:name="_Toc428437690"/>
            <w:bookmarkStart w:id="2132" w:name="_Toc428443523"/>
            <w:r>
              <w:t>El Consultor deberá asegurar de que sus actividades en virtud del Contrato cumplan con la Política de Género de MCCy</w:t>
            </w:r>
            <w:r w:rsidRPr="00C1701C">
              <w:rPr>
                <w:rStyle w:val="FootnoteReference"/>
              </w:rPr>
              <w:footnoteReference w:id="10"/>
            </w:r>
            <w:r>
              <w:t xml:space="preserve"> y el Plan de Integración Social y de Género de la Entidad MCA, según sea relevante para las actividades realizadas en virtud de este Contrato. La Política de Género de MCC requiere que las </w:t>
            </w:r>
            <w:r>
              <w:lastRenderedPageBreak/>
              <w:t>actividades financiadas por MCC aborden específicamente las desigualdades sociales y de género para garantizar oportunidades para la participación y el beneficio de las mujeres y los grupos vulnerables, así como para garantizar que sus actividades no causen impactos negativos significativos sociales y de género.</w:t>
            </w:r>
            <w:bookmarkEnd w:id="2130"/>
            <w:bookmarkEnd w:id="2131"/>
            <w:bookmarkEnd w:id="2132"/>
          </w:p>
        </w:tc>
      </w:tr>
      <w:tr w:rsidR="00923471" w:rsidRPr="00C1701C" w14:paraId="4EE7CE79" w14:textId="77777777" w:rsidTr="008E4F71">
        <w:trPr>
          <w:gridAfter w:val="1"/>
          <w:wAfter w:w="410" w:type="dxa"/>
          <w:jc w:val="center"/>
        </w:trPr>
        <w:tc>
          <w:tcPr>
            <w:tcW w:w="3780" w:type="dxa"/>
            <w:gridSpan w:val="2"/>
            <w:tcBorders>
              <w:top w:val="nil"/>
              <w:left w:val="nil"/>
              <w:bottom w:val="nil"/>
              <w:right w:val="nil"/>
            </w:tcBorders>
          </w:tcPr>
          <w:p w14:paraId="4EE7CE77" w14:textId="77777777" w:rsidR="00923471" w:rsidRPr="00B4532E" w:rsidRDefault="00923471" w:rsidP="00923471">
            <w:pPr>
              <w:pStyle w:val="ColumnsLeft"/>
              <w:numPr>
                <w:ilvl w:val="0"/>
                <w:numId w:val="0"/>
              </w:numPr>
              <w:ind w:left="432"/>
            </w:pPr>
          </w:p>
        </w:tc>
        <w:tc>
          <w:tcPr>
            <w:tcW w:w="6941" w:type="dxa"/>
            <w:gridSpan w:val="7"/>
            <w:tcBorders>
              <w:top w:val="nil"/>
              <w:left w:val="nil"/>
              <w:bottom w:val="nil"/>
              <w:right w:val="nil"/>
            </w:tcBorders>
          </w:tcPr>
          <w:p w14:paraId="4EE7CE78" w14:textId="77777777" w:rsidR="00923471" w:rsidRPr="00B4532E" w:rsidRDefault="00923471" w:rsidP="00923471">
            <w:pPr>
              <w:pStyle w:val="ColumnsRight"/>
              <w:numPr>
                <w:ilvl w:val="0"/>
                <w:numId w:val="0"/>
              </w:numPr>
            </w:pPr>
          </w:p>
        </w:tc>
      </w:tr>
      <w:tr w:rsidR="00923471" w:rsidRPr="00C1701C" w14:paraId="4EE7CE7D" w14:textId="77777777" w:rsidTr="008E4F71">
        <w:trPr>
          <w:gridAfter w:val="1"/>
          <w:wAfter w:w="410" w:type="dxa"/>
          <w:jc w:val="center"/>
        </w:trPr>
        <w:tc>
          <w:tcPr>
            <w:tcW w:w="3780" w:type="dxa"/>
            <w:gridSpan w:val="2"/>
            <w:tcBorders>
              <w:top w:val="nil"/>
              <w:left w:val="nil"/>
              <w:bottom w:val="nil"/>
              <w:right w:val="nil"/>
            </w:tcBorders>
          </w:tcPr>
          <w:p w14:paraId="4EE7CE7A" w14:textId="41110DEC" w:rsidR="00923471" w:rsidRPr="00C1701C" w:rsidRDefault="00923471" w:rsidP="00923471">
            <w:pPr>
              <w:pStyle w:val="ColumnsLeft"/>
              <w:outlineLvl w:val="1"/>
            </w:pPr>
            <w:bookmarkStart w:id="2133" w:name="_Toc442272383"/>
            <w:bookmarkStart w:id="2134" w:name="_Toc442280208"/>
            <w:bookmarkStart w:id="2135" w:name="_Toc442280601"/>
            <w:bookmarkStart w:id="2136" w:name="_Toc442280730"/>
            <w:bookmarkStart w:id="2137" w:name="_Toc444789285"/>
            <w:bookmarkStart w:id="2138" w:name="_Toc447549646"/>
            <w:bookmarkStart w:id="2139" w:name="_Toc8633904"/>
            <w:r>
              <w:t>Prohibición de Trabajos Infantiles Perjudiciales</w:t>
            </w:r>
            <w:bookmarkEnd w:id="2133"/>
            <w:bookmarkEnd w:id="2134"/>
            <w:bookmarkEnd w:id="2135"/>
            <w:bookmarkEnd w:id="2136"/>
            <w:bookmarkEnd w:id="2137"/>
            <w:bookmarkEnd w:id="2138"/>
            <w:bookmarkEnd w:id="2139"/>
          </w:p>
        </w:tc>
        <w:tc>
          <w:tcPr>
            <w:tcW w:w="6941" w:type="dxa"/>
            <w:gridSpan w:val="7"/>
            <w:tcBorders>
              <w:top w:val="nil"/>
              <w:left w:val="nil"/>
              <w:bottom w:val="nil"/>
              <w:right w:val="nil"/>
            </w:tcBorders>
          </w:tcPr>
          <w:p w14:paraId="4EE7CE7C" w14:textId="4F735A69" w:rsidR="00923471" w:rsidRPr="00C1701C" w:rsidRDefault="00923471" w:rsidP="0070556E">
            <w:pPr>
              <w:pStyle w:val="ColumnsRight"/>
            </w:pPr>
            <w:bookmarkStart w:id="2140" w:name="_Toc421026335"/>
            <w:bookmarkStart w:id="2141" w:name="_Toc428437694"/>
            <w:bookmarkStart w:id="2142" w:name="_Toc428443527"/>
            <w:r>
              <w:t>El Consultor no deberá emplear a ningún niño para que    realice cualquier tipo de trabajo económicamente explotador, potencialmente peligroso, que intervenga con la educación del niño o que sea perjudicial para el desarrollo de la salud, físico, mental, espiritual, moral o social del niño.</w:t>
            </w:r>
            <w:bookmarkEnd w:id="2140"/>
            <w:bookmarkEnd w:id="2141"/>
            <w:bookmarkEnd w:id="2142"/>
            <w:r>
              <w:t xml:space="preserve"> El Consultor identificará la presencia de todas las personas menores de dieciocho (18) años. Si las leyes nacionales no tienen estipulaciones sobre la contratación de menores, el Consultor deberá asegurar de que no se contrate a niños menores de 15 años para realizar trabajos bajo este contrato. Donde la Ley Aplicable difiere de esta norma de edad especificada, se debe aplicar la edad más alta. No se contratarán niños menores de dieciocho (18) años para trabajos peligrosos. Todo el trabajo de personas menores de dieciocho (18) años estará sujeto a una evaluación adecuada de riesgo y al control periódico de la salud, las condiciones y los horarios laborales.</w:t>
            </w:r>
          </w:p>
        </w:tc>
      </w:tr>
      <w:tr w:rsidR="00923471" w:rsidRPr="00C1701C" w14:paraId="4EE7CE80" w14:textId="77777777" w:rsidTr="008E4F71">
        <w:trPr>
          <w:gridAfter w:val="1"/>
          <w:wAfter w:w="410" w:type="dxa"/>
          <w:jc w:val="center"/>
        </w:trPr>
        <w:tc>
          <w:tcPr>
            <w:tcW w:w="3780" w:type="dxa"/>
            <w:gridSpan w:val="2"/>
            <w:tcBorders>
              <w:top w:val="nil"/>
              <w:left w:val="nil"/>
              <w:bottom w:val="nil"/>
              <w:right w:val="nil"/>
            </w:tcBorders>
          </w:tcPr>
          <w:p w14:paraId="4EE7CE7E" w14:textId="15C8BC54" w:rsidR="00923471" w:rsidRPr="00C1701C" w:rsidRDefault="00923471" w:rsidP="00923471">
            <w:pPr>
              <w:pStyle w:val="ColumnsLeft"/>
              <w:outlineLvl w:val="1"/>
            </w:pPr>
            <w:bookmarkStart w:id="2143" w:name="_Toc442272384"/>
            <w:bookmarkStart w:id="2144" w:name="_Toc442280209"/>
            <w:bookmarkStart w:id="2145" w:name="_Toc442280602"/>
            <w:bookmarkStart w:id="2146" w:name="_Toc442280731"/>
            <w:bookmarkStart w:id="2147" w:name="_Toc444789286"/>
            <w:bookmarkStart w:id="2148" w:name="_Toc447549647"/>
            <w:bookmarkStart w:id="2149" w:name="_Toc8633905"/>
            <w:r>
              <w:t>Prohibición de Acoso Sexual</w:t>
            </w:r>
            <w:bookmarkEnd w:id="2143"/>
            <w:bookmarkEnd w:id="2144"/>
            <w:bookmarkEnd w:id="2145"/>
            <w:bookmarkEnd w:id="2146"/>
            <w:bookmarkEnd w:id="2147"/>
            <w:bookmarkEnd w:id="2148"/>
            <w:bookmarkEnd w:id="2149"/>
          </w:p>
        </w:tc>
        <w:tc>
          <w:tcPr>
            <w:tcW w:w="6941" w:type="dxa"/>
            <w:gridSpan w:val="7"/>
            <w:tcBorders>
              <w:top w:val="nil"/>
              <w:left w:val="nil"/>
              <w:bottom w:val="nil"/>
              <w:right w:val="nil"/>
            </w:tcBorders>
          </w:tcPr>
          <w:p w14:paraId="4EE7CE7F" w14:textId="27FCD382" w:rsidR="00923471" w:rsidRPr="00C1701C" w:rsidRDefault="00923471" w:rsidP="00923471">
            <w:pPr>
              <w:pStyle w:val="ColumnsRight"/>
            </w:pPr>
            <w:r>
              <w:t>El Consultor deberá prohibir comportamientos de acoso sexual dirigidos a beneficiarios del Compacto, empleados de la Entidad MCA o consultores de la Entidad MCA. Las siguientes conductas constituyen ejemplos de acoso sexual, entre otras: propuestas sexuales no bienvenidas; solicitudes de favores sexuales; acoso físico o verbal de naturaleza sexual; o comentarios ofensivos sobre el sexo, la orientación sexual o la no conformidad respecto de los estereotipos de género de una persona. La Entidad MCA podrá investigar casos presuntos de acoso sexual según lo considere apropiado. El Consultor deberá cooperar completamente con cualquier investigación realizada por la Entidad MCA en relación con el incumplimiento de esta disposición. El Consultor se asegurará de que cualquier incidente de acoso sexual investigado por la Entidad MCA se haya resuelto a satisfacción de la Entidad MCA.</w:t>
            </w:r>
          </w:p>
        </w:tc>
      </w:tr>
      <w:tr w:rsidR="00923471" w:rsidRPr="00C1701C" w14:paraId="4EE7CE83" w14:textId="77777777" w:rsidTr="008E4F71">
        <w:trPr>
          <w:gridAfter w:val="1"/>
          <w:wAfter w:w="410" w:type="dxa"/>
          <w:jc w:val="center"/>
        </w:trPr>
        <w:tc>
          <w:tcPr>
            <w:tcW w:w="3780" w:type="dxa"/>
            <w:gridSpan w:val="2"/>
            <w:tcBorders>
              <w:top w:val="nil"/>
              <w:left w:val="nil"/>
              <w:bottom w:val="nil"/>
              <w:right w:val="nil"/>
            </w:tcBorders>
          </w:tcPr>
          <w:p w14:paraId="4EE7CE81" w14:textId="4FC274DF" w:rsidR="00923471" w:rsidRPr="00C1701C" w:rsidRDefault="00923471" w:rsidP="00923471">
            <w:pPr>
              <w:pStyle w:val="ColumnsLeft"/>
              <w:outlineLvl w:val="1"/>
            </w:pPr>
            <w:bookmarkStart w:id="2150" w:name="_Toc442272385"/>
            <w:bookmarkStart w:id="2151" w:name="_Toc442280210"/>
            <w:bookmarkStart w:id="2152" w:name="_Toc442280603"/>
            <w:bookmarkStart w:id="2153" w:name="_Toc442280732"/>
            <w:bookmarkStart w:id="2154" w:name="_Toc444789287"/>
            <w:bookmarkStart w:id="2155" w:name="_Toc447549648"/>
            <w:bookmarkStart w:id="2156" w:name="_Toc8633906"/>
            <w:r>
              <w:t>No Discriminación e Igualdad de Oportunidades</w:t>
            </w:r>
            <w:bookmarkEnd w:id="2150"/>
            <w:bookmarkEnd w:id="2151"/>
            <w:bookmarkEnd w:id="2152"/>
            <w:bookmarkEnd w:id="2153"/>
            <w:bookmarkEnd w:id="2154"/>
            <w:bookmarkEnd w:id="2155"/>
            <w:bookmarkEnd w:id="2156"/>
          </w:p>
        </w:tc>
        <w:tc>
          <w:tcPr>
            <w:tcW w:w="6941" w:type="dxa"/>
            <w:gridSpan w:val="7"/>
            <w:tcBorders>
              <w:top w:val="nil"/>
              <w:left w:val="nil"/>
              <w:bottom w:val="nil"/>
              <w:right w:val="nil"/>
            </w:tcBorders>
          </w:tcPr>
          <w:p w14:paraId="4EE7CE82" w14:textId="77777777" w:rsidR="00923471" w:rsidRPr="00C1701C" w:rsidRDefault="00923471" w:rsidP="00923471">
            <w:pPr>
              <w:pStyle w:val="ColumnsRight"/>
              <w:tabs>
                <w:tab w:val="clear" w:pos="576"/>
                <w:tab w:val="num" w:pos="702"/>
              </w:tabs>
              <w:ind w:left="702" w:hanging="702"/>
            </w:pPr>
            <w:r>
              <w:t xml:space="preserve">La Entidad MCA se apega al principio de igualdad de oportunidades y de trato justo en sus prácticas de contratación. La Entidad MCA asume que el Consultor no decisiones tomar decisiones de contratación en función de características personales no relacionadas con los requisitos inherentes al </w:t>
            </w:r>
            <w:r>
              <w:lastRenderedPageBreak/>
              <w:t>trabajo. Las características personales incluyen sexo, raza, nacionalidad, grupo étnico, origen social y aborigen, religión o credo, discapacidad, edad, orientación sexual e identidad de género. La Entidad MCA asume que el Consultor fundamentará sus decisiones de contratación en el principio de igualdad de oportunidades y de trato justo y que no deberá discriminar en relación con los distintos aspectos de la relación laboral, incluido el reclutamiento y la contratación, la compensación (incluyendo salarios y beneficios), las condiciones laborales y los términos de contratación, el acceso a capacitaciones, los ascensos, la terminación de la relación laboral o jubilación y la disciplina. No se considerará discriminación la adopción de medidas especiales de protección o asistencia para remediar casos previos de discriminación ni la selección de personal para un trabajo específico en función de los requisitos inherentes del trabajo.</w:t>
            </w:r>
          </w:p>
        </w:tc>
      </w:tr>
      <w:tr w:rsidR="00923471" w:rsidRPr="00C1701C" w14:paraId="4EE7CE86" w14:textId="77777777" w:rsidTr="008E4F71">
        <w:trPr>
          <w:gridAfter w:val="1"/>
          <w:wAfter w:w="410" w:type="dxa"/>
          <w:jc w:val="center"/>
        </w:trPr>
        <w:tc>
          <w:tcPr>
            <w:tcW w:w="3780" w:type="dxa"/>
            <w:gridSpan w:val="2"/>
            <w:tcBorders>
              <w:top w:val="nil"/>
              <w:left w:val="nil"/>
              <w:bottom w:val="nil"/>
              <w:right w:val="nil"/>
            </w:tcBorders>
          </w:tcPr>
          <w:p w14:paraId="4EE7CE84" w14:textId="7AED4180" w:rsidR="00923471" w:rsidRPr="00C1701C" w:rsidRDefault="00923471" w:rsidP="00923471">
            <w:pPr>
              <w:pStyle w:val="ColumnsLeft"/>
            </w:pPr>
            <w:bookmarkStart w:id="2157" w:name="_Toc8633907"/>
            <w:r>
              <w:lastRenderedPageBreak/>
              <w:t>Mecanismo de Reparación de Agravio para el Personal del Consultor y Subcontratista</w:t>
            </w:r>
            <w:bookmarkEnd w:id="2157"/>
          </w:p>
        </w:tc>
        <w:tc>
          <w:tcPr>
            <w:tcW w:w="6941" w:type="dxa"/>
            <w:gridSpan w:val="7"/>
            <w:tcBorders>
              <w:top w:val="nil"/>
              <w:left w:val="nil"/>
              <w:bottom w:val="nil"/>
              <w:right w:val="nil"/>
            </w:tcBorders>
          </w:tcPr>
          <w:p w14:paraId="4EE7CE85" w14:textId="50FEEE6F" w:rsidR="00923471" w:rsidRPr="00C1701C" w:rsidRDefault="00923471" w:rsidP="00923471">
            <w:pPr>
              <w:pStyle w:val="ColumnsRight"/>
            </w:pPr>
            <w:r>
              <w:t>El Consultor deberá ofrecer un mecanismo de reparación de agravio para el Personal, incluido el personal del Subconsultor, si no existe un mecanismo de reparación de agravio para el Subconsultor, para plantear inquietudes en el lugar de trabajo. El Consultor informará a su Personal del mecanismo de reparación de agravio en el momento de la contratación y, lo hará fácilmente accesible para ellos. El mecanismo debe involucrar un nivel apropiado de la administración, y abordar las inquietudes con prontitud, utilizando un proceso comprensible y transparente que permita información oportuna a las personas involucradas, sin ninguna retribución. El mecanismo también deberá permitir que las quejas anónimas sean presentadas y atendidas. El mecanismo no debe impedir el acceso a otros recursos judiciales o administrativos que puedan estar disponibles en virtud de la ley o a través de los procedimientos de arbitraje existentes, o sustituir los mecanismos de reparación de agravio provistos a través de acuerdos colectivos.</w:t>
            </w:r>
          </w:p>
        </w:tc>
      </w:tr>
      <w:tr w:rsidR="00923471" w:rsidRPr="00C1701C" w14:paraId="4EE7CE89" w14:textId="77777777" w:rsidTr="008E4F71">
        <w:tblPrEx>
          <w:jc w:val="right"/>
        </w:tblPrEx>
        <w:trPr>
          <w:gridAfter w:val="2"/>
          <w:wAfter w:w="461" w:type="dxa"/>
          <w:jc w:val="right"/>
        </w:trPr>
        <w:tc>
          <w:tcPr>
            <w:tcW w:w="3780" w:type="dxa"/>
            <w:gridSpan w:val="2"/>
            <w:tcBorders>
              <w:top w:val="nil"/>
              <w:left w:val="nil"/>
              <w:bottom w:val="nil"/>
              <w:right w:val="nil"/>
            </w:tcBorders>
          </w:tcPr>
          <w:p w14:paraId="4EE7CE87" w14:textId="6A225343" w:rsidR="00923471" w:rsidRPr="00C1701C" w:rsidRDefault="00923471" w:rsidP="00923471">
            <w:pPr>
              <w:pStyle w:val="ColumnsLeft"/>
              <w:outlineLvl w:val="1"/>
            </w:pPr>
            <w:bookmarkStart w:id="2158" w:name="_Toc442272387"/>
            <w:bookmarkStart w:id="2159" w:name="_Toc442280212"/>
            <w:bookmarkStart w:id="2160" w:name="_Toc442280605"/>
            <w:bookmarkStart w:id="2161" w:name="_Toc442280734"/>
            <w:bookmarkStart w:id="2162" w:name="_Toc444789288"/>
            <w:bookmarkStart w:id="2163" w:name="_Toc447549649"/>
            <w:bookmarkStart w:id="2164" w:name="_Toc8633908"/>
            <w:r>
              <w:t>Normas de Desempeño</w:t>
            </w:r>
            <w:bookmarkEnd w:id="2158"/>
            <w:bookmarkEnd w:id="2159"/>
            <w:bookmarkEnd w:id="2160"/>
            <w:bookmarkEnd w:id="2161"/>
            <w:bookmarkEnd w:id="2162"/>
            <w:bookmarkEnd w:id="2163"/>
            <w:bookmarkEnd w:id="2164"/>
          </w:p>
        </w:tc>
        <w:tc>
          <w:tcPr>
            <w:tcW w:w="6890" w:type="dxa"/>
            <w:gridSpan w:val="6"/>
            <w:tcBorders>
              <w:top w:val="nil"/>
              <w:left w:val="nil"/>
              <w:bottom w:val="nil"/>
              <w:right w:val="nil"/>
            </w:tcBorders>
          </w:tcPr>
          <w:p w14:paraId="4EE7CE88" w14:textId="77777777" w:rsidR="00923471" w:rsidRPr="00C1701C" w:rsidRDefault="00923471" w:rsidP="00923471">
            <w:pPr>
              <w:pStyle w:val="ColumnsRight"/>
              <w:tabs>
                <w:tab w:val="clear" w:pos="576"/>
                <w:tab w:val="num" w:pos="702"/>
              </w:tabs>
              <w:ind w:left="702" w:hanging="702"/>
            </w:pPr>
            <w:bookmarkStart w:id="2165" w:name="_Toc428437699"/>
            <w:bookmarkStart w:id="2166" w:name="_Toc428443532"/>
            <w:r>
              <w:t xml:space="preserve">El Consultor deberá llevar a cabo los Servicios y cumplirá con sus obligaciones en virtud del presente Contrato con la debida diligencia, eficiencia y economía, de acuerdo con las normas y prácticas profesionales generalmente aceptados, y deberá observar las prácticas de administración adecuadas y empleará la tecnología adecuada, y equipo, maquinaria, materiales y métodos seguros y efectivos. El Consultor deberá siempre actuar, con respecto a cualquier asunto relacionado con el presente Contrato o con los Servicios, como asesor fiel de la Entidad MCA, y en todo momento respaldará y salvaguardará los intereses legítimos de la Entidad MCA en cualquier trato </w:t>
            </w:r>
            <w:r>
              <w:lastRenderedPageBreak/>
              <w:t>con Subconsultores o terceros.</w:t>
            </w:r>
            <w:bookmarkEnd w:id="2165"/>
            <w:bookmarkEnd w:id="2166"/>
          </w:p>
        </w:tc>
      </w:tr>
      <w:tr w:rsidR="00923471" w:rsidRPr="00C1701C" w14:paraId="4EE7CE8C" w14:textId="77777777" w:rsidTr="008E4F71">
        <w:tblPrEx>
          <w:jc w:val="right"/>
        </w:tblPrEx>
        <w:trPr>
          <w:gridAfter w:val="2"/>
          <w:wAfter w:w="461" w:type="dxa"/>
          <w:jc w:val="right"/>
        </w:trPr>
        <w:tc>
          <w:tcPr>
            <w:tcW w:w="3780" w:type="dxa"/>
            <w:gridSpan w:val="2"/>
            <w:tcBorders>
              <w:top w:val="nil"/>
              <w:left w:val="nil"/>
              <w:bottom w:val="nil"/>
              <w:right w:val="nil"/>
            </w:tcBorders>
          </w:tcPr>
          <w:p w14:paraId="4EE7CE8A" w14:textId="77777777" w:rsidR="00923471" w:rsidRPr="00C1701C" w:rsidRDefault="00923471" w:rsidP="00923471">
            <w:r>
              <w:lastRenderedPageBreak/>
              <w:t xml:space="preserve">Servicios bajo Ley Aplicable </w:t>
            </w:r>
          </w:p>
        </w:tc>
        <w:tc>
          <w:tcPr>
            <w:tcW w:w="6890" w:type="dxa"/>
            <w:gridSpan w:val="6"/>
            <w:tcBorders>
              <w:top w:val="nil"/>
              <w:left w:val="nil"/>
              <w:bottom w:val="nil"/>
              <w:right w:val="nil"/>
            </w:tcBorders>
          </w:tcPr>
          <w:p w14:paraId="4EE7CE8B" w14:textId="1166057B" w:rsidR="00923471" w:rsidRPr="00C1701C" w:rsidRDefault="00923471" w:rsidP="00923471">
            <w:pPr>
              <w:pStyle w:val="ColumnsRight"/>
              <w:tabs>
                <w:tab w:val="clear" w:pos="576"/>
                <w:tab w:val="num" w:pos="702"/>
              </w:tabs>
              <w:ind w:left="702" w:hanging="702"/>
            </w:pPr>
            <w:r>
              <w:t>El Consultor deberá prestará los Servicios de acuerdo con la Ley Aplicable y tomará todas las medidas posibles para garantizar que cualquier Sub</w:t>
            </w:r>
            <w:r w:rsidR="003A6FA6">
              <w:t>c</w:t>
            </w:r>
            <w:r>
              <w:t>onsultor, así como el Personal del Consultor y cualquier Subconsultor, cumplan con la Ley Aplicable.</w:t>
            </w:r>
          </w:p>
        </w:tc>
      </w:tr>
      <w:tr w:rsidR="00923471" w:rsidRPr="00C1701C" w14:paraId="4EE7CE8F" w14:textId="77777777" w:rsidTr="008E4F71">
        <w:tblPrEx>
          <w:jc w:val="right"/>
        </w:tblPrEx>
        <w:trPr>
          <w:gridAfter w:val="2"/>
          <w:wAfter w:w="461" w:type="dxa"/>
          <w:jc w:val="right"/>
        </w:trPr>
        <w:tc>
          <w:tcPr>
            <w:tcW w:w="3780" w:type="dxa"/>
            <w:gridSpan w:val="2"/>
            <w:tcBorders>
              <w:top w:val="nil"/>
              <w:left w:val="nil"/>
              <w:bottom w:val="nil"/>
              <w:right w:val="nil"/>
            </w:tcBorders>
          </w:tcPr>
          <w:p w14:paraId="4EE7CE8D" w14:textId="0674528B" w:rsidR="00923471" w:rsidRPr="00C1701C" w:rsidRDefault="00923471" w:rsidP="00923471">
            <w:pPr>
              <w:pStyle w:val="ColumnsLeft"/>
              <w:outlineLvl w:val="1"/>
            </w:pPr>
            <w:bookmarkStart w:id="2167" w:name="_Toc442272388"/>
            <w:bookmarkStart w:id="2168" w:name="_Toc442280213"/>
            <w:bookmarkStart w:id="2169" w:name="_Toc442280606"/>
            <w:bookmarkStart w:id="2170" w:name="_Toc442280735"/>
            <w:bookmarkStart w:id="2171" w:name="_Toc444789289"/>
            <w:bookmarkStart w:id="2172" w:name="_Toc447549650"/>
            <w:bookmarkStart w:id="2173" w:name="_Toc8633909"/>
            <w:r>
              <w:t>Conflicto de Intereses</w:t>
            </w:r>
            <w:bookmarkEnd w:id="2167"/>
            <w:bookmarkEnd w:id="2168"/>
            <w:bookmarkEnd w:id="2169"/>
            <w:bookmarkEnd w:id="2170"/>
            <w:bookmarkEnd w:id="2171"/>
            <w:bookmarkEnd w:id="2172"/>
            <w:bookmarkEnd w:id="2173"/>
          </w:p>
        </w:tc>
        <w:tc>
          <w:tcPr>
            <w:tcW w:w="6890" w:type="dxa"/>
            <w:gridSpan w:val="6"/>
            <w:tcBorders>
              <w:top w:val="nil"/>
              <w:left w:val="nil"/>
              <w:bottom w:val="nil"/>
              <w:right w:val="nil"/>
            </w:tcBorders>
          </w:tcPr>
          <w:p w14:paraId="4EE7CE8E" w14:textId="77777777" w:rsidR="00923471" w:rsidRPr="00C1701C" w:rsidRDefault="00923471" w:rsidP="00923471">
            <w:pPr>
              <w:pStyle w:val="ColumnsRight"/>
              <w:tabs>
                <w:tab w:val="clear" w:pos="576"/>
                <w:tab w:val="num" w:pos="702"/>
              </w:tabs>
              <w:ind w:left="702" w:hanging="702"/>
            </w:pPr>
            <w:bookmarkStart w:id="2174" w:name="_Toc428437701"/>
            <w:bookmarkStart w:id="2175" w:name="_Toc428443534"/>
            <w:r>
              <w:t>El Consultor deberá tener en cuenta los intereses de la Entidad MCA, sin ninguna consideración para trabajo futuro, y evitar estrictamente los conflictos con otras asignaciones, o sus propios intereses corporativos.</w:t>
            </w:r>
            <w:bookmarkEnd w:id="2174"/>
            <w:bookmarkEnd w:id="2175"/>
          </w:p>
        </w:tc>
      </w:tr>
      <w:tr w:rsidR="00923471" w:rsidRPr="00C1701C" w14:paraId="4EE7CE92" w14:textId="77777777" w:rsidTr="008E4F71">
        <w:tblPrEx>
          <w:jc w:val="right"/>
        </w:tblPrEx>
        <w:trPr>
          <w:gridAfter w:val="2"/>
          <w:wAfter w:w="461" w:type="dxa"/>
          <w:jc w:val="right"/>
        </w:trPr>
        <w:tc>
          <w:tcPr>
            <w:tcW w:w="3780" w:type="dxa"/>
            <w:gridSpan w:val="2"/>
            <w:tcBorders>
              <w:top w:val="nil"/>
              <w:left w:val="nil"/>
              <w:bottom w:val="nil"/>
              <w:right w:val="nil"/>
            </w:tcBorders>
          </w:tcPr>
          <w:p w14:paraId="4EE7CE90" w14:textId="77777777" w:rsidR="00923471" w:rsidRPr="00C1701C" w:rsidRDefault="00923471" w:rsidP="00923471">
            <w:r>
              <w:t>El Consultor No Beneficiarse de Comisiones, Descuentos, etc.</w:t>
            </w:r>
          </w:p>
        </w:tc>
        <w:tc>
          <w:tcPr>
            <w:tcW w:w="6890" w:type="dxa"/>
            <w:gridSpan w:val="6"/>
            <w:tcBorders>
              <w:top w:val="nil"/>
              <w:left w:val="nil"/>
              <w:bottom w:val="nil"/>
              <w:right w:val="nil"/>
            </w:tcBorders>
          </w:tcPr>
          <w:p w14:paraId="4EE7CE91" w14:textId="77777777" w:rsidR="00923471" w:rsidRPr="00C1701C" w:rsidRDefault="00923471" w:rsidP="00923471">
            <w:pPr>
              <w:pStyle w:val="ColumnsRight"/>
              <w:tabs>
                <w:tab w:val="clear" w:pos="576"/>
                <w:tab w:val="num" w:pos="702"/>
              </w:tabs>
              <w:ind w:left="702" w:hanging="702"/>
            </w:pPr>
            <w:r>
              <w:t>El pago del Consultor conforme a la Cláusula 17 de las GCC deberá constituir el único pago del Consultor en relación con este Contrato y, sujeto a la Cláusula 32.3, de las GCC, el Consultor no deberá aceptar para su propio beneficio ninguna comisión empresarial, descuento o pago similar en relación con las actividades de conformidad con este Contrato o en el cumplimiento de sus obligaciones en virtud de este Contrato, y el Consultor deberá hacer todo lo posible para garantizar que cualquier Subconsultor, al igual que el Personal y los agentes de cualquiera de ellos, tampoco deberán recibir dicho pago adicional.</w:t>
            </w:r>
          </w:p>
        </w:tc>
      </w:tr>
      <w:tr w:rsidR="00923471" w:rsidRPr="00C1701C" w14:paraId="4EE7CE95" w14:textId="77777777" w:rsidTr="008E4F71">
        <w:tblPrEx>
          <w:jc w:val="right"/>
        </w:tblPrEx>
        <w:trPr>
          <w:gridAfter w:val="2"/>
          <w:wAfter w:w="461" w:type="dxa"/>
          <w:jc w:val="right"/>
        </w:trPr>
        <w:tc>
          <w:tcPr>
            <w:tcW w:w="3780" w:type="dxa"/>
            <w:gridSpan w:val="2"/>
            <w:tcBorders>
              <w:top w:val="nil"/>
              <w:left w:val="nil"/>
              <w:bottom w:val="nil"/>
              <w:right w:val="nil"/>
            </w:tcBorders>
          </w:tcPr>
          <w:p w14:paraId="4EE7CE93" w14:textId="77777777" w:rsidR="00923471" w:rsidRPr="00C1701C" w:rsidRDefault="00923471" w:rsidP="00923471"/>
        </w:tc>
        <w:tc>
          <w:tcPr>
            <w:tcW w:w="6890" w:type="dxa"/>
            <w:gridSpan w:val="6"/>
            <w:tcBorders>
              <w:top w:val="nil"/>
              <w:left w:val="nil"/>
              <w:bottom w:val="nil"/>
              <w:right w:val="nil"/>
            </w:tcBorders>
          </w:tcPr>
          <w:p w14:paraId="4EE7CE94" w14:textId="45F6FCBA" w:rsidR="00923471" w:rsidRPr="00C1701C" w:rsidRDefault="00923471" w:rsidP="00923471">
            <w:pPr>
              <w:pStyle w:val="ColumnsRight"/>
              <w:tabs>
                <w:tab w:val="clear" w:pos="576"/>
                <w:tab w:val="num" w:pos="702"/>
              </w:tabs>
              <w:ind w:left="702" w:hanging="702"/>
            </w:pPr>
            <w:r>
              <w:t xml:space="preserve">Además, si el Consultor, como parte de los Servicios, tiene la responsabilidad de asesorar a la Entidad MCA en la adquisición de bienes, obras o servicios, el Consultor deberá cumplir con las "Guías de Adquisición del Programa MCC" de manera regular, tal como se publica en el sitio web de MCC en </w:t>
            </w:r>
            <w:hyperlink r:id="rId46" w:history="1">
              <w:r>
                <w:rPr>
                  <w:rStyle w:val="Hyperlink"/>
                </w:rPr>
                <w:t>www.mcc.gov/ppg</w:t>
              </w:r>
            </w:hyperlink>
            <w:r>
              <w:t xml:space="preserve"> y en todo momento deberá ejercer dicha responsabilidad en el mejor interés de la Entidad MCA. Cualquier descuento o comisión obtenida por el Consultor en el ejercicio de dicha responsabilidad de adquisición deberá ser acreditada a la cuenta de la Entidad MCA.</w:t>
            </w:r>
          </w:p>
        </w:tc>
      </w:tr>
      <w:tr w:rsidR="00923471" w:rsidRPr="00C1701C" w14:paraId="4EE7CE98" w14:textId="77777777" w:rsidTr="008E4F71">
        <w:tblPrEx>
          <w:jc w:val="right"/>
        </w:tblPrEx>
        <w:trPr>
          <w:gridAfter w:val="5"/>
          <w:wAfter w:w="629" w:type="dxa"/>
          <w:jc w:val="right"/>
        </w:trPr>
        <w:tc>
          <w:tcPr>
            <w:tcW w:w="3150" w:type="dxa"/>
            <w:tcBorders>
              <w:top w:val="nil"/>
              <w:left w:val="nil"/>
              <w:bottom w:val="nil"/>
              <w:right w:val="nil"/>
            </w:tcBorders>
          </w:tcPr>
          <w:p w14:paraId="4EE7CE96" w14:textId="77777777" w:rsidR="00923471" w:rsidRPr="00C1701C" w:rsidRDefault="00923471" w:rsidP="00923471">
            <w:r>
              <w:t>Las Consultor y Afiliados que Deberán Involucrase en Ciertas Actividades</w:t>
            </w:r>
          </w:p>
        </w:tc>
        <w:tc>
          <w:tcPr>
            <w:tcW w:w="7352" w:type="dxa"/>
            <w:gridSpan w:val="4"/>
            <w:tcBorders>
              <w:top w:val="nil"/>
              <w:left w:val="nil"/>
              <w:bottom w:val="nil"/>
              <w:right w:val="nil"/>
            </w:tcBorders>
          </w:tcPr>
          <w:p w14:paraId="4EE7CE97" w14:textId="77777777" w:rsidR="00923471" w:rsidRPr="00C1701C" w:rsidRDefault="00923471" w:rsidP="00923471">
            <w:pPr>
              <w:pStyle w:val="ColumnsRight"/>
              <w:tabs>
                <w:tab w:val="clear" w:pos="576"/>
                <w:tab w:val="num" w:pos="702"/>
              </w:tabs>
              <w:ind w:left="702" w:hanging="702"/>
            </w:pPr>
            <w:r>
              <w:t>El Consultor acuerda que, durante la vigencia del presente Contrato y después de su terminación, el Consultor y cualquier entidad afiliada al Consultor, así como cualquier Subconsultor y cualquier entidad afiliada con dichos Subconsultores, deberán ser descalificados para facilitar bienes, obras o servicios (aparte de los servicios de consultoría) que resulten de o estén directamente relacionados con los Servicios.</w:t>
            </w:r>
          </w:p>
        </w:tc>
      </w:tr>
      <w:tr w:rsidR="00923471" w:rsidRPr="00C1701C" w14:paraId="4EE7CE9B" w14:textId="77777777" w:rsidTr="008E4F71">
        <w:tblPrEx>
          <w:jc w:val="right"/>
        </w:tblPrEx>
        <w:trPr>
          <w:gridAfter w:val="5"/>
          <w:wAfter w:w="629" w:type="dxa"/>
          <w:jc w:val="right"/>
        </w:trPr>
        <w:tc>
          <w:tcPr>
            <w:tcW w:w="3150" w:type="dxa"/>
            <w:tcBorders>
              <w:top w:val="nil"/>
              <w:left w:val="nil"/>
              <w:bottom w:val="nil"/>
              <w:right w:val="nil"/>
            </w:tcBorders>
          </w:tcPr>
          <w:p w14:paraId="4EE7CE99" w14:textId="77777777" w:rsidR="00923471" w:rsidRPr="00C1701C" w:rsidRDefault="00923471" w:rsidP="00923471">
            <w:r>
              <w:t>Prohibición de Actividades de Conflicto</w:t>
            </w:r>
          </w:p>
        </w:tc>
        <w:tc>
          <w:tcPr>
            <w:tcW w:w="7352" w:type="dxa"/>
            <w:gridSpan w:val="4"/>
            <w:tcBorders>
              <w:top w:val="nil"/>
              <w:left w:val="nil"/>
              <w:bottom w:val="nil"/>
              <w:right w:val="nil"/>
            </w:tcBorders>
          </w:tcPr>
          <w:p w14:paraId="4EE7CE9A" w14:textId="77777777" w:rsidR="00923471" w:rsidRPr="00C1701C" w:rsidRDefault="00923471" w:rsidP="00923471">
            <w:pPr>
              <w:pStyle w:val="ColumnsRight"/>
              <w:tabs>
                <w:tab w:val="clear" w:pos="576"/>
                <w:tab w:val="num" w:pos="702"/>
              </w:tabs>
              <w:ind w:left="702" w:hanging="702"/>
            </w:pPr>
            <w:r>
              <w:t xml:space="preserve">El Consultor no deberá involucrarse, y deberá ordenar que su Personal, sus Subconsultores y su Personal no se involucren, ya sea directa o indirectamente, en ninguna actividad comercial o </w:t>
            </w:r>
            <w:r>
              <w:lastRenderedPageBreak/>
              <w:t>profesional que pueda entrar en conflicto con las actividades asignadas a ellos según el presente Contrato.</w:t>
            </w:r>
          </w:p>
        </w:tc>
      </w:tr>
      <w:tr w:rsidR="00923471" w:rsidRPr="00C1701C" w14:paraId="4EE7CE9E" w14:textId="77777777" w:rsidTr="008E4F71">
        <w:tblPrEx>
          <w:jc w:val="right"/>
        </w:tblPrEx>
        <w:trPr>
          <w:gridAfter w:val="5"/>
          <w:wAfter w:w="629" w:type="dxa"/>
          <w:jc w:val="right"/>
        </w:trPr>
        <w:tc>
          <w:tcPr>
            <w:tcW w:w="3150" w:type="dxa"/>
            <w:tcBorders>
              <w:top w:val="nil"/>
              <w:left w:val="nil"/>
              <w:bottom w:val="nil"/>
              <w:right w:val="nil"/>
            </w:tcBorders>
          </w:tcPr>
          <w:p w14:paraId="4EE7CE9C" w14:textId="645B7E71" w:rsidR="00923471" w:rsidRPr="00C1701C" w:rsidRDefault="00923471" w:rsidP="00923471">
            <w:pPr>
              <w:pStyle w:val="ColumnsLeft"/>
              <w:outlineLvl w:val="1"/>
            </w:pPr>
            <w:bookmarkStart w:id="2176" w:name="_Toc442272389"/>
            <w:bookmarkStart w:id="2177" w:name="_Toc442280214"/>
            <w:bookmarkStart w:id="2178" w:name="_Toc442280607"/>
            <w:bookmarkStart w:id="2179" w:name="_Toc442280736"/>
            <w:bookmarkStart w:id="2180" w:name="_Toc444789290"/>
            <w:bookmarkStart w:id="2181" w:name="_Toc447549651"/>
            <w:bookmarkStart w:id="2182" w:name="_Toc8633910"/>
            <w:r>
              <w:lastRenderedPageBreak/>
              <w:t>Información Confidencial; Derechos a Uso</w:t>
            </w:r>
            <w:bookmarkEnd w:id="2176"/>
            <w:bookmarkEnd w:id="2177"/>
            <w:bookmarkEnd w:id="2178"/>
            <w:bookmarkEnd w:id="2179"/>
            <w:bookmarkEnd w:id="2180"/>
            <w:bookmarkEnd w:id="2181"/>
            <w:bookmarkEnd w:id="2182"/>
          </w:p>
        </w:tc>
        <w:tc>
          <w:tcPr>
            <w:tcW w:w="7352" w:type="dxa"/>
            <w:gridSpan w:val="4"/>
            <w:tcBorders>
              <w:top w:val="nil"/>
              <w:left w:val="nil"/>
              <w:bottom w:val="nil"/>
              <w:right w:val="nil"/>
            </w:tcBorders>
          </w:tcPr>
          <w:p w14:paraId="4EE7CE9D" w14:textId="36187B08" w:rsidR="00923471" w:rsidRPr="00C1701C" w:rsidRDefault="00923471" w:rsidP="00923471">
            <w:pPr>
              <w:pStyle w:val="ColumnsRight"/>
              <w:tabs>
                <w:tab w:val="clear" w:pos="576"/>
                <w:tab w:val="num" w:pos="702"/>
              </w:tabs>
              <w:ind w:left="702" w:hanging="702"/>
            </w:pPr>
            <w:r>
              <w:t xml:space="preserve">Salvo con el consentimiento previo por escrito de la Entidad MCA, o según se requiera para cumplir con la Ley Aplicable, el Consultor y su Personal no deberán (ni deberán causar que </w:t>
            </w:r>
            <w:r w:rsidR="00FB0B18">
              <w:t>algún</w:t>
            </w:r>
            <w:r>
              <w:t xml:space="preserve"> Sub</w:t>
            </w:r>
            <w:r w:rsidR="00FB0B18">
              <w:t>c</w:t>
            </w:r>
            <w:r>
              <w:t xml:space="preserve">onsultor y su </w:t>
            </w:r>
            <w:r w:rsidR="0070556E">
              <w:t>Personal lo</w:t>
            </w:r>
            <w:r>
              <w:t xml:space="preserve"> hagan) en ningún momento (a) comunicarle a cualquier persona o entidad, cualquier información confidencial adquirida en el curso de los Servicios, o (b) hacer públicas las recomendaciones formuladas en el curso de, o como resultado de, los Servicios.</w:t>
            </w:r>
          </w:p>
        </w:tc>
      </w:tr>
      <w:tr w:rsidR="00923471" w:rsidRPr="00C1701C" w14:paraId="4EE7CEA1" w14:textId="77777777" w:rsidTr="008E4F71">
        <w:tblPrEx>
          <w:jc w:val="right"/>
        </w:tblPrEx>
        <w:trPr>
          <w:gridAfter w:val="5"/>
          <w:wAfter w:w="629" w:type="dxa"/>
          <w:jc w:val="right"/>
        </w:trPr>
        <w:tc>
          <w:tcPr>
            <w:tcW w:w="3150" w:type="dxa"/>
            <w:tcBorders>
              <w:top w:val="nil"/>
              <w:left w:val="nil"/>
              <w:bottom w:val="nil"/>
              <w:right w:val="nil"/>
            </w:tcBorders>
          </w:tcPr>
          <w:p w14:paraId="4EE7CE9F" w14:textId="77777777" w:rsidR="00923471" w:rsidRPr="00C1701C" w:rsidRDefault="00923471" w:rsidP="00923471"/>
        </w:tc>
        <w:tc>
          <w:tcPr>
            <w:tcW w:w="7352" w:type="dxa"/>
            <w:gridSpan w:val="4"/>
            <w:tcBorders>
              <w:top w:val="nil"/>
              <w:left w:val="nil"/>
              <w:bottom w:val="nil"/>
              <w:right w:val="nil"/>
            </w:tcBorders>
          </w:tcPr>
          <w:p w14:paraId="4EE7CEA0" w14:textId="111A5E5F" w:rsidR="00923471" w:rsidRPr="00C1701C" w:rsidRDefault="00923471" w:rsidP="00923471">
            <w:pPr>
              <w:pStyle w:val="ColumnsRight"/>
              <w:tabs>
                <w:tab w:val="clear" w:pos="576"/>
                <w:tab w:val="num" w:pos="702"/>
              </w:tabs>
              <w:ind w:left="702" w:hanging="702"/>
            </w:pPr>
            <w:r>
              <w:t>El Consultor y su Personal no deberán (ni deberán causar que ningún Sub</w:t>
            </w:r>
            <w:r w:rsidR="00FB0B18">
              <w:t>c</w:t>
            </w:r>
            <w:r>
              <w:t xml:space="preserve">onsultor y su </w:t>
            </w:r>
            <w:r w:rsidR="00FB0B18">
              <w:t>Personal lo</w:t>
            </w:r>
            <w:r>
              <w:t xml:space="preserve"> hagan), sin el previo consentimiento por escrito de la Entidad MCA, divulgar este Contrato o cualquier disposición de este Contrato, o cualquier especificación, plan, patrón, muestra o información facilitada por o en nombre de la Entidad MCA en relación con ella, a cualquier persona que no sea una persona empleada por el Consultor en el cumplimiento de este Contrato. La divulgación a cualquier persona empleada se deberá hacer de manera confidencial y se solo hasta donde sea necesario para los propósitos de tal desempeño.</w:t>
            </w:r>
          </w:p>
        </w:tc>
      </w:tr>
      <w:tr w:rsidR="00923471" w:rsidRPr="00C1701C" w14:paraId="4EE7CEA4" w14:textId="77777777" w:rsidTr="008E4F71">
        <w:tblPrEx>
          <w:jc w:val="right"/>
        </w:tblPrEx>
        <w:trPr>
          <w:gridAfter w:val="5"/>
          <w:wAfter w:w="629" w:type="dxa"/>
          <w:jc w:val="right"/>
        </w:trPr>
        <w:tc>
          <w:tcPr>
            <w:tcW w:w="3150" w:type="dxa"/>
            <w:tcBorders>
              <w:top w:val="nil"/>
              <w:left w:val="nil"/>
              <w:bottom w:val="nil"/>
              <w:right w:val="nil"/>
            </w:tcBorders>
          </w:tcPr>
          <w:p w14:paraId="4EE7CEA2" w14:textId="77777777" w:rsidR="00923471" w:rsidRPr="00B4532E" w:rsidRDefault="00923471" w:rsidP="00923471">
            <w:pPr>
              <w:pStyle w:val="ColumnsLeftnobullet"/>
              <w:rPr>
                <w:b/>
                <w:bCs/>
                <w:iCs/>
              </w:rPr>
            </w:pPr>
          </w:p>
        </w:tc>
        <w:tc>
          <w:tcPr>
            <w:tcW w:w="7352" w:type="dxa"/>
            <w:gridSpan w:val="4"/>
            <w:tcBorders>
              <w:top w:val="nil"/>
              <w:left w:val="nil"/>
              <w:bottom w:val="nil"/>
              <w:right w:val="nil"/>
            </w:tcBorders>
          </w:tcPr>
          <w:p w14:paraId="4EE7CEA3" w14:textId="77777777" w:rsidR="00923471" w:rsidRPr="00C1701C" w:rsidRDefault="00923471" w:rsidP="00923471">
            <w:pPr>
              <w:pStyle w:val="ColumnsRight"/>
              <w:tabs>
                <w:tab w:val="clear" w:pos="576"/>
                <w:tab w:val="num" w:pos="702"/>
              </w:tabs>
              <w:ind w:left="702" w:hanging="702"/>
            </w:pPr>
            <w:r>
              <w:t xml:space="preserve">El Consultor y su Personal no deberán (y no deberán causar que ningún Subconsultor y su Personal lo hagan), sin el previo consentimiento por escrito de la Entidad MCA, hacer uso de cualquier documento o información relacionada o entregada en relación con el presente Contrato, salvo para fines de la ejecución del presente Contrato. </w:t>
            </w:r>
          </w:p>
        </w:tc>
      </w:tr>
      <w:tr w:rsidR="00923471" w:rsidRPr="00C1701C" w14:paraId="4EE7CEA7" w14:textId="77777777" w:rsidTr="008E4F71">
        <w:tblPrEx>
          <w:jc w:val="right"/>
        </w:tblPrEx>
        <w:trPr>
          <w:gridAfter w:val="5"/>
          <w:wAfter w:w="629" w:type="dxa"/>
          <w:jc w:val="right"/>
        </w:trPr>
        <w:tc>
          <w:tcPr>
            <w:tcW w:w="3150" w:type="dxa"/>
            <w:tcBorders>
              <w:top w:val="nil"/>
              <w:left w:val="nil"/>
              <w:bottom w:val="nil"/>
              <w:right w:val="nil"/>
            </w:tcBorders>
          </w:tcPr>
          <w:p w14:paraId="4EE7CEA5" w14:textId="77777777" w:rsidR="00923471" w:rsidRPr="00B4532E" w:rsidRDefault="00923471" w:rsidP="00923471">
            <w:pPr>
              <w:pStyle w:val="ColumnsLeftnobullet"/>
              <w:rPr>
                <w:b/>
                <w:bCs/>
                <w:iCs/>
              </w:rPr>
            </w:pPr>
          </w:p>
        </w:tc>
        <w:tc>
          <w:tcPr>
            <w:tcW w:w="7352" w:type="dxa"/>
            <w:gridSpan w:val="4"/>
            <w:tcBorders>
              <w:top w:val="nil"/>
              <w:left w:val="nil"/>
              <w:bottom w:val="nil"/>
              <w:right w:val="nil"/>
            </w:tcBorders>
          </w:tcPr>
          <w:p w14:paraId="4EE7CEA6" w14:textId="77777777" w:rsidR="00923471" w:rsidRPr="00C1701C" w:rsidRDefault="00923471" w:rsidP="00923471">
            <w:pPr>
              <w:pStyle w:val="ColumnsRight"/>
              <w:tabs>
                <w:tab w:val="clear" w:pos="576"/>
                <w:tab w:val="num" w:pos="702"/>
              </w:tabs>
              <w:ind w:left="702" w:hanging="702"/>
            </w:pPr>
            <w:r>
              <w:t>Todo documento relacionado o entregado en relación con el presente Contrato, que no el presente Contrato en sí, seguirá siendo propiedad de la Entidad MCA y se devolverá (incluyendo, salvo lo dispuesto en la Cláusula 34 de las GCC, todas las copias) a la Entidad MCA en Finalización del desempeño del Consultor bajo el presente Contrato.</w:t>
            </w:r>
          </w:p>
        </w:tc>
      </w:tr>
      <w:tr w:rsidR="00923471" w:rsidRPr="00C1701C" w14:paraId="4EE7CEAA" w14:textId="77777777" w:rsidTr="008E4F71">
        <w:tblPrEx>
          <w:jc w:val="right"/>
        </w:tblPrEx>
        <w:trPr>
          <w:gridAfter w:val="5"/>
          <w:wAfter w:w="629" w:type="dxa"/>
          <w:jc w:val="right"/>
        </w:trPr>
        <w:tc>
          <w:tcPr>
            <w:tcW w:w="3150" w:type="dxa"/>
            <w:tcBorders>
              <w:top w:val="nil"/>
              <w:left w:val="nil"/>
              <w:bottom w:val="nil"/>
              <w:right w:val="nil"/>
            </w:tcBorders>
          </w:tcPr>
          <w:p w14:paraId="4EE7CEA8" w14:textId="44307A16" w:rsidR="00923471" w:rsidRPr="00C1701C" w:rsidRDefault="00923471" w:rsidP="00923471">
            <w:pPr>
              <w:pStyle w:val="ColumnsLeft"/>
              <w:outlineLvl w:val="1"/>
              <w:rPr>
                <w:b/>
                <w:bCs/>
                <w:iCs/>
              </w:rPr>
            </w:pPr>
            <w:bookmarkStart w:id="2183" w:name="_Toc442272390"/>
            <w:bookmarkStart w:id="2184" w:name="_Toc442280215"/>
            <w:bookmarkStart w:id="2185" w:name="_Toc442280608"/>
            <w:bookmarkStart w:id="2186" w:name="_Toc442280737"/>
            <w:bookmarkStart w:id="2187" w:name="_Toc444789291"/>
            <w:bookmarkStart w:id="2188" w:name="_Toc447549652"/>
            <w:bookmarkStart w:id="2189" w:name="_Toc8633911"/>
            <w:r>
              <w:t>Los Documentos Preparados por el Consultor serán Propiedad de la Entidad MCA</w:t>
            </w:r>
            <w:bookmarkEnd w:id="2183"/>
            <w:bookmarkEnd w:id="2184"/>
            <w:bookmarkEnd w:id="2185"/>
            <w:bookmarkEnd w:id="2186"/>
            <w:bookmarkEnd w:id="2187"/>
            <w:bookmarkEnd w:id="2188"/>
            <w:bookmarkEnd w:id="2189"/>
          </w:p>
        </w:tc>
        <w:tc>
          <w:tcPr>
            <w:tcW w:w="7352" w:type="dxa"/>
            <w:gridSpan w:val="4"/>
            <w:tcBorders>
              <w:top w:val="nil"/>
              <w:left w:val="nil"/>
              <w:bottom w:val="nil"/>
              <w:right w:val="nil"/>
            </w:tcBorders>
          </w:tcPr>
          <w:p w14:paraId="4EE7CEA9" w14:textId="03334EF0" w:rsidR="00923471" w:rsidRPr="00C1701C" w:rsidRDefault="00923471" w:rsidP="00923471">
            <w:pPr>
              <w:pStyle w:val="ColumnsRight"/>
              <w:tabs>
                <w:tab w:val="clear" w:pos="576"/>
                <w:tab w:val="num" w:pos="702"/>
              </w:tabs>
              <w:ind w:left="702" w:hanging="702"/>
            </w:pPr>
            <w:r>
              <w:t xml:space="preserve">Todos los planos, especificaciones, diseños, informes, otros documentos y software preparados por el Consultor en virtud del presente Contrato pasarán a ser propiedad de la Entidad MCA, y el Consultor deberá, a más tardar una vez que finalice o expire este Contrato, entregar todos estos documentos a la Entidad MCA, junto con un inventario detallado de los mismos de acuerdo con esta Sub-Cláusula 34.1 y Sub-Cláusula 33.4 de las GCC, y en el formato y contenido específicamente requerido en los Términos de Referencia. El Consultor podrá retener una copia de dichos documentos y software, y usar dicho software para su propio uso </w:t>
            </w:r>
            <w:r>
              <w:lastRenderedPageBreak/>
              <w:t xml:space="preserve">con la aprobación previa por escrito de la Entidad MCA. </w:t>
            </w:r>
            <w:r w:rsidR="0070556E">
              <w:t>Si son</w:t>
            </w:r>
            <w:r>
              <w:t xml:space="preserve"> necesarios o apropiados los acuerdos de licencia entre el Consultor y terceros, para el desarrollo o uso de cualquiera de dichos programas informáticos, el Consultor deberá obtener la aprobación previa por escrito de la Entidad MCA para dichos acuerdos, y la Entidad MCA tendrá derecho a su discreción de exigir la recuperación de los gastos relacionados con el desarrollo del programa o programas en cuestión. Otras restricciones sobre el uso futuro de estos documentos y software, si existen, se deberán especificar en las SCC.</w:t>
            </w:r>
          </w:p>
        </w:tc>
      </w:tr>
      <w:tr w:rsidR="00923471" w:rsidRPr="00C1701C" w14:paraId="4EE7CEAD" w14:textId="77777777" w:rsidTr="008E4F71">
        <w:tblPrEx>
          <w:jc w:val="right"/>
        </w:tblPrEx>
        <w:trPr>
          <w:gridAfter w:val="5"/>
          <w:wAfter w:w="629" w:type="dxa"/>
          <w:jc w:val="right"/>
        </w:trPr>
        <w:tc>
          <w:tcPr>
            <w:tcW w:w="3150" w:type="dxa"/>
            <w:tcBorders>
              <w:top w:val="nil"/>
              <w:left w:val="nil"/>
              <w:bottom w:val="nil"/>
              <w:right w:val="nil"/>
            </w:tcBorders>
          </w:tcPr>
          <w:p w14:paraId="4EE7CEAB" w14:textId="1A1DDAB8" w:rsidR="00923471" w:rsidRPr="00C1701C" w:rsidRDefault="00923471" w:rsidP="00923471">
            <w:pPr>
              <w:pStyle w:val="ColumnsLeft"/>
              <w:outlineLvl w:val="1"/>
            </w:pPr>
            <w:bookmarkStart w:id="2190" w:name="_Toc442272391"/>
            <w:bookmarkStart w:id="2191" w:name="_Toc442280216"/>
            <w:bookmarkStart w:id="2192" w:name="_Toc442280609"/>
            <w:bookmarkStart w:id="2193" w:name="_Toc442280738"/>
            <w:bookmarkStart w:id="2194" w:name="_Toc444789292"/>
            <w:bookmarkStart w:id="2195" w:name="_Toc447549653"/>
            <w:bookmarkStart w:id="2196" w:name="_Toc8633912"/>
            <w:r>
              <w:lastRenderedPageBreak/>
              <w:t>Responsabilidad del Consultor</w:t>
            </w:r>
            <w:bookmarkEnd w:id="2190"/>
            <w:bookmarkEnd w:id="2191"/>
            <w:bookmarkEnd w:id="2192"/>
            <w:bookmarkEnd w:id="2193"/>
            <w:bookmarkEnd w:id="2194"/>
            <w:bookmarkEnd w:id="2195"/>
            <w:bookmarkEnd w:id="2196"/>
          </w:p>
        </w:tc>
        <w:tc>
          <w:tcPr>
            <w:tcW w:w="7352" w:type="dxa"/>
            <w:gridSpan w:val="4"/>
            <w:tcBorders>
              <w:top w:val="nil"/>
              <w:left w:val="nil"/>
              <w:bottom w:val="nil"/>
              <w:right w:val="nil"/>
            </w:tcBorders>
          </w:tcPr>
          <w:p w14:paraId="4EE7CEAC" w14:textId="77777777" w:rsidR="00923471" w:rsidRPr="00C1701C" w:rsidRDefault="00923471" w:rsidP="00923471">
            <w:pPr>
              <w:pStyle w:val="ColumnsRight"/>
              <w:tabs>
                <w:tab w:val="clear" w:pos="576"/>
                <w:tab w:val="num" w:pos="702"/>
              </w:tabs>
              <w:ind w:left="702" w:hanging="702"/>
            </w:pPr>
            <w:r>
              <w:t>Sujeto a las estipulaciones adicionales, si las hubiere, establecidas en las SCC, la responsabilidad de los Consultores en virtud de este Contrato deberá ser facilitada por la Ley Aplicable.</w:t>
            </w:r>
          </w:p>
        </w:tc>
      </w:tr>
      <w:tr w:rsidR="00923471" w:rsidRPr="00C1701C" w14:paraId="4EE7CEB0" w14:textId="77777777" w:rsidTr="008E4F71">
        <w:tblPrEx>
          <w:jc w:val="right"/>
        </w:tblPrEx>
        <w:trPr>
          <w:gridAfter w:val="5"/>
          <w:wAfter w:w="629" w:type="dxa"/>
          <w:jc w:val="right"/>
        </w:trPr>
        <w:tc>
          <w:tcPr>
            <w:tcW w:w="3150" w:type="dxa"/>
            <w:tcBorders>
              <w:top w:val="nil"/>
              <w:left w:val="nil"/>
              <w:bottom w:val="nil"/>
              <w:right w:val="nil"/>
            </w:tcBorders>
          </w:tcPr>
          <w:p w14:paraId="4EE7CEAE" w14:textId="61D37FC5" w:rsidR="00923471" w:rsidRPr="00C1701C" w:rsidRDefault="00923471" w:rsidP="00923471">
            <w:pPr>
              <w:pStyle w:val="ColumnsLeft"/>
              <w:outlineLvl w:val="1"/>
            </w:pPr>
            <w:bookmarkStart w:id="2197" w:name="_Toc442272392"/>
            <w:bookmarkStart w:id="2198" w:name="_Toc442280217"/>
            <w:bookmarkStart w:id="2199" w:name="_Toc442280610"/>
            <w:bookmarkStart w:id="2200" w:name="_Toc442280739"/>
            <w:bookmarkStart w:id="2201" w:name="_Toc444789293"/>
            <w:bookmarkStart w:id="2202" w:name="_Toc447549654"/>
            <w:bookmarkStart w:id="2203" w:name="_Toc8633913"/>
            <w:r>
              <w:t>Seguros Contratados por el Consultor</w:t>
            </w:r>
            <w:bookmarkEnd w:id="2197"/>
            <w:bookmarkEnd w:id="2198"/>
            <w:bookmarkEnd w:id="2199"/>
            <w:bookmarkEnd w:id="2200"/>
            <w:bookmarkEnd w:id="2201"/>
            <w:bookmarkEnd w:id="2202"/>
            <w:bookmarkEnd w:id="2203"/>
          </w:p>
        </w:tc>
        <w:tc>
          <w:tcPr>
            <w:tcW w:w="7352" w:type="dxa"/>
            <w:gridSpan w:val="4"/>
            <w:tcBorders>
              <w:top w:val="nil"/>
              <w:left w:val="nil"/>
              <w:bottom w:val="nil"/>
              <w:right w:val="nil"/>
            </w:tcBorders>
          </w:tcPr>
          <w:p w14:paraId="4EE7CEAF" w14:textId="3C723CC8" w:rsidR="00923471" w:rsidRPr="00C1701C" w:rsidRDefault="00923471" w:rsidP="00923471">
            <w:pPr>
              <w:pStyle w:val="ColumnsRight"/>
              <w:tabs>
                <w:tab w:val="clear" w:pos="576"/>
                <w:tab w:val="num" w:pos="702"/>
              </w:tabs>
              <w:ind w:left="702" w:hanging="702"/>
            </w:pPr>
            <w:r>
              <w:t xml:space="preserve">El Consultor (a) deberá obtener y mantener, y deberá requerir que todo Subconsultor obtenga y mantenga, a su (o el de los Subconsultores, según sea el caso) costo propio pero a los términos y condiciones aprobados por la Entidad MCA, seguro contra riesgos, y para cobertura </w:t>
            </w:r>
            <w:r>
              <w:rPr>
                <w:b/>
                <w:bCs/>
              </w:rPr>
              <w:t>especificada en las SCC</w:t>
            </w:r>
            <w:r>
              <w:t xml:space="preserve"> y en el Anexo B, y (b) a petición de la Entidad MCA, deberá proporcionar evidencia a la Entidad MCA que demuestre que dicho seguro ha sido obtenido y mantenido y que las primas </w:t>
            </w:r>
            <w:r w:rsidR="0070556E">
              <w:t>correspondientes</w:t>
            </w:r>
            <w:r>
              <w:t xml:space="preserve"> han sido pagadas. El Consultor se deberá asegurar de que el seguro esté vigente antes de comenzar los Servicios, tal como se indica en la Subcláusula 16.2 de las GCC.</w:t>
            </w:r>
          </w:p>
        </w:tc>
      </w:tr>
      <w:tr w:rsidR="00923471" w:rsidRPr="00C1701C" w14:paraId="4EE7CEB3" w14:textId="77777777" w:rsidTr="008E4F71">
        <w:tblPrEx>
          <w:jc w:val="right"/>
        </w:tblPrEx>
        <w:trPr>
          <w:gridAfter w:val="5"/>
          <w:wAfter w:w="629" w:type="dxa"/>
          <w:jc w:val="right"/>
        </w:trPr>
        <w:tc>
          <w:tcPr>
            <w:tcW w:w="3150" w:type="dxa"/>
            <w:tcBorders>
              <w:top w:val="nil"/>
              <w:left w:val="nil"/>
              <w:bottom w:val="nil"/>
              <w:right w:val="nil"/>
            </w:tcBorders>
          </w:tcPr>
          <w:p w14:paraId="4EE7CEB1" w14:textId="5386BA25" w:rsidR="00923471" w:rsidRPr="00C1701C" w:rsidRDefault="00923471" w:rsidP="00923471">
            <w:pPr>
              <w:pStyle w:val="ColumnsLeft"/>
              <w:outlineLvl w:val="1"/>
            </w:pPr>
            <w:bookmarkStart w:id="2204" w:name="_Toc442272393"/>
            <w:bookmarkStart w:id="2205" w:name="_Toc442280218"/>
            <w:bookmarkStart w:id="2206" w:name="_Toc442280611"/>
            <w:bookmarkStart w:id="2207" w:name="_Toc442280740"/>
            <w:bookmarkStart w:id="2208" w:name="_Toc444789294"/>
            <w:bookmarkStart w:id="2209" w:name="_Toc447549655"/>
            <w:bookmarkStart w:id="2210" w:name="_Toc8633914"/>
            <w:r>
              <w:t>Contabilidad, Inspecciones y Auditorías</w:t>
            </w:r>
            <w:bookmarkEnd w:id="2204"/>
            <w:bookmarkEnd w:id="2205"/>
            <w:bookmarkEnd w:id="2206"/>
            <w:bookmarkEnd w:id="2207"/>
            <w:bookmarkEnd w:id="2208"/>
            <w:bookmarkEnd w:id="2209"/>
            <w:bookmarkEnd w:id="2210"/>
          </w:p>
        </w:tc>
        <w:tc>
          <w:tcPr>
            <w:tcW w:w="7352" w:type="dxa"/>
            <w:gridSpan w:val="4"/>
            <w:tcBorders>
              <w:top w:val="nil"/>
              <w:left w:val="nil"/>
              <w:bottom w:val="nil"/>
              <w:right w:val="nil"/>
            </w:tcBorders>
          </w:tcPr>
          <w:p w14:paraId="4EE7CEB2" w14:textId="52B14D03" w:rsidR="00923471" w:rsidRPr="00C1701C" w:rsidRDefault="00923471" w:rsidP="00923471">
            <w:pPr>
              <w:pStyle w:val="ColumnsRight"/>
              <w:tabs>
                <w:tab w:val="clear" w:pos="576"/>
                <w:tab w:val="num" w:pos="702"/>
              </w:tabs>
              <w:ind w:left="702" w:hanging="702"/>
            </w:pPr>
            <w:r>
              <w:t xml:space="preserve">El Consultor deberá llevar cuentas y registros precisos y sistemáticos con respecto a la prestación de los Servicios en virtud del presente Contrato, de conformidad con las disposiciones del Anexo B y los principios contables internacionalmente aceptados y en la forma y detalle que identifiquen claramente todos los cambios de tiempo relevantes y costos, </w:t>
            </w:r>
            <w:r w:rsidR="00FA46B4">
              <w:t>ingresos</w:t>
            </w:r>
            <w:r w:rsidR="00FA46B4" w:rsidRPr="00FA46B4">
              <w:t xml:space="preserve"> y uso de bienes y servicios y las bases de los mismos, junto con un inventario detallado de los mismos.</w:t>
            </w:r>
          </w:p>
        </w:tc>
      </w:tr>
      <w:tr w:rsidR="00923471" w:rsidRPr="00C1701C" w14:paraId="4EE7CEB6" w14:textId="77777777" w:rsidTr="008E4F71">
        <w:tblPrEx>
          <w:jc w:val="right"/>
        </w:tblPrEx>
        <w:trPr>
          <w:gridAfter w:val="5"/>
          <w:wAfter w:w="629" w:type="dxa"/>
          <w:jc w:val="right"/>
        </w:trPr>
        <w:tc>
          <w:tcPr>
            <w:tcW w:w="3150" w:type="dxa"/>
            <w:tcBorders>
              <w:top w:val="nil"/>
              <w:left w:val="nil"/>
              <w:bottom w:val="nil"/>
              <w:right w:val="nil"/>
            </w:tcBorders>
          </w:tcPr>
          <w:p w14:paraId="4EE7CEB4" w14:textId="77777777" w:rsidR="00923471" w:rsidRPr="00C1701C" w:rsidRDefault="00923471" w:rsidP="00923471">
            <w:pPr>
              <w:pStyle w:val="GCC"/>
              <w:numPr>
                <w:ilvl w:val="0"/>
                <w:numId w:val="0"/>
              </w:numPr>
            </w:pPr>
            <w:r>
              <w:t>Obligaciones de Información</w:t>
            </w:r>
          </w:p>
        </w:tc>
        <w:tc>
          <w:tcPr>
            <w:tcW w:w="7352" w:type="dxa"/>
            <w:gridSpan w:val="4"/>
            <w:tcBorders>
              <w:top w:val="nil"/>
              <w:left w:val="nil"/>
              <w:bottom w:val="nil"/>
              <w:right w:val="nil"/>
            </w:tcBorders>
          </w:tcPr>
          <w:p w14:paraId="4EE7CEB5" w14:textId="6272FB5A" w:rsidR="00923471" w:rsidRPr="00C1701C" w:rsidRDefault="00923471" w:rsidP="00923471">
            <w:pPr>
              <w:pStyle w:val="ColumnsRight"/>
              <w:tabs>
                <w:tab w:val="clear" w:pos="576"/>
                <w:tab w:val="num" w:pos="702"/>
              </w:tabs>
              <w:ind w:left="702" w:hanging="702"/>
            </w:pPr>
            <w:r>
              <w:t xml:space="preserve">El Consultor deberá mantener dichos libros y registros y presentará a la Entidad MCA los informes, documentos y otra información especificada en los Anexos B y C, en la forma, cantidades y dentro de los plazos establecidos en dichos Anexos. El Consultor deberá presentar a la Entidad MCA </w:t>
            </w:r>
            <w:r w:rsidR="0070556E">
              <w:t>otros</w:t>
            </w:r>
            <w:r>
              <w:t xml:space="preserve"> informes, documentos e información que la Entidad MCA pueda solicitar de manera regular. Los informes finales se deberán entregar en la forma electrónica especificada por la Entidad MCA además de las copias impresas especificadas en los Anexos B y C. El Consultor acuerda que la Entidad MCA comparta los informes, documentos e información entregados por el Consultor en virtud de este Contrato con MCC y </w:t>
            </w:r>
            <w:r>
              <w:lastRenderedPageBreak/>
              <w:t>el Gobierno.</w:t>
            </w:r>
          </w:p>
        </w:tc>
      </w:tr>
      <w:tr w:rsidR="00923471" w:rsidRPr="00C1701C" w14:paraId="4EE7CEBC" w14:textId="77777777" w:rsidTr="008E4F71">
        <w:tblPrEx>
          <w:jc w:val="right"/>
        </w:tblPrEx>
        <w:trPr>
          <w:gridAfter w:val="5"/>
          <w:wAfter w:w="629" w:type="dxa"/>
          <w:jc w:val="right"/>
        </w:trPr>
        <w:tc>
          <w:tcPr>
            <w:tcW w:w="3150" w:type="dxa"/>
            <w:tcBorders>
              <w:top w:val="nil"/>
              <w:left w:val="nil"/>
              <w:bottom w:val="nil"/>
              <w:right w:val="nil"/>
            </w:tcBorders>
          </w:tcPr>
          <w:p w14:paraId="4EE7CEB7" w14:textId="6459F53F" w:rsidR="00923471" w:rsidRPr="00C1701C" w:rsidRDefault="00923471" w:rsidP="00923471">
            <w:pPr>
              <w:pStyle w:val="ColumnsLeft"/>
              <w:outlineLvl w:val="1"/>
            </w:pPr>
            <w:bookmarkStart w:id="2211" w:name="_Toc442272394"/>
            <w:bookmarkStart w:id="2212" w:name="_Toc442280219"/>
            <w:bookmarkStart w:id="2213" w:name="_Toc442280612"/>
            <w:bookmarkStart w:id="2214" w:name="_Toc442280741"/>
            <w:bookmarkStart w:id="2215" w:name="_Toc444789295"/>
            <w:bookmarkStart w:id="2216" w:name="_Toc447549656"/>
            <w:bookmarkStart w:id="2217" w:name="_Toc8633915"/>
            <w:r>
              <w:lastRenderedPageBreak/>
              <w:t>Acciones del Consultor que Requieren Aprobación Previa de la Entidad MCA</w:t>
            </w:r>
            <w:bookmarkEnd w:id="2211"/>
            <w:bookmarkEnd w:id="2212"/>
            <w:bookmarkEnd w:id="2213"/>
            <w:bookmarkEnd w:id="2214"/>
            <w:bookmarkEnd w:id="2215"/>
            <w:bookmarkEnd w:id="2216"/>
            <w:bookmarkEnd w:id="2217"/>
          </w:p>
        </w:tc>
        <w:tc>
          <w:tcPr>
            <w:tcW w:w="7352" w:type="dxa"/>
            <w:gridSpan w:val="4"/>
            <w:tcBorders>
              <w:top w:val="nil"/>
              <w:left w:val="nil"/>
              <w:bottom w:val="nil"/>
              <w:right w:val="nil"/>
            </w:tcBorders>
          </w:tcPr>
          <w:p w14:paraId="4EE7CEB8" w14:textId="77777777" w:rsidR="00923471" w:rsidRPr="00C1701C" w:rsidRDefault="00923471" w:rsidP="00923471">
            <w:pPr>
              <w:pStyle w:val="ColumnsRight"/>
              <w:tabs>
                <w:tab w:val="clear" w:pos="576"/>
                <w:tab w:val="num" w:pos="702"/>
              </w:tabs>
              <w:ind w:left="702" w:hanging="702"/>
            </w:pPr>
            <w:r>
              <w:t>Además de cualquier modificación o variación de los términos y condiciones del presente Contrato de conformidad con la Subcláusula 16.4 de las GCC, el Consultor deberá obtener la aprobación previa por escrito de la Entidad MCA antes de tomar cualquiera de las siguientes acciones:</w:t>
            </w:r>
          </w:p>
          <w:p w14:paraId="4EE7CEB9" w14:textId="77777777" w:rsidR="00923471" w:rsidRPr="00C1701C" w:rsidRDefault="00923471" w:rsidP="00923471">
            <w:pPr>
              <w:pStyle w:val="SimpleLista"/>
              <w:numPr>
                <w:ilvl w:val="0"/>
                <w:numId w:val="24"/>
              </w:numPr>
              <w:ind w:left="1062"/>
            </w:pPr>
            <w:r>
              <w:t>cualquier cambio o adición al Personal listado en el Anexo D;</w:t>
            </w:r>
          </w:p>
          <w:p w14:paraId="4EE7CEBA" w14:textId="77C2A473" w:rsidR="00923471" w:rsidRPr="00C1701C" w:rsidRDefault="00BD1E38" w:rsidP="00923471">
            <w:pPr>
              <w:pStyle w:val="SimpleLista"/>
              <w:numPr>
                <w:ilvl w:val="0"/>
                <w:numId w:val="24"/>
              </w:numPr>
              <w:ind w:left="1062"/>
            </w:pPr>
            <w:r>
              <w:t>de acuerdo con la anterior Sección 5.1, celebrar un subcontrato con un Subconsultor para el desempeño de un elemento importante de los Servicios; y</w:t>
            </w:r>
          </w:p>
          <w:p w14:paraId="4EE7CEBB" w14:textId="77777777" w:rsidR="00923471" w:rsidRPr="00C1701C" w:rsidRDefault="00923471" w:rsidP="00923471">
            <w:pPr>
              <w:pStyle w:val="SimpleLista"/>
              <w:numPr>
                <w:ilvl w:val="0"/>
                <w:numId w:val="24"/>
              </w:numPr>
              <w:ind w:left="1062"/>
            </w:pPr>
            <w:r>
              <w:t xml:space="preserve">cualquier otra acción que se pueda </w:t>
            </w:r>
            <w:r>
              <w:rPr>
                <w:b/>
                <w:bCs/>
              </w:rPr>
              <w:t>especificar en la SCC</w:t>
            </w:r>
            <w:r>
              <w:t>.</w:t>
            </w:r>
          </w:p>
        </w:tc>
      </w:tr>
      <w:tr w:rsidR="00923471" w:rsidRPr="00C1701C" w14:paraId="4EE7CEBF" w14:textId="77777777" w:rsidTr="008E4F71">
        <w:tblPrEx>
          <w:jc w:val="right"/>
        </w:tblPrEx>
        <w:trPr>
          <w:gridAfter w:val="5"/>
          <w:wAfter w:w="629" w:type="dxa"/>
          <w:jc w:val="right"/>
        </w:trPr>
        <w:tc>
          <w:tcPr>
            <w:tcW w:w="3150" w:type="dxa"/>
            <w:tcBorders>
              <w:top w:val="nil"/>
              <w:left w:val="nil"/>
              <w:bottom w:val="nil"/>
              <w:right w:val="nil"/>
            </w:tcBorders>
          </w:tcPr>
          <w:p w14:paraId="4EE7CEBD" w14:textId="5741EE2A" w:rsidR="00923471" w:rsidRPr="00C1701C" w:rsidRDefault="00923471" w:rsidP="00923471">
            <w:pPr>
              <w:pStyle w:val="ColumnsLeft"/>
              <w:outlineLvl w:val="1"/>
            </w:pPr>
            <w:bookmarkStart w:id="2218" w:name="_Toc442272395"/>
            <w:bookmarkStart w:id="2219" w:name="_Toc442280220"/>
            <w:bookmarkStart w:id="2220" w:name="_Toc442280613"/>
            <w:bookmarkStart w:id="2221" w:name="_Toc442280742"/>
            <w:bookmarkStart w:id="2222" w:name="_Toc444789296"/>
            <w:bookmarkStart w:id="2223" w:name="_Toc447549657"/>
            <w:bookmarkStart w:id="2224" w:name="_Toc8633916"/>
            <w:r>
              <w:t>Obligaciones con Respecto a Subcontratos</w:t>
            </w:r>
            <w:bookmarkEnd w:id="2218"/>
            <w:bookmarkEnd w:id="2219"/>
            <w:bookmarkEnd w:id="2220"/>
            <w:bookmarkEnd w:id="2221"/>
            <w:bookmarkEnd w:id="2222"/>
            <w:bookmarkEnd w:id="2223"/>
            <w:bookmarkEnd w:id="2224"/>
          </w:p>
        </w:tc>
        <w:tc>
          <w:tcPr>
            <w:tcW w:w="7352" w:type="dxa"/>
            <w:gridSpan w:val="4"/>
            <w:tcBorders>
              <w:top w:val="nil"/>
              <w:left w:val="nil"/>
              <w:bottom w:val="nil"/>
              <w:right w:val="nil"/>
            </w:tcBorders>
          </w:tcPr>
          <w:p w14:paraId="4EE7CEBE" w14:textId="1580C6AB" w:rsidR="00923471" w:rsidRPr="00C1701C" w:rsidRDefault="00923471" w:rsidP="00923471">
            <w:pPr>
              <w:pStyle w:val="ColumnsRight"/>
              <w:tabs>
                <w:tab w:val="clear" w:pos="576"/>
                <w:tab w:val="num" w:pos="702"/>
              </w:tabs>
              <w:ind w:left="702" w:hanging="702"/>
            </w:pPr>
            <w:r>
              <w:t xml:space="preserve">No </w:t>
            </w:r>
            <w:r w:rsidR="0070556E">
              <w:t>obstante,</w:t>
            </w:r>
            <w:r>
              <w:t xml:space="preserve"> la aprobación de la Entidad MCA para que el Consultor entre en un subcontrato de conformidad con la Cláusula 38 de las GCC, el Consultor tendrá la responsabilidad exclusiva y total por los Servicios y tod</w:t>
            </w:r>
            <w:r w:rsidR="00376FE9">
              <w:t>a</w:t>
            </w:r>
            <w:r>
              <w:t xml:space="preserve">s las cuentas pagaderas a los subcontratistas de los mismos. En caso de que la Entidad de MCA considere que los Subconsultores son incompetentes o incapaces de cumplir con los deberes asignados, la Entidad MCA puede requerir que el Consultor facilite un reemplazo, con calificaciones y experiencia aceptables para la Entidad MCA, o que reanude el desempeño de los Servicios directamente. </w:t>
            </w:r>
          </w:p>
        </w:tc>
      </w:tr>
      <w:tr w:rsidR="00923471" w:rsidRPr="00C1701C" w14:paraId="4EE7CEC2" w14:textId="77777777" w:rsidTr="008E4F71">
        <w:tblPrEx>
          <w:jc w:val="right"/>
        </w:tblPrEx>
        <w:trPr>
          <w:gridAfter w:val="5"/>
          <w:wAfter w:w="629" w:type="dxa"/>
          <w:jc w:val="right"/>
        </w:trPr>
        <w:tc>
          <w:tcPr>
            <w:tcW w:w="3150" w:type="dxa"/>
            <w:tcBorders>
              <w:top w:val="nil"/>
              <w:left w:val="nil"/>
              <w:bottom w:val="nil"/>
              <w:right w:val="nil"/>
            </w:tcBorders>
          </w:tcPr>
          <w:p w14:paraId="4EE7CEC0" w14:textId="656B53B1" w:rsidR="00923471" w:rsidRPr="00C1701C" w:rsidRDefault="00923471" w:rsidP="00923471">
            <w:pPr>
              <w:pStyle w:val="ColumnsLeft"/>
              <w:outlineLvl w:val="1"/>
            </w:pPr>
            <w:bookmarkStart w:id="2225" w:name="_Toc442272396"/>
            <w:bookmarkStart w:id="2226" w:name="_Toc442280221"/>
            <w:bookmarkStart w:id="2227" w:name="_Toc442280614"/>
            <w:bookmarkStart w:id="2228" w:name="_Toc442280743"/>
            <w:bookmarkStart w:id="2229" w:name="_Toc444789297"/>
            <w:bookmarkStart w:id="2230" w:name="_Toc447549658"/>
            <w:bookmarkStart w:id="2231" w:name="_Toc8633917"/>
            <w:r>
              <w:t>Uso de Fondos</w:t>
            </w:r>
            <w:bookmarkEnd w:id="2225"/>
            <w:bookmarkEnd w:id="2226"/>
            <w:bookmarkEnd w:id="2227"/>
            <w:bookmarkEnd w:id="2228"/>
            <w:bookmarkEnd w:id="2229"/>
            <w:bookmarkEnd w:id="2230"/>
            <w:bookmarkEnd w:id="2231"/>
          </w:p>
        </w:tc>
        <w:tc>
          <w:tcPr>
            <w:tcW w:w="7352" w:type="dxa"/>
            <w:gridSpan w:val="4"/>
            <w:tcBorders>
              <w:top w:val="nil"/>
              <w:left w:val="nil"/>
              <w:bottom w:val="nil"/>
              <w:right w:val="nil"/>
            </w:tcBorders>
          </w:tcPr>
          <w:p w14:paraId="4EE7CEC1" w14:textId="55490376" w:rsidR="00923471" w:rsidRPr="00C1701C" w:rsidRDefault="00923471" w:rsidP="00923471">
            <w:pPr>
              <w:pStyle w:val="ColumnsRight"/>
            </w:pPr>
            <w:r>
              <w:t xml:space="preserve">El Consultor se deberá asegurar de que sus actividades no violen las disposiciones relacionadas con el uso de fondos y la prohibición de actividades que puedan causar un peligro significativo para la salud o la seguridad, tal como se establece en el Anexo B. Los riesgos para la salud, la seguridad y el medio ambiente se definen en El Apéndice A de las Directrices Medioambientales de MCC disponible en </w:t>
            </w:r>
            <w:hyperlink r:id="rId47" w:history="1">
              <w:r>
                <w:rPr>
                  <w:rStyle w:val="Hyperlink"/>
                </w:rPr>
                <w:t>www.mcc.gov</w:t>
              </w:r>
            </w:hyperlink>
            <w:r>
              <w:t>.</w:t>
            </w:r>
          </w:p>
        </w:tc>
      </w:tr>
      <w:tr w:rsidR="00923471" w:rsidRPr="00C1701C" w14:paraId="4EE7CEC5" w14:textId="77777777" w:rsidTr="008E4F71">
        <w:tblPrEx>
          <w:jc w:val="right"/>
        </w:tblPrEx>
        <w:trPr>
          <w:gridAfter w:val="5"/>
          <w:wAfter w:w="629" w:type="dxa"/>
          <w:jc w:val="right"/>
        </w:trPr>
        <w:tc>
          <w:tcPr>
            <w:tcW w:w="3150" w:type="dxa"/>
            <w:tcBorders>
              <w:top w:val="nil"/>
              <w:left w:val="nil"/>
              <w:bottom w:val="nil"/>
              <w:right w:val="nil"/>
            </w:tcBorders>
          </w:tcPr>
          <w:p w14:paraId="4EE7CEC3" w14:textId="57BB99DB" w:rsidR="00923471" w:rsidRPr="00C1701C" w:rsidRDefault="00923471" w:rsidP="00923471">
            <w:pPr>
              <w:pStyle w:val="ColumnsLeft"/>
              <w:outlineLvl w:val="1"/>
            </w:pPr>
            <w:bookmarkStart w:id="2232" w:name="_Toc442272397"/>
            <w:bookmarkStart w:id="2233" w:name="_Toc442280222"/>
            <w:bookmarkStart w:id="2234" w:name="_Toc442280615"/>
            <w:bookmarkStart w:id="2235" w:name="_Toc442280744"/>
            <w:bookmarkStart w:id="2236" w:name="_Toc444789298"/>
            <w:bookmarkStart w:id="2237" w:name="_Toc447549659"/>
            <w:bookmarkStart w:id="2238" w:name="_Toc8633918"/>
            <w:r>
              <w:t>Equipos, Vehículos y Materiales Aportados por la Entidad MCA</w:t>
            </w:r>
            <w:bookmarkEnd w:id="2232"/>
            <w:bookmarkEnd w:id="2233"/>
            <w:bookmarkEnd w:id="2234"/>
            <w:bookmarkEnd w:id="2235"/>
            <w:bookmarkEnd w:id="2236"/>
            <w:bookmarkEnd w:id="2237"/>
            <w:bookmarkEnd w:id="2238"/>
          </w:p>
        </w:tc>
        <w:tc>
          <w:tcPr>
            <w:tcW w:w="7352" w:type="dxa"/>
            <w:gridSpan w:val="4"/>
            <w:tcBorders>
              <w:top w:val="nil"/>
              <w:left w:val="nil"/>
              <w:bottom w:val="nil"/>
              <w:right w:val="nil"/>
            </w:tcBorders>
          </w:tcPr>
          <w:p w14:paraId="4EE7CEC4" w14:textId="77777777" w:rsidR="00923471" w:rsidRPr="00C1701C" w:rsidRDefault="00923471" w:rsidP="00923471">
            <w:pPr>
              <w:pStyle w:val="ColumnsRight"/>
              <w:tabs>
                <w:tab w:val="clear" w:pos="576"/>
                <w:tab w:val="num" w:pos="702"/>
              </w:tabs>
              <w:ind w:left="702" w:hanging="702"/>
            </w:pPr>
            <w:r>
              <w:t>El equipo, los vehículos y los materiales facilitados al Consultor por la Entidad MCA, o adquiridos por el Consultor en su totalidad o en parte con fondos proporcionados por la Entidad MCA, serán propiedad de la Entidad MCA y se deberán ser marcados como corresponde. Posterior a la rescisión o vencimiento del presente Contrato, el Consultor deberá poner a disposición de la Entidad MCA un inventario de dichos equipos, vehículos y materiales, y deberá deshacerse de dichos equipos, vehículos y materiales de acuerdo con las instrucciones de la Entidad MCA. Mientras esté en posesión de dicho equipo, vehículos y materiales, el Consultor, salvo que la Entidad MCA indique lo contrario por escrito, los deberá asegurar por una cantidad igual a su valor de reemplazo total.</w:t>
            </w:r>
          </w:p>
        </w:tc>
      </w:tr>
      <w:tr w:rsidR="00923471" w:rsidRPr="00C1701C" w14:paraId="4EE7CEC8" w14:textId="77777777" w:rsidTr="008E4F71">
        <w:tblPrEx>
          <w:jc w:val="right"/>
        </w:tblPrEx>
        <w:trPr>
          <w:gridAfter w:val="5"/>
          <w:wAfter w:w="629" w:type="dxa"/>
          <w:trHeight w:val="1917"/>
          <w:jc w:val="right"/>
        </w:trPr>
        <w:tc>
          <w:tcPr>
            <w:tcW w:w="3150" w:type="dxa"/>
            <w:tcBorders>
              <w:top w:val="nil"/>
              <w:left w:val="nil"/>
              <w:bottom w:val="nil"/>
              <w:right w:val="nil"/>
            </w:tcBorders>
          </w:tcPr>
          <w:p w14:paraId="4EE7CEC6" w14:textId="4FB6FEEC" w:rsidR="00923471" w:rsidRPr="00C1701C" w:rsidRDefault="00923471" w:rsidP="00923471">
            <w:pPr>
              <w:pStyle w:val="ColumnsLeft"/>
              <w:outlineLvl w:val="1"/>
            </w:pPr>
            <w:bookmarkStart w:id="2239" w:name="_Toc442272398"/>
            <w:bookmarkStart w:id="2240" w:name="_Toc442280223"/>
            <w:bookmarkStart w:id="2241" w:name="_Toc442280616"/>
            <w:bookmarkStart w:id="2242" w:name="_Toc442280745"/>
            <w:bookmarkStart w:id="2243" w:name="_Toc444789299"/>
            <w:bookmarkStart w:id="2244" w:name="_Toc447549660"/>
            <w:bookmarkStart w:id="2245" w:name="_Toc8633919"/>
            <w:r>
              <w:lastRenderedPageBreak/>
              <w:t>Equipo y Materiales Facilitados por el Consultor</w:t>
            </w:r>
            <w:bookmarkEnd w:id="2239"/>
            <w:bookmarkEnd w:id="2240"/>
            <w:bookmarkEnd w:id="2241"/>
            <w:bookmarkEnd w:id="2242"/>
            <w:bookmarkEnd w:id="2243"/>
            <w:bookmarkEnd w:id="2244"/>
            <w:bookmarkEnd w:id="2245"/>
          </w:p>
        </w:tc>
        <w:tc>
          <w:tcPr>
            <w:tcW w:w="7352" w:type="dxa"/>
            <w:gridSpan w:val="4"/>
            <w:tcBorders>
              <w:top w:val="nil"/>
              <w:left w:val="nil"/>
              <w:bottom w:val="nil"/>
              <w:right w:val="nil"/>
            </w:tcBorders>
          </w:tcPr>
          <w:p w14:paraId="4EE7CEC7" w14:textId="77777777" w:rsidR="00923471" w:rsidRPr="00C1701C" w:rsidRDefault="00923471" w:rsidP="00923471">
            <w:pPr>
              <w:pStyle w:val="ColumnsRight"/>
              <w:tabs>
                <w:tab w:val="clear" w:pos="576"/>
                <w:tab w:val="num" w:pos="702"/>
              </w:tabs>
              <w:ind w:left="702" w:hanging="702"/>
            </w:pPr>
            <w:r>
              <w:t>El equipo, los vehículos o los materiales que el Consultor, los Subconsultores y el Personal hayan traído al país de MCA, o que hayan comprado sin los fondos de la Entidad MCA, y que se utilicen para la prestación de los Servicios o para uso personal, seguirán siendo propiedad del Consultor, sus Subconsultores o del Personal en cuestión, según corresponda.</w:t>
            </w:r>
          </w:p>
        </w:tc>
      </w:tr>
      <w:tr w:rsidR="00923471" w:rsidRPr="00C1701C" w14:paraId="4EE7CED0" w14:textId="77777777" w:rsidTr="008E4F71">
        <w:tblPrEx>
          <w:jc w:val="right"/>
        </w:tblPrEx>
        <w:trPr>
          <w:gridAfter w:val="4"/>
          <w:wAfter w:w="591" w:type="dxa"/>
          <w:jc w:val="right"/>
        </w:trPr>
        <w:tc>
          <w:tcPr>
            <w:tcW w:w="3780" w:type="dxa"/>
            <w:gridSpan w:val="2"/>
            <w:tcBorders>
              <w:top w:val="nil"/>
              <w:left w:val="nil"/>
              <w:bottom w:val="nil"/>
              <w:right w:val="nil"/>
            </w:tcBorders>
          </w:tcPr>
          <w:p w14:paraId="4EE7CEC9" w14:textId="0AC53A30" w:rsidR="00923471" w:rsidRPr="00C1701C" w:rsidRDefault="00923471" w:rsidP="00923471">
            <w:pPr>
              <w:pStyle w:val="ColumnsLeft"/>
              <w:outlineLvl w:val="1"/>
            </w:pPr>
            <w:bookmarkStart w:id="2246" w:name="_Toc442272400"/>
            <w:bookmarkStart w:id="2247" w:name="_Toc442280225"/>
            <w:bookmarkStart w:id="2248" w:name="_Toc442280618"/>
            <w:bookmarkStart w:id="2249" w:name="_Toc442280747"/>
            <w:bookmarkStart w:id="2250" w:name="_Toc444789300"/>
            <w:bookmarkStart w:id="2251" w:name="_Toc447549661"/>
            <w:bookmarkStart w:id="2252" w:name="_Toc8633920"/>
            <w:r>
              <w:t>Asistencia y Exenciones</w:t>
            </w:r>
            <w:bookmarkEnd w:id="2246"/>
            <w:bookmarkEnd w:id="2247"/>
            <w:bookmarkEnd w:id="2248"/>
            <w:bookmarkEnd w:id="2249"/>
            <w:bookmarkEnd w:id="2250"/>
            <w:bookmarkEnd w:id="2251"/>
            <w:bookmarkEnd w:id="2252"/>
          </w:p>
        </w:tc>
        <w:tc>
          <w:tcPr>
            <w:tcW w:w="6760" w:type="dxa"/>
            <w:gridSpan w:val="4"/>
            <w:tcBorders>
              <w:top w:val="nil"/>
              <w:left w:val="nil"/>
              <w:bottom w:val="nil"/>
              <w:right w:val="nil"/>
            </w:tcBorders>
          </w:tcPr>
          <w:p w14:paraId="4EE7CECA" w14:textId="77777777" w:rsidR="00923471" w:rsidRPr="00C1701C" w:rsidRDefault="00923471" w:rsidP="00923471">
            <w:pPr>
              <w:pStyle w:val="ColumnsRight"/>
              <w:tabs>
                <w:tab w:val="clear" w:pos="576"/>
                <w:tab w:val="num" w:pos="702"/>
              </w:tabs>
              <w:ind w:left="702" w:hanging="702"/>
            </w:pPr>
            <w:bookmarkStart w:id="2253" w:name="_Toc428437714"/>
            <w:bookmarkStart w:id="2254" w:name="_Toc428443547"/>
            <w:r>
              <w:t xml:space="preserve">Salvo que se lo contrario </w:t>
            </w:r>
            <w:r>
              <w:rPr>
                <w:b/>
                <w:bCs/>
              </w:rPr>
              <w:t>especifique en las SCC</w:t>
            </w:r>
            <w:r>
              <w:t>, la Entidad MCA hará todo lo posible para garantizar que el Gobierno:</w:t>
            </w:r>
            <w:bookmarkEnd w:id="2253"/>
            <w:bookmarkEnd w:id="2254"/>
          </w:p>
          <w:p w14:paraId="4EE7CECB" w14:textId="77777777" w:rsidR="00923471" w:rsidRPr="00C1701C" w:rsidRDefault="00923471" w:rsidP="00923471">
            <w:pPr>
              <w:pStyle w:val="SimpleLista"/>
              <w:numPr>
                <w:ilvl w:val="0"/>
                <w:numId w:val="54"/>
              </w:numPr>
              <w:spacing w:before="120" w:after="120"/>
              <w:jc w:val="both"/>
              <w:outlineLvl w:val="1"/>
            </w:pPr>
            <w:bookmarkStart w:id="2255" w:name="_Toc428437715"/>
            <w:bookmarkStart w:id="2256" w:name="_Toc428443548"/>
            <w:bookmarkStart w:id="2257" w:name="_Toc434936045"/>
            <w:bookmarkStart w:id="2258" w:name="_Toc442272401"/>
            <w:bookmarkStart w:id="2259" w:name="_Toc442273158"/>
            <w:bookmarkStart w:id="2260" w:name="_Toc444844705"/>
            <w:bookmarkStart w:id="2261" w:name="_Toc444851889"/>
            <w:bookmarkStart w:id="2262" w:name="_Toc447549662"/>
            <w:r>
              <w:t>Facilitar al Consultor, a los Subconsultores y al Personal los permisos de trabajo y cualquier otro documento que sea necesario para que el Consultor, los Subconsultores o el Personal puedan realizar los Servicios.</w:t>
            </w:r>
            <w:bookmarkEnd w:id="2255"/>
            <w:bookmarkEnd w:id="2256"/>
            <w:bookmarkEnd w:id="2257"/>
            <w:bookmarkEnd w:id="2258"/>
            <w:bookmarkEnd w:id="2259"/>
            <w:bookmarkEnd w:id="2260"/>
            <w:bookmarkEnd w:id="2261"/>
            <w:bookmarkEnd w:id="2262"/>
          </w:p>
          <w:p w14:paraId="4EE7CECC" w14:textId="77777777" w:rsidR="00923471" w:rsidRPr="00C1701C" w:rsidRDefault="00923471" w:rsidP="00923471">
            <w:pPr>
              <w:pStyle w:val="SimpleLista"/>
              <w:numPr>
                <w:ilvl w:val="0"/>
                <w:numId w:val="54"/>
              </w:numPr>
              <w:spacing w:before="120" w:after="120"/>
              <w:jc w:val="both"/>
              <w:outlineLvl w:val="1"/>
            </w:pPr>
            <w:bookmarkStart w:id="2263" w:name="_Toc428437716"/>
            <w:bookmarkStart w:id="2264" w:name="_Toc428443549"/>
            <w:bookmarkStart w:id="2265" w:name="_Toc434936046"/>
            <w:bookmarkStart w:id="2266" w:name="_Toc442272402"/>
            <w:bookmarkStart w:id="2267" w:name="_Toc442273159"/>
            <w:bookmarkStart w:id="2268" w:name="_Toc444844706"/>
            <w:bookmarkStart w:id="2269" w:name="_Toc444851890"/>
            <w:bookmarkStart w:id="2270" w:name="_Toc447549663"/>
            <w:r>
              <w:t>Hacer los arreglos para que el Personal y, si corresponde, sus dependientes elegibles sean otorgados de inmediato con todos los visados de entrada y salida, permisos de residencia, permisos de intercambio y cualquier otro documento requerido para su estadía en el país del Gobierno.</w:t>
            </w:r>
            <w:bookmarkEnd w:id="2263"/>
            <w:bookmarkEnd w:id="2264"/>
            <w:bookmarkEnd w:id="2265"/>
            <w:bookmarkEnd w:id="2266"/>
            <w:bookmarkEnd w:id="2267"/>
            <w:bookmarkEnd w:id="2268"/>
            <w:bookmarkEnd w:id="2269"/>
            <w:bookmarkEnd w:id="2270"/>
          </w:p>
          <w:p w14:paraId="4EE7CECD" w14:textId="77777777" w:rsidR="00923471" w:rsidRPr="00C1701C" w:rsidRDefault="00923471" w:rsidP="00923471">
            <w:pPr>
              <w:pStyle w:val="SimpleLista"/>
              <w:numPr>
                <w:ilvl w:val="0"/>
                <w:numId w:val="54"/>
              </w:numPr>
              <w:spacing w:before="120" w:after="120"/>
              <w:jc w:val="both"/>
              <w:outlineLvl w:val="1"/>
            </w:pPr>
            <w:bookmarkStart w:id="2271" w:name="_Toc428437717"/>
            <w:bookmarkStart w:id="2272" w:name="_Toc428443550"/>
            <w:bookmarkStart w:id="2273" w:name="_Toc434936047"/>
            <w:bookmarkStart w:id="2274" w:name="_Toc442272403"/>
            <w:bookmarkStart w:id="2275" w:name="_Toc442273160"/>
            <w:bookmarkStart w:id="2276" w:name="_Toc444844707"/>
            <w:bookmarkStart w:id="2277" w:name="_Toc444851891"/>
            <w:bookmarkStart w:id="2278" w:name="_Toc447549664"/>
            <w:r>
              <w:t>Facilitar el despacho rápido a través de la aduana de cualquier propiedad requerida para los Servicios y de los efectos personales del Personal y sus dependientes elegibles.</w:t>
            </w:r>
            <w:bookmarkEnd w:id="2271"/>
            <w:bookmarkEnd w:id="2272"/>
            <w:bookmarkEnd w:id="2273"/>
            <w:bookmarkEnd w:id="2274"/>
            <w:bookmarkEnd w:id="2275"/>
            <w:bookmarkEnd w:id="2276"/>
            <w:bookmarkEnd w:id="2277"/>
            <w:bookmarkEnd w:id="2278"/>
          </w:p>
          <w:p w14:paraId="4EE7CECE" w14:textId="77777777" w:rsidR="00923471" w:rsidRPr="00C1701C" w:rsidRDefault="00923471" w:rsidP="00923471">
            <w:pPr>
              <w:pStyle w:val="SimpleLista"/>
              <w:numPr>
                <w:ilvl w:val="0"/>
                <w:numId w:val="54"/>
              </w:numPr>
              <w:spacing w:before="120" w:after="120"/>
              <w:jc w:val="both"/>
              <w:outlineLvl w:val="1"/>
            </w:pPr>
            <w:bookmarkStart w:id="2279" w:name="_Toc428437718"/>
            <w:bookmarkStart w:id="2280" w:name="_Toc428443551"/>
            <w:bookmarkStart w:id="2281" w:name="_Toc434936048"/>
            <w:bookmarkStart w:id="2282" w:name="_Toc442272404"/>
            <w:bookmarkStart w:id="2283" w:name="_Toc442273161"/>
            <w:bookmarkStart w:id="2284" w:name="_Toc444844708"/>
            <w:bookmarkStart w:id="2285" w:name="_Toc444851892"/>
            <w:bookmarkStart w:id="2286" w:name="_Toc447549665"/>
            <w:r>
              <w:t>En la medida permitida por la Ley Aplicable, eximir al Consultor, a los Subconsultores y al Personal empleado para los Servicios de cualquier requisito para registrarse u obtener un permiso para ejercer su profesión o establecerse individualmente o como una entidad corporativa.</w:t>
            </w:r>
            <w:bookmarkEnd w:id="2279"/>
            <w:bookmarkEnd w:id="2280"/>
            <w:bookmarkEnd w:id="2281"/>
            <w:bookmarkEnd w:id="2282"/>
            <w:bookmarkEnd w:id="2283"/>
            <w:bookmarkEnd w:id="2284"/>
            <w:bookmarkEnd w:id="2285"/>
            <w:bookmarkEnd w:id="2286"/>
          </w:p>
          <w:p w14:paraId="4EE7CECF" w14:textId="16BD82A8" w:rsidR="00923471" w:rsidRPr="00C1701C" w:rsidRDefault="00923471" w:rsidP="00923471">
            <w:pPr>
              <w:pStyle w:val="SimpleLista"/>
              <w:numPr>
                <w:ilvl w:val="0"/>
                <w:numId w:val="54"/>
              </w:numPr>
              <w:spacing w:before="120" w:after="120"/>
              <w:jc w:val="both"/>
              <w:outlineLvl w:val="1"/>
            </w:pPr>
            <w:bookmarkStart w:id="2287" w:name="_Toc428437719"/>
            <w:bookmarkStart w:id="2288" w:name="_Toc428443552"/>
            <w:bookmarkStart w:id="2289" w:name="_Toc434936049"/>
            <w:bookmarkStart w:id="2290" w:name="_Toc442272405"/>
            <w:bookmarkStart w:id="2291" w:name="_Toc442273162"/>
            <w:bookmarkStart w:id="2292" w:name="_Toc444844709"/>
            <w:bookmarkStart w:id="2293" w:name="_Toc444851893"/>
            <w:bookmarkStart w:id="2294" w:name="_Toc447549666"/>
            <w:r>
              <w:t xml:space="preserve">Otorgar al Consultor, a los Subconsultores y a su Personal el privilegio, de conformidad con la Ley Aplicable, de traer </w:t>
            </w:r>
            <w:r w:rsidR="001A2A16">
              <w:t>al País</w:t>
            </w:r>
            <w:r>
              <w:t xml:space="preserve"> MCA cantidades razonables de moneda extranjera para los fines de los Servicios, o para el uso personal del Personal y sus dependientes y de retirar cualquier cantidad que el Personal pueda obtener en la ejecución de los Servicios.</w:t>
            </w:r>
            <w:bookmarkEnd w:id="2287"/>
            <w:bookmarkEnd w:id="2288"/>
            <w:bookmarkEnd w:id="2289"/>
            <w:bookmarkEnd w:id="2290"/>
            <w:bookmarkEnd w:id="2291"/>
            <w:bookmarkEnd w:id="2292"/>
            <w:bookmarkEnd w:id="2293"/>
            <w:bookmarkEnd w:id="2294"/>
          </w:p>
        </w:tc>
      </w:tr>
      <w:tr w:rsidR="00923471" w:rsidRPr="00C1701C" w14:paraId="4EE7CED3" w14:textId="77777777" w:rsidTr="008E4F71">
        <w:tblPrEx>
          <w:jc w:val="right"/>
        </w:tblPrEx>
        <w:trPr>
          <w:gridAfter w:val="4"/>
          <w:wAfter w:w="591" w:type="dxa"/>
          <w:jc w:val="right"/>
        </w:trPr>
        <w:tc>
          <w:tcPr>
            <w:tcW w:w="3780" w:type="dxa"/>
            <w:gridSpan w:val="2"/>
            <w:tcBorders>
              <w:top w:val="nil"/>
              <w:left w:val="nil"/>
              <w:bottom w:val="nil"/>
              <w:right w:val="nil"/>
            </w:tcBorders>
          </w:tcPr>
          <w:p w14:paraId="4EE7CED1" w14:textId="67ADB483" w:rsidR="00923471" w:rsidRPr="00C1701C" w:rsidRDefault="00923471" w:rsidP="00923471">
            <w:pPr>
              <w:pStyle w:val="ColumnsLeft"/>
              <w:outlineLvl w:val="1"/>
            </w:pPr>
            <w:bookmarkStart w:id="2295" w:name="_Toc442272406"/>
            <w:bookmarkStart w:id="2296" w:name="_Toc442280226"/>
            <w:bookmarkStart w:id="2297" w:name="_Toc442280619"/>
            <w:bookmarkStart w:id="2298" w:name="_Toc442280748"/>
            <w:bookmarkStart w:id="2299" w:name="_Toc444789301"/>
            <w:bookmarkStart w:id="2300" w:name="_Toc447549667"/>
            <w:bookmarkStart w:id="2301" w:name="_Toc8633921"/>
            <w:r>
              <w:t>Acceso a Inmuebles</w:t>
            </w:r>
            <w:bookmarkEnd w:id="2295"/>
            <w:bookmarkEnd w:id="2296"/>
            <w:bookmarkEnd w:id="2297"/>
            <w:bookmarkEnd w:id="2298"/>
            <w:bookmarkEnd w:id="2299"/>
            <w:bookmarkEnd w:id="2300"/>
            <w:bookmarkEnd w:id="2301"/>
          </w:p>
        </w:tc>
        <w:tc>
          <w:tcPr>
            <w:tcW w:w="6760" w:type="dxa"/>
            <w:gridSpan w:val="4"/>
            <w:tcBorders>
              <w:top w:val="nil"/>
              <w:left w:val="nil"/>
              <w:bottom w:val="nil"/>
              <w:right w:val="nil"/>
            </w:tcBorders>
          </w:tcPr>
          <w:p w14:paraId="4EE7CED2" w14:textId="77777777" w:rsidR="00923471" w:rsidRPr="00C1701C" w:rsidRDefault="00923471" w:rsidP="00923471">
            <w:pPr>
              <w:pStyle w:val="ColumnsRight"/>
              <w:tabs>
                <w:tab w:val="clear" w:pos="576"/>
                <w:tab w:val="num" w:pos="702"/>
              </w:tabs>
              <w:ind w:left="702" w:hanging="702"/>
            </w:pPr>
            <w:bookmarkStart w:id="2302" w:name="_Toc428437721"/>
            <w:bookmarkStart w:id="2303" w:name="_Toc428443554"/>
            <w:r>
              <w:t xml:space="preserve">La Entidad MCA garantiza que el Consultor, los Subconsultores y su Personal deberán tener, sin cargo, acceso sin restricciones a todo inmueble en el País de MCA con respecto al cual se requiere acceso para la prestación de los Servicios. La Entidad MCA será responsable de cualquier daño a dicho inmueble o cualquier propiedad en el mismo que resulte de dicho acceso e indemnizará al Consultor, a los </w:t>
            </w:r>
            <w:r>
              <w:lastRenderedPageBreak/>
              <w:t>Subconsultores y a su Personal con respecto a la responsabilidad por dicho daño, salvo dicho daño sea causado por el incumplimiento o negligencia de parte del Consultor o Subconsultores o de su Personal.</w:t>
            </w:r>
            <w:bookmarkEnd w:id="2302"/>
            <w:bookmarkEnd w:id="2303"/>
          </w:p>
        </w:tc>
      </w:tr>
      <w:tr w:rsidR="00923471" w:rsidRPr="00C1701C" w14:paraId="4EE7CED6" w14:textId="77777777" w:rsidTr="008E4F71">
        <w:tblPrEx>
          <w:jc w:val="right"/>
        </w:tblPrEx>
        <w:trPr>
          <w:gridAfter w:val="4"/>
          <w:wAfter w:w="591" w:type="dxa"/>
          <w:jc w:val="right"/>
        </w:trPr>
        <w:tc>
          <w:tcPr>
            <w:tcW w:w="3780" w:type="dxa"/>
            <w:gridSpan w:val="2"/>
            <w:tcBorders>
              <w:top w:val="nil"/>
              <w:left w:val="nil"/>
              <w:bottom w:val="nil"/>
              <w:right w:val="nil"/>
            </w:tcBorders>
          </w:tcPr>
          <w:p w14:paraId="4EE7CED4" w14:textId="77777777" w:rsidR="00923471" w:rsidRPr="00C1701C" w:rsidRDefault="00923471" w:rsidP="00923471">
            <w:pPr>
              <w:pStyle w:val="ColumnsLeft"/>
              <w:outlineLvl w:val="1"/>
            </w:pPr>
            <w:r>
              <w:lastRenderedPageBreak/>
              <w:br w:type="page"/>
            </w:r>
            <w:bookmarkStart w:id="2304" w:name="_Toc442272407"/>
            <w:bookmarkStart w:id="2305" w:name="_Toc442280227"/>
            <w:bookmarkStart w:id="2306" w:name="_Toc442280620"/>
            <w:bookmarkStart w:id="2307" w:name="_Toc442280749"/>
            <w:bookmarkStart w:id="2308" w:name="_Toc444789302"/>
            <w:bookmarkStart w:id="2309" w:name="_Toc447549668"/>
            <w:bookmarkStart w:id="2310" w:name="_Toc8633922"/>
            <w:r>
              <w:t>Cambio en la Ley Aplicable Relacionados con Impuestos y Aranceles</w:t>
            </w:r>
            <w:bookmarkEnd w:id="2304"/>
            <w:bookmarkEnd w:id="2305"/>
            <w:bookmarkEnd w:id="2306"/>
            <w:bookmarkEnd w:id="2307"/>
            <w:bookmarkEnd w:id="2308"/>
            <w:bookmarkEnd w:id="2309"/>
            <w:bookmarkEnd w:id="2310"/>
          </w:p>
        </w:tc>
        <w:tc>
          <w:tcPr>
            <w:tcW w:w="6760" w:type="dxa"/>
            <w:gridSpan w:val="4"/>
            <w:tcBorders>
              <w:top w:val="nil"/>
              <w:left w:val="nil"/>
              <w:bottom w:val="nil"/>
              <w:right w:val="nil"/>
            </w:tcBorders>
          </w:tcPr>
          <w:p w14:paraId="4EE7CED5" w14:textId="77777777" w:rsidR="00923471" w:rsidRPr="00C1701C" w:rsidRDefault="00923471" w:rsidP="00923471">
            <w:pPr>
              <w:pStyle w:val="ColumnsRight"/>
              <w:tabs>
                <w:tab w:val="clear" w:pos="576"/>
                <w:tab w:val="num" w:pos="702"/>
              </w:tabs>
              <w:ind w:left="702" w:hanging="702"/>
            </w:pPr>
            <w:bookmarkStart w:id="2311" w:name="_Toc428437723"/>
            <w:bookmarkStart w:id="2312" w:name="_Toc428443556"/>
            <w:r>
              <w:t>Si posterior a la fecha de este Contrato, hay algún cambio en la Ley aplicable con respecto a los Impuestos y aranceles que aumenta o disminuye el costo que incurre el Consultor para cumplir con los Servicios, los pagos al Consultor no deberán ser ajustados. Sin embargo, las estipulaciones de la Subcláusula 18 (e) de las CGC deberán aplicar en tal situación.</w:t>
            </w:r>
            <w:bookmarkEnd w:id="2311"/>
            <w:bookmarkEnd w:id="2312"/>
          </w:p>
        </w:tc>
      </w:tr>
      <w:tr w:rsidR="00923471" w:rsidRPr="00C1701C" w14:paraId="4EE7CED9" w14:textId="77777777" w:rsidTr="008E4F71">
        <w:tblPrEx>
          <w:jc w:val="right"/>
        </w:tblPrEx>
        <w:trPr>
          <w:gridAfter w:val="4"/>
          <w:wAfter w:w="591" w:type="dxa"/>
          <w:jc w:val="right"/>
        </w:trPr>
        <w:tc>
          <w:tcPr>
            <w:tcW w:w="3780" w:type="dxa"/>
            <w:gridSpan w:val="2"/>
            <w:tcBorders>
              <w:top w:val="nil"/>
              <w:left w:val="nil"/>
              <w:bottom w:val="nil"/>
              <w:right w:val="nil"/>
            </w:tcBorders>
          </w:tcPr>
          <w:p w14:paraId="4EE7CED7" w14:textId="2B78041E" w:rsidR="00923471" w:rsidRPr="00C1701C" w:rsidRDefault="00923471" w:rsidP="00923471">
            <w:pPr>
              <w:pStyle w:val="ColumnsLeft"/>
              <w:outlineLvl w:val="1"/>
            </w:pPr>
            <w:bookmarkStart w:id="2313" w:name="_Toc442272408"/>
            <w:bookmarkStart w:id="2314" w:name="_Toc442280228"/>
            <w:bookmarkStart w:id="2315" w:name="_Toc442280621"/>
            <w:bookmarkStart w:id="2316" w:name="_Toc442280750"/>
            <w:bookmarkStart w:id="2317" w:name="_Toc444789303"/>
            <w:bookmarkStart w:id="2318" w:name="_Toc447549669"/>
            <w:bookmarkStart w:id="2319" w:name="_Toc8633923"/>
            <w:r>
              <w:t>Servicios, Instalaciones y Propiedad de la Entidad MCA.</w:t>
            </w:r>
            <w:bookmarkEnd w:id="2313"/>
            <w:bookmarkEnd w:id="2314"/>
            <w:bookmarkEnd w:id="2315"/>
            <w:bookmarkEnd w:id="2316"/>
            <w:bookmarkEnd w:id="2317"/>
            <w:bookmarkEnd w:id="2318"/>
            <w:bookmarkEnd w:id="2319"/>
          </w:p>
        </w:tc>
        <w:tc>
          <w:tcPr>
            <w:tcW w:w="6760" w:type="dxa"/>
            <w:gridSpan w:val="4"/>
            <w:tcBorders>
              <w:top w:val="nil"/>
              <w:left w:val="nil"/>
              <w:bottom w:val="nil"/>
              <w:right w:val="nil"/>
            </w:tcBorders>
          </w:tcPr>
          <w:p w14:paraId="4EE7CED8" w14:textId="6376F3B6" w:rsidR="00923471" w:rsidRPr="00C1701C" w:rsidRDefault="00923471" w:rsidP="00923471">
            <w:pPr>
              <w:pStyle w:val="ColumnsRight"/>
              <w:tabs>
                <w:tab w:val="clear" w:pos="576"/>
                <w:tab w:val="num" w:pos="702"/>
              </w:tabs>
              <w:ind w:left="702" w:hanging="702"/>
            </w:pPr>
            <w:bookmarkStart w:id="2320" w:name="_Toc428437725"/>
            <w:bookmarkStart w:id="2321" w:name="_Toc428443558"/>
            <w:r>
              <w:t xml:space="preserve">La Entidad MCA deberá poner a disposición del Consultor y del Personal, a fines de la prestación de los Servicios y de forma gratuita, los servicios, instalaciones y bienes descritos en el Anexo G </w:t>
            </w:r>
            <w:r w:rsidR="001A2A16">
              <w:t>según</w:t>
            </w:r>
            <w:r>
              <w:t xml:space="preserve"> el </w:t>
            </w:r>
            <w:r w:rsidR="001A2A16">
              <w:t>programa</w:t>
            </w:r>
            <w:r>
              <w:t xml:space="preserve"> y forma especificada en el Anexo G.</w:t>
            </w:r>
            <w:bookmarkEnd w:id="2320"/>
            <w:bookmarkEnd w:id="2321"/>
          </w:p>
        </w:tc>
      </w:tr>
      <w:tr w:rsidR="00923471" w:rsidRPr="00C1701C" w14:paraId="4EE7CEDC" w14:textId="77777777" w:rsidTr="008E4F71">
        <w:tblPrEx>
          <w:jc w:val="right"/>
        </w:tblPrEx>
        <w:trPr>
          <w:gridAfter w:val="4"/>
          <w:wAfter w:w="591" w:type="dxa"/>
          <w:jc w:val="right"/>
        </w:trPr>
        <w:tc>
          <w:tcPr>
            <w:tcW w:w="3780" w:type="dxa"/>
            <w:gridSpan w:val="2"/>
            <w:tcBorders>
              <w:top w:val="nil"/>
              <w:left w:val="nil"/>
              <w:bottom w:val="nil"/>
              <w:right w:val="nil"/>
            </w:tcBorders>
          </w:tcPr>
          <w:p w14:paraId="4EE7CEDA" w14:textId="77777777" w:rsidR="00923471" w:rsidRPr="00B4532E" w:rsidRDefault="00923471" w:rsidP="00923471">
            <w:pPr>
              <w:pStyle w:val="GCC"/>
              <w:numPr>
                <w:ilvl w:val="0"/>
                <w:numId w:val="0"/>
              </w:numPr>
            </w:pPr>
          </w:p>
        </w:tc>
        <w:tc>
          <w:tcPr>
            <w:tcW w:w="6760" w:type="dxa"/>
            <w:gridSpan w:val="4"/>
            <w:tcBorders>
              <w:top w:val="nil"/>
              <w:left w:val="nil"/>
              <w:bottom w:val="nil"/>
              <w:right w:val="nil"/>
            </w:tcBorders>
          </w:tcPr>
          <w:p w14:paraId="4EE7CEDB" w14:textId="77777777" w:rsidR="00923471" w:rsidRPr="00C1701C" w:rsidRDefault="00923471" w:rsidP="00923471">
            <w:pPr>
              <w:pStyle w:val="ColumnsRight"/>
              <w:tabs>
                <w:tab w:val="clear" w:pos="576"/>
                <w:tab w:val="num" w:pos="702"/>
              </w:tabs>
              <w:ind w:left="702" w:hanging="702"/>
            </w:pPr>
            <w:r>
              <w:t>En caso de que dichos servicios, instalaciones y propiedades no se pongan a disposición del Consultor como y cuando se especifique en el Anexo G, las Partes acordarán (a) toda extensión de tiempo que pueda ser adecuada otorgar al Consultor para el desempeño de los Servicios, (b) la manera en que el Consultor adquirirá dichos servicios, instalaciones y bienes de otras fuentes, y (c) los pagos adicionales, si corresponde, que se realizarán al Consultor como resultado de ello de conformidad con la Subclausula 17.1 de las GCC.</w:t>
            </w:r>
          </w:p>
        </w:tc>
      </w:tr>
      <w:tr w:rsidR="00923471" w:rsidRPr="00C1701C" w14:paraId="4EE7CEDF" w14:textId="77777777" w:rsidTr="008E4F71">
        <w:tblPrEx>
          <w:jc w:val="right"/>
        </w:tblPrEx>
        <w:trPr>
          <w:gridAfter w:val="4"/>
          <w:wAfter w:w="591" w:type="dxa"/>
          <w:jc w:val="right"/>
        </w:trPr>
        <w:tc>
          <w:tcPr>
            <w:tcW w:w="3780" w:type="dxa"/>
            <w:gridSpan w:val="2"/>
            <w:tcBorders>
              <w:top w:val="nil"/>
              <w:left w:val="nil"/>
              <w:bottom w:val="nil"/>
              <w:right w:val="nil"/>
            </w:tcBorders>
          </w:tcPr>
          <w:p w14:paraId="4EE7CEDD" w14:textId="0E7FF7F6" w:rsidR="00923471" w:rsidRPr="00C1701C" w:rsidRDefault="00923471" w:rsidP="00923471">
            <w:pPr>
              <w:pStyle w:val="ColumnsLeft"/>
              <w:outlineLvl w:val="1"/>
            </w:pPr>
            <w:bookmarkStart w:id="2322" w:name="_Toc442272409"/>
            <w:bookmarkStart w:id="2323" w:name="_Toc442280229"/>
            <w:bookmarkStart w:id="2324" w:name="_Toc442280622"/>
            <w:bookmarkStart w:id="2325" w:name="_Toc442280751"/>
            <w:bookmarkStart w:id="2326" w:name="_Toc444789304"/>
            <w:bookmarkStart w:id="2327" w:name="_Toc447549670"/>
            <w:bookmarkStart w:id="2328" w:name="_Toc8633924"/>
            <w:r>
              <w:t>Pagos</w:t>
            </w:r>
            <w:bookmarkEnd w:id="2322"/>
            <w:bookmarkEnd w:id="2323"/>
            <w:bookmarkEnd w:id="2324"/>
            <w:bookmarkEnd w:id="2325"/>
            <w:bookmarkEnd w:id="2326"/>
            <w:bookmarkEnd w:id="2327"/>
            <w:bookmarkEnd w:id="2328"/>
          </w:p>
        </w:tc>
        <w:tc>
          <w:tcPr>
            <w:tcW w:w="6760" w:type="dxa"/>
            <w:gridSpan w:val="4"/>
            <w:tcBorders>
              <w:top w:val="nil"/>
              <w:left w:val="nil"/>
              <w:bottom w:val="nil"/>
              <w:right w:val="nil"/>
            </w:tcBorders>
          </w:tcPr>
          <w:p w14:paraId="4EE7CEDE" w14:textId="77777777" w:rsidR="00923471" w:rsidRPr="00C1701C" w:rsidRDefault="00923471" w:rsidP="00923471">
            <w:pPr>
              <w:pStyle w:val="ColumnsRight"/>
              <w:tabs>
                <w:tab w:val="clear" w:pos="576"/>
                <w:tab w:val="num" w:pos="702"/>
              </w:tabs>
              <w:ind w:left="702" w:hanging="702"/>
            </w:pPr>
            <w:bookmarkStart w:id="2329" w:name="_Toc428437727"/>
            <w:bookmarkStart w:id="2330" w:name="_Toc428443560"/>
            <w:r>
              <w:t>En consideración a los Servicios prestados por el Consultor en virtud del presente Contrato, la Entidad MCA deberá realizar los pagos al Consultor de la manera que se establece en la Cláusula 17 de las CGC.</w:t>
            </w:r>
            <w:bookmarkEnd w:id="2329"/>
            <w:bookmarkEnd w:id="2330"/>
          </w:p>
        </w:tc>
      </w:tr>
      <w:tr w:rsidR="00923471" w:rsidRPr="00C1701C" w14:paraId="4EE7CEE2" w14:textId="77777777" w:rsidTr="008E4F71">
        <w:tblPrEx>
          <w:jc w:val="right"/>
        </w:tblPrEx>
        <w:trPr>
          <w:gridAfter w:val="6"/>
          <w:wAfter w:w="646" w:type="dxa"/>
          <w:jc w:val="right"/>
        </w:trPr>
        <w:tc>
          <w:tcPr>
            <w:tcW w:w="3780" w:type="dxa"/>
            <w:gridSpan w:val="2"/>
            <w:tcBorders>
              <w:top w:val="nil"/>
              <w:left w:val="nil"/>
              <w:bottom w:val="nil"/>
              <w:right w:val="nil"/>
            </w:tcBorders>
          </w:tcPr>
          <w:p w14:paraId="4EE7CEE0" w14:textId="1960C84A" w:rsidR="00923471" w:rsidRPr="00C1701C" w:rsidRDefault="00923471" w:rsidP="00923471">
            <w:pPr>
              <w:pStyle w:val="ColumnsLeft"/>
              <w:outlineLvl w:val="1"/>
            </w:pPr>
            <w:bookmarkStart w:id="2331" w:name="_Toc442272410"/>
            <w:bookmarkStart w:id="2332" w:name="_Toc442280230"/>
            <w:bookmarkStart w:id="2333" w:name="_Toc442280623"/>
            <w:bookmarkStart w:id="2334" w:name="_Toc442280752"/>
            <w:bookmarkStart w:id="2335" w:name="_Toc444789305"/>
            <w:bookmarkStart w:id="2336" w:name="_Toc447549671"/>
            <w:bookmarkStart w:id="2337" w:name="_Toc8633925"/>
            <w:r>
              <w:t>Personal de la Contraparte</w:t>
            </w:r>
            <w:bookmarkEnd w:id="2331"/>
            <w:bookmarkEnd w:id="2332"/>
            <w:bookmarkEnd w:id="2333"/>
            <w:bookmarkEnd w:id="2334"/>
            <w:bookmarkEnd w:id="2335"/>
            <w:bookmarkEnd w:id="2336"/>
            <w:bookmarkEnd w:id="2337"/>
          </w:p>
        </w:tc>
        <w:tc>
          <w:tcPr>
            <w:tcW w:w="6705" w:type="dxa"/>
            <w:gridSpan w:val="2"/>
            <w:tcBorders>
              <w:top w:val="nil"/>
              <w:left w:val="nil"/>
              <w:bottom w:val="nil"/>
              <w:right w:val="nil"/>
            </w:tcBorders>
          </w:tcPr>
          <w:p w14:paraId="4EE7CEE1" w14:textId="77777777" w:rsidR="00923471" w:rsidRPr="00C1701C" w:rsidRDefault="00923471" w:rsidP="00923471">
            <w:pPr>
              <w:pStyle w:val="ColumnsRight"/>
              <w:tabs>
                <w:tab w:val="clear" w:pos="576"/>
                <w:tab w:val="num" w:pos="702"/>
              </w:tabs>
              <w:ind w:left="702" w:hanging="702"/>
            </w:pPr>
            <w:bookmarkStart w:id="2338" w:name="_Toc428437729"/>
            <w:bookmarkStart w:id="2339" w:name="_Toc428443562"/>
            <w:r>
              <w:t>La Entidad MCA deberá poner a disposición del Consultor de forma gratuita el personal profesional y de apoyo de contraparte, que será designado por la Entidad MCA con el asesoramiento del Consultor, si se especifica en el Anexo G.</w:t>
            </w:r>
            <w:bookmarkEnd w:id="2338"/>
            <w:bookmarkEnd w:id="2339"/>
          </w:p>
        </w:tc>
      </w:tr>
      <w:tr w:rsidR="00923471" w:rsidRPr="00C1701C" w14:paraId="4EE7CEE5" w14:textId="77777777" w:rsidTr="008E4F71">
        <w:tblPrEx>
          <w:jc w:val="right"/>
        </w:tblPrEx>
        <w:trPr>
          <w:gridAfter w:val="6"/>
          <w:wAfter w:w="646" w:type="dxa"/>
          <w:jc w:val="right"/>
        </w:trPr>
        <w:tc>
          <w:tcPr>
            <w:tcW w:w="3780" w:type="dxa"/>
            <w:gridSpan w:val="2"/>
            <w:tcBorders>
              <w:top w:val="nil"/>
              <w:left w:val="nil"/>
              <w:bottom w:val="nil"/>
              <w:right w:val="nil"/>
            </w:tcBorders>
          </w:tcPr>
          <w:p w14:paraId="4EE7CEE3" w14:textId="77777777" w:rsidR="00923471" w:rsidRPr="00C1701C" w:rsidRDefault="00923471" w:rsidP="00923471">
            <w:pPr>
              <w:spacing w:before="60" w:after="60"/>
              <w:ind w:left="1134" w:right="207"/>
              <w:jc w:val="both"/>
              <w:rPr>
                <w:b/>
                <w:bCs/>
                <w:sz w:val="28"/>
                <w:szCs w:val="28"/>
              </w:rPr>
            </w:pPr>
          </w:p>
        </w:tc>
        <w:tc>
          <w:tcPr>
            <w:tcW w:w="6705" w:type="dxa"/>
            <w:gridSpan w:val="2"/>
            <w:tcBorders>
              <w:top w:val="nil"/>
              <w:left w:val="nil"/>
              <w:bottom w:val="nil"/>
              <w:right w:val="nil"/>
            </w:tcBorders>
          </w:tcPr>
          <w:p w14:paraId="4EE7CEE4" w14:textId="5B92EF35" w:rsidR="00923471" w:rsidRPr="00C1701C" w:rsidRDefault="00923471" w:rsidP="00923471">
            <w:pPr>
              <w:pStyle w:val="ColumnsRight"/>
              <w:tabs>
                <w:tab w:val="clear" w:pos="576"/>
                <w:tab w:val="num" w:pos="702"/>
              </w:tabs>
              <w:ind w:left="702" w:hanging="702"/>
            </w:pPr>
            <w:r>
              <w:t>Si la Entidad MCA no facilita personal de contraparte al Consultor, según se especifique en el Anexo G, la Entidad MCA y el Consultor acordarán (a) cómo se llevará a cabo la parte afectada de los Servicios, y (b) los pagos adicionales, si los hubiere, serán realizados por la Entidad MCA al Consultor como resultado de los mismos, de conformidad con la Subcláusula 17.1 de las GCC.</w:t>
            </w:r>
          </w:p>
        </w:tc>
      </w:tr>
      <w:tr w:rsidR="00923471" w:rsidRPr="00C1701C" w14:paraId="4EE7CEE8" w14:textId="77777777" w:rsidTr="008E4F71">
        <w:tblPrEx>
          <w:jc w:val="right"/>
        </w:tblPrEx>
        <w:trPr>
          <w:gridAfter w:val="6"/>
          <w:wAfter w:w="646" w:type="dxa"/>
          <w:jc w:val="right"/>
        </w:trPr>
        <w:tc>
          <w:tcPr>
            <w:tcW w:w="3780" w:type="dxa"/>
            <w:gridSpan w:val="2"/>
            <w:tcBorders>
              <w:top w:val="nil"/>
              <w:left w:val="nil"/>
              <w:bottom w:val="nil"/>
              <w:right w:val="nil"/>
            </w:tcBorders>
          </w:tcPr>
          <w:p w14:paraId="4EE7CEE6" w14:textId="77777777" w:rsidR="00923471" w:rsidRPr="00C1701C" w:rsidRDefault="00923471" w:rsidP="00923471">
            <w:pPr>
              <w:spacing w:before="60" w:after="60"/>
              <w:ind w:left="1134" w:right="207"/>
              <w:jc w:val="both"/>
              <w:rPr>
                <w:b/>
                <w:bCs/>
                <w:sz w:val="28"/>
                <w:szCs w:val="28"/>
              </w:rPr>
            </w:pPr>
          </w:p>
        </w:tc>
        <w:tc>
          <w:tcPr>
            <w:tcW w:w="6705" w:type="dxa"/>
            <w:gridSpan w:val="2"/>
            <w:tcBorders>
              <w:top w:val="nil"/>
              <w:left w:val="nil"/>
              <w:bottom w:val="nil"/>
              <w:right w:val="nil"/>
            </w:tcBorders>
          </w:tcPr>
          <w:p w14:paraId="4EE7CEE7" w14:textId="77777777" w:rsidR="00923471" w:rsidRPr="00C1701C" w:rsidRDefault="00923471" w:rsidP="00923471">
            <w:pPr>
              <w:pStyle w:val="ColumnsRight"/>
              <w:tabs>
                <w:tab w:val="clear" w:pos="576"/>
                <w:tab w:val="num" w:pos="702"/>
              </w:tabs>
              <w:ind w:left="702" w:hanging="702"/>
            </w:pPr>
            <w:r>
              <w:t>El personal de contraparte profesional y de apoyo, excluyendo al personal de enlace de la Entidad MCA, deberá trabajar bajo la dirección exclusiva del Consultor. Si algún miembro del personal de contraparte no realiza adecuadamente el trabajo asignado a dicho miembro por el Consultor que es consistente con el puesto ocupado por dicho miembro, el Consultor puede solicitar el reemplazo de dicho miembro, y la Entidad MCA no deberá negarse injustificadamente a actuar sobre dicha petición.</w:t>
            </w:r>
          </w:p>
        </w:tc>
      </w:tr>
      <w:tr w:rsidR="00923471" w:rsidRPr="00C1701C" w14:paraId="4EE7CEEB" w14:textId="77777777" w:rsidTr="008E4F71">
        <w:tblPrEx>
          <w:jc w:val="right"/>
        </w:tblPrEx>
        <w:trPr>
          <w:gridAfter w:val="6"/>
          <w:wAfter w:w="646" w:type="dxa"/>
          <w:jc w:val="right"/>
        </w:trPr>
        <w:tc>
          <w:tcPr>
            <w:tcW w:w="3780" w:type="dxa"/>
            <w:gridSpan w:val="2"/>
            <w:tcBorders>
              <w:top w:val="nil"/>
              <w:left w:val="nil"/>
              <w:bottom w:val="nil"/>
              <w:right w:val="nil"/>
            </w:tcBorders>
          </w:tcPr>
          <w:p w14:paraId="4EE7CEE9" w14:textId="665F989E" w:rsidR="00923471" w:rsidRPr="00C1701C" w:rsidRDefault="00923471" w:rsidP="00923471">
            <w:pPr>
              <w:pStyle w:val="ColumnsLeft"/>
              <w:outlineLvl w:val="1"/>
              <w:rPr>
                <w:b/>
                <w:bCs/>
                <w:sz w:val="28"/>
              </w:rPr>
            </w:pPr>
            <w:bookmarkStart w:id="2340" w:name="_Toc444789306"/>
            <w:bookmarkStart w:id="2341" w:name="_Toc447549672"/>
            <w:bookmarkStart w:id="2342" w:name="_Toc8633926"/>
            <w:r>
              <w:t>Buena Fe</w:t>
            </w:r>
            <w:bookmarkEnd w:id="2340"/>
            <w:bookmarkEnd w:id="2341"/>
            <w:bookmarkEnd w:id="2342"/>
          </w:p>
        </w:tc>
        <w:tc>
          <w:tcPr>
            <w:tcW w:w="6705" w:type="dxa"/>
            <w:gridSpan w:val="2"/>
            <w:tcBorders>
              <w:top w:val="nil"/>
              <w:left w:val="nil"/>
              <w:bottom w:val="nil"/>
              <w:right w:val="nil"/>
            </w:tcBorders>
          </w:tcPr>
          <w:p w14:paraId="4EE7CEEA" w14:textId="77777777" w:rsidR="00923471" w:rsidRPr="00C1701C" w:rsidRDefault="00923471" w:rsidP="00923471">
            <w:pPr>
              <w:pStyle w:val="ColumnsRight"/>
              <w:tabs>
                <w:tab w:val="clear" w:pos="576"/>
                <w:tab w:val="num" w:pos="702"/>
              </w:tabs>
              <w:ind w:left="702" w:hanging="702"/>
            </w:pPr>
            <w:r>
              <w:t>Las Partes se comprometen a actuar de buena fe con respecto a derechos de los demás en virtud del presente Contrato, y a adoptar todas las medidas razonables para garantizar la realización de los objetivos del presente Contrato.</w:t>
            </w:r>
          </w:p>
        </w:tc>
      </w:tr>
      <w:tr w:rsidR="00923471" w:rsidRPr="00C1701C" w14:paraId="4EE7CEEE" w14:textId="77777777" w:rsidTr="008E4F71">
        <w:tblPrEx>
          <w:jc w:val="right"/>
        </w:tblPrEx>
        <w:trPr>
          <w:gridAfter w:val="6"/>
          <w:wAfter w:w="646" w:type="dxa"/>
          <w:jc w:val="right"/>
        </w:trPr>
        <w:tc>
          <w:tcPr>
            <w:tcW w:w="3780" w:type="dxa"/>
            <w:gridSpan w:val="2"/>
            <w:tcBorders>
              <w:top w:val="nil"/>
              <w:left w:val="nil"/>
              <w:bottom w:val="nil"/>
              <w:right w:val="nil"/>
            </w:tcBorders>
          </w:tcPr>
          <w:p w14:paraId="4EE7CEEC" w14:textId="1F25E172" w:rsidR="00923471" w:rsidRPr="00C1701C" w:rsidRDefault="00923471" w:rsidP="00923471">
            <w:pPr>
              <w:pStyle w:val="ColumnsLeft"/>
              <w:outlineLvl w:val="1"/>
            </w:pPr>
            <w:bookmarkStart w:id="2343" w:name="_Toc444789307"/>
            <w:bookmarkStart w:id="2344" w:name="_Toc447549673"/>
            <w:bookmarkStart w:id="2345" w:name="_Toc8633927"/>
            <w:r>
              <w:t>Operación del Contrato</w:t>
            </w:r>
            <w:bookmarkEnd w:id="2343"/>
            <w:bookmarkEnd w:id="2344"/>
            <w:bookmarkEnd w:id="2345"/>
          </w:p>
        </w:tc>
        <w:tc>
          <w:tcPr>
            <w:tcW w:w="6705" w:type="dxa"/>
            <w:gridSpan w:val="2"/>
            <w:tcBorders>
              <w:top w:val="nil"/>
              <w:left w:val="nil"/>
              <w:bottom w:val="nil"/>
              <w:right w:val="nil"/>
            </w:tcBorders>
          </w:tcPr>
          <w:p w14:paraId="4EE7CEED" w14:textId="228665A3" w:rsidR="00923471" w:rsidRPr="00C1701C" w:rsidRDefault="00923471" w:rsidP="00923471">
            <w:pPr>
              <w:pStyle w:val="ColumnsRight"/>
              <w:tabs>
                <w:tab w:val="clear" w:pos="576"/>
                <w:tab w:val="num" w:pos="702"/>
              </w:tabs>
              <w:ind w:left="702" w:hanging="702"/>
            </w:pPr>
            <w:r>
              <w:t>Las Partes reconocen que no es práctico prever</w:t>
            </w:r>
            <w:r w:rsidR="00060399">
              <w:t xml:space="preserve"> </w:t>
            </w:r>
            <w:r>
              <w:t>en este Contrato todas las contingencias que puedan surgir durante la vigencia del presente Contrato, y las Partes acuerdan que su intención es que este Contrato funcione de manera justa entre ellas, y sin perjuicio de los interés de cualquiera de ellos, y que, si durante el término de este Contrato cualquiera de las Partes cree que este Contrato está operando de manera injusta, las Partes harán todo lo posible para acordar las medidas que sean necesarias para eliminar la causa o causas de tales injusticia</w:t>
            </w:r>
          </w:p>
        </w:tc>
      </w:tr>
    </w:tbl>
    <w:p w14:paraId="4EE7CEEF" w14:textId="77777777" w:rsidR="00451DFB" w:rsidRPr="00C1701C" w:rsidRDefault="00451DFB" w:rsidP="00D67C76">
      <w:pPr>
        <w:tabs>
          <w:tab w:val="left" w:pos="6240"/>
        </w:tabs>
        <w:rPr>
          <w:sz w:val="28"/>
          <w:szCs w:val="28"/>
        </w:rPr>
        <w:sectPr w:rsidR="00451DFB" w:rsidRPr="00C1701C" w:rsidSect="00447F92">
          <w:headerReference w:type="default" r:id="rId48"/>
          <w:pgSz w:w="12240" w:h="15840" w:code="1"/>
          <w:pgMar w:top="1440" w:right="1440" w:bottom="1440" w:left="1440" w:header="720" w:footer="720" w:gutter="0"/>
          <w:cols w:space="720"/>
          <w:noEndnote/>
        </w:sectPr>
      </w:pPr>
      <w:bookmarkStart w:id="2346" w:name="_Toc427666501"/>
      <w:bookmarkStart w:id="2347" w:name="_Toc428198082"/>
      <w:bookmarkEnd w:id="2346"/>
      <w:bookmarkEnd w:id="2347"/>
    </w:p>
    <w:tbl>
      <w:tblPr>
        <w:tblW w:w="9990" w:type="dxa"/>
        <w:tblInd w:w="-102" w:type="dxa"/>
        <w:tblLayout w:type="fixed"/>
        <w:tblCellMar>
          <w:left w:w="70" w:type="dxa"/>
          <w:right w:w="70" w:type="dxa"/>
        </w:tblCellMar>
        <w:tblLook w:val="0000" w:firstRow="0" w:lastRow="0" w:firstColumn="0" w:lastColumn="0" w:noHBand="0" w:noVBand="0"/>
      </w:tblPr>
      <w:tblGrid>
        <w:gridCol w:w="1980"/>
        <w:gridCol w:w="8010"/>
      </w:tblGrid>
      <w:tr w:rsidR="00F3325F" w:rsidRPr="00C1701C" w14:paraId="4EE7CEF1" w14:textId="77777777" w:rsidTr="00786002">
        <w:trPr>
          <w:trHeight w:val="450"/>
        </w:trPr>
        <w:tc>
          <w:tcPr>
            <w:tcW w:w="9990" w:type="dxa"/>
            <w:gridSpan w:val="2"/>
            <w:tcBorders>
              <w:top w:val="nil"/>
              <w:left w:val="nil"/>
              <w:bottom w:val="single" w:sz="6" w:space="0" w:color="auto"/>
              <w:right w:val="nil"/>
            </w:tcBorders>
            <w:shd w:val="clear" w:color="auto" w:fill="D9D9D9"/>
          </w:tcPr>
          <w:p w14:paraId="4EE7CEF0" w14:textId="77777777" w:rsidR="00F3325F" w:rsidRPr="00C1701C" w:rsidRDefault="00513BEB" w:rsidP="00CD5ED8">
            <w:pPr>
              <w:pStyle w:val="SectionHeaders"/>
            </w:pPr>
            <w:bookmarkStart w:id="2348" w:name="_Toc428432345"/>
            <w:bookmarkStart w:id="2349" w:name="_Toc428433020"/>
            <w:bookmarkStart w:id="2350" w:name="_Toc442272414"/>
            <w:bookmarkStart w:id="2351" w:name="_Toc442280234"/>
            <w:bookmarkStart w:id="2352" w:name="_Toc442280627"/>
            <w:bookmarkStart w:id="2353" w:name="_Toc442280756"/>
            <w:bookmarkStart w:id="2354" w:name="_Toc444789308"/>
            <w:bookmarkStart w:id="2355" w:name="_Toc447549674"/>
            <w:bookmarkStart w:id="2356" w:name="_Toc8633928"/>
            <w:bookmarkEnd w:id="2348"/>
            <w:bookmarkEnd w:id="2349"/>
            <w:r>
              <w:lastRenderedPageBreak/>
              <w:t>CONDICIONES ESPECIALES DEL CONTRATO</w:t>
            </w:r>
            <w:bookmarkEnd w:id="2350"/>
            <w:bookmarkEnd w:id="2351"/>
            <w:bookmarkEnd w:id="2352"/>
            <w:bookmarkEnd w:id="2353"/>
            <w:bookmarkEnd w:id="2354"/>
            <w:bookmarkEnd w:id="2355"/>
            <w:bookmarkEnd w:id="2356"/>
          </w:p>
        </w:tc>
      </w:tr>
      <w:tr w:rsidR="0098458C" w:rsidRPr="00C1701C" w14:paraId="4EE7CEF3" w14:textId="77777777" w:rsidTr="005357C6">
        <w:trPr>
          <w:trHeight w:val="568"/>
        </w:trPr>
        <w:tc>
          <w:tcPr>
            <w:tcW w:w="9990" w:type="dxa"/>
            <w:gridSpan w:val="2"/>
            <w:tcBorders>
              <w:top w:val="single" w:sz="6" w:space="0" w:color="auto"/>
              <w:left w:val="single" w:sz="6" w:space="0" w:color="auto"/>
              <w:bottom w:val="single" w:sz="6" w:space="0" w:color="auto"/>
              <w:right w:val="single" w:sz="6" w:space="0" w:color="auto"/>
            </w:tcBorders>
          </w:tcPr>
          <w:p w14:paraId="4EE7CEF2" w14:textId="77777777" w:rsidR="0098458C" w:rsidRPr="00C1701C" w:rsidRDefault="0098458C" w:rsidP="004C34C2">
            <w:pPr>
              <w:pStyle w:val="Text"/>
            </w:pPr>
            <w:r>
              <w:t>Enmiendas de, y suplementos a, la Cláusulas de las Condiciones Generales del Contrato del presente Contrato</w:t>
            </w:r>
          </w:p>
        </w:tc>
      </w:tr>
      <w:tr w:rsidR="00E626C9" w:rsidRPr="00C1701C" w14:paraId="4EE7CEF8" w14:textId="77777777" w:rsidTr="00786002">
        <w:trPr>
          <w:trHeight w:val="568"/>
        </w:trPr>
        <w:tc>
          <w:tcPr>
            <w:tcW w:w="1980" w:type="dxa"/>
            <w:tcBorders>
              <w:top w:val="single" w:sz="6" w:space="0" w:color="auto"/>
              <w:left w:val="single" w:sz="6" w:space="0" w:color="auto"/>
              <w:bottom w:val="single" w:sz="6" w:space="0" w:color="auto"/>
              <w:right w:val="single" w:sz="6" w:space="0" w:color="auto"/>
            </w:tcBorders>
          </w:tcPr>
          <w:p w14:paraId="4EE7CEF4" w14:textId="77777777" w:rsidR="00E626C9" w:rsidRPr="00C1701C" w:rsidRDefault="00E626C9" w:rsidP="004C34C2">
            <w:r>
              <w:t>GCC 1.1</w:t>
            </w:r>
          </w:p>
        </w:tc>
        <w:tc>
          <w:tcPr>
            <w:tcW w:w="8010" w:type="dxa"/>
            <w:tcBorders>
              <w:top w:val="single" w:sz="6" w:space="0" w:color="auto"/>
              <w:left w:val="single" w:sz="6" w:space="0" w:color="auto"/>
              <w:bottom w:val="single" w:sz="6" w:space="0" w:color="auto"/>
              <w:right w:val="single" w:sz="6" w:space="0" w:color="auto"/>
            </w:tcBorders>
          </w:tcPr>
          <w:p w14:paraId="4EE7CEF5" w14:textId="77777777" w:rsidR="00E626C9" w:rsidRPr="00C1701C" w:rsidRDefault="00E626C9" w:rsidP="0098458C">
            <w:pPr>
              <w:spacing w:before="60" w:after="60"/>
            </w:pPr>
            <w:r>
              <w:t xml:space="preserve">(a) “Ley aplicable” significa las leyes y cualquier otro instrumento que tenga fuerza de ley en </w:t>
            </w:r>
            <w:r>
              <w:rPr>
                <w:b/>
              </w:rPr>
              <w:t>[País],</w:t>
            </w:r>
            <w:r>
              <w:t xml:space="preserve"> que pueden ser emitidos y vigentes de manera regular.</w:t>
            </w:r>
          </w:p>
          <w:p w14:paraId="4EE7CEF6" w14:textId="77777777" w:rsidR="00E626C9" w:rsidRPr="00C1701C" w:rsidRDefault="00E626C9" w:rsidP="0098458C">
            <w:pPr>
              <w:spacing w:before="60" w:after="60"/>
            </w:pPr>
            <w:r>
              <w:t xml:space="preserve">(m) "Moneda local" significa </w:t>
            </w:r>
            <w:r>
              <w:rPr>
                <w:b/>
                <w:bCs/>
              </w:rPr>
              <w:t>[insertar moneda local].</w:t>
            </w:r>
          </w:p>
          <w:p w14:paraId="4EE7CEF7" w14:textId="77777777" w:rsidR="00572E24" w:rsidRPr="00C1701C" w:rsidRDefault="00572E24" w:rsidP="0098458C">
            <w:pPr>
              <w:spacing w:before="60" w:after="60"/>
            </w:pPr>
            <w:r>
              <w:t xml:space="preserve">(n) “País de MCA” significa el país de </w:t>
            </w:r>
            <w:r>
              <w:rPr>
                <w:b/>
              </w:rPr>
              <w:t>[País].</w:t>
            </w:r>
          </w:p>
        </w:tc>
      </w:tr>
      <w:tr w:rsidR="00F3325F" w:rsidRPr="00C1701C" w14:paraId="4EE7CEFB" w14:textId="77777777" w:rsidTr="00786002">
        <w:trPr>
          <w:trHeight w:val="568"/>
        </w:trPr>
        <w:tc>
          <w:tcPr>
            <w:tcW w:w="1980" w:type="dxa"/>
            <w:tcBorders>
              <w:top w:val="single" w:sz="6" w:space="0" w:color="auto"/>
              <w:left w:val="single" w:sz="6" w:space="0" w:color="auto"/>
              <w:bottom w:val="single" w:sz="6" w:space="0" w:color="auto"/>
              <w:right w:val="single" w:sz="6" w:space="0" w:color="auto"/>
            </w:tcBorders>
          </w:tcPr>
          <w:p w14:paraId="4EE7CEF9" w14:textId="77777777" w:rsidR="00F3325F" w:rsidRPr="00C1701C" w:rsidRDefault="00F3325F" w:rsidP="004C34C2">
            <w:r>
              <w:t>GCC 3.1</w:t>
            </w:r>
          </w:p>
        </w:tc>
        <w:tc>
          <w:tcPr>
            <w:tcW w:w="8010" w:type="dxa"/>
            <w:tcBorders>
              <w:top w:val="single" w:sz="6" w:space="0" w:color="auto"/>
              <w:left w:val="single" w:sz="6" w:space="0" w:color="auto"/>
              <w:bottom w:val="single" w:sz="6" w:space="0" w:color="auto"/>
              <w:right w:val="single" w:sz="6" w:space="0" w:color="auto"/>
            </w:tcBorders>
          </w:tcPr>
          <w:p w14:paraId="4EE7CEFA" w14:textId="3D0F476B" w:rsidR="00F3325F" w:rsidRPr="00C1701C" w:rsidRDefault="00F3325F" w:rsidP="0098458C">
            <w:pPr>
              <w:spacing w:before="60" w:after="60"/>
              <w:rPr>
                <w:b/>
                <w:bCs/>
              </w:rPr>
            </w:pPr>
            <w:r>
              <w:t xml:space="preserve">El presente Contrato se deberá ejecutar en el idioma inglés Sí [] No [] y en </w:t>
            </w:r>
            <w:r>
              <w:rPr>
                <w:b/>
                <w:bCs/>
              </w:rPr>
              <w:t>[Idioma local]</w:t>
            </w:r>
            <w:r>
              <w:t xml:space="preserve"> Sí [] No [].</w:t>
            </w:r>
          </w:p>
        </w:tc>
      </w:tr>
      <w:tr w:rsidR="00F3325F" w:rsidRPr="00C1701C" w14:paraId="4EE7CF07" w14:textId="77777777" w:rsidTr="00786002">
        <w:trPr>
          <w:trHeight w:val="3430"/>
        </w:trPr>
        <w:tc>
          <w:tcPr>
            <w:tcW w:w="1980" w:type="dxa"/>
            <w:tcBorders>
              <w:top w:val="single" w:sz="6" w:space="0" w:color="auto"/>
              <w:left w:val="single" w:sz="6" w:space="0" w:color="auto"/>
              <w:bottom w:val="single" w:sz="6" w:space="0" w:color="auto"/>
              <w:right w:val="single" w:sz="6" w:space="0" w:color="auto"/>
            </w:tcBorders>
          </w:tcPr>
          <w:p w14:paraId="4EE7CEFC" w14:textId="77777777" w:rsidR="00F3325F" w:rsidRPr="00C1701C" w:rsidRDefault="00F3325F" w:rsidP="00BA52A9">
            <w:r>
              <w:t>GCC 4.1</w:t>
            </w:r>
          </w:p>
        </w:tc>
        <w:tc>
          <w:tcPr>
            <w:tcW w:w="8010" w:type="dxa"/>
            <w:tcBorders>
              <w:top w:val="single" w:sz="6" w:space="0" w:color="auto"/>
              <w:left w:val="single" w:sz="6" w:space="0" w:color="auto"/>
              <w:bottom w:val="single" w:sz="6" w:space="0" w:color="auto"/>
              <w:right w:val="single" w:sz="6" w:space="0" w:color="auto"/>
            </w:tcBorders>
          </w:tcPr>
          <w:p w14:paraId="4EE7CEFD" w14:textId="77777777" w:rsidR="00F3325F" w:rsidRPr="00C1701C" w:rsidRDefault="00F3325F" w:rsidP="004C34C2">
            <w:pPr>
              <w:spacing w:before="60" w:after="60"/>
            </w:pPr>
            <w:r>
              <w:t>Las direcciones para la presentación de avisos en virtud del presente Contrato son:</w:t>
            </w:r>
          </w:p>
          <w:p w14:paraId="4EE7CEFE" w14:textId="77777777" w:rsidR="00F3325F" w:rsidRPr="00C1701C" w:rsidRDefault="00F3325F" w:rsidP="004C34C2">
            <w:pPr>
              <w:spacing w:before="60" w:after="60"/>
              <w:rPr>
                <w:u w:val="single"/>
              </w:rPr>
            </w:pPr>
            <w:r>
              <w:rPr>
                <w:u w:val="single"/>
              </w:rPr>
              <w:t>Por parte de la Entidad MCA</w:t>
            </w:r>
          </w:p>
          <w:p w14:paraId="4EE7CEFF" w14:textId="77777777" w:rsidR="00F3325F" w:rsidRPr="00C1701C" w:rsidRDefault="00F3325F" w:rsidP="004C34C2">
            <w:pPr>
              <w:tabs>
                <w:tab w:val="left" w:pos="720"/>
                <w:tab w:val="left" w:pos="1800"/>
                <w:tab w:val="left" w:pos="2160"/>
              </w:tabs>
              <w:ind w:left="283" w:hanging="283"/>
            </w:pPr>
            <w:r>
              <w:rPr>
                <w:b/>
                <w:bCs/>
              </w:rPr>
              <w:t>[Nombre legal completo de la Entidad MCA]</w:t>
            </w:r>
            <w:r>
              <w:t xml:space="preserve"> </w:t>
            </w:r>
          </w:p>
          <w:p w14:paraId="4EE7CF00" w14:textId="77777777" w:rsidR="00F3325F" w:rsidRPr="00C1701C" w:rsidRDefault="00F3325F" w:rsidP="004C34C2">
            <w:pPr>
              <w:jc w:val="both"/>
              <w:rPr>
                <w:b/>
                <w:bCs/>
              </w:rPr>
            </w:pPr>
            <w:r>
              <w:t xml:space="preserve">Atención:  </w:t>
            </w:r>
            <w:r>
              <w:rPr>
                <w:b/>
                <w:bCs/>
              </w:rPr>
              <w:t xml:space="preserve">Agente de Adquisiciones  </w:t>
            </w:r>
          </w:p>
          <w:p w14:paraId="4EE7CF01" w14:textId="77777777" w:rsidR="00F3325F" w:rsidRPr="00C1701C" w:rsidRDefault="00F3325F" w:rsidP="004C34C2">
            <w:pPr>
              <w:spacing w:before="60" w:after="60"/>
              <w:rPr>
                <w:u w:val="single"/>
              </w:rPr>
            </w:pPr>
            <w:r>
              <w:t>D</w:t>
            </w:r>
            <w:r>
              <w:rPr>
                <w:u w:val="single"/>
              </w:rPr>
              <w:t>irección:</w:t>
            </w:r>
          </w:p>
          <w:p w14:paraId="4EE7CF02" w14:textId="77777777" w:rsidR="00F3325F" w:rsidRPr="00C1701C" w:rsidRDefault="00F3325F" w:rsidP="004C34C2">
            <w:pPr>
              <w:spacing w:before="60" w:after="60"/>
              <w:rPr>
                <w:u w:val="single"/>
              </w:rPr>
            </w:pPr>
            <w:r>
              <w:rPr>
                <w:u w:val="single"/>
              </w:rPr>
              <w:t>Correo electrónico:</w:t>
            </w:r>
            <w:r>
              <w:t xml:space="preserve"> </w:t>
            </w:r>
          </w:p>
          <w:p w14:paraId="4EE7CF03" w14:textId="77777777" w:rsidR="00F3325F" w:rsidRPr="00C1701C" w:rsidRDefault="00F3325F" w:rsidP="004C34C2">
            <w:pPr>
              <w:spacing w:before="60" w:after="60"/>
              <w:rPr>
                <w:u w:val="single"/>
              </w:rPr>
            </w:pPr>
          </w:p>
          <w:p w14:paraId="4EE7CF04" w14:textId="77777777" w:rsidR="00F3325F" w:rsidRPr="00C1701C" w:rsidRDefault="00F3325F" w:rsidP="004C34C2">
            <w:pPr>
              <w:tabs>
                <w:tab w:val="left" w:pos="1311"/>
                <w:tab w:val="left" w:pos="6480"/>
              </w:tabs>
              <w:spacing w:before="60" w:after="60"/>
            </w:pPr>
            <w:r>
              <w:rPr>
                <w:u w:val="single"/>
              </w:rPr>
              <w:t>De parte del Consultor:</w:t>
            </w:r>
          </w:p>
          <w:p w14:paraId="4EE7CF05" w14:textId="77777777" w:rsidR="00F3325F" w:rsidRPr="00C1701C" w:rsidRDefault="00F3325F" w:rsidP="004C34C2">
            <w:pPr>
              <w:tabs>
                <w:tab w:val="left" w:pos="1311"/>
                <w:tab w:val="left" w:pos="6480"/>
              </w:tabs>
              <w:spacing w:before="60" w:after="60"/>
            </w:pPr>
          </w:p>
          <w:p w14:paraId="4EE7CF06" w14:textId="77777777" w:rsidR="00F3325F" w:rsidRPr="00C1701C" w:rsidRDefault="00F3325F" w:rsidP="004C34C2">
            <w:pPr>
              <w:tabs>
                <w:tab w:val="left" w:pos="1311"/>
                <w:tab w:val="left" w:pos="6480"/>
              </w:tabs>
              <w:spacing w:before="60" w:after="60"/>
            </w:pPr>
          </w:p>
        </w:tc>
      </w:tr>
      <w:tr w:rsidR="00F3325F" w:rsidRPr="00C1701C" w14:paraId="4EE7CF0B" w14:textId="77777777" w:rsidTr="00786002">
        <w:tc>
          <w:tcPr>
            <w:tcW w:w="1980" w:type="dxa"/>
            <w:tcBorders>
              <w:top w:val="single" w:sz="6" w:space="0" w:color="auto"/>
              <w:left w:val="single" w:sz="6" w:space="0" w:color="auto"/>
              <w:bottom w:val="single" w:sz="6" w:space="0" w:color="auto"/>
              <w:right w:val="single" w:sz="6" w:space="0" w:color="auto"/>
            </w:tcBorders>
          </w:tcPr>
          <w:p w14:paraId="4EE7CF08" w14:textId="77777777" w:rsidR="00F3325F" w:rsidRPr="00C1701C" w:rsidRDefault="00F3325F" w:rsidP="00BA52A9">
            <w:r>
              <w:t>GCC 8.1</w:t>
            </w:r>
          </w:p>
        </w:tc>
        <w:tc>
          <w:tcPr>
            <w:tcW w:w="8010" w:type="dxa"/>
            <w:tcBorders>
              <w:top w:val="single" w:sz="6" w:space="0" w:color="auto"/>
              <w:left w:val="single" w:sz="6" w:space="0" w:color="auto"/>
              <w:bottom w:val="single" w:sz="6" w:space="0" w:color="auto"/>
              <w:right w:val="single" w:sz="6" w:space="0" w:color="auto"/>
            </w:tcBorders>
          </w:tcPr>
          <w:p w14:paraId="4EE7CF09" w14:textId="77777777" w:rsidR="00F3325F" w:rsidRPr="00C1701C" w:rsidRDefault="00F3325F" w:rsidP="004C34C2">
            <w:pPr>
              <w:spacing w:before="60" w:after="60"/>
              <w:jc w:val="both"/>
            </w:pPr>
            <w:r>
              <w:t xml:space="preserve">El Miembro a cargo es </w:t>
            </w:r>
            <w:r>
              <w:rPr>
                <w:b/>
                <w:iCs/>
              </w:rPr>
              <w:t>[insertar el nombre del miembro]</w:t>
            </w:r>
          </w:p>
          <w:p w14:paraId="4EE7CF0A" w14:textId="77777777" w:rsidR="00F3325F" w:rsidRPr="00C1701C" w:rsidRDefault="00F3325F" w:rsidP="00D55845">
            <w:pPr>
              <w:spacing w:before="60" w:after="60"/>
              <w:jc w:val="both"/>
              <w:rPr>
                <w:b/>
                <w:i/>
              </w:rPr>
            </w:pPr>
            <w:r>
              <w:rPr>
                <w:b/>
                <w:i/>
                <w:iCs/>
              </w:rPr>
              <w:t>[Nota: Si el Consultor consiste de una sociedad en participación, u otra asociación de más de una entidad, el nombre de la entidad cuya dirección se especifica en las SCC 9.1 se debe insertar aquí. Si el Consultor consiste solo en una entidad, esto no corresponde.]</w:t>
            </w:r>
          </w:p>
        </w:tc>
      </w:tr>
      <w:tr w:rsidR="00F3325F" w:rsidRPr="00C1701C" w14:paraId="4EE7CF17" w14:textId="77777777" w:rsidTr="00786002">
        <w:tc>
          <w:tcPr>
            <w:tcW w:w="1980" w:type="dxa"/>
            <w:tcBorders>
              <w:top w:val="single" w:sz="6" w:space="0" w:color="auto"/>
              <w:left w:val="single" w:sz="6" w:space="0" w:color="auto"/>
              <w:bottom w:val="single" w:sz="6" w:space="0" w:color="auto"/>
              <w:right w:val="single" w:sz="6" w:space="0" w:color="auto"/>
            </w:tcBorders>
          </w:tcPr>
          <w:p w14:paraId="4EE7CF0C" w14:textId="77777777" w:rsidR="00F3325F" w:rsidRPr="00C1701C" w:rsidRDefault="00F3325F" w:rsidP="00D55845">
            <w:r>
              <w:t>GCC 9.1</w:t>
            </w:r>
          </w:p>
        </w:tc>
        <w:tc>
          <w:tcPr>
            <w:tcW w:w="8010" w:type="dxa"/>
            <w:tcBorders>
              <w:top w:val="single" w:sz="6" w:space="0" w:color="auto"/>
              <w:left w:val="single" w:sz="6" w:space="0" w:color="auto"/>
              <w:bottom w:val="single" w:sz="6" w:space="0" w:color="auto"/>
              <w:right w:val="single" w:sz="6" w:space="0" w:color="auto"/>
            </w:tcBorders>
          </w:tcPr>
          <w:p w14:paraId="4EE7CF0D" w14:textId="77777777" w:rsidR="00F3325F" w:rsidRPr="00C1701C" w:rsidRDefault="00F3325F" w:rsidP="004C34C2">
            <w:pPr>
              <w:spacing w:before="60" w:after="60"/>
            </w:pPr>
            <w:r>
              <w:t>Los Representantes Autorizados son:</w:t>
            </w:r>
          </w:p>
          <w:p w14:paraId="4EE7CF0E" w14:textId="77777777" w:rsidR="00F3325F" w:rsidRPr="00C1701C" w:rsidRDefault="00F3325F" w:rsidP="004C34C2">
            <w:pPr>
              <w:tabs>
                <w:tab w:val="left" w:pos="2160"/>
                <w:tab w:val="left" w:pos="6480"/>
              </w:tabs>
              <w:spacing w:before="60" w:after="60"/>
              <w:rPr>
                <w:u w:val="single"/>
              </w:rPr>
            </w:pPr>
            <w:r>
              <w:rPr>
                <w:u w:val="single"/>
              </w:rPr>
              <w:t>Por parte de la Entidad MCA</w:t>
            </w:r>
            <w:r>
              <w:t>:</w:t>
            </w:r>
          </w:p>
          <w:p w14:paraId="4EE7CF0F" w14:textId="77777777" w:rsidR="00F3325F" w:rsidRPr="00C1701C" w:rsidRDefault="00F3325F" w:rsidP="004C34C2">
            <w:pPr>
              <w:tabs>
                <w:tab w:val="left" w:pos="720"/>
                <w:tab w:val="left" w:pos="1800"/>
                <w:tab w:val="left" w:pos="2160"/>
              </w:tabs>
              <w:ind w:left="283" w:hanging="283"/>
            </w:pPr>
            <w:r>
              <w:rPr>
                <w:b/>
                <w:bCs/>
              </w:rPr>
              <w:t>[Nombre legal completo de la Entidad MCA]</w:t>
            </w:r>
          </w:p>
          <w:p w14:paraId="4EE7CF10" w14:textId="77777777" w:rsidR="00F3325F" w:rsidRPr="00C1701C" w:rsidRDefault="00F24C62" w:rsidP="004C34C2">
            <w:pPr>
              <w:jc w:val="both"/>
              <w:rPr>
                <w:b/>
                <w:bCs/>
              </w:rPr>
            </w:pPr>
            <w:r>
              <w:t xml:space="preserve">Atención: </w:t>
            </w:r>
            <w:r>
              <w:rPr>
                <w:b/>
                <w:bCs/>
              </w:rPr>
              <w:t>[Nombre del Representante de la entidad de MCA]</w:t>
            </w:r>
          </w:p>
          <w:p w14:paraId="4EE7CF11" w14:textId="77777777" w:rsidR="00F3325F" w:rsidRPr="00C1701C" w:rsidRDefault="00F3325F" w:rsidP="004C34C2">
            <w:pPr>
              <w:jc w:val="both"/>
            </w:pPr>
            <w:r>
              <w:t>D</w:t>
            </w:r>
            <w:r>
              <w:rPr>
                <w:u w:val="single"/>
              </w:rPr>
              <w:t>irección:</w:t>
            </w:r>
          </w:p>
          <w:p w14:paraId="4EE7CF12" w14:textId="77777777" w:rsidR="00F3325F" w:rsidRPr="00C1701C" w:rsidRDefault="00F3325F" w:rsidP="004C34C2">
            <w:pPr>
              <w:jc w:val="both"/>
            </w:pPr>
            <w:r>
              <w:t xml:space="preserve">Correo electrónico: </w:t>
            </w:r>
          </w:p>
          <w:p w14:paraId="4EE7CF13" w14:textId="77777777" w:rsidR="00F3325F" w:rsidRPr="00C1701C" w:rsidRDefault="00F3325F" w:rsidP="004C34C2">
            <w:pPr>
              <w:jc w:val="both"/>
            </w:pPr>
          </w:p>
          <w:p w14:paraId="4EE7CF14" w14:textId="77777777" w:rsidR="00F3325F" w:rsidRPr="00C1701C" w:rsidRDefault="00F3325F" w:rsidP="004C34C2">
            <w:pPr>
              <w:tabs>
                <w:tab w:val="left" w:pos="2160"/>
                <w:tab w:val="left" w:pos="6480"/>
              </w:tabs>
              <w:spacing w:before="60" w:after="60"/>
              <w:rPr>
                <w:u w:val="single"/>
              </w:rPr>
            </w:pPr>
            <w:r>
              <w:rPr>
                <w:u w:val="single"/>
              </w:rPr>
              <w:t>De parte del Consultor:</w:t>
            </w:r>
          </w:p>
          <w:p w14:paraId="4EE7CF15" w14:textId="77777777" w:rsidR="00F3325F" w:rsidRPr="00C1701C" w:rsidRDefault="00F3325F" w:rsidP="004C34C2">
            <w:pPr>
              <w:tabs>
                <w:tab w:val="left" w:pos="2160"/>
                <w:tab w:val="left" w:pos="6480"/>
              </w:tabs>
              <w:spacing w:before="60" w:after="60"/>
            </w:pPr>
          </w:p>
          <w:p w14:paraId="4EE7CF16" w14:textId="77777777" w:rsidR="00F24C62" w:rsidRPr="00C1701C" w:rsidRDefault="00F24C62" w:rsidP="004C34C2">
            <w:pPr>
              <w:tabs>
                <w:tab w:val="left" w:pos="2160"/>
                <w:tab w:val="left" w:pos="6480"/>
              </w:tabs>
              <w:spacing w:before="60" w:after="60"/>
            </w:pPr>
          </w:p>
        </w:tc>
      </w:tr>
      <w:tr w:rsidR="00F3325F" w:rsidRPr="00C1701C" w14:paraId="4EE7CF1A" w14:textId="77777777" w:rsidTr="00786002">
        <w:trPr>
          <w:trHeight w:val="509"/>
        </w:trPr>
        <w:tc>
          <w:tcPr>
            <w:tcW w:w="1980" w:type="dxa"/>
            <w:tcBorders>
              <w:top w:val="single" w:sz="6" w:space="0" w:color="auto"/>
              <w:left w:val="single" w:sz="6" w:space="0" w:color="auto"/>
              <w:bottom w:val="single" w:sz="6" w:space="0" w:color="auto"/>
              <w:right w:val="single" w:sz="6" w:space="0" w:color="auto"/>
            </w:tcBorders>
          </w:tcPr>
          <w:p w14:paraId="4EE7CF18" w14:textId="77777777" w:rsidR="00F3325F" w:rsidRPr="00C1701C" w:rsidRDefault="00F3325F" w:rsidP="00D55845">
            <w:r>
              <w:t>GCC 10.3</w:t>
            </w:r>
          </w:p>
        </w:tc>
        <w:tc>
          <w:tcPr>
            <w:tcW w:w="8010" w:type="dxa"/>
            <w:tcBorders>
              <w:top w:val="single" w:sz="6" w:space="0" w:color="auto"/>
              <w:left w:val="single" w:sz="6" w:space="0" w:color="auto"/>
              <w:bottom w:val="single" w:sz="6" w:space="0" w:color="auto"/>
              <w:right w:val="single" w:sz="6" w:space="0" w:color="auto"/>
            </w:tcBorders>
          </w:tcPr>
          <w:p w14:paraId="4EE7CF19" w14:textId="77777777" w:rsidR="00F3325F" w:rsidRPr="00C1701C" w:rsidRDefault="00F3325F" w:rsidP="003C35D4">
            <w:pPr>
              <w:spacing w:before="60" w:after="60"/>
              <w:jc w:val="both"/>
              <w:rPr>
                <w:iCs/>
              </w:rPr>
            </w:pPr>
            <w:r>
              <w:rPr>
                <w:b/>
                <w:bCs/>
              </w:rPr>
              <w:t xml:space="preserve"> [Se] [No se] </w:t>
            </w:r>
            <w:r>
              <w:t>requiere aviso por escrito a la Entidad MCA de los ajustes.</w:t>
            </w:r>
          </w:p>
        </w:tc>
      </w:tr>
      <w:tr w:rsidR="00F3325F" w:rsidRPr="00C1701C" w14:paraId="4EE7CF1D" w14:textId="77777777" w:rsidTr="00786002">
        <w:trPr>
          <w:trHeight w:val="449"/>
        </w:trPr>
        <w:tc>
          <w:tcPr>
            <w:tcW w:w="1980" w:type="dxa"/>
            <w:tcBorders>
              <w:top w:val="single" w:sz="6" w:space="0" w:color="auto"/>
              <w:left w:val="single" w:sz="6" w:space="0" w:color="auto"/>
              <w:bottom w:val="single" w:sz="6" w:space="0" w:color="auto"/>
              <w:right w:val="single" w:sz="6" w:space="0" w:color="auto"/>
            </w:tcBorders>
          </w:tcPr>
          <w:p w14:paraId="4EE7CF1B" w14:textId="77777777" w:rsidR="00F3325F" w:rsidRPr="00C1701C" w:rsidRDefault="00F3325F" w:rsidP="00D55845">
            <w:r>
              <w:t>GCC 10.5</w:t>
            </w:r>
          </w:p>
        </w:tc>
        <w:tc>
          <w:tcPr>
            <w:tcW w:w="8010" w:type="dxa"/>
            <w:tcBorders>
              <w:top w:val="single" w:sz="6" w:space="0" w:color="auto"/>
              <w:left w:val="single" w:sz="6" w:space="0" w:color="auto"/>
              <w:bottom w:val="single" w:sz="6" w:space="0" w:color="auto"/>
              <w:right w:val="single" w:sz="6" w:space="0" w:color="auto"/>
            </w:tcBorders>
          </w:tcPr>
          <w:p w14:paraId="4EE7CF1C" w14:textId="77777777" w:rsidR="00F3325F" w:rsidRPr="00C1701C" w:rsidRDefault="00F3325F" w:rsidP="004C34C2">
            <w:pPr>
              <w:spacing w:before="60" w:after="60"/>
              <w:jc w:val="both"/>
            </w:pPr>
            <w:r>
              <w:t xml:space="preserve">Un gerente de proyecto residente </w:t>
            </w:r>
            <w:r>
              <w:rPr>
                <w:b/>
                <w:bCs/>
              </w:rPr>
              <w:t>[no deberá ser] [deberá ser]</w:t>
            </w:r>
            <w:r>
              <w:t xml:space="preserve"> requerido por la </w:t>
            </w:r>
            <w:r>
              <w:lastRenderedPageBreak/>
              <w:t>duración del presente Contrato.</w:t>
            </w:r>
          </w:p>
        </w:tc>
      </w:tr>
      <w:tr w:rsidR="00F3325F" w:rsidRPr="00C1701C" w14:paraId="4EE7CF31" w14:textId="77777777" w:rsidTr="00786002">
        <w:tc>
          <w:tcPr>
            <w:tcW w:w="1980" w:type="dxa"/>
            <w:tcBorders>
              <w:top w:val="single" w:sz="6" w:space="0" w:color="auto"/>
              <w:left w:val="single" w:sz="6" w:space="0" w:color="auto"/>
              <w:bottom w:val="single" w:sz="6" w:space="0" w:color="auto"/>
              <w:right w:val="single" w:sz="6" w:space="0" w:color="auto"/>
            </w:tcBorders>
          </w:tcPr>
          <w:p w14:paraId="4EE7CF1E" w14:textId="77777777" w:rsidR="00F3325F" w:rsidRPr="00C1701C" w:rsidRDefault="00F3325F" w:rsidP="00D55845">
            <w:r>
              <w:lastRenderedPageBreak/>
              <w:t>GCC 13.2</w:t>
            </w:r>
          </w:p>
        </w:tc>
        <w:tc>
          <w:tcPr>
            <w:tcW w:w="8010" w:type="dxa"/>
            <w:tcBorders>
              <w:top w:val="single" w:sz="6" w:space="0" w:color="auto"/>
              <w:left w:val="single" w:sz="6" w:space="0" w:color="auto"/>
              <w:bottom w:val="single" w:sz="6" w:space="0" w:color="auto"/>
              <w:right w:val="single" w:sz="6" w:space="0" w:color="auto"/>
            </w:tcBorders>
          </w:tcPr>
          <w:p w14:paraId="4EE7CF1F" w14:textId="2E28EF0C" w:rsidR="00F3325F" w:rsidRPr="00C1701C" w:rsidRDefault="00060399" w:rsidP="004C34C2">
            <w:pPr>
              <w:spacing w:before="60" w:after="60"/>
              <w:jc w:val="both"/>
            </w:pPr>
            <w:r>
              <w:t>Todos los conflictos</w:t>
            </w:r>
            <w:r w:rsidR="00F3325F">
              <w:t xml:space="preserve"> deberán ser resueltos mediante arbitraje de acuerdo con las siguientes disposiciones:</w:t>
            </w:r>
          </w:p>
          <w:p w14:paraId="4EE7CF20" w14:textId="77777777" w:rsidR="00F3325F" w:rsidRPr="00C1701C" w:rsidRDefault="00F3325F" w:rsidP="004C34C2">
            <w:pPr>
              <w:spacing w:before="60" w:after="60"/>
              <w:jc w:val="both"/>
              <w:rPr>
                <w:b/>
                <w:i/>
              </w:rPr>
            </w:pPr>
            <w:r>
              <w:rPr>
                <w:b/>
                <w:i/>
              </w:rPr>
              <w:t xml:space="preserve">[Nota: Las siguientes estipulaciones 1-6 son a modo de ejemplo de estipulaciones aceptables. La Entidad MCA también puede proponer un mecanismo alternativo de arbitraje / resolución de conflictos] </w:t>
            </w:r>
          </w:p>
          <w:p w14:paraId="4EE7CF21" w14:textId="77777777" w:rsidR="00F3325F" w:rsidRPr="00C1701C" w:rsidRDefault="00F3325F" w:rsidP="004C34C2">
            <w:pPr>
              <w:numPr>
                <w:ilvl w:val="12"/>
                <w:numId w:val="0"/>
              </w:numPr>
              <w:tabs>
                <w:tab w:val="left" w:pos="540"/>
              </w:tabs>
              <w:spacing w:before="120" w:after="160"/>
              <w:ind w:left="547" w:hanging="547"/>
              <w:jc w:val="both"/>
            </w:pPr>
            <w:r>
              <w:t>1.</w:t>
            </w:r>
            <w:r>
              <w:tab/>
              <w:t>Selección de Árbitros Cada conflicto presentado por una Parte a arbitraje deberá ser escuchada por un árbitro único o un panel de arbitraje compuesto por tres árbitros, de acuerdo con las siguientes disposiciones:</w:t>
            </w:r>
          </w:p>
          <w:p w14:paraId="4EE7CF22" w14:textId="77777777" w:rsidR="00F3325F" w:rsidRPr="00C1701C" w:rsidRDefault="00F3325F" w:rsidP="00477A82">
            <w:pPr>
              <w:pStyle w:val="SimpleLista"/>
              <w:numPr>
                <w:ilvl w:val="0"/>
                <w:numId w:val="25"/>
              </w:numPr>
            </w:pPr>
            <w:r>
              <w:t>Cuando las Partes acuerdan que el conflicto se refiere a un asunto técnico, pueden acordar nombrar un árbitro único, si no se logra acuerdo sobre la identidad de dicho árbitro único dentro de los treinta (30) días posteriores a la recepción por la otra Parte de la propuesta de un nombre para tal nombramiento por la Parte que inició el procedimiento, cualquiera de las Partes puede solicitar a</w:t>
            </w:r>
            <w:r>
              <w:rPr>
                <w:b/>
                <w:bCs/>
              </w:rPr>
              <w:t xml:space="preserve"> [nombrar un organismo profesional internacional apropiado, por ejemplo, la Cámara de Comercio Internacional] </w:t>
            </w:r>
            <w:r>
              <w:t>para obtener una lista de no menos de cinco (5) nominados y, al recibir dicha lista, las Partes deberán tachar nombres alternativamente, y el último candidato restante en la lista será el único árbitro para el asunto en disputa. Si el último nominado restante no se ha determinado de esta manera dentro de los sesenta (60) días a partir de la fecha de generación de la lista,</w:t>
            </w:r>
            <w:r>
              <w:rPr>
                <w:b/>
                <w:bCs/>
              </w:rPr>
              <w:t xml:space="preserve"> [insertar el nombre del mismo organismo profesional anterior]</w:t>
            </w:r>
            <w:r>
              <w:t xml:space="preserve"> nombrará, a solicitud de cualquiera de las Partes y de dicha lista o de otra manera, un árbitro único para el asunto en disputa.</w:t>
            </w:r>
          </w:p>
          <w:p w14:paraId="4EE7CF23" w14:textId="73675A40" w:rsidR="00F3325F" w:rsidRPr="00C1701C" w:rsidRDefault="00F3325F" w:rsidP="00477A82">
            <w:pPr>
              <w:pStyle w:val="SimpleLista"/>
              <w:numPr>
                <w:ilvl w:val="0"/>
                <w:numId w:val="25"/>
              </w:numPr>
            </w:pPr>
            <w:r>
              <w:t xml:space="preserve">Cuando las Partes no estén de acuerdo en si el conflicto se relaciona a un asunto técnico, la Entidad MCA y el Consultor designarán cada uno a un árbitro, y estos dos árbitros designarán conjuntamente a un tercer árbitro, quien presidirá el panel de arbitraje. Si los árbitros nombrados por las Partes no logran nombrar a un tercer árbitro dentro de los treinta (30) días posteriores a la designación de este último de los dos árbitros nombrados por las Partes, el tercer árbitro, a solicitud de cualquiera de las Partes, será nombrado por </w:t>
            </w:r>
            <w:r>
              <w:rPr>
                <w:b/>
                <w:bCs/>
              </w:rPr>
              <w:t>[nombrar de una autoridad internacional encargada de nombramientos apropiada, por ejemplo, Secretario General de la Corte Permanente de Arbitraje, La Haya; Secretario General del Centro Internacional para la Solución de Controversias de Inversiones, Washington, D.C .; Cámara de Comercio Internacional, París; etc.].</w:t>
            </w:r>
          </w:p>
          <w:p w14:paraId="4EE7CF24" w14:textId="77777777" w:rsidR="00F3325F" w:rsidRPr="00C1701C" w:rsidRDefault="00F3325F" w:rsidP="00477A82">
            <w:pPr>
              <w:pStyle w:val="SimpleLista"/>
              <w:numPr>
                <w:ilvl w:val="0"/>
                <w:numId w:val="25"/>
              </w:numPr>
            </w:pPr>
            <w:r>
              <w:t xml:space="preserve">Si, en una disputa sujeta a la Subcláusula 13.2.1 (b) de las SCC, una Parte no designa a su árbitro dentro de los treinta (30) días posteriores a que la otra Parte haya designado a su árbitro, la Parte que haya nombrado a un árbitro podrá solicitar a </w:t>
            </w:r>
            <w:r>
              <w:rPr>
                <w:b/>
                <w:bCs/>
              </w:rPr>
              <w:t>[nombrar de la misma autoridad nominadora que en la cláusula (b) anterior]</w:t>
            </w:r>
            <w:r>
              <w:t xml:space="preserve"> </w:t>
            </w:r>
            <w:r>
              <w:lastRenderedPageBreak/>
              <w:t>para designar un árbitro único para el asunto en disputa, y el árbitro designado de conformidad con dicha solicitud será el único árbitro para ese conflicto.</w:t>
            </w:r>
          </w:p>
          <w:p w14:paraId="4EE7CF25" w14:textId="77777777" w:rsidR="00F3325F" w:rsidRPr="00C1701C" w:rsidRDefault="00F3325F" w:rsidP="004C34C2">
            <w:pPr>
              <w:keepNext/>
              <w:numPr>
                <w:ilvl w:val="12"/>
                <w:numId w:val="0"/>
              </w:numPr>
              <w:tabs>
                <w:tab w:val="left" w:pos="540"/>
              </w:tabs>
              <w:spacing w:after="200"/>
              <w:ind w:left="540" w:hanging="540"/>
              <w:jc w:val="both"/>
            </w:pPr>
            <w:r>
              <w:t>2.</w:t>
            </w:r>
            <w:r>
              <w:tab/>
            </w:r>
            <w:r>
              <w:rPr>
                <w:u w:val="single"/>
              </w:rPr>
              <w:t>Normas del Procedimiento.</w:t>
            </w:r>
            <w:r>
              <w:t xml:space="preserve"> Salvo que se indique en el presente documento, los procedimientos de arbitraje se llevarán a cabo de conformidad con las normas de procedimiento para el arbitraje de la Comisión de las Naciones Unidas para el Derecho Mercantil Internacional (UNCITRAL) en vigencia en la fecha del presente Contrato.</w:t>
            </w:r>
          </w:p>
          <w:p w14:paraId="4EE7CF26" w14:textId="77777777" w:rsidR="00F3325F" w:rsidRPr="00C1701C" w:rsidRDefault="00F3325F" w:rsidP="004C34C2">
            <w:pPr>
              <w:keepNext/>
              <w:numPr>
                <w:ilvl w:val="12"/>
                <w:numId w:val="0"/>
              </w:numPr>
              <w:tabs>
                <w:tab w:val="left" w:pos="540"/>
              </w:tabs>
              <w:spacing w:after="200"/>
              <w:ind w:left="540" w:hanging="540"/>
              <w:jc w:val="both"/>
            </w:pPr>
            <w:r>
              <w:t>3.</w:t>
            </w:r>
            <w:r>
              <w:tab/>
            </w:r>
            <w:r>
              <w:rPr>
                <w:u w:val="single"/>
              </w:rPr>
              <w:t>Árbitros Suplentes.</w:t>
            </w:r>
            <w:r>
              <w:t xml:space="preserve"> Si por alguna razón un árbitro no puede realizar su función, se nombrará un suplente de la misma manera que el árbitro original.</w:t>
            </w:r>
          </w:p>
          <w:p w14:paraId="4EE7CF27" w14:textId="1E751A93" w:rsidR="00F3325F" w:rsidRPr="00C1701C" w:rsidRDefault="00F3325F" w:rsidP="004C34C2">
            <w:pPr>
              <w:keepNext/>
              <w:numPr>
                <w:ilvl w:val="12"/>
                <w:numId w:val="0"/>
              </w:numPr>
              <w:tabs>
                <w:tab w:val="left" w:pos="540"/>
              </w:tabs>
              <w:spacing w:after="200"/>
              <w:ind w:left="540" w:hanging="540"/>
              <w:jc w:val="both"/>
            </w:pPr>
            <w:r>
              <w:t>4.</w:t>
            </w:r>
            <w:r>
              <w:tab/>
            </w:r>
            <w:r>
              <w:rPr>
                <w:u w:val="single"/>
              </w:rPr>
              <w:t>Nacionalidad y Calificaciones de Árbitros.</w:t>
            </w:r>
            <w:r>
              <w:t xml:space="preserve"> El árbitro único o el tercer árbitro designado de conformidad con los párrafos (a) al (c) de la Subcláusula 13.2.1 de las SCC deberá ser experto legal o técnico reconocido internacionalmente con amplia experiencia en relación con el asunto en disputa y no deberá ser de nacionalidad del país de origen del Consultor </w:t>
            </w:r>
            <w:r>
              <w:rPr>
                <w:b/>
                <w:bCs/>
                <w:i/>
                <w:iCs/>
              </w:rPr>
              <w:t>[Nota:</w:t>
            </w:r>
            <w:r>
              <w:rPr>
                <w:b/>
                <w:i/>
              </w:rPr>
              <w:t xml:space="preserve"> </w:t>
            </w:r>
            <w:r>
              <w:rPr>
                <w:b/>
                <w:bCs/>
                <w:i/>
                <w:iCs/>
              </w:rPr>
              <w:t>Si el Consultor consiste en más de una entidad, agreg</w:t>
            </w:r>
            <w:r w:rsidR="00895F23">
              <w:rPr>
                <w:b/>
                <w:bCs/>
                <w:i/>
                <w:iCs/>
              </w:rPr>
              <w:t>ar</w:t>
            </w:r>
            <w:r>
              <w:rPr>
                <w:b/>
                <w:bCs/>
                <w:i/>
                <w:iCs/>
              </w:rPr>
              <w:t xml:space="preserve">: o del país de origen de cualquiera de sus Miembros o Partes] </w:t>
            </w:r>
            <w:r>
              <w:t>o del país del Gobierno.</w:t>
            </w:r>
            <w:r>
              <w:rPr>
                <w:b/>
                <w:bCs/>
                <w:i/>
                <w:iCs/>
              </w:rPr>
              <w:t xml:space="preserve"> </w:t>
            </w:r>
            <w:r>
              <w:t>Para fines de esta cláusula, "país de origen" significa cualquiera de:</w:t>
            </w:r>
          </w:p>
          <w:p w14:paraId="4EE7CF28" w14:textId="77777777" w:rsidR="00F3325F" w:rsidRPr="00C1701C" w:rsidRDefault="00F3325F" w:rsidP="00DE55D7">
            <w:pPr>
              <w:pStyle w:val="SimpleLista"/>
              <w:numPr>
                <w:ilvl w:val="0"/>
                <w:numId w:val="50"/>
              </w:numPr>
            </w:pPr>
            <w:r>
              <w:t>el país de constitución del Consultor</w:t>
            </w:r>
            <w:r>
              <w:rPr>
                <w:b/>
                <w:bCs/>
              </w:rPr>
              <w:t xml:space="preserve"> [Nota:</w:t>
            </w:r>
            <w:r>
              <w:rPr>
                <w:b/>
              </w:rPr>
              <w:t xml:space="preserve"> </w:t>
            </w:r>
            <w:r>
              <w:rPr>
                <w:b/>
                <w:bCs/>
              </w:rPr>
              <w:t>Si el Consultor consiste en más de una entidad, agregar: o de cualquiera de sus Miembros o Partes];</w:t>
            </w:r>
            <w:r>
              <w:t xml:space="preserve"> o bien</w:t>
            </w:r>
          </w:p>
          <w:p w14:paraId="4EE7CF29" w14:textId="77777777" w:rsidR="00F3325F" w:rsidRPr="00C1701C" w:rsidRDefault="00F3325F" w:rsidP="00DE55D7">
            <w:pPr>
              <w:pStyle w:val="SimpleLista"/>
              <w:numPr>
                <w:ilvl w:val="0"/>
                <w:numId w:val="50"/>
              </w:numPr>
            </w:pPr>
            <w:r>
              <w:t xml:space="preserve">el país en el que se encuentran las oficinas principales del Consultor </w:t>
            </w:r>
            <w:r>
              <w:rPr>
                <w:b/>
                <w:bCs/>
              </w:rPr>
              <w:t>[o cualquiera de sus Miembros o Partes]</w:t>
            </w:r>
            <w:r>
              <w:t>; o bien</w:t>
            </w:r>
          </w:p>
          <w:p w14:paraId="4EE7CF2A" w14:textId="5FA98DFD" w:rsidR="00F3325F" w:rsidRPr="00C1701C" w:rsidRDefault="00F3325F" w:rsidP="00DE55D7">
            <w:pPr>
              <w:pStyle w:val="SimpleLista"/>
              <w:numPr>
                <w:ilvl w:val="0"/>
                <w:numId w:val="50"/>
              </w:numPr>
            </w:pPr>
            <w:r>
              <w:t xml:space="preserve">el país de nacionalidad de la mayoría de </w:t>
            </w:r>
            <w:r w:rsidR="00895F23">
              <w:t>los accionistas</w:t>
            </w:r>
            <w:r>
              <w:t xml:space="preserve"> del Consultor </w:t>
            </w:r>
            <w:r>
              <w:rPr>
                <w:b/>
                <w:bCs/>
              </w:rPr>
              <w:t>[o de cualquiera de sus Miembros o Partes]</w:t>
            </w:r>
            <w:r>
              <w:t xml:space="preserve">; o bien </w:t>
            </w:r>
          </w:p>
          <w:p w14:paraId="4EE7CF2B" w14:textId="77777777" w:rsidR="00F3325F" w:rsidRPr="00C1701C" w:rsidRDefault="00F3325F" w:rsidP="00DE55D7">
            <w:pPr>
              <w:pStyle w:val="SimpleLista"/>
              <w:numPr>
                <w:ilvl w:val="0"/>
                <w:numId w:val="50"/>
              </w:numPr>
            </w:pPr>
            <w:r>
              <w:t>el país de nacionalidad de los Subconsultores involucrados, donde el conflicto involucra un subcontrato.</w:t>
            </w:r>
          </w:p>
          <w:p w14:paraId="4EE7CF2C" w14:textId="01F6013A" w:rsidR="00D55845" w:rsidRPr="00C1701C" w:rsidRDefault="00D55845" w:rsidP="00786002">
            <w:pPr>
              <w:keepNext/>
              <w:numPr>
                <w:ilvl w:val="12"/>
                <w:numId w:val="0"/>
              </w:numPr>
              <w:tabs>
                <w:tab w:val="left" w:pos="540"/>
              </w:tabs>
              <w:spacing w:after="200"/>
              <w:ind w:left="540" w:hanging="540"/>
              <w:jc w:val="both"/>
            </w:pPr>
            <w:r>
              <w:t>5.</w:t>
            </w:r>
            <w:r>
              <w:tab/>
            </w:r>
            <w:r>
              <w:rPr>
                <w:u w:val="single"/>
              </w:rPr>
              <w:t>Costos.</w:t>
            </w:r>
            <w:r>
              <w:t xml:space="preserve"> Al </w:t>
            </w:r>
            <w:r w:rsidR="00895F23">
              <w:t>ocurrir</w:t>
            </w:r>
            <w:r>
              <w:t xml:space="preserve"> un conflicto, las Partes acordarán la asignación de los costos asociados con cualquier esfuerzo de resolución antes del arbitraje o asociado con el arbitraje. Cuando las Partes no lleguen a un acuerdo sobre la asignación de los costos, la asignación será determinada por el árbitro.</w:t>
            </w:r>
          </w:p>
          <w:p w14:paraId="4EE7CF2D" w14:textId="77777777" w:rsidR="00D55845" w:rsidRPr="00C1701C" w:rsidRDefault="00786002" w:rsidP="00786002">
            <w:pPr>
              <w:keepNext/>
              <w:numPr>
                <w:ilvl w:val="12"/>
                <w:numId w:val="0"/>
              </w:numPr>
              <w:tabs>
                <w:tab w:val="left" w:pos="540"/>
              </w:tabs>
              <w:spacing w:after="200"/>
              <w:ind w:left="540" w:hanging="540"/>
              <w:jc w:val="both"/>
            </w:pPr>
            <w:r>
              <w:t>6.</w:t>
            </w:r>
            <w:r>
              <w:tab/>
            </w:r>
            <w:r>
              <w:rPr>
                <w:u w:val="single"/>
              </w:rPr>
              <w:t>Misceláneo</w:t>
            </w:r>
            <w:r>
              <w:t xml:space="preserve"> En cualquier procedimiento de arbitraje en virtud del presente Contrato:</w:t>
            </w:r>
          </w:p>
          <w:p w14:paraId="4EE7CF2E" w14:textId="77777777" w:rsidR="00D55845" w:rsidRPr="00C1701C" w:rsidRDefault="00D55845" w:rsidP="00477A82">
            <w:pPr>
              <w:pStyle w:val="SimpleLista"/>
              <w:numPr>
                <w:ilvl w:val="0"/>
                <w:numId w:val="30"/>
              </w:numPr>
            </w:pPr>
            <w:r>
              <w:t xml:space="preserve">los procedimientos, salvo que las Partes acuerden lo contrario, se celebrarán en </w:t>
            </w:r>
            <w:r>
              <w:rPr>
                <w:b/>
                <w:bCs/>
              </w:rPr>
              <w:t>[seleccionar un país que no sea el país de la Entidad MCA ni el país del Consultor]</w:t>
            </w:r>
            <w:r>
              <w:t>;</w:t>
            </w:r>
          </w:p>
          <w:p w14:paraId="4EE7CF2F" w14:textId="77777777" w:rsidR="00D55845" w:rsidRPr="00C1701C" w:rsidRDefault="00D55845" w:rsidP="00477A82">
            <w:pPr>
              <w:pStyle w:val="SimpleLista"/>
              <w:numPr>
                <w:ilvl w:val="0"/>
                <w:numId w:val="30"/>
              </w:numPr>
            </w:pPr>
            <w:r>
              <w:t>el idioma inglés deberá ser el idioma oficial para todos los propósitos; y</w:t>
            </w:r>
          </w:p>
          <w:p w14:paraId="4EE7CF30" w14:textId="77777777" w:rsidR="00D55845" w:rsidRPr="00C1701C" w:rsidRDefault="00D55845" w:rsidP="00477A82">
            <w:pPr>
              <w:pStyle w:val="SimpleLista"/>
              <w:numPr>
                <w:ilvl w:val="0"/>
                <w:numId w:val="30"/>
              </w:numPr>
            </w:pPr>
            <w:r>
              <w:t xml:space="preserve">La decisión del árbitro único o de la mayoría de los árbitros deberá ser definitiva y vinculante y será ejecutable en cualquier tribunal de </w:t>
            </w:r>
            <w:r>
              <w:lastRenderedPageBreak/>
              <w:t>jurisdicción competente, y las Partes renuncian a cualquier objeción o reclamo de inmunidad con respecto a dicha ejecución.</w:t>
            </w:r>
          </w:p>
        </w:tc>
      </w:tr>
      <w:tr w:rsidR="00F3325F" w:rsidRPr="00C1701C" w14:paraId="4EE7CF36" w14:textId="77777777" w:rsidTr="00786002">
        <w:tc>
          <w:tcPr>
            <w:tcW w:w="1980" w:type="dxa"/>
            <w:tcBorders>
              <w:top w:val="single" w:sz="6" w:space="0" w:color="auto"/>
              <w:left w:val="single" w:sz="6" w:space="0" w:color="auto"/>
              <w:bottom w:val="single" w:sz="6" w:space="0" w:color="auto"/>
              <w:right w:val="single" w:sz="6" w:space="0" w:color="auto"/>
            </w:tcBorders>
          </w:tcPr>
          <w:p w14:paraId="4EE7CF32" w14:textId="77777777" w:rsidR="00F3325F" w:rsidRPr="00C1701C" w:rsidRDefault="00F3325F" w:rsidP="004C34C2"/>
        </w:tc>
        <w:tc>
          <w:tcPr>
            <w:tcW w:w="8010" w:type="dxa"/>
            <w:tcBorders>
              <w:top w:val="single" w:sz="6" w:space="0" w:color="auto"/>
              <w:left w:val="single" w:sz="6" w:space="0" w:color="auto"/>
              <w:bottom w:val="single" w:sz="6" w:space="0" w:color="auto"/>
              <w:right w:val="single" w:sz="6" w:space="0" w:color="auto"/>
            </w:tcBorders>
          </w:tcPr>
          <w:p w14:paraId="4EE7CF33" w14:textId="77777777" w:rsidR="00F3325F" w:rsidRPr="00C1701C" w:rsidRDefault="00F3325F" w:rsidP="004C34C2">
            <w:pPr>
              <w:tabs>
                <w:tab w:val="left" w:pos="540"/>
              </w:tabs>
              <w:ind w:left="547" w:hanging="547"/>
              <w:jc w:val="both"/>
              <w:rPr>
                <w:b/>
                <w:i/>
              </w:rPr>
            </w:pPr>
            <w:r>
              <w:rPr>
                <w:b/>
                <w:i/>
              </w:rPr>
              <w:t>[Nota: La siguiente disposición sobre el derecho de MCC a ser incluido como observador en cualquier procedimiento de arbitraje debe incluirse en todos los Contratos]</w:t>
            </w:r>
          </w:p>
          <w:p w14:paraId="4EE7CF34" w14:textId="77777777" w:rsidR="00F3325F" w:rsidRPr="00C1701C" w:rsidRDefault="00F3325F" w:rsidP="004C34C2">
            <w:pPr>
              <w:tabs>
                <w:tab w:val="left" w:pos="540"/>
              </w:tabs>
              <w:ind w:left="547" w:hanging="547"/>
              <w:jc w:val="both"/>
            </w:pPr>
          </w:p>
          <w:p w14:paraId="4EE7CF35" w14:textId="77777777" w:rsidR="00F3325F" w:rsidRPr="00C1701C" w:rsidRDefault="00F3325F" w:rsidP="004C34C2">
            <w:pPr>
              <w:tabs>
                <w:tab w:val="left" w:pos="540"/>
              </w:tabs>
              <w:ind w:left="547" w:hanging="547"/>
              <w:jc w:val="both"/>
            </w:pPr>
            <w:r>
              <w:t xml:space="preserve">7. </w:t>
            </w:r>
            <w:r>
              <w:tab/>
              <w:t>Derecho de MCC a Observar MCC tiene el derecho de ser un observador de cualquier procedimiento de arbitraje asociado con este Contrato, a su entera discreción, pero no tiene la obligación de participar en ningún procedimiento de arbitraje. Ya sea que MCC sea o no un observador en cualquier arbitraje asociado con este Contrato, las Partes deberán entregarle a MCC transcripciones escritas en inglés de cualquier procedimiento de arbitraje o audiencias y una copia de la adjudicación razonado por escrito dentro de los diez (10) días posteriores a (a) cada procedimiento o audiencia, o (b) la fecha en que se emite tal adjudicación. MCC puede hacer valer sus derechos en virtud del presente Contrato en un arbitraje realizado en conformidad con esta disposición o mediante una acción ante cualquier tribunal que tenga jurisdicción. La aceptación por parte de MCC del derecho a ser observador del arbitraje no constituirá el consentimiento de la jurisdicción de los tribunales o de cualquier otro órgano de cualquier jurisdicción o de la jurisdicción de cualquier panel arbitral.</w:t>
            </w:r>
          </w:p>
        </w:tc>
      </w:tr>
      <w:tr w:rsidR="002F5D82" w:rsidRPr="00C1701C" w14:paraId="4EE7CF3C" w14:textId="77777777" w:rsidTr="00786002">
        <w:tc>
          <w:tcPr>
            <w:tcW w:w="1980" w:type="dxa"/>
            <w:tcBorders>
              <w:top w:val="single" w:sz="6" w:space="0" w:color="auto"/>
              <w:left w:val="single" w:sz="6" w:space="0" w:color="auto"/>
              <w:bottom w:val="single" w:sz="6" w:space="0" w:color="auto"/>
              <w:right w:val="single" w:sz="6" w:space="0" w:color="auto"/>
            </w:tcBorders>
          </w:tcPr>
          <w:p w14:paraId="4EE7CF37" w14:textId="77777777" w:rsidR="002F5D82" w:rsidRPr="00C1701C" w:rsidRDefault="002F5D82" w:rsidP="00786002">
            <w:r>
              <w:t>GCC 16.1</w:t>
            </w:r>
          </w:p>
        </w:tc>
        <w:tc>
          <w:tcPr>
            <w:tcW w:w="8010" w:type="dxa"/>
            <w:tcBorders>
              <w:top w:val="single" w:sz="6" w:space="0" w:color="auto"/>
              <w:left w:val="single" w:sz="6" w:space="0" w:color="auto"/>
              <w:bottom w:val="single" w:sz="6" w:space="0" w:color="auto"/>
              <w:right w:val="single" w:sz="6" w:space="0" w:color="auto"/>
            </w:tcBorders>
          </w:tcPr>
          <w:p w14:paraId="4EE7CF38" w14:textId="77777777" w:rsidR="002F5D82" w:rsidRPr="00C1701C" w:rsidRDefault="002F5D82" w:rsidP="00B92B75">
            <w:pPr>
              <w:spacing w:before="60" w:after="60"/>
            </w:pPr>
            <w:r>
              <w:t>Este Contrato deberá entrar en vigor en la fecha de la firma del Contrato por ambas partes.</w:t>
            </w:r>
          </w:p>
          <w:p w14:paraId="4EE7CF39" w14:textId="77777777" w:rsidR="002F5D82" w:rsidRPr="00C1701C" w:rsidRDefault="002F5D82" w:rsidP="00B92B75">
            <w:pPr>
              <w:spacing w:before="60" w:after="60"/>
            </w:pPr>
            <w:r>
              <w:t>O BIEN</w:t>
            </w:r>
          </w:p>
          <w:p w14:paraId="4EE7CF3A" w14:textId="77777777" w:rsidR="002F5D82" w:rsidRPr="00C1701C" w:rsidRDefault="002F5D82" w:rsidP="00B92B75">
            <w:pPr>
              <w:spacing w:before="60" w:after="60"/>
            </w:pPr>
            <w:r>
              <w:t xml:space="preserve">El presente Contrato deberá entrar en vigor el </w:t>
            </w:r>
            <w:r>
              <w:rPr>
                <w:b/>
                <w:bCs/>
              </w:rPr>
              <w:t>[insertar la fecha].</w:t>
            </w:r>
          </w:p>
          <w:p w14:paraId="4EE7CF3B" w14:textId="77777777" w:rsidR="002F5D82" w:rsidRPr="00C1701C" w:rsidRDefault="002F5D82" w:rsidP="00B92B75">
            <w:pPr>
              <w:spacing w:before="60" w:after="60"/>
              <w:rPr>
                <w:iCs/>
              </w:rPr>
            </w:pPr>
            <w:r>
              <w:t>[Nota: eliminar lo que no corresponda].</w:t>
            </w:r>
          </w:p>
        </w:tc>
      </w:tr>
      <w:tr w:rsidR="002F5D82" w:rsidRPr="00C1701C" w14:paraId="4EE7CF3F" w14:textId="77777777" w:rsidTr="00786002">
        <w:trPr>
          <w:trHeight w:val="234"/>
        </w:trPr>
        <w:tc>
          <w:tcPr>
            <w:tcW w:w="1980" w:type="dxa"/>
            <w:tcBorders>
              <w:top w:val="single" w:sz="6" w:space="0" w:color="auto"/>
              <w:left w:val="single" w:sz="6" w:space="0" w:color="auto"/>
              <w:bottom w:val="single" w:sz="6" w:space="0" w:color="auto"/>
              <w:right w:val="single" w:sz="6" w:space="0" w:color="auto"/>
            </w:tcBorders>
          </w:tcPr>
          <w:p w14:paraId="4EE7CF3D" w14:textId="77777777" w:rsidR="002F5D82" w:rsidRPr="00C1701C" w:rsidRDefault="002F5D82" w:rsidP="00786002">
            <w:r>
              <w:t>GCC 16.2</w:t>
            </w:r>
          </w:p>
        </w:tc>
        <w:tc>
          <w:tcPr>
            <w:tcW w:w="8010" w:type="dxa"/>
            <w:tcBorders>
              <w:top w:val="single" w:sz="6" w:space="0" w:color="auto"/>
              <w:left w:val="single" w:sz="6" w:space="0" w:color="auto"/>
              <w:bottom w:val="single" w:sz="6" w:space="0" w:color="auto"/>
              <w:right w:val="single" w:sz="6" w:space="0" w:color="auto"/>
            </w:tcBorders>
          </w:tcPr>
          <w:p w14:paraId="4EE7CF3E" w14:textId="77777777" w:rsidR="002F5D82" w:rsidRPr="00C1701C" w:rsidRDefault="002F5D82" w:rsidP="00B92B75">
            <w:pPr>
              <w:spacing w:before="60" w:after="60"/>
            </w:pPr>
            <w:r>
              <w:t xml:space="preserve">La Fecha Efectiva deberá ser </w:t>
            </w:r>
            <w:r>
              <w:rPr>
                <w:b/>
                <w:bCs/>
              </w:rPr>
              <w:t>[inserte la fecha].</w:t>
            </w:r>
          </w:p>
        </w:tc>
      </w:tr>
      <w:tr w:rsidR="002F5D82" w:rsidRPr="00C1701C" w14:paraId="4EE7CF42" w14:textId="77777777" w:rsidTr="00786002">
        <w:trPr>
          <w:trHeight w:val="172"/>
        </w:trPr>
        <w:tc>
          <w:tcPr>
            <w:tcW w:w="1980" w:type="dxa"/>
            <w:tcBorders>
              <w:top w:val="single" w:sz="6" w:space="0" w:color="auto"/>
              <w:left w:val="single" w:sz="6" w:space="0" w:color="auto"/>
              <w:bottom w:val="single" w:sz="6" w:space="0" w:color="auto"/>
              <w:right w:val="single" w:sz="6" w:space="0" w:color="auto"/>
            </w:tcBorders>
          </w:tcPr>
          <w:p w14:paraId="4EE7CF40" w14:textId="77777777" w:rsidR="002F5D82" w:rsidRPr="00C1701C" w:rsidRDefault="002F5D82" w:rsidP="00786002">
            <w:r>
              <w:t>GCC 16.3</w:t>
            </w:r>
          </w:p>
        </w:tc>
        <w:tc>
          <w:tcPr>
            <w:tcW w:w="8010" w:type="dxa"/>
            <w:tcBorders>
              <w:top w:val="single" w:sz="6" w:space="0" w:color="auto"/>
              <w:left w:val="single" w:sz="6" w:space="0" w:color="auto"/>
              <w:bottom w:val="single" w:sz="6" w:space="0" w:color="auto"/>
              <w:right w:val="single" w:sz="6" w:space="0" w:color="auto"/>
            </w:tcBorders>
          </w:tcPr>
          <w:p w14:paraId="4EE7CF41" w14:textId="77777777" w:rsidR="002F5D82" w:rsidRPr="00C1701C" w:rsidRDefault="002F5D82" w:rsidP="00B92B75">
            <w:pPr>
              <w:spacing w:before="60" w:after="60"/>
              <w:rPr>
                <w:b/>
                <w:bCs/>
              </w:rPr>
            </w:pPr>
            <w:r>
              <w:t xml:space="preserve">El Contrato deberá expirar el </w:t>
            </w:r>
            <w:r>
              <w:rPr>
                <w:b/>
                <w:bCs/>
              </w:rPr>
              <w:t>[insértese la fecha].</w:t>
            </w:r>
          </w:p>
        </w:tc>
      </w:tr>
      <w:tr w:rsidR="002F5D82" w:rsidRPr="00C1701C" w14:paraId="4EE7CF4B" w14:textId="77777777" w:rsidTr="00786002">
        <w:trPr>
          <w:trHeight w:val="507"/>
        </w:trPr>
        <w:tc>
          <w:tcPr>
            <w:tcW w:w="1980" w:type="dxa"/>
            <w:tcBorders>
              <w:top w:val="single" w:sz="6" w:space="0" w:color="auto"/>
              <w:left w:val="single" w:sz="6" w:space="0" w:color="auto"/>
              <w:bottom w:val="single" w:sz="6" w:space="0" w:color="auto"/>
              <w:right w:val="single" w:sz="6" w:space="0" w:color="auto"/>
            </w:tcBorders>
          </w:tcPr>
          <w:p w14:paraId="4EE7CF43" w14:textId="77777777" w:rsidR="002F5D82" w:rsidRPr="00C1701C" w:rsidRDefault="002F5D82" w:rsidP="00786002">
            <w:r>
              <w:t>GCC 17.1</w:t>
            </w:r>
          </w:p>
        </w:tc>
        <w:tc>
          <w:tcPr>
            <w:tcW w:w="8010" w:type="dxa"/>
            <w:tcBorders>
              <w:top w:val="single" w:sz="6" w:space="0" w:color="auto"/>
              <w:left w:val="single" w:sz="6" w:space="0" w:color="auto"/>
              <w:bottom w:val="single" w:sz="6" w:space="0" w:color="auto"/>
              <w:right w:val="single" w:sz="6" w:space="0" w:color="auto"/>
            </w:tcBorders>
          </w:tcPr>
          <w:p w14:paraId="4EE7CF44" w14:textId="6ABD0C94" w:rsidR="002F5D82" w:rsidRPr="00C1701C" w:rsidRDefault="002F5D82" w:rsidP="00B92B75">
            <w:pPr>
              <w:spacing w:before="60" w:after="60"/>
              <w:jc w:val="both"/>
            </w:pPr>
            <w:r>
              <w:t xml:space="preserve">La cantidad del Contrato a precio fijo es </w:t>
            </w:r>
            <w:r>
              <w:rPr>
                <w:b/>
                <w:bCs/>
              </w:rPr>
              <w:t>XXXXX [</w:t>
            </w:r>
            <w:r>
              <w:rPr>
                <w:b/>
              </w:rPr>
              <w:t xml:space="preserve">dólares estadounidenses] O BIEN XXXXX [Moneda Local] O </w:t>
            </w:r>
            <w:r w:rsidR="00FD3396">
              <w:rPr>
                <w:b/>
              </w:rPr>
              <w:t>BIEN XXXXX</w:t>
            </w:r>
            <w:r>
              <w:rPr>
                <w:b/>
              </w:rPr>
              <w:t xml:space="preserve"> [dólares estadounidenses] </w:t>
            </w:r>
            <w:r w:rsidR="000F4A1D">
              <w:rPr>
                <w:b/>
              </w:rPr>
              <w:t>y XXXXX</w:t>
            </w:r>
            <w:r>
              <w:rPr>
                <w:b/>
              </w:rPr>
              <w:t xml:space="preserve"> [Moneda Local]</w:t>
            </w:r>
            <w:r>
              <w:t xml:space="preserve"> (el “Precio del Contrato”).</w:t>
            </w:r>
          </w:p>
          <w:p w14:paraId="4EE7CF45" w14:textId="77777777" w:rsidR="002F5D82" w:rsidRPr="00C1701C" w:rsidRDefault="002F5D82" w:rsidP="00B92B75">
            <w:pPr>
              <w:tabs>
                <w:tab w:val="left" w:pos="5690"/>
              </w:tabs>
              <w:spacing w:before="60" w:after="60"/>
              <w:jc w:val="both"/>
            </w:pPr>
            <w:r>
              <w:t>Los números de cuentas son:</w:t>
            </w:r>
          </w:p>
          <w:p w14:paraId="4EE7CF46" w14:textId="77777777" w:rsidR="002F5D82" w:rsidRPr="00C1701C" w:rsidRDefault="002F5D82" w:rsidP="00B92B75">
            <w:pPr>
              <w:tabs>
                <w:tab w:val="left" w:pos="5690"/>
              </w:tabs>
              <w:spacing w:before="60" w:after="60"/>
              <w:jc w:val="both"/>
            </w:pPr>
            <w:r>
              <w:t xml:space="preserve">Para dólares estadounidenses: </w:t>
            </w:r>
            <w:r>
              <w:rPr>
                <w:b/>
              </w:rPr>
              <w:t>[insertar número de cuenta]</w:t>
            </w:r>
          </w:p>
          <w:p w14:paraId="4EE7CF47" w14:textId="77777777" w:rsidR="002F5D82" w:rsidRPr="00C1701C" w:rsidRDefault="002F5D82" w:rsidP="00B92B75">
            <w:pPr>
              <w:tabs>
                <w:tab w:val="left" w:pos="5690"/>
              </w:tabs>
              <w:spacing w:before="60" w:after="60"/>
              <w:jc w:val="both"/>
              <w:rPr>
                <w:b/>
              </w:rPr>
            </w:pPr>
            <w:r>
              <w:t xml:space="preserve">Para moneda local: </w:t>
            </w:r>
            <w:r>
              <w:rPr>
                <w:b/>
              </w:rPr>
              <w:t>[insertar número de cuenta]</w:t>
            </w:r>
          </w:p>
          <w:p w14:paraId="4EE7CF48" w14:textId="77777777" w:rsidR="002F5D82" w:rsidRPr="00C1701C" w:rsidRDefault="002F5D82" w:rsidP="00B92B75">
            <w:pPr>
              <w:tabs>
                <w:tab w:val="left" w:pos="5690"/>
              </w:tabs>
              <w:spacing w:before="60" w:after="60"/>
              <w:jc w:val="both"/>
            </w:pPr>
          </w:p>
          <w:p w14:paraId="4EE7CF49" w14:textId="777F61CC" w:rsidR="002F5D82" w:rsidRPr="00C1701C" w:rsidRDefault="002F5D82" w:rsidP="00B92B75">
            <w:pPr>
              <w:tabs>
                <w:tab w:val="left" w:pos="5690"/>
              </w:tabs>
              <w:spacing w:before="60" w:after="60"/>
              <w:jc w:val="both"/>
            </w:pPr>
            <w:r>
              <w:t>Los pagos por los servicio</w:t>
            </w:r>
            <w:r w:rsidR="00FD3396">
              <w:t>s</w:t>
            </w:r>
            <w:r>
              <w:t xml:space="preserve"> por proveer se deberán realizar de acuerdo con la siguiente tabla de porcentajes de las cantidades incluidas en el Contrato: </w:t>
            </w:r>
          </w:p>
          <w:p w14:paraId="4EE7CF4A" w14:textId="77777777" w:rsidR="002F5D82" w:rsidRPr="00C1701C" w:rsidRDefault="002F5D82" w:rsidP="00B92B75">
            <w:pPr>
              <w:spacing w:before="60" w:after="60"/>
              <w:jc w:val="both"/>
            </w:pPr>
            <w:r>
              <w:rPr>
                <w:b/>
                <w:bCs/>
              </w:rPr>
              <w:t>[insertar cronograma de pagos]</w:t>
            </w:r>
          </w:p>
        </w:tc>
      </w:tr>
      <w:tr w:rsidR="002F5D82" w:rsidRPr="00C1701C" w14:paraId="4EE7CF4E" w14:textId="77777777" w:rsidTr="00786002">
        <w:tc>
          <w:tcPr>
            <w:tcW w:w="1980" w:type="dxa"/>
            <w:tcBorders>
              <w:top w:val="single" w:sz="6" w:space="0" w:color="auto"/>
              <w:left w:val="single" w:sz="6" w:space="0" w:color="auto"/>
              <w:bottom w:val="single" w:sz="6" w:space="0" w:color="auto"/>
              <w:right w:val="single" w:sz="6" w:space="0" w:color="auto"/>
            </w:tcBorders>
          </w:tcPr>
          <w:p w14:paraId="4EE7CF4C" w14:textId="77777777" w:rsidR="002F5D82" w:rsidRPr="00C1701C" w:rsidRDefault="002F5D82" w:rsidP="00786002">
            <w:r>
              <w:t>GCC 17.5</w:t>
            </w:r>
          </w:p>
        </w:tc>
        <w:tc>
          <w:tcPr>
            <w:tcW w:w="8010" w:type="dxa"/>
            <w:tcBorders>
              <w:top w:val="single" w:sz="6" w:space="0" w:color="auto"/>
              <w:left w:val="single" w:sz="6" w:space="0" w:color="auto"/>
              <w:bottom w:val="single" w:sz="6" w:space="0" w:color="auto"/>
              <w:right w:val="single" w:sz="6" w:space="0" w:color="auto"/>
            </w:tcBorders>
          </w:tcPr>
          <w:p w14:paraId="4EE7CF4D" w14:textId="26915C12" w:rsidR="002F5D82" w:rsidRPr="00C1701C" w:rsidRDefault="002F5D82" w:rsidP="00AD1812">
            <w:r>
              <w:t xml:space="preserve">La tasa de interés que se aplicará en el caso de pagos atrasados es la Tasa de Fondos Federales tal como se indica en el sitio web: </w:t>
            </w:r>
            <w:hyperlink r:id="rId49" w:history="1">
              <w:r>
                <w:rPr>
                  <w:rStyle w:val="Hyperlink"/>
                </w:rPr>
                <w:t>http://www.federalreserve.gov/releases/h15/current/default.htm</w:t>
              </w:r>
            </w:hyperlink>
          </w:p>
        </w:tc>
      </w:tr>
      <w:tr w:rsidR="002F5D82" w:rsidRPr="00C1701C" w14:paraId="4EE7CF52" w14:textId="77777777" w:rsidTr="00786002">
        <w:trPr>
          <w:trHeight w:val="172"/>
        </w:trPr>
        <w:tc>
          <w:tcPr>
            <w:tcW w:w="1980" w:type="dxa"/>
            <w:tcBorders>
              <w:top w:val="single" w:sz="6" w:space="0" w:color="auto"/>
              <w:left w:val="single" w:sz="6" w:space="0" w:color="auto"/>
              <w:bottom w:val="single" w:sz="6" w:space="0" w:color="auto"/>
              <w:right w:val="single" w:sz="6" w:space="0" w:color="auto"/>
            </w:tcBorders>
          </w:tcPr>
          <w:p w14:paraId="4EE7CF4F" w14:textId="77777777" w:rsidR="002F5D82" w:rsidRPr="00C1701C" w:rsidRDefault="002F5D82" w:rsidP="00AD1812">
            <w:r>
              <w:t>GCC 34.1</w:t>
            </w:r>
          </w:p>
        </w:tc>
        <w:tc>
          <w:tcPr>
            <w:tcW w:w="8010" w:type="dxa"/>
            <w:tcBorders>
              <w:top w:val="single" w:sz="6" w:space="0" w:color="auto"/>
              <w:left w:val="single" w:sz="6" w:space="0" w:color="auto"/>
              <w:bottom w:val="single" w:sz="6" w:space="0" w:color="auto"/>
              <w:right w:val="single" w:sz="6" w:space="0" w:color="auto"/>
            </w:tcBorders>
          </w:tcPr>
          <w:p w14:paraId="4EE7CF50" w14:textId="77777777" w:rsidR="002F5D82" w:rsidRPr="00C1701C" w:rsidRDefault="002F5D82" w:rsidP="00B92B75">
            <w:pPr>
              <w:spacing w:before="60" w:after="60"/>
              <w:rPr>
                <w:b/>
                <w:iCs/>
              </w:rPr>
            </w:pPr>
            <w:r>
              <w:rPr>
                <w:b/>
                <w:iCs/>
              </w:rPr>
              <w:t xml:space="preserve">[la Entidad MCA puede establecer aquí cualquier restricción adicional sobre </w:t>
            </w:r>
            <w:r>
              <w:rPr>
                <w:b/>
                <w:iCs/>
              </w:rPr>
              <w:lastRenderedPageBreak/>
              <w:t>el uso de documentos]</w:t>
            </w:r>
          </w:p>
          <w:p w14:paraId="4EE7CF51" w14:textId="77777777" w:rsidR="002F5D82" w:rsidRPr="00C1701C" w:rsidRDefault="002F5D82" w:rsidP="00AD1812">
            <w:pPr>
              <w:spacing w:before="60" w:after="60"/>
              <w:rPr>
                <w:b/>
                <w:i/>
                <w:iCs/>
              </w:rPr>
            </w:pPr>
            <w:r>
              <w:rPr>
                <w:b/>
                <w:i/>
                <w:iCs/>
              </w:rPr>
              <w:t>[Nota: Si no hay restricciones adicionales sobre el uso de documentos, esto no corresponde]</w:t>
            </w:r>
          </w:p>
        </w:tc>
      </w:tr>
      <w:tr w:rsidR="002F5D82" w:rsidRPr="00C1701C" w14:paraId="4EE7CF56" w14:textId="77777777" w:rsidTr="00786002">
        <w:trPr>
          <w:trHeight w:val="382"/>
        </w:trPr>
        <w:tc>
          <w:tcPr>
            <w:tcW w:w="1980" w:type="dxa"/>
            <w:tcBorders>
              <w:top w:val="single" w:sz="6" w:space="0" w:color="auto"/>
              <w:left w:val="single" w:sz="6" w:space="0" w:color="auto"/>
              <w:bottom w:val="single" w:sz="6" w:space="0" w:color="auto"/>
              <w:right w:val="single" w:sz="6" w:space="0" w:color="auto"/>
            </w:tcBorders>
          </w:tcPr>
          <w:p w14:paraId="4EE7CF53" w14:textId="77777777" w:rsidR="002F5D82" w:rsidRPr="00C1701C" w:rsidRDefault="002F5D82" w:rsidP="00AD1812">
            <w:r>
              <w:lastRenderedPageBreak/>
              <w:t>GCC 35.1</w:t>
            </w:r>
          </w:p>
        </w:tc>
        <w:tc>
          <w:tcPr>
            <w:tcW w:w="8010" w:type="dxa"/>
            <w:tcBorders>
              <w:top w:val="single" w:sz="6" w:space="0" w:color="auto"/>
              <w:left w:val="single" w:sz="6" w:space="0" w:color="auto"/>
              <w:bottom w:val="single" w:sz="6" w:space="0" w:color="auto"/>
              <w:right w:val="single" w:sz="6" w:space="0" w:color="auto"/>
            </w:tcBorders>
          </w:tcPr>
          <w:p w14:paraId="4EE7CF54" w14:textId="77777777" w:rsidR="002F5D82" w:rsidRPr="00C1701C" w:rsidRDefault="002F5D82" w:rsidP="00B92B75">
            <w:pPr>
              <w:tabs>
                <w:tab w:val="left" w:pos="377"/>
              </w:tabs>
              <w:spacing w:before="60" w:after="60"/>
              <w:jc w:val="both"/>
              <w:rPr>
                <w:b/>
                <w:iCs/>
              </w:rPr>
            </w:pPr>
            <w:r>
              <w:rPr>
                <w:b/>
                <w:iCs/>
              </w:rPr>
              <w:t>[la Entidad MCA puede indicar aquí estipulaciones adicionales a la responsabilidad del Consultor en virtud del presente Contrato].</w:t>
            </w:r>
          </w:p>
          <w:p w14:paraId="4EE7CF55" w14:textId="2BF45BEF" w:rsidR="002F5D82" w:rsidRPr="00C1701C" w:rsidRDefault="002F5D82" w:rsidP="00AD1812">
            <w:pPr>
              <w:spacing w:before="60" w:after="60"/>
              <w:rPr>
                <w:b/>
                <w:i/>
                <w:iCs/>
              </w:rPr>
            </w:pPr>
            <w:r>
              <w:rPr>
                <w:b/>
                <w:i/>
                <w:iCs/>
              </w:rPr>
              <w:t xml:space="preserve">[Nota: Si no </w:t>
            </w:r>
            <w:r w:rsidR="00FD3396">
              <w:rPr>
                <w:b/>
                <w:i/>
                <w:iCs/>
              </w:rPr>
              <w:t>existen</w:t>
            </w:r>
            <w:r>
              <w:rPr>
                <w:b/>
                <w:i/>
                <w:iCs/>
              </w:rPr>
              <w:t xml:space="preserve"> estipulaciones adicionales para la responsabilidad del Consultor en virtud del Contrato, la presente sección 35.1 de las SCC debe eliminarse del Contrato]</w:t>
            </w:r>
          </w:p>
        </w:tc>
      </w:tr>
      <w:tr w:rsidR="002F5D82" w:rsidRPr="00C1701C" w14:paraId="4EE7CF5F" w14:textId="77777777" w:rsidTr="00786002">
        <w:tc>
          <w:tcPr>
            <w:tcW w:w="1980" w:type="dxa"/>
            <w:tcBorders>
              <w:top w:val="single" w:sz="6" w:space="0" w:color="auto"/>
              <w:left w:val="single" w:sz="6" w:space="0" w:color="auto"/>
              <w:bottom w:val="single" w:sz="6" w:space="0" w:color="auto"/>
              <w:right w:val="single" w:sz="6" w:space="0" w:color="auto"/>
            </w:tcBorders>
          </w:tcPr>
          <w:p w14:paraId="4EE7CF57" w14:textId="77777777" w:rsidR="002F5D82" w:rsidRPr="00C1701C" w:rsidRDefault="002F5D82" w:rsidP="00AD1812">
            <w:r>
              <w:t>GCC 36.1</w:t>
            </w:r>
          </w:p>
        </w:tc>
        <w:tc>
          <w:tcPr>
            <w:tcW w:w="8010" w:type="dxa"/>
            <w:tcBorders>
              <w:top w:val="single" w:sz="6" w:space="0" w:color="auto"/>
              <w:left w:val="single" w:sz="6" w:space="0" w:color="auto"/>
              <w:bottom w:val="single" w:sz="6" w:space="0" w:color="auto"/>
              <w:right w:val="single" w:sz="6" w:space="0" w:color="auto"/>
            </w:tcBorders>
          </w:tcPr>
          <w:p w14:paraId="4EE7CF58" w14:textId="77777777" w:rsidR="002F5D82" w:rsidRPr="00C1701C" w:rsidRDefault="002F5D82" w:rsidP="00B92B75">
            <w:pPr>
              <w:spacing w:before="60" w:after="60"/>
            </w:pPr>
            <w:r>
              <w:t>Los riesgos y la cobertura mínima deberán ser los siguientes:</w:t>
            </w:r>
          </w:p>
          <w:p w14:paraId="4EE7CF59" w14:textId="77777777" w:rsidR="002F5D82" w:rsidRPr="00C1701C" w:rsidRDefault="002F5D82" w:rsidP="00945517">
            <w:pPr>
              <w:pStyle w:val="SimpleLista"/>
              <w:numPr>
                <w:ilvl w:val="0"/>
                <w:numId w:val="5"/>
              </w:numPr>
            </w:pPr>
            <w:r>
              <w:t xml:space="preserve">seguro de responsabilidad civil para vehículos motorizados de terceros con respecto a vehículos motorizados operados en </w:t>
            </w:r>
            <w:r>
              <w:rPr>
                <w:b/>
                <w:bCs/>
              </w:rPr>
              <w:t xml:space="preserve">[País] </w:t>
            </w:r>
            <w:r>
              <w:t xml:space="preserve">por el Consultor o su Personal o cualquier Subconsultor o su Personal, con una cobertura mínima de </w:t>
            </w:r>
            <w:r>
              <w:rPr>
                <w:b/>
                <w:bCs/>
              </w:rPr>
              <w:t>[insertar cantidad y moneda];</w:t>
            </w:r>
          </w:p>
          <w:p w14:paraId="4EE7CF5A" w14:textId="77777777" w:rsidR="002F5D82" w:rsidRPr="00C1701C" w:rsidRDefault="002F5D82" w:rsidP="00F24B0C">
            <w:pPr>
              <w:pStyle w:val="SimpleLista"/>
              <w:numPr>
                <w:ilvl w:val="0"/>
                <w:numId w:val="5"/>
              </w:numPr>
            </w:pPr>
            <w:r>
              <w:t xml:space="preserve">seguro de responsabilidad civil de terceros, con una cobertura mínima de </w:t>
            </w:r>
            <w:r>
              <w:rPr>
                <w:b/>
                <w:bCs/>
              </w:rPr>
              <w:t>[insertar cantidad y moneda];</w:t>
            </w:r>
          </w:p>
          <w:p w14:paraId="4EE7CF5B" w14:textId="77777777" w:rsidR="002F5D82" w:rsidRPr="00C1701C" w:rsidRDefault="002F5D82" w:rsidP="00945517">
            <w:pPr>
              <w:pStyle w:val="SimpleLista"/>
              <w:numPr>
                <w:ilvl w:val="0"/>
                <w:numId w:val="5"/>
              </w:numPr>
            </w:pPr>
            <w:r>
              <w:t xml:space="preserve">Seguro de responsabilidad profesional, con una cobertura mínima de </w:t>
            </w:r>
            <w:r>
              <w:rPr>
                <w:b/>
                <w:bCs/>
              </w:rPr>
              <w:t>[insertar cantidad y moneda];</w:t>
            </w:r>
          </w:p>
          <w:p w14:paraId="4EE7CF5C" w14:textId="77777777" w:rsidR="002F5D82" w:rsidRPr="00C1701C" w:rsidRDefault="002F5D82" w:rsidP="00945517">
            <w:pPr>
              <w:pStyle w:val="SimpleLista"/>
              <w:numPr>
                <w:ilvl w:val="0"/>
                <w:numId w:val="5"/>
              </w:numPr>
            </w:pPr>
            <w:r>
              <w:t>seguro de responsabilidad del empleador y el seguro de compensación para trabajadores con respecto al Personal del Consultor y de cualquier Subconsultor, de conformidad con las disposiciones pertinentes de la Ley Aplicable, así como, con respecto a dicho Personal, cualquier tipo de seguro de vida, salud, accidente, de viaje u otro seguro que sea apropiado; y</w:t>
            </w:r>
          </w:p>
          <w:p w14:paraId="4EE7CF5D" w14:textId="6730DC93" w:rsidR="002F5D82" w:rsidRPr="00C1701C" w:rsidRDefault="002F5D82" w:rsidP="00477A82">
            <w:pPr>
              <w:pStyle w:val="SimpleLista"/>
              <w:numPr>
                <w:ilvl w:val="0"/>
                <w:numId w:val="5"/>
              </w:numPr>
            </w:pPr>
            <w:r>
              <w:t xml:space="preserve">seguro contra pérdida o daño de (i) equipo comprado en su totalidad o en parte con fondos facilitados en virtud del presente Contrato, (ii) los bienes del Consultor utilizados en la prestación de los Servicios, y (iii) cualquier documento preparado por el Consultor en </w:t>
            </w:r>
            <w:r w:rsidR="00C1091F">
              <w:t>la</w:t>
            </w:r>
            <w:r>
              <w:t xml:space="preserve"> prestación de los Servicios.</w:t>
            </w:r>
          </w:p>
          <w:p w14:paraId="4EE7CF5E" w14:textId="77777777" w:rsidR="002F5D82" w:rsidRPr="00C1701C" w:rsidRDefault="002F5D82" w:rsidP="00B92B75">
            <w:pPr>
              <w:spacing w:before="60" w:after="60"/>
              <w:rPr>
                <w:b/>
              </w:rPr>
            </w:pPr>
            <w:r>
              <w:rPr>
                <w:b/>
                <w:i/>
              </w:rPr>
              <w:t>[Nota: Eliminar lo que no corresponda.]</w:t>
            </w:r>
          </w:p>
        </w:tc>
      </w:tr>
      <w:tr w:rsidR="002F5D82" w:rsidRPr="00C1701C" w14:paraId="4EE7CF63" w14:textId="77777777" w:rsidTr="00786002">
        <w:trPr>
          <w:trHeight w:val="509"/>
        </w:trPr>
        <w:tc>
          <w:tcPr>
            <w:tcW w:w="1980" w:type="dxa"/>
            <w:tcBorders>
              <w:top w:val="single" w:sz="6" w:space="0" w:color="auto"/>
              <w:left w:val="single" w:sz="6" w:space="0" w:color="auto"/>
              <w:bottom w:val="single" w:sz="6" w:space="0" w:color="auto"/>
              <w:right w:val="single" w:sz="6" w:space="0" w:color="auto"/>
            </w:tcBorders>
          </w:tcPr>
          <w:p w14:paraId="4EE7CF60" w14:textId="77777777" w:rsidR="002F5D82" w:rsidRPr="00C1701C" w:rsidRDefault="002F5D82" w:rsidP="00AD1812">
            <w:r>
              <w:t>GCC 38.1</w:t>
            </w:r>
          </w:p>
        </w:tc>
        <w:tc>
          <w:tcPr>
            <w:tcW w:w="8010" w:type="dxa"/>
            <w:tcBorders>
              <w:top w:val="single" w:sz="6" w:space="0" w:color="auto"/>
              <w:left w:val="single" w:sz="6" w:space="0" w:color="auto"/>
              <w:bottom w:val="single" w:sz="6" w:space="0" w:color="auto"/>
              <w:right w:val="single" w:sz="6" w:space="0" w:color="auto"/>
            </w:tcBorders>
          </w:tcPr>
          <w:p w14:paraId="4EE7CF61" w14:textId="77777777" w:rsidR="002F5D82" w:rsidRPr="00C1701C" w:rsidRDefault="002F5D82" w:rsidP="00B92B75">
            <w:pPr>
              <w:spacing w:before="60" w:after="60"/>
              <w:jc w:val="both"/>
              <w:rPr>
                <w:b/>
                <w:iCs/>
              </w:rPr>
            </w:pPr>
            <w:r>
              <w:rPr>
                <w:b/>
                <w:iCs/>
              </w:rPr>
              <w:t>[la Entidad MCA puede indicar aquí cualquier acción adicional por parte del Consultor que requiera la aprobación previa de la Entidad MCA.]</w:t>
            </w:r>
          </w:p>
          <w:p w14:paraId="4EE7CF62" w14:textId="77777777" w:rsidR="002F5D82" w:rsidRPr="00C1701C" w:rsidRDefault="002F5D82" w:rsidP="00AD1812">
            <w:pPr>
              <w:spacing w:before="60" w:after="60"/>
              <w:rPr>
                <w:b/>
                <w:i/>
                <w:iCs/>
              </w:rPr>
            </w:pPr>
            <w:r>
              <w:rPr>
                <w:b/>
                <w:i/>
                <w:iCs/>
              </w:rPr>
              <w:t>[Nota: Si no existen acciones adicionales por parte del Consultor que requieren la aprobación previa de la Entidad MCA, esto no corresponde]</w:t>
            </w:r>
          </w:p>
        </w:tc>
      </w:tr>
      <w:tr w:rsidR="002F5D82" w:rsidRPr="00C1701C" w14:paraId="4EE7CF67" w14:textId="77777777" w:rsidTr="00786002">
        <w:trPr>
          <w:trHeight w:val="449"/>
        </w:trPr>
        <w:tc>
          <w:tcPr>
            <w:tcW w:w="1980" w:type="dxa"/>
            <w:tcBorders>
              <w:top w:val="single" w:sz="6" w:space="0" w:color="auto"/>
              <w:left w:val="single" w:sz="6" w:space="0" w:color="auto"/>
              <w:bottom w:val="single" w:sz="6" w:space="0" w:color="auto"/>
              <w:right w:val="single" w:sz="6" w:space="0" w:color="auto"/>
            </w:tcBorders>
          </w:tcPr>
          <w:p w14:paraId="4EE7CF64" w14:textId="77777777" w:rsidR="002F5D82" w:rsidRPr="00C1701C" w:rsidRDefault="002F5D82" w:rsidP="00AD1812">
            <w:r>
              <w:t>GCC 43.1</w:t>
            </w:r>
          </w:p>
        </w:tc>
        <w:tc>
          <w:tcPr>
            <w:tcW w:w="8010" w:type="dxa"/>
            <w:tcBorders>
              <w:top w:val="single" w:sz="6" w:space="0" w:color="auto"/>
              <w:left w:val="single" w:sz="6" w:space="0" w:color="auto"/>
              <w:bottom w:val="single" w:sz="6" w:space="0" w:color="auto"/>
              <w:right w:val="single" w:sz="6" w:space="0" w:color="auto"/>
            </w:tcBorders>
          </w:tcPr>
          <w:p w14:paraId="4EE7CF65" w14:textId="77777777" w:rsidR="002F5D82" w:rsidRPr="00C1701C" w:rsidRDefault="002F5D82" w:rsidP="00B92B75">
            <w:pPr>
              <w:spacing w:before="60" w:after="60"/>
              <w:jc w:val="both"/>
              <w:rPr>
                <w:b/>
              </w:rPr>
            </w:pPr>
            <w:r>
              <w:rPr>
                <w:b/>
              </w:rPr>
              <w:t>[la Entidad MCA puede indicar aquí cualquier asistencia que facilitará o que no facilitará al Consultor, además de los puntos que se indican en la Subcláusula 43.1 de las CGC].</w:t>
            </w:r>
          </w:p>
          <w:p w14:paraId="4EE7CF66" w14:textId="77777777" w:rsidR="002F5D82" w:rsidRPr="00C1701C" w:rsidRDefault="002F5D82" w:rsidP="00AD1812">
            <w:pPr>
              <w:spacing w:before="60" w:after="60"/>
              <w:rPr>
                <w:b/>
                <w:i/>
                <w:iCs/>
              </w:rPr>
            </w:pPr>
            <w:r>
              <w:rPr>
                <w:b/>
                <w:i/>
                <w:iCs/>
              </w:rPr>
              <w:t>[Nota: Si no existen adiciones o cambios en la asistencia que la Entidad MCA facilitará bajo la Subcláusula 43.1 de las GCC, esto no corresponde]</w:t>
            </w:r>
          </w:p>
        </w:tc>
      </w:tr>
    </w:tbl>
    <w:p w14:paraId="4EE7CF68" w14:textId="77777777" w:rsidR="00BD503E" w:rsidRPr="00C1701C" w:rsidRDefault="00BD503E" w:rsidP="00F3325F">
      <w:pPr>
        <w:rPr>
          <w:sz w:val="28"/>
          <w:szCs w:val="28"/>
        </w:rPr>
      </w:pPr>
    </w:p>
    <w:p w14:paraId="4EE7CF69" w14:textId="77777777" w:rsidR="00301D06" w:rsidRPr="00C1701C" w:rsidRDefault="00BD503E" w:rsidP="00726152">
      <w:pPr>
        <w:pStyle w:val="HeadingThree"/>
        <w:jc w:val="left"/>
        <w:sectPr w:rsidR="00301D06" w:rsidRPr="00C1701C" w:rsidSect="00447F92">
          <w:headerReference w:type="default" r:id="rId50"/>
          <w:pgSz w:w="12240" w:h="15840" w:code="1"/>
          <w:pgMar w:top="1440" w:right="1440" w:bottom="1440" w:left="1440" w:header="720" w:footer="720" w:gutter="0"/>
          <w:cols w:space="720"/>
          <w:noEndnote/>
        </w:sectPr>
      </w:pPr>
      <w:r>
        <w:br w:type="page"/>
      </w:r>
    </w:p>
    <w:tbl>
      <w:tblPr>
        <w:tblW w:w="9558" w:type="dxa"/>
        <w:tblLayout w:type="fixed"/>
        <w:tblLook w:val="0000" w:firstRow="0" w:lastRow="0" w:firstColumn="0" w:lastColumn="0" w:noHBand="0" w:noVBand="0"/>
      </w:tblPr>
      <w:tblGrid>
        <w:gridCol w:w="9558"/>
      </w:tblGrid>
      <w:tr w:rsidR="009763EB" w:rsidRPr="00C1701C" w14:paraId="4EE7CF6B" w14:textId="77777777" w:rsidTr="009E630C">
        <w:tc>
          <w:tcPr>
            <w:tcW w:w="9558" w:type="dxa"/>
            <w:tcBorders>
              <w:top w:val="nil"/>
              <w:left w:val="nil"/>
              <w:bottom w:val="nil"/>
              <w:right w:val="nil"/>
            </w:tcBorders>
            <w:shd w:val="clear" w:color="auto" w:fill="C0C0C0"/>
          </w:tcPr>
          <w:p w14:paraId="4EE7CF6A" w14:textId="77777777" w:rsidR="009763EB" w:rsidRPr="00C1701C" w:rsidRDefault="00513BEB" w:rsidP="009763EB">
            <w:pPr>
              <w:pStyle w:val="SectionHeaders"/>
            </w:pPr>
            <w:bookmarkStart w:id="2357" w:name="_Toc442272415"/>
            <w:bookmarkStart w:id="2358" w:name="_Toc442279632"/>
            <w:bookmarkStart w:id="2359" w:name="_Toc442280235"/>
            <w:bookmarkStart w:id="2360" w:name="_Toc442280628"/>
            <w:bookmarkStart w:id="2361" w:name="_Toc442280757"/>
            <w:bookmarkStart w:id="2362" w:name="_Toc444789309"/>
            <w:bookmarkStart w:id="2363" w:name="_Toc447549675"/>
            <w:bookmarkStart w:id="2364" w:name="_Toc8633929"/>
            <w:r>
              <w:lastRenderedPageBreak/>
              <w:t>ANEXOS AL CONTRATO</w:t>
            </w:r>
            <w:bookmarkEnd w:id="2357"/>
            <w:bookmarkEnd w:id="2358"/>
            <w:bookmarkEnd w:id="2359"/>
            <w:bookmarkEnd w:id="2360"/>
            <w:bookmarkEnd w:id="2361"/>
            <w:bookmarkEnd w:id="2362"/>
            <w:bookmarkEnd w:id="2363"/>
            <w:bookmarkEnd w:id="2364"/>
          </w:p>
        </w:tc>
      </w:tr>
    </w:tbl>
    <w:p w14:paraId="4EE7CF6C" w14:textId="77777777" w:rsidR="00726152" w:rsidRPr="00C1701C" w:rsidRDefault="00D67C76" w:rsidP="008C2008">
      <w:pPr>
        <w:pStyle w:val="HeadingTwo"/>
        <w:outlineLvl w:val="0"/>
      </w:pPr>
      <w:bookmarkStart w:id="2365" w:name="_Toc442272416"/>
      <w:bookmarkStart w:id="2366" w:name="_Toc442280236"/>
      <w:bookmarkStart w:id="2367" w:name="_Toc442280629"/>
      <w:bookmarkStart w:id="2368" w:name="_Toc442280758"/>
      <w:bookmarkStart w:id="2369" w:name="_Toc444789310"/>
      <w:bookmarkStart w:id="2370" w:name="_Toc447549676"/>
      <w:bookmarkStart w:id="2371" w:name="_Toc8633930"/>
      <w:r>
        <w:t>Anexo A: Descripción de los Servicios</w:t>
      </w:r>
      <w:bookmarkEnd w:id="2365"/>
      <w:bookmarkEnd w:id="2366"/>
      <w:bookmarkEnd w:id="2367"/>
      <w:bookmarkEnd w:id="2368"/>
      <w:bookmarkEnd w:id="2369"/>
      <w:bookmarkEnd w:id="2370"/>
      <w:bookmarkEnd w:id="2371"/>
    </w:p>
    <w:p w14:paraId="4EE7CF6D" w14:textId="77777777" w:rsidR="00083B53" w:rsidRPr="00C1701C" w:rsidRDefault="00083B53" w:rsidP="00DE55D7">
      <w:r>
        <w:t>[Nota a la Entidad MCA:</w:t>
      </w:r>
      <w:r>
        <w:tab/>
        <w:t xml:space="preserve"> Presente las descripciones detalladas de los Servicios que se facilitarán, fechas para la finalización las tareas, lugar de desempeño para las tareas, tareas específicas que deben ser aprobadas por la Entidad MCA, etc. Esta Descripción de los Servicios se basará en los TOR emitidos con la RFP, e incorpora cambios acordados durante las negociaciones. Se debe tener en cuenta que esta Descripción de Servicios tiene prioridad sobre la Propuesta del Consultor, por lo que cualquier cambio recomendado o de petición del Consultor no modifica los servicios que el Consultor debe realizar, salvo que se acepte durante las negociaciones y se incorpore a la presente Descripción de Servicios.]</w:t>
      </w:r>
    </w:p>
    <w:p w14:paraId="4EE7CF6E" w14:textId="77777777" w:rsidR="00083B53" w:rsidRPr="00C1701C" w:rsidRDefault="00083B53" w:rsidP="00DE55D7">
      <w:pPr>
        <w:pStyle w:val="HeadingTwo"/>
      </w:pPr>
    </w:p>
    <w:p w14:paraId="4EE7CF6F" w14:textId="77777777" w:rsidR="00B536D6" w:rsidRPr="00C1701C" w:rsidRDefault="008E7860" w:rsidP="00AD1812">
      <w:pPr>
        <w:jc w:val="both"/>
        <w:rPr>
          <w:rFonts w:ascii="Times" w:hAnsi="Times" w:cs="Times"/>
        </w:rPr>
        <w:sectPr w:rsidR="00B536D6" w:rsidRPr="00C1701C" w:rsidSect="00447F92">
          <w:pgSz w:w="12240" w:h="15840" w:code="1"/>
          <w:pgMar w:top="1440" w:right="1440" w:bottom="1440" w:left="1440" w:header="720" w:footer="720" w:gutter="0"/>
          <w:cols w:space="720"/>
          <w:noEndnote/>
        </w:sectPr>
      </w:pPr>
      <w:r>
        <w:rPr>
          <w:rFonts w:ascii="Times" w:hAnsi="Times"/>
          <w:bCs/>
          <w:iCs/>
        </w:rPr>
        <w:t>El presente Anexo A deberá incorporar por referencia: la fecha de la propuesta</w:t>
      </w:r>
      <w:r>
        <w:rPr>
          <w:rFonts w:ascii="Times" w:hAnsi="Times"/>
          <w:b/>
          <w:bCs/>
          <w:iCs/>
        </w:rPr>
        <w:t xml:space="preserve"> [insertar fecha de la adjudicación de la Propuesta]</w:t>
      </w:r>
      <w:r>
        <w:rPr>
          <w:rFonts w:ascii="Times" w:hAnsi="Times"/>
          <w:bCs/>
          <w:iCs/>
        </w:rPr>
        <w:t xml:space="preserve"> presentada por</w:t>
      </w:r>
      <w:r>
        <w:rPr>
          <w:rFonts w:ascii="Times" w:hAnsi="Times"/>
          <w:b/>
          <w:bCs/>
          <w:iCs/>
        </w:rPr>
        <w:t xml:space="preserve"> [insertar el nombre del Consultor a quien se le adjudicó el Contrato]</w:t>
      </w:r>
      <w:r>
        <w:rPr>
          <w:rFonts w:ascii="Times" w:hAnsi="Times"/>
          <w:bCs/>
          <w:iCs/>
        </w:rPr>
        <w:t xml:space="preserve"> en relación con la adquisición para este Contrato (la “Propuesta”). En el caso de cualquier inconsistencia entre esta Descripción de Servicios y la Propuesta, se le deberá dar prioridad de interpretación a esta Descripción de Servicios.</w:t>
      </w:r>
    </w:p>
    <w:p w14:paraId="4EE7CF70" w14:textId="77777777" w:rsidR="00BD503E" w:rsidRPr="00C1701C" w:rsidRDefault="00BD503E" w:rsidP="00DE55D7">
      <w:pPr>
        <w:pStyle w:val="HeadingTwo"/>
      </w:pPr>
      <w:bookmarkStart w:id="2372" w:name="_Toc442272417"/>
      <w:bookmarkStart w:id="2373" w:name="_Toc442280237"/>
      <w:bookmarkStart w:id="2374" w:name="_Toc442280630"/>
      <w:bookmarkStart w:id="2375" w:name="_Toc442280759"/>
      <w:bookmarkStart w:id="2376" w:name="_Toc444789311"/>
      <w:bookmarkStart w:id="2377" w:name="_Toc447549677"/>
      <w:bookmarkStart w:id="2378" w:name="_Toc8633931"/>
      <w:r>
        <w:lastRenderedPageBreak/>
        <w:t>Anexo B: Estipulaciones Adicionales</w:t>
      </w:r>
      <w:bookmarkEnd w:id="2372"/>
      <w:bookmarkEnd w:id="2373"/>
      <w:bookmarkEnd w:id="2374"/>
      <w:bookmarkEnd w:id="2375"/>
      <w:bookmarkEnd w:id="2376"/>
      <w:bookmarkEnd w:id="2377"/>
      <w:bookmarkEnd w:id="2378"/>
    </w:p>
    <w:p w14:paraId="49F057F0" w14:textId="63B6F5C3" w:rsidR="00234308" w:rsidRPr="00C1701C" w:rsidRDefault="00234308" w:rsidP="00DE55D7">
      <w:pPr>
        <w:pStyle w:val="HeadingTwo"/>
      </w:pPr>
    </w:p>
    <w:p w14:paraId="106DEA02" w14:textId="3185F5C2" w:rsidR="00234308" w:rsidRPr="00C1701C" w:rsidRDefault="00234308" w:rsidP="00036AEC">
      <w:pPr>
        <w:rPr>
          <w:b/>
        </w:rPr>
      </w:pPr>
      <w:bookmarkStart w:id="2379" w:name="_Toc524086010"/>
      <w:bookmarkStart w:id="2380" w:name="_Toc516645297"/>
      <w:bookmarkStart w:id="2381" w:name="_Toc516817789"/>
      <w:r>
        <w:t xml:space="preserve">Las estipulaciones adicionales del contrato pueden ser encontrar en el sitio web de MCC: </w:t>
      </w:r>
      <w:hyperlink r:id="rId51" w:history="1">
        <w:r>
          <w:rPr>
            <w:rStyle w:val="Hyperlink"/>
          </w:rPr>
          <w:t>https://www.mcc.gov/resources/doc/annex-of-general-provisions</w:t>
        </w:r>
        <w:bookmarkEnd w:id="2379"/>
      </w:hyperlink>
      <w:bookmarkEnd w:id="2380"/>
      <w:bookmarkEnd w:id="2381"/>
    </w:p>
    <w:p w14:paraId="573ECDC9" w14:textId="77777777" w:rsidR="000F65B8" w:rsidRPr="00C1701C" w:rsidRDefault="000F65B8" w:rsidP="001A2142">
      <w:pPr>
        <w:pStyle w:val="HeadingTwo"/>
        <w:tabs>
          <w:tab w:val="left" w:pos="720"/>
        </w:tabs>
        <w:ind w:firstLine="810"/>
        <w:rPr>
          <w:b w:val="0"/>
        </w:rPr>
      </w:pPr>
    </w:p>
    <w:p w14:paraId="4DC8A92D" w14:textId="77777777" w:rsidR="000F65B8" w:rsidRPr="00C1701C" w:rsidRDefault="000F65B8" w:rsidP="00036AEC">
      <w:bookmarkStart w:id="2382" w:name="_Toc524086011"/>
      <w:r>
        <w:t>NB: Estas estipulaciones deben descargarse y adjuntarse al Contrato.</w:t>
      </w:r>
      <w:bookmarkEnd w:id="2382"/>
      <w:r>
        <w:t xml:space="preserve"> </w:t>
      </w:r>
    </w:p>
    <w:p w14:paraId="58C0E59A" w14:textId="77777777" w:rsidR="000F65B8" w:rsidRPr="00C1701C" w:rsidRDefault="000F65B8" w:rsidP="001A2142">
      <w:pPr>
        <w:pStyle w:val="HeadingTwo"/>
        <w:tabs>
          <w:tab w:val="left" w:pos="720"/>
        </w:tabs>
        <w:ind w:firstLine="810"/>
      </w:pPr>
    </w:p>
    <w:p w14:paraId="4EE7CFA0" w14:textId="56191810" w:rsidR="00C22E2D" w:rsidRPr="00C1701C" w:rsidRDefault="00C22E2D">
      <w:pPr>
        <w:widowControl/>
        <w:autoSpaceDE/>
        <w:autoSpaceDN/>
        <w:adjustRightInd/>
      </w:pPr>
    </w:p>
    <w:tbl>
      <w:tblPr>
        <w:tblW w:w="9482" w:type="dxa"/>
        <w:jc w:val="center"/>
        <w:tblLayout w:type="fixed"/>
        <w:tblLook w:val="0000" w:firstRow="0" w:lastRow="0" w:firstColumn="0" w:lastColumn="0" w:noHBand="0" w:noVBand="0"/>
      </w:tblPr>
      <w:tblGrid>
        <w:gridCol w:w="9482"/>
      </w:tblGrid>
      <w:tr w:rsidR="006D20CB" w:rsidRPr="00C1701C" w14:paraId="4EE7CFA2" w14:textId="77777777" w:rsidTr="00F37D2E">
        <w:trPr>
          <w:jc w:val="center"/>
        </w:trPr>
        <w:tc>
          <w:tcPr>
            <w:tcW w:w="9482" w:type="dxa"/>
            <w:tcBorders>
              <w:top w:val="nil"/>
              <w:left w:val="nil"/>
              <w:bottom w:val="nil"/>
              <w:right w:val="nil"/>
            </w:tcBorders>
            <w:shd w:val="clear" w:color="auto" w:fill="D9D9D9"/>
          </w:tcPr>
          <w:p w14:paraId="4EE7CFA1" w14:textId="77777777" w:rsidR="006D20CB" w:rsidRPr="00C1701C" w:rsidRDefault="005F561D" w:rsidP="00DE55D7">
            <w:pPr>
              <w:pStyle w:val="HeadingTwo"/>
            </w:pPr>
            <w:bookmarkStart w:id="2383" w:name="_Toc442272418"/>
            <w:bookmarkStart w:id="2384" w:name="_Toc442280238"/>
            <w:bookmarkStart w:id="2385" w:name="_Toc442280631"/>
            <w:bookmarkStart w:id="2386" w:name="_Toc442280760"/>
            <w:bookmarkStart w:id="2387" w:name="_Toc444789312"/>
            <w:bookmarkStart w:id="2388" w:name="_Toc447549678"/>
            <w:bookmarkStart w:id="2389" w:name="_Toc8633932"/>
            <w:r>
              <w:t>Anexo C: Requisitos de Informes</w:t>
            </w:r>
            <w:bookmarkEnd w:id="2383"/>
            <w:bookmarkEnd w:id="2384"/>
            <w:bookmarkEnd w:id="2385"/>
            <w:bookmarkEnd w:id="2386"/>
            <w:bookmarkEnd w:id="2387"/>
            <w:bookmarkEnd w:id="2388"/>
            <w:bookmarkEnd w:id="2389"/>
          </w:p>
        </w:tc>
      </w:tr>
    </w:tbl>
    <w:p w14:paraId="4EE7CFA3" w14:textId="77777777" w:rsidR="006D20CB" w:rsidRPr="00C1701C" w:rsidRDefault="00F3325F" w:rsidP="004C6AFC">
      <w:pPr>
        <w:pStyle w:val="Text"/>
      </w:pPr>
      <w:r>
        <w:rPr>
          <w:b/>
          <w:bCs/>
        </w:rPr>
        <w:t>Nota:</w:t>
      </w:r>
      <w:r>
        <w:rPr>
          <w:b/>
          <w:bCs/>
        </w:rPr>
        <w:tab/>
      </w:r>
      <w:r>
        <w:t>Incluir formato, frecuencia y contenido de los informes; personas que los recibirán; fechas en que deben presentarse; etc.</w:t>
      </w:r>
    </w:p>
    <w:p w14:paraId="4EE7CFA4" w14:textId="77777777" w:rsidR="006D20CB" w:rsidRPr="00C1701C" w:rsidRDefault="006D20CB">
      <w:r>
        <w:br w:type="page"/>
      </w:r>
    </w:p>
    <w:tbl>
      <w:tblPr>
        <w:tblW w:w="0" w:type="auto"/>
        <w:jc w:val="center"/>
        <w:tblLayout w:type="fixed"/>
        <w:tblLook w:val="0000" w:firstRow="0" w:lastRow="0" w:firstColumn="0" w:lastColumn="0" w:noHBand="0" w:noVBand="0"/>
      </w:tblPr>
      <w:tblGrid>
        <w:gridCol w:w="9482"/>
      </w:tblGrid>
      <w:tr w:rsidR="006D20CB" w:rsidRPr="00C1701C" w14:paraId="4EE7CFA6" w14:textId="77777777" w:rsidTr="00EF1D42">
        <w:trPr>
          <w:jc w:val="center"/>
        </w:trPr>
        <w:tc>
          <w:tcPr>
            <w:tcW w:w="9482" w:type="dxa"/>
            <w:tcBorders>
              <w:top w:val="nil"/>
              <w:left w:val="nil"/>
              <w:bottom w:val="nil"/>
              <w:right w:val="nil"/>
            </w:tcBorders>
            <w:shd w:val="clear" w:color="auto" w:fill="D9D9D9"/>
          </w:tcPr>
          <w:p w14:paraId="4EE7CFA5" w14:textId="77777777" w:rsidR="006D20CB" w:rsidRPr="00C1701C" w:rsidRDefault="005F561D" w:rsidP="00F304E1">
            <w:pPr>
              <w:pStyle w:val="HeadingTwo"/>
              <w:outlineLvl w:val="0"/>
            </w:pPr>
            <w:bookmarkStart w:id="2390" w:name="_Toc442272419"/>
            <w:bookmarkStart w:id="2391" w:name="_Toc442280239"/>
            <w:bookmarkStart w:id="2392" w:name="_Toc442280632"/>
            <w:bookmarkStart w:id="2393" w:name="_Toc442280761"/>
            <w:bookmarkStart w:id="2394" w:name="_Toc444789313"/>
            <w:bookmarkStart w:id="2395" w:name="_Toc447549679"/>
            <w:bookmarkStart w:id="2396" w:name="_Toc8633933"/>
            <w:r>
              <w:lastRenderedPageBreak/>
              <w:t>Anexo D: Personal Profesional Clave y Subconsultores</w:t>
            </w:r>
            <w:bookmarkEnd w:id="2390"/>
            <w:bookmarkEnd w:id="2391"/>
            <w:bookmarkEnd w:id="2392"/>
            <w:bookmarkEnd w:id="2393"/>
            <w:bookmarkEnd w:id="2394"/>
            <w:bookmarkEnd w:id="2395"/>
            <w:bookmarkEnd w:id="2396"/>
          </w:p>
        </w:tc>
      </w:tr>
    </w:tbl>
    <w:p w14:paraId="4EE7CFA7" w14:textId="77777777" w:rsidR="00F3325F" w:rsidRPr="00C1701C" w:rsidRDefault="00F3325F" w:rsidP="00F3325F">
      <w:pPr>
        <w:pStyle w:val="Text"/>
      </w:pPr>
      <w:r>
        <w:rPr>
          <w:b/>
          <w:bCs/>
        </w:rPr>
        <w:t>Nota:</w:t>
      </w:r>
      <w:r>
        <w:rPr>
          <w:b/>
          <w:bCs/>
        </w:rPr>
        <w:tab/>
      </w:r>
      <w:r>
        <w:t>Incluir bajo:</w:t>
      </w:r>
    </w:p>
    <w:p w14:paraId="4EE7CFA8" w14:textId="40C27F78" w:rsidR="00F3325F" w:rsidRPr="00C1701C" w:rsidRDefault="00DE0A03" w:rsidP="00F3325F">
      <w:pPr>
        <w:pStyle w:val="Text"/>
        <w:ind w:left="720" w:hanging="720"/>
      </w:pPr>
      <w:r>
        <w:t>D-1</w:t>
      </w:r>
      <w:r>
        <w:tab/>
        <w:t xml:space="preserve">Cargos </w:t>
      </w:r>
      <w:r>
        <w:rPr>
          <w:b/>
        </w:rPr>
        <w:t>[y nombres, si ya están disponibles]</w:t>
      </w:r>
      <w:r>
        <w:t xml:space="preserve">, descripciones detalladas </w:t>
      </w:r>
      <w:r w:rsidR="00C1091F">
        <w:t>del trabajo</w:t>
      </w:r>
      <w:r>
        <w:t>, y las calificaciones mínimas de</w:t>
      </w:r>
      <w:r w:rsidR="00C1091F">
        <w:t xml:space="preserve"> </w:t>
      </w:r>
      <w:r>
        <w:t xml:space="preserve">Personal Profesional Clave extranjero que se asignarán para trabajar en </w:t>
      </w:r>
      <w:r>
        <w:rPr>
          <w:b/>
        </w:rPr>
        <w:t>[País]</w:t>
      </w:r>
      <w:r>
        <w:t>, y estimados de meses-persona para cada uno.</w:t>
      </w:r>
    </w:p>
    <w:p w14:paraId="4EE7CFA9" w14:textId="77777777" w:rsidR="00F3325F" w:rsidRPr="00C1701C" w:rsidRDefault="00DE0A03" w:rsidP="00F3325F">
      <w:pPr>
        <w:pStyle w:val="Text"/>
        <w:ind w:left="720" w:hanging="720"/>
      </w:pPr>
      <w:r>
        <w:t>D-2</w:t>
      </w:r>
      <w:r>
        <w:tab/>
        <w:t xml:space="preserve">Igual que D-1 para el Personal Profesional Clave extranjero que se asignará para trabajar fuera de </w:t>
      </w:r>
      <w:r>
        <w:rPr>
          <w:b/>
          <w:bCs/>
        </w:rPr>
        <w:t>[País].</w:t>
      </w:r>
    </w:p>
    <w:p w14:paraId="4EE7CFAA" w14:textId="77777777" w:rsidR="00F3325F" w:rsidRPr="00C1701C" w:rsidRDefault="00DE0A03" w:rsidP="00F3325F">
      <w:pPr>
        <w:pStyle w:val="Text"/>
        <w:ind w:left="720" w:hanging="720"/>
      </w:pPr>
      <w:r>
        <w:t>D-3</w:t>
      </w:r>
      <w:r>
        <w:tab/>
        <w:t>Lista de Subconsultores aprobados (si ya están disponibles) y la misma información con respecto a su Personal tal como en D-1 ó D-2.</w:t>
      </w:r>
    </w:p>
    <w:p w14:paraId="4EE7CFAB" w14:textId="3C199878" w:rsidR="00F3325F" w:rsidRPr="00C1701C" w:rsidRDefault="00DE0A03" w:rsidP="00F3325F">
      <w:pPr>
        <w:pStyle w:val="Text"/>
        <w:ind w:left="720" w:hanging="720"/>
      </w:pPr>
      <w:r>
        <w:t>D-4</w:t>
      </w:r>
      <w:r>
        <w:tab/>
        <w:t>La misma información que el D-1 para e</w:t>
      </w:r>
      <w:r w:rsidR="00C1091F">
        <w:t xml:space="preserve">l </w:t>
      </w:r>
      <w:r>
        <w:t>Personal Profesional Clave local.</w:t>
      </w:r>
    </w:p>
    <w:p w14:paraId="4EE7CFAC" w14:textId="77777777" w:rsidR="00F3325F" w:rsidRPr="00C1701C" w:rsidRDefault="00DE0A03" w:rsidP="00F3325F">
      <w:pPr>
        <w:pStyle w:val="Text"/>
        <w:ind w:left="720" w:hanging="720"/>
      </w:pPr>
      <w:r>
        <w:t>D-5</w:t>
      </w:r>
      <w:r>
        <w:tab/>
        <w:t>Horas laborales, feriados, licencia por enfermedad y vacaciones, según lo dispuesto en la Cláusula 11 de las CGC (si corresponde)</w:t>
      </w:r>
    </w:p>
    <w:p w14:paraId="4EE7CFAD" w14:textId="77777777" w:rsidR="006D20CB" w:rsidRPr="00C1701C" w:rsidRDefault="00F3325F" w:rsidP="00726152">
      <w:pPr>
        <w:pStyle w:val="HeadingThree"/>
        <w:jc w:val="left"/>
        <w:rPr>
          <w:sz w:val="24"/>
        </w:rPr>
      </w:pPr>
      <w:r>
        <w:br w:type="page"/>
      </w:r>
    </w:p>
    <w:tbl>
      <w:tblPr>
        <w:tblW w:w="0" w:type="auto"/>
        <w:jc w:val="center"/>
        <w:tblLayout w:type="fixed"/>
        <w:tblLook w:val="0000" w:firstRow="0" w:lastRow="0" w:firstColumn="0" w:lastColumn="0" w:noHBand="0" w:noVBand="0"/>
      </w:tblPr>
      <w:tblGrid>
        <w:gridCol w:w="9482"/>
      </w:tblGrid>
      <w:tr w:rsidR="006D20CB" w:rsidRPr="00C1701C" w14:paraId="4EE7CFAF" w14:textId="77777777" w:rsidTr="00EF1D42">
        <w:trPr>
          <w:jc w:val="center"/>
        </w:trPr>
        <w:tc>
          <w:tcPr>
            <w:tcW w:w="9482" w:type="dxa"/>
            <w:tcBorders>
              <w:top w:val="nil"/>
              <w:left w:val="nil"/>
              <w:bottom w:val="nil"/>
              <w:right w:val="nil"/>
            </w:tcBorders>
            <w:shd w:val="clear" w:color="auto" w:fill="D9D9D9"/>
          </w:tcPr>
          <w:p w14:paraId="4EE7CFAE" w14:textId="28AF5EE1" w:rsidR="006D20CB" w:rsidRPr="00C1701C" w:rsidRDefault="005F561D" w:rsidP="00F304E1">
            <w:pPr>
              <w:pStyle w:val="HeadingTwo"/>
              <w:outlineLvl w:val="0"/>
            </w:pPr>
            <w:bookmarkStart w:id="2397" w:name="_Toc442272420"/>
            <w:bookmarkStart w:id="2398" w:name="_Toc442280240"/>
            <w:bookmarkStart w:id="2399" w:name="_Toc442280633"/>
            <w:bookmarkStart w:id="2400" w:name="_Toc442280762"/>
            <w:bookmarkStart w:id="2401" w:name="_Toc444789314"/>
            <w:bookmarkStart w:id="2402" w:name="_Toc447549680"/>
            <w:bookmarkStart w:id="2403" w:name="_Toc8633934"/>
            <w:r>
              <w:lastRenderedPageBreak/>
              <w:t>Anexo E: Desglose del Precio del Contrato en Dólares Estadounidenses</w:t>
            </w:r>
            <w:bookmarkEnd w:id="2397"/>
            <w:bookmarkEnd w:id="2398"/>
            <w:bookmarkEnd w:id="2399"/>
            <w:bookmarkEnd w:id="2400"/>
            <w:bookmarkEnd w:id="2401"/>
            <w:bookmarkEnd w:id="2402"/>
            <w:bookmarkEnd w:id="2403"/>
          </w:p>
        </w:tc>
      </w:tr>
    </w:tbl>
    <w:p w14:paraId="4EE7CFB0" w14:textId="77777777" w:rsidR="00F3325F" w:rsidRPr="00C1701C" w:rsidRDefault="00F3325F" w:rsidP="00F3325F">
      <w:pPr>
        <w:pStyle w:val="Text"/>
      </w:pPr>
      <w:r>
        <w:rPr>
          <w:b/>
          <w:bCs/>
        </w:rPr>
        <w:t>Nota:</w:t>
      </w:r>
      <w:r>
        <w:rPr>
          <w:b/>
          <w:bCs/>
        </w:rPr>
        <w:tab/>
      </w:r>
      <w:r>
        <w:t>Incluir aquí las tarifas mensuales para Personal (Personal Profesional Clave y otro Personal) (cargo total, incluidos los gastos directos e indirectos y las ganancias), que se utilizó para obtener el desglose del precio: dólares estadounidenses (del Formulario FIN-4).</w:t>
      </w:r>
    </w:p>
    <w:p w14:paraId="4EE7CFB1" w14:textId="77777777" w:rsidR="00F3325F" w:rsidRPr="00C1701C" w:rsidRDefault="00F3325F" w:rsidP="004C6AFC">
      <w:pPr>
        <w:pStyle w:val="Text"/>
      </w:pPr>
      <w:r>
        <w:t>Este Anexo se utilizará exclusivamente para determinar la remuneración por servicios adicionales.</w:t>
      </w:r>
    </w:p>
    <w:p w14:paraId="4EE7CFB2" w14:textId="77777777" w:rsidR="006D20CB" w:rsidRPr="00C1701C" w:rsidRDefault="006D20CB">
      <w:r>
        <w:br w:type="page"/>
      </w:r>
    </w:p>
    <w:tbl>
      <w:tblPr>
        <w:tblW w:w="0" w:type="auto"/>
        <w:jc w:val="center"/>
        <w:tblLayout w:type="fixed"/>
        <w:tblLook w:val="0000" w:firstRow="0" w:lastRow="0" w:firstColumn="0" w:lastColumn="0" w:noHBand="0" w:noVBand="0"/>
      </w:tblPr>
      <w:tblGrid>
        <w:gridCol w:w="9482"/>
      </w:tblGrid>
      <w:tr w:rsidR="006D20CB" w:rsidRPr="00C1701C" w14:paraId="4EE7CFB4" w14:textId="77777777" w:rsidTr="00EF1D42">
        <w:trPr>
          <w:jc w:val="center"/>
        </w:trPr>
        <w:tc>
          <w:tcPr>
            <w:tcW w:w="9482" w:type="dxa"/>
            <w:tcBorders>
              <w:top w:val="nil"/>
              <w:left w:val="nil"/>
              <w:bottom w:val="nil"/>
              <w:right w:val="nil"/>
            </w:tcBorders>
            <w:shd w:val="clear" w:color="auto" w:fill="D9D9D9"/>
          </w:tcPr>
          <w:p w14:paraId="4EE7CFB3" w14:textId="77777777" w:rsidR="006D20CB" w:rsidRPr="00C1701C" w:rsidRDefault="005F561D" w:rsidP="00F304E1">
            <w:pPr>
              <w:pStyle w:val="HeadingTwo"/>
              <w:outlineLvl w:val="0"/>
            </w:pPr>
            <w:bookmarkStart w:id="2404" w:name="_Toc442272421"/>
            <w:bookmarkStart w:id="2405" w:name="_Toc442280241"/>
            <w:bookmarkStart w:id="2406" w:name="_Toc442280634"/>
            <w:bookmarkStart w:id="2407" w:name="_Toc442280763"/>
            <w:bookmarkStart w:id="2408" w:name="_Toc444789315"/>
            <w:bookmarkStart w:id="2409" w:name="_Toc447549681"/>
            <w:bookmarkStart w:id="2410" w:name="_Toc8633935"/>
            <w:r>
              <w:lastRenderedPageBreak/>
              <w:t>Anexo F: Desglose del Precio del Contrato en Moneda Local</w:t>
            </w:r>
            <w:bookmarkEnd w:id="2404"/>
            <w:bookmarkEnd w:id="2405"/>
            <w:bookmarkEnd w:id="2406"/>
            <w:bookmarkEnd w:id="2407"/>
            <w:bookmarkEnd w:id="2408"/>
            <w:bookmarkEnd w:id="2409"/>
            <w:bookmarkEnd w:id="2410"/>
          </w:p>
        </w:tc>
      </w:tr>
    </w:tbl>
    <w:p w14:paraId="4EE7CFB5" w14:textId="77777777" w:rsidR="00F3325F" w:rsidRPr="00C1701C" w:rsidRDefault="00F3325F" w:rsidP="00F3325F">
      <w:pPr>
        <w:pStyle w:val="Text"/>
      </w:pPr>
      <w:r>
        <w:rPr>
          <w:b/>
          <w:bCs/>
        </w:rPr>
        <w:t>Nota:</w:t>
      </w:r>
      <w:r>
        <w:rPr>
          <w:b/>
          <w:bCs/>
        </w:rPr>
        <w:tab/>
      </w:r>
      <w:r>
        <w:t>Incluir aquí las tarifas mensuales para Personal (Personal Profesional Clave y otro Personal) (cargo total, incluidos los gastos directos e indirectos y las ganancias), que se utilizó para obtener el desglose del precio: moneda local (del Formulario FIN-4).</w:t>
      </w:r>
    </w:p>
    <w:p w14:paraId="4EE7CFB6" w14:textId="77777777" w:rsidR="00F3325F" w:rsidRPr="00C1701C" w:rsidRDefault="00F3325F" w:rsidP="00F3325F">
      <w:pPr>
        <w:pStyle w:val="Text"/>
      </w:pPr>
      <w:r>
        <w:t>Este Anexo se utilizará exclusivamente para determinar la remuneración por servicios adicionales.</w:t>
      </w:r>
    </w:p>
    <w:p w14:paraId="4EE7CFB7" w14:textId="77777777" w:rsidR="00EF1D42" w:rsidRPr="00C1701C" w:rsidRDefault="00F3325F" w:rsidP="00726152">
      <w:pPr>
        <w:pStyle w:val="HeadingThree"/>
        <w:jc w:val="left"/>
      </w:pPr>
      <w:r>
        <w:br w:type="page"/>
      </w:r>
    </w:p>
    <w:tbl>
      <w:tblPr>
        <w:tblW w:w="9558" w:type="dxa"/>
        <w:jc w:val="center"/>
        <w:tblLayout w:type="fixed"/>
        <w:tblLook w:val="0000" w:firstRow="0" w:lastRow="0" w:firstColumn="0" w:lastColumn="0" w:noHBand="0" w:noVBand="0"/>
      </w:tblPr>
      <w:tblGrid>
        <w:gridCol w:w="9558"/>
      </w:tblGrid>
      <w:tr w:rsidR="00EF1D42" w:rsidRPr="00C1701C" w14:paraId="4EE7CFB9" w14:textId="77777777" w:rsidTr="008B1C28">
        <w:trPr>
          <w:jc w:val="center"/>
        </w:trPr>
        <w:tc>
          <w:tcPr>
            <w:tcW w:w="9482" w:type="dxa"/>
            <w:tcBorders>
              <w:top w:val="nil"/>
              <w:left w:val="nil"/>
              <w:bottom w:val="nil"/>
              <w:right w:val="nil"/>
            </w:tcBorders>
            <w:shd w:val="clear" w:color="auto" w:fill="D9D9D9"/>
          </w:tcPr>
          <w:p w14:paraId="4EE7CFB8" w14:textId="77777777" w:rsidR="00EF1D42" w:rsidRPr="00C1701C" w:rsidRDefault="005F561D" w:rsidP="00F304E1">
            <w:pPr>
              <w:pStyle w:val="HeadingTwo"/>
              <w:outlineLvl w:val="0"/>
            </w:pPr>
            <w:bookmarkStart w:id="2411" w:name="_Toc442272422"/>
            <w:bookmarkStart w:id="2412" w:name="_Toc442280242"/>
            <w:bookmarkStart w:id="2413" w:name="_Toc442280635"/>
            <w:bookmarkStart w:id="2414" w:name="_Toc442280764"/>
            <w:bookmarkStart w:id="2415" w:name="_Toc444789316"/>
            <w:bookmarkStart w:id="2416" w:name="_Toc447549682"/>
            <w:bookmarkStart w:id="2417" w:name="_Toc8633936"/>
            <w:r>
              <w:lastRenderedPageBreak/>
              <w:t>Anexo G: Servicios e Instalaciones que Contribuirá la Entidad de MCA</w:t>
            </w:r>
            <w:bookmarkEnd w:id="2411"/>
            <w:bookmarkEnd w:id="2412"/>
            <w:bookmarkEnd w:id="2413"/>
            <w:bookmarkEnd w:id="2414"/>
            <w:bookmarkEnd w:id="2415"/>
            <w:bookmarkEnd w:id="2416"/>
            <w:bookmarkEnd w:id="2417"/>
          </w:p>
        </w:tc>
      </w:tr>
    </w:tbl>
    <w:p w14:paraId="4EE7CFBA" w14:textId="77777777" w:rsidR="0086760C" w:rsidRPr="00C1701C" w:rsidRDefault="008B1C28" w:rsidP="005972B6">
      <w:pPr>
        <w:pStyle w:val="Text"/>
      </w:pPr>
      <w:r>
        <w:rPr>
          <w:b/>
          <w:bCs/>
        </w:rPr>
        <w:t>Nota:</w:t>
      </w:r>
      <w:r>
        <w:rPr>
          <w:b/>
          <w:bCs/>
        </w:rPr>
        <w:tab/>
      </w:r>
      <w:r>
        <w:t>Incluir aquí los servicios, instalaciones y personal de contraparte que la Entidad MCA pondrá a disposición del Consultor.</w:t>
      </w:r>
    </w:p>
    <w:p w14:paraId="4EE7CFBB" w14:textId="77777777" w:rsidR="001544FE" w:rsidRPr="00C1701C" w:rsidRDefault="001544FE" w:rsidP="005972B6">
      <w:pPr>
        <w:pStyle w:val="Text"/>
        <w:rPr>
          <w:b/>
        </w:rPr>
      </w:pPr>
    </w:p>
    <w:p w14:paraId="4EE7CFBC" w14:textId="77777777" w:rsidR="001544FE" w:rsidRPr="00C1701C" w:rsidRDefault="001544FE">
      <w:pPr>
        <w:widowControl/>
        <w:autoSpaceDE/>
        <w:autoSpaceDN/>
        <w:adjustRightInd/>
        <w:rPr>
          <w:b/>
          <w:szCs w:val="28"/>
        </w:rPr>
      </w:pPr>
      <w:r>
        <w:br w:type="page"/>
      </w:r>
    </w:p>
    <w:p w14:paraId="4EE7CFBD" w14:textId="77777777" w:rsidR="001544FE" w:rsidRPr="00C1701C" w:rsidRDefault="001544FE" w:rsidP="005972B6">
      <w:pPr>
        <w:pStyle w:val="Text"/>
        <w:rPr>
          <w:b/>
        </w:rPr>
      </w:pPr>
    </w:p>
    <w:p w14:paraId="4EE7CFBE" w14:textId="77777777" w:rsidR="001544FE" w:rsidRPr="00C1701C" w:rsidRDefault="001544FE" w:rsidP="004A3248">
      <w:pPr>
        <w:pStyle w:val="HeadingTwo"/>
        <w:outlineLvl w:val="0"/>
      </w:pPr>
      <w:bookmarkStart w:id="2418" w:name="_Toc516817523"/>
      <w:bookmarkStart w:id="2419" w:name="_Toc8633937"/>
      <w:r>
        <w:t>Anexo H: Formulario de Certificación con Cumplimiento de Sanciones</w:t>
      </w:r>
      <w:bookmarkEnd w:id="2418"/>
      <w:bookmarkEnd w:id="2419"/>
    </w:p>
    <w:p w14:paraId="4EE7CFBF" w14:textId="7B31D76F" w:rsidR="001544FE" w:rsidRPr="00C1701C" w:rsidRDefault="001544FE" w:rsidP="001544FE">
      <w:pPr>
        <w:rPr>
          <w:rFonts w:eastAsia="Times New Roman"/>
        </w:rPr>
      </w:pPr>
      <w:r>
        <w:t>En cumplimiento con la cláusula G de las Estipulaciones Adicionales del Anexo B del Contrato, este formulario debe ser completado por el Consultor. El Consultor deberá presentar inicialmente el formulario completado junto con el Contrato firmado, y posteriormente en el último día hábil antes del último día de cada trimestre (31 de marzo, 30 de junio, 30 de septiembre, 31 de diciembre) después de la firma de un contrato financiado por MCC</w:t>
      </w:r>
      <w:r w:rsidRPr="00C1701C">
        <w:rPr>
          <w:rStyle w:val="FootnoteReference"/>
          <w:rFonts w:eastAsia="Times New Roman"/>
        </w:rPr>
        <w:footnoteReference w:id="11"/>
      </w:r>
      <w:r>
        <w:t xml:space="preserve">, por la duración del contrato. El formulario debe enviarse al Agente de Adquisiciones de la Entidad MCA [proveer dirección de correo electrónico] con una copia a MCC a: </w:t>
      </w:r>
      <w:hyperlink r:id="rId52" w:history="1">
        <w:r>
          <w:rPr>
            <w:rStyle w:val="Hyperlink"/>
          </w:rPr>
          <w:t>sanctionscompliance@mcc.gov</w:t>
        </w:r>
      </w:hyperlink>
      <w:r>
        <w:t>. Las instrucciones para completar este formulario se presentan a continuación.</w:t>
      </w:r>
    </w:p>
    <w:p w14:paraId="4EE7CFC0" w14:textId="77777777" w:rsidR="001544FE" w:rsidRPr="00C1701C" w:rsidRDefault="001544FE" w:rsidP="001544FE">
      <w:pPr>
        <w:spacing w:before="120"/>
        <w:rPr>
          <w:rFonts w:eastAsia="Times New Roman"/>
          <w:b/>
        </w:rPr>
      </w:pPr>
      <w:r>
        <w:rPr>
          <w:b/>
        </w:rPr>
        <w:t>Nombre Legal Completo del Consultor: _________________________________________________</w:t>
      </w:r>
    </w:p>
    <w:p w14:paraId="4EE7CFC1" w14:textId="77777777" w:rsidR="001544FE" w:rsidRPr="00C1701C" w:rsidRDefault="001544FE" w:rsidP="001544FE">
      <w:pPr>
        <w:spacing w:before="120"/>
        <w:rPr>
          <w:rFonts w:eastAsia="Times New Roman"/>
          <w:b/>
        </w:rPr>
      </w:pPr>
      <w:r>
        <w:rPr>
          <w:b/>
        </w:rPr>
        <w:t>Nombre y Número Completo del Contrato: _____________________________________________</w:t>
      </w:r>
    </w:p>
    <w:p w14:paraId="4EE7CFC2" w14:textId="77777777" w:rsidR="001544FE" w:rsidRPr="00C1701C" w:rsidRDefault="001544FE" w:rsidP="001544FE">
      <w:pPr>
        <w:spacing w:before="120"/>
        <w:rPr>
          <w:rFonts w:eastAsia="Times New Roman"/>
          <w:b/>
        </w:rPr>
      </w:pPr>
      <w:r>
        <w:rPr>
          <w:b/>
        </w:rPr>
        <w:t>Entidad MCA con la que se Firmó el Contrato: ________________________________________</w:t>
      </w: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1544FE" w:rsidRPr="00C1701C" w14:paraId="4EE7CFCC" w14:textId="77777777" w:rsidTr="00F17073">
        <w:trPr>
          <w:cantSplit/>
          <w:jc w:val="center"/>
        </w:trPr>
        <w:tc>
          <w:tcPr>
            <w:tcW w:w="9360" w:type="dxa"/>
            <w:tcBorders>
              <w:top w:val="single" w:sz="4" w:space="0" w:color="auto"/>
              <w:bottom w:val="single" w:sz="4" w:space="0" w:color="auto"/>
            </w:tcBorders>
          </w:tcPr>
          <w:p w14:paraId="4EE7CFC3" w14:textId="2BEC7FAE" w:rsidR="001544FE" w:rsidRPr="00C1701C" w:rsidRDefault="001544FE" w:rsidP="00F17073">
            <w:pPr>
              <w:widowControl/>
              <w:numPr>
                <w:ilvl w:val="0"/>
                <w:numId w:val="90"/>
              </w:numPr>
              <w:suppressAutoHyphens/>
              <w:autoSpaceDE/>
              <w:autoSpaceDN/>
              <w:adjustRightInd/>
              <w:jc w:val="both"/>
              <w:rPr>
                <w:rFonts w:eastAsia="Times New Roman"/>
                <w:spacing w:val="-6"/>
                <w:sz w:val="20"/>
                <w:szCs w:val="20"/>
              </w:rPr>
            </w:pPr>
            <w:r>
              <w:rPr>
                <w:sz w:val="20"/>
                <w:szCs w:val="20"/>
              </w:rPr>
              <w:t xml:space="preserve">Toda verificación de elegibilidad se ha completado de acuerdo con las “Estipulaciones Adicionales” del Anexo B del Contrato, en particular, con la Cláusula G “Cumplimiento con los Estatutos de Financiamiento de Terroristas y Otras Restricciones”. No se ha proporcionado Financiamiento de </w:t>
            </w:r>
            <w:r w:rsidR="00F103E3">
              <w:rPr>
                <w:sz w:val="20"/>
                <w:szCs w:val="20"/>
              </w:rPr>
              <w:t>MCC</w:t>
            </w:r>
            <w:r w:rsidRPr="00C1701C">
              <w:rPr>
                <w:rStyle w:val="FootnoteReference"/>
                <w:rFonts w:eastAsia="Times New Roman"/>
                <w:spacing w:val="-6"/>
                <w:sz w:val="20"/>
                <w:szCs w:val="20"/>
              </w:rPr>
              <w:footnoteReference w:id="12"/>
            </w:r>
            <w:r>
              <w:rPr>
                <w:sz w:val="20"/>
                <w:szCs w:val="20"/>
              </w:rPr>
              <w:t xml:space="preserve"> a ninguna persona, corporación, u otra entidad que aparezca en las listas enumeradas, incluyendo el propio Contratista. No se ha proporcionado Financiamiento de MCC a un país, o una empresa con sede o que tenga una parte significativa de sus operaciones en un país, que esté sujeto a la sanción o restricción por ley o política de los Estados Unidos, incluidos aquellos designados como Países Patrocinadores de Terrorismo por los Estados Unidos.</w:t>
            </w:r>
          </w:p>
          <w:p w14:paraId="4EE7CFC4" w14:textId="77777777" w:rsidR="001544FE" w:rsidRPr="00C1701C" w:rsidRDefault="001544FE" w:rsidP="00F17073">
            <w:pPr>
              <w:suppressAutoHyphens/>
              <w:ind w:left="360"/>
              <w:jc w:val="both"/>
              <w:rPr>
                <w:rFonts w:eastAsia="Times New Roman"/>
                <w:b/>
                <w:spacing w:val="-6"/>
                <w:sz w:val="20"/>
                <w:szCs w:val="20"/>
              </w:rPr>
            </w:pPr>
            <w:r>
              <w:rPr>
                <w:b/>
                <w:sz w:val="20"/>
                <w:szCs w:val="20"/>
              </w:rPr>
              <w:t>O BIEN</w:t>
            </w:r>
          </w:p>
          <w:p w14:paraId="4EE7CFC5" w14:textId="77777777" w:rsidR="001544FE" w:rsidRPr="00C1701C" w:rsidRDefault="001544FE" w:rsidP="00F17073">
            <w:pPr>
              <w:widowControl/>
              <w:numPr>
                <w:ilvl w:val="0"/>
                <w:numId w:val="90"/>
              </w:numPr>
              <w:suppressAutoHyphens/>
              <w:autoSpaceDE/>
              <w:autoSpaceDN/>
              <w:adjustRightInd/>
              <w:jc w:val="both"/>
              <w:rPr>
                <w:rFonts w:eastAsia="Times New Roman"/>
                <w:spacing w:val="-6"/>
                <w:sz w:val="20"/>
                <w:szCs w:val="20"/>
              </w:rPr>
            </w:pPr>
            <w:r>
              <w:rPr>
                <w:sz w:val="20"/>
                <w:szCs w:val="20"/>
              </w:rPr>
              <w:t>Toda la verificación de elegibilidad se ha completado de acuerdo con las "Estipulaciones Adicionales" de Anexo B del Contrato, en particular, con la Cláusula G "Cumplimiento con los Estatutos de Financiamiento de Terroristas y Otras Restricciones", y se obtuvieron los siguientes resultados (se debe presentar información para cada resultado):</w:t>
            </w:r>
          </w:p>
          <w:p w14:paraId="4EE7CFC6" w14:textId="77777777" w:rsidR="001544FE" w:rsidRPr="00C1701C" w:rsidRDefault="001544FE" w:rsidP="00F17073">
            <w:pPr>
              <w:suppressAutoHyphens/>
              <w:jc w:val="both"/>
              <w:rPr>
                <w:rFonts w:eastAsia="Times New Roman"/>
                <w:spacing w:val="-6"/>
                <w:sz w:val="20"/>
                <w:szCs w:val="20"/>
              </w:rPr>
            </w:pPr>
          </w:p>
          <w:p w14:paraId="4EE7CFC7" w14:textId="77777777" w:rsidR="001544FE" w:rsidRPr="00C1701C" w:rsidRDefault="001544FE" w:rsidP="00F17073">
            <w:pPr>
              <w:pStyle w:val="ListParagraph"/>
              <w:numPr>
                <w:ilvl w:val="0"/>
                <w:numId w:val="94"/>
              </w:numPr>
              <w:suppressAutoHyphens/>
              <w:spacing w:before="20" w:after="20" w:line="240" w:lineRule="auto"/>
              <w:jc w:val="both"/>
              <w:outlineLvl w:val="4"/>
              <w:rPr>
                <w:rFonts w:ascii="Times New Roman" w:hAnsi="Times New Roman"/>
                <w:spacing w:val="-4"/>
                <w:sz w:val="20"/>
                <w:szCs w:val="20"/>
              </w:rPr>
            </w:pPr>
            <w:r>
              <w:rPr>
                <w:rFonts w:ascii="Times New Roman" w:hAnsi="Times New Roman"/>
                <w:sz w:val="20"/>
                <w:szCs w:val="20"/>
              </w:rPr>
              <w:t>Nombre del individuo, corporación u otra entidad:</w:t>
            </w:r>
          </w:p>
          <w:p w14:paraId="4EE7CFC8" w14:textId="77777777" w:rsidR="001544FE" w:rsidRPr="00C1701C" w:rsidRDefault="001544FE" w:rsidP="00F17073">
            <w:pPr>
              <w:pStyle w:val="ListParagraph"/>
              <w:numPr>
                <w:ilvl w:val="0"/>
                <w:numId w:val="94"/>
              </w:numPr>
              <w:suppressAutoHyphens/>
              <w:spacing w:before="20" w:after="20" w:line="240" w:lineRule="auto"/>
              <w:jc w:val="both"/>
              <w:outlineLvl w:val="4"/>
              <w:rPr>
                <w:rFonts w:ascii="Times New Roman" w:hAnsi="Times New Roman"/>
                <w:spacing w:val="-4"/>
                <w:sz w:val="20"/>
                <w:szCs w:val="20"/>
              </w:rPr>
            </w:pPr>
            <w:r>
              <w:rPr>
                <w:rFonts w:ascii="Times New Roman" w:hAnsi="Times New Roman"/>
                <w:sz w:val="20"/>
                <w:szCs w:val="20"/>
              </w:rPr>
              <w:t>La(s) fuente(s) de verificación de elegibilidad donde se enumeran como no elegibles:</w:t>
            </w:r>
          </w:p>
          <w:p w14:paraId="4EE7CFC9" w14:textId="77777777" w:rsidR="001544FE" w:rsidRPr="00C1701C" w:rsidRDefault="001544FE" w:rsidP="00F17073">
            <w:pPr>
              <w:pStyle w:val="ListParagraph"/>
              <w:numPr>
                <w:ilvl w:val="0"/>
                <w:numId w:val="94"/>
              </w:numPr>
              <w:suppressAutoHyphens/>
              <w:spacing w:before="20" w:after="20" w:line="240" w:lineRule="auto"/>
              <w:jc w:val="both"/>
              <w:outlineLvl w:val="4"/>
              <w:rPr>
                <w:rFonts w:ascii="Times New Roman" w:hAnsi="Times New Roman"/>
                <w:spacing w:val="-4"/>
                <w:sz w:val="20"/>
                <w:szCs w:val="20"/>
              </w:rPr>
            </w:pPr>
            <w:r>
              <w:rPr>
                <w:rFonts w:ascii="Times New Roman" w:hAnsi="Times New Roman"/>
                <w:sz w:val="20"/>
                <w:szCs w:val="20"/>
              </w:rPr>
              <w:t>Puesto (si se trata de una persona), o bienes o servicios prestados (si es una corporación u otra entidad):</w:t>
            </w:r>
          </w:p>
          <w:p w14:paraId="4EE7CFCA" w14:textId="77777777" w:rsidR="001544FE" w:rsidRPr="00C1701C" w:rsidRDefault="001544FE" w:rsidP="00F17073">
            <w:pPr>
              <w:pStyle w:val="ListParagraph"/>
              <w:numPr>
                <w:ilvl w:val="0"/>
                <w:numId w:val="94"/>
              </w:numPr>
              <w:suppressAutoHyphens/>
              <w:spacing w:after="0" w:line="240" w:lineRule="auto"/>
              <w:jc w:val="both"/>
              <w:rPr>
                <w:rFonts w:ascii="Times New Roman" w:hAnsi="Times New Roman"/>
                <w:spacing w:val="-6"/>
                <w:sz w:val="20"/>
                <w:szCs w:val="20"/>
              </w:rPr>
            </w:pPr>
            <w:r>
              <w:rPr>
                <w:rFonts w:ascii="Times New Roman" w:hAnsi="Times New Roman"/>
                <w:sz w:val="20"/>
                <w:szCs w:val="20"/>
              </w:rPr>
              <w:t>Valor estimado del trabajo realizado a partir de la fecha de certificación:</w:t>
            </w:r>
          </w:p>
          <w:p w14:paraId="4EE7CFCB" w14:textId="77777777" w:rsidR="001544FE" w:rsidRPr="00C1701C" w:rsidRDefault="001544FE" w:rsidP="00F17073">
            <w:pPr>
              <w:suppressAutoHyphens/>
              <w:jc w:val="both"/>
              <w:rPr>
                <w:rFonts w:eastAsia="Times New Roman"/>
                <w:iCs/>
                <w:color w:val="000000"/>
                <w:spacing w:val="-2"/>
                <w:sz w:val="20"/>
                <w:szCs w:val="20"/>
              </w:rPr>
            </w:pPr>
          </w:p>
        </w:tc>
      </w:tr>
    </w:tbl>
    <w:p w14:paraId="4EE7CFCD" w14:textId="77777777" w:rsidR="001544FE" w:rsidRPr="00C1701C" w:rsidRDefault="001544FE" w:rsidP="001544FE"/>
    <w:p w14:paraId="4EE7CFCE" w14:textId="16F3E19D" w:rsidR="001544FE" w:rsidRPr="00C1701C" w:rsidRDefault="001544FE" w:rsidP="001544FE">
      <w:pPr>
        <w:spacing w:before="120"/>
        <w:rPr>
          <w:rFonts w:eastAsia="Times New Roman"/>
        </w:rPr>
      </w:pPr>
      <w:r>
        <w:t xml:space="preserve">Por la presente certifico que la información proporcionada anteriormente es verdadera y correcta en todos los aspectos materiales y entiendo que cualquier declaración errónea, tergiversación o </w:t>
      </w:r>
      <w:r>
        <w:lastRenderedPageBreak/>
        <w:t>falta de proporcionar la información solicitada en esta certificación puede considerarse una "práctica fraudulenta" para fines del contrato entre el Contratista y la Entidad MCA, las Guías de Adquisición del Programa MCC y otras políticas u orientaciones aplicables de MCC, incluida la Política de MCC sobre Prevención, Detección y Corrección de Fraudes y Corrupciones en las Operaciones de MCC.</w:t>
      </w:r>
    </w:p>
    <w:p w14:paraId="4EE7CFCF" w14:textId="77777777" w:rsidR="001544FE" w:rsidRPr="00C1701C" w:rsidRDefault="001544FE" w:rsidP="001544FE">
      <w:pPr>
        <w:spacing w:before="120"/>
        <w:rPr>
          <w:rFonts w:eastAsia="Times New Roman"/>
          <w:b/>
        </w:rPr>
      </w:pPr>
      <w:r>
        <w:rPr>
          <w:b/>
        </w:rPr>
        <w:t>Firma autorizada: _______________________________ Fecha: _________________</w:t>
      </w:r>
    </w:p>
    <w:p w14:paraId="4EE7CFD0" w14:textId="77777777" w:rsidR="001544FE" w:rsidRPr="00C1701C" w:rsidRDefault="001544FE" w:rsidP="001544FE">
      <w:pPr>
        <w:spacing w:before="120"/>
        <w:rPr>
          <w:b/>
        </w:rPr>
      </w:pPr>
      <w:r>
        <w:rPr>
          <w:b/>
        </w:rPr>
        <w:t>Nombre del signatario en letra de imprenta: ____________________________________________________</w:t>
      </w:r>
    </w:p>
    <w:p w14:paraId="4EE7CFD1" w14:textId="77777777" w:rsidR="001544FE" w:rsidRPr="00C1701C" w:rsidRDefault="001544FE" w:rsidP="001544FE">
      <w:pPr>
        <w:rPr>
          <w:rFonts w:eastAsia="Times New Roman"/>
          <w:b/>
        </w:rPr>
      </w:pPr>
      <w:r>
        <w:rPr>
          <w:b/>
        </w:rPr>
        <w:t>INSTRUCCIONES PARA COMPLETAR EL FORMULARIO DE CERTIFICACIÓN CON CUMPLIMIENTO DE SANCIONES:</w:t>
      </w:r>
    </w:p>
    <w:p w14:paraId="4EE7CFD2" w14:textId="77777777" w:rsidR="001544FE" w:rsidRPr="00C1701C" w:rsidRDefault="001544FE" w:rsidP="001544FE">
      <w:pPr>
        <w:rPr>
          <w:rFonts w:eastAsia="Times New Roman"/>
        </w:rPr>
      </w:pPr>
    </w:p>
    <w:p w14:paraId="4EE7CFD3" w14:textId="7550D188" w:rsidR="001544FE" w:rsidRPr="00C1701C" w:rsidRDefault="001544FE" w:rsidP="001544FE">
      <w:pPr>
        <w:rPr>
          <w:rFonts w:eastAsia="Times New Roman"/>
        </w:rPr>
      </w:pPr>
      <w:r>
        <w:t>El Consultor deberá llevará a cabo los siguientes procedimientos para verificar la elegibilidad de las empresas, el personal clave, subcontratistas, vendedores, proveedores y concesionarios, de conformidad con el Anexo B del Contrato, titulado "</w:t>
      </w:r>
      <w:r>
        <w:rPr>
          <w:b/>
          <w:bCs/>
        </w:rPr>
        <w:t>Estipulaciones Adicionales</w:t>
      </w:r>
      <w:r>
        <w:t>", en particular, con la Cláusula G "</w:t>
      </w:r>
      <w:r>
        <w:rPr>
          <w:b/>
          <w:bCs/>
        </w:rPr>
        <w:t xml:space="preserve">Cumplimiento con los Estatutos de Financiamiento de Terroristas y Otras </w:t>
      </w:r>
      <w:r w:rsidR="00F103E3">
        <w:rPr>
          <w:b/>
          <w:bCs/>
        </w:rPr>
        <w:t>Restricciones</w:t>
      </w:r>
      <w:r w:rsidR="00F103E3">
        <w:t>”</w:t>
      </w:r>
      <w:r>
        <w:t>, presentado a continuación.</w:t>
      </w:r>
    </w:p>
    <w:p w14:paraId="4EE7CFD4" w14:textId="77777777" w:rsidR="001544FE" w:rsidRPr="00C1701C" w:rsidRDefault="001544FE" w:rsidP="001544FE">
      <w:pPr>
        <w:shd w:val="clear" w:color="auto" w:fill="FFFFFF"/>
        <w:rPr>
          <w:rFonts w:eastAsia="Times New Roman"/>
        </w:rPr>
      </w:pPr>
    </w:p>
    <w:p w14:paraId="4EE7CFD5" w14:textId="77777777" w:rsidR="001544FE" w:rsidRPr="00C1701C" w:rsidRDefault="001544FE" w:rsidP="001544FE">
      <w:pPr>
        <w:shd w:val="clear" w:color="auto" w:fill="FFFFFF"/>
        <w:rPr>
          <w:rFonts w:eastAsia="Times New Roman"/>
        </w:rPr>
      </w:pPr>
      <w:r>
        <w:t>El Consultor deberá verificar que cualquier individuo, corporación u otra entidad que tenga acceso o sea beneficiario de los Financiamiento de MCC, incluyendo su personal Consultor, consultores, subcontratistas, vendedores, proveedores y beneficiarios, no se encuentre en ninguna de las siguientes:</w:t>
      </w:r>
    </w:p>
    <w:p w14:paraId="4EE7CFD6" w14:textId="77777777" w:rsidR="001544FE" w:rsidRPr="00C1701C" w:rsidRDefault="001544FE" w:rsidP="001544FE">
      <w:pPr>
        <w:shd w:val="clear" w:color="auto" w:fill="FFFFFF"/>
        <w:rPr>
          <w:rFonts w:eastAsia="Times New Roman"/>
        </w:rPr>
      </w:pPr>
    </w:p>
    <w:p w14:paraId="4EE7CFD7" w14:textId="4222B3DC" w:rsidR="001544FE" w:rsidRPr="00C1701C" w:rsidRDefault="001544FE" w:rsidP="001544FE">
      <w:pPr>
        <w:widowControl/>
        <w:numPr>
          <w:ilvl w:val="0"/>
          <w:numId w:val="93"/>
        </w:numPr>
        <w:shd w:val="clear" w:color="auto" w:fill="FFFFFF"/>
        <w:autoSpaceDE/>
        <w:autoSpaceDN/>
        <w:adjustRightInd/>
        <w:rPr>
          <w:rFonts w:eastAsia="Times New Roman"/>
          <w:color w:val="222222"/>
        </w:rPr>
      </w:pPr>
      <w:r>
        <w:t xml:space="preserve">Sistema para Administración de Subvenciones (SAM por sus siglas en inglés) </w:t>
      </w:r>
      <w:r>
        <w:rPr>
          <w:color w:val="222222"/>
        </w:rPr>
        <w:t xml:space="preserve"> - </w:t>
      </w:r>
      <w:hyperlink r:id="rId53" w:anchor="1" w:history="1">
        <w:r>
          <w:rPr>
            <w:color w:val="104AAB"/>
            <w:u w:val="single"/>
          </w:rPr>
          <w:t>https://www.sam.gov/portal/SAM/#1</w:t>
        </w:r>
      </w:hyperlink>
    </w:p>
    <w:p w14:paraId="4EE7CFD8" w14:textId="485AE68C" w:rsidR="001544FE" w:rsidRPr="00C1701C" w:rsidRDefault="001544FE" w:rsidP="001544FE">
      <w:pPr>
        <w:widowControl/>
        <w:numPr>
          <w:ilvl w:val="0"/>
          <w:numId w:val="93"/>
        </w:numPr>
        <w:shd w:val="clear" w:color="auto" w:fill="FFFFFF"/>
        <w:autoSpaceDE/>
        <w:autoSpaceDN/>
        <w:adjustRightInd/>
        <w:rPr>
          <w:rFonts w:eastAsia="Times New Roman"/>
          <w:color w:val="222222"/>
        </w:rPr>
      </w:pPr>
      <w:r>
        <w:t>Listado de Firmas Inhabilitadas por el Banco Mundial</w:t>
      </w:r>
      <w:r>
        <w:rPr>
          <w:color w:val="222222"/>
        </w:rPr>
        <w:t xml:space="preserve"> - </w:t>
      </w:r>
      <w:hyperlink r:id="rId54" w:history="1">
        <w:r>
          <w:rPr>
            <w:color w:val="104AAB"/>
            <w:u w:val="single"/>
          </w:rPr>
          <w:t>http://web.worldbank.org/external/default/main?contentMDK=64069844&amp;menuPK=116730&amp;pagePK=64148989&amp;piPK=64148984&amp;querycontentMDK=64069700&amp;theSitePK=84266</w:t>
        </w:r>
      </w:hyperlink>
    </w:p>
    <w:p w14:paraId="4EE7CFD9" w14:textId="624B6AB7" w:rsidR="001544FE" w:rsidRPr="00C1701C" w:rsidRDefault="001544FE" w:rsidP="001544FE">
      <w:pPr>
        <w:widowControl/>
        <w:numPr>
          <w:ilvl w:val="0"/>
          <w:numId w:val="93"/>
        </w:numPr>
        <w:shd w:val="clear" w:color="auto" w:fill="FFFFFF"/>
        <w:autoSpaceDE/>
        <w:autoSpaceDN/>
        <w:adjustRightInd/>
        <w:rPr>
          <w:rFonts w:eastAsia="Times New Roman"/>
          <w:color w:val="222222"/>
        </w:rPr>
      </w:pPr>
      <w:r>
        <w:t xml:space="preserve">Lista del gobierno estadounidense llamada ‘US Government Consolidated Screening List’ </w:t>
      </w:r>
      <w:r>
        <w:rPr>
          <w:color w:val="222222"/>
        </w:rPr>
        <w:t xml:space="preserve"> - </w:t>
      </w:r>
      <w:hyperlink r:id="rId55" w:history="1">
        <w:r>
          <w:rPr>
            <w:rStyle w:val="Hyperlink"/>
          </w:rPr>
          <w:t>https://2016.export.gov/ecr/eg_main_023148.asp</w:t>
        </w:r>
      </w:hyperlink>
      <w:r>
        <w:rPr>
          <w:color w:val="222222"/>
        </w:rPr>
        <w:t xml:space="preserve"> </w:t>
      </w:r>
    </w:p>
    <w:p w14:paraId="4EE7CFDA" w14:textId="77777777" w:rsidR="001544FE" w:rsidRPr="00C1701C" w:rsidRDefault="001544FE" w:rsidP="001544FE">
      <w:pPr>
        <w:shd w:val="clear" w:color="auto" w:fill="FFFFFF"/>
        <w:rPr>
          <w:rFonts w:eastAsia="Times New Roman"/>
          <w:color w:val="222222"/>
        </w:rPr>
      </w:pPr>
    </w:p>
    <w:p w14:paraId="4EE7CFDB" w14:textId="77777777" w:rsidR="001544FE" w:rsidRPr="00C1701C" w:rsidRDefault="001544FE" w:rsidP="001544FE">
      <w:pPr>
        <w:shd w:val="clear" w:color="auto" w:fill="FFFFFF"/>
        <w:rPr>
          <w:rFonts w:eastAsia="Times New Roman"/>
          <w:color w:val="222222"/>
        </w:rPr>
      </w:pPr>
      <w:r>
        <w:rPr>
          <w:color w:val="222222"/>
        </w:rPr>
        <w:t>La documentación del proceso toma dos formas. El Consultor debe preparar una tabla con cada miembro del personal, consultor, subcontratista, vendedor, proveedor y concesionario que trabaja en el Contrato, tal como el formulario que se presenta a continuación.</w:t>
      </w:r>
    </w:p>
    <w:p w14:paraId="4EE7CFDC" w14:textId="77777777" w:rsidR="001544FE" w:rsidRPr="00C1701C" w:rsidRDefault="001544FE" w:rsidP="001544FE">
      <w:pPr>
        <w:shd w:val="clear" w:color="auto" w:fill="FFFFFF"/>
        <w:rPr>
          <w:rFonts w:eastAsia="Times New Roman"/>
          <w:color w:val="222222"/>
        </w:rPr>
      </w:pPr>
    </w:p>
    <w:tbl>
      <w:tblPr>
        <w:tblStyle w:val="TableGrid"/>
        <w:tblW w:w="0" w:type="auto"/>
        <w:tblLook w:val="04A0" w:firstRow="1" w:lastRow="0" w:firstColumn="1" w:lastColumn="0" w:noHBand="0" w:noVBand="1"/>
      </w:tblPr>
      <w:tblGrid>
        <w:gridCol w:w="2065"/>
        <w:gridCol w:w="1675"/>
        <w:gridCol w:w="1870"/>
        <w:gridCol w:w="1870"/>
        <w:gridCol w:w="1870"/>
      </w:tblGrid>
      <w:tr w:rsidR="001544FE" w:rsidRPr="00C1701C" w14:paraId="4EE7CFE1" w14:textId="77777777" w:rsidTr="00F17073">
        <w:tc>
          <w:tcPr>
            <w:tcW w:w="2065" w:type="dxa"/>
            <w:vMerge w:val="restart"/>
          </w:tcPr>
          <w:p w14:paraId="4EE7CFDD" w14:textId="77777777" w:rsidR="001544FE" w:rsidRPr="00C1701C" w:rsidRDefault="001544FE" w:rsidP="00F17073">
            <w:pPr>
              <w:rPr>
                <w:rFonts w:eastAsia="Times New Roman"/>
                <w:color w:val="222222"/>
              </w:rPr>
            </w:pPr>
            <w:r>
              <w:rPr>
                <w:color w:val="222222"/>
              </w:rPr>
              <w:t>Nombre</w:t>
            </w:r>
          </w:p>
          <w:p w14:paraId="4EE7CFDE" w14:textId="77777777" w:rsidR="001544FE" w:rsidRPr="00C1701C" w:rsidRDefault="001544FE" w:rsidP="00F17073">
            <w:pPr>
              <w:rPr>
                <w:rFonts w:eastAsia="Times New Roman"/>
                <w:color w:val="222222"/>
              </w:rPr>
            </w:pPr>
          </w:p>
        </w:tc>
        <w:tc>
          <w:tcPr>
            <w:tcW w:w="5415" w:type="dxa"/>
            <w:gridSpan w:val="3"/>
          </w:tcPr>
          <w:p w14:paraId="4EE7CFDF" w14:textId="77777777" w:rsidR="001544FE" w:rsidRPr="00C1701C" w:rsidRDefault="001544FE" w:rsidP="00F17073">
            <w:pPr>
              <w:jc w:val="center"/>
              <w:rPr>
                <w:rFonts w:eastAsia="Times New Roman"/>
                <w:color w:val="222222"/>
              </w:rPr>
            </w:pPr>
            <w:r>
              <w:rPr>
                <w:color w:val="222222"/>
              </w:rPr>
              <w:t>Fecha de Verificación</w:t>
            </w:r>
          </w:p>
        </w:tc>
        <w:tc>
          <w:tcPr>
            <w:tcW w:w="1870" w:type="dxa"/>
            <w:vMerge w:val="restart"/>
          </w:tcPr>
          <w:p w14:paraId="4EE7CFE0" w14:textId="77777777" w:rsidR="001544FE" w:rsidRPr="00C1701C" w:rsidRDefault="001544FE" w:rsidP="00F17073">
            <w:pPr>
              <w:rPr>
                <w:rFonts w:eastAsia="Times New Roman"/>
                <w:color w:val="222222"/>
              </w:rPr>
            </w:pPr>
            <w:r>
              <w:rPr>
                <w:color w:val="222222"/>
              </w:rPr>
              <w:t>Elegible (SÍ/NO)</w:t>
            </w:r>
          </w:p>
        </w:tc>
      </w:tr>
      <w:tr w:rsidR="001544FE" w:rsidRPr="00FA46B4" w14:paraId="4EE7CFE7" w14:textId="77777777" w:rsidTr="00F17073">
        <w:tc>
          <w:tcPr>
            <w:tcW w:w="2065" w:type="dxa"/>
            <w:vMerge/>
          </w:tcPr>
          <w:p w14:paraId="4EE7CFE2" w14:textId="77777777" w:rsidR="001544FE" w:rsidRPr="00C1701C" w:rsidRDefault="001544FE" w:rsidP="00F17073">
            <w:pPr>
              <w:rPr>
                <w:rFonts w:eastAsia="Times New Roman"/>
                <w:color w:val="222222"/>
              </w:rPr>
            </w:pPr>
          </w:p>
        </w:tc>
        <w:tc>
          <w:tcPr>
            <w:tcW w:w="1675" w:type="dxa"/>
          </w:tcPr>
          <w:p w14:paraId="4EE7CFE3" w14:textId="77777777" w:rsidR="001544FE" w:rsidRPr="00C1701C" w:rsidRDefault="001544FE" w:rsidP="00F17073">
            <w:pPr>
              <w:rPr>
                <w:rFonts w:eastAsia="Times New Roman"/>
                <w:color w:val="222222"/>
              </w:rPr>
            </w:pPr>
            <w:r>
              <w:rPr>
                <w:color w:val="222222"/>
              </w:rPr>
              <w:t>SAM</w:t>
            </w:r>
          </w:p>
        </w:tc>
        <w:tc>
          <w:tcPr>
            <w:tcW w:w="1870" w:type="dxa"/>
          </w:tcPr>
          <w:p w14:paraId="4EE7CFE4" w14:textId="77777777" w:rsidR="001544FE" w:rsidRPr="00C1701C" w:rsidRDefault="001544FE" w:rsidP="00F17073">
            <w:pPr>
              <w:rPr>
                <w:rFonts w:eastAsia="Times New Roman"/>
                <w:color w:val="222222"/>
              </w:rPr>
            </w:pPr>
            <w:r>
              <w:rPr>
                <w:color w:val="222222"/>
              </w:rPr>
              <w:t>Listado de Firmas Inhabilitadas por el Banco Mundial</w:t>
            </w:r>
          </w:p>
        </w:tc>
        <w:tc>
          <w:tcPr>
            <w:tcW w:w="1870" w:type="dxa"/>
          </w:tcPr>
          <w:p w14:paraId="4EE7CFE5" w14:textId="77777777" w:rsidR="001544FE" w:rsidRPr="00B4532E" w:rsidRDefault="001544FE" w:rsidP="00F17073">
            <w:pPr>
              <w:rPr>
                <w:rFonts w:eastAsia="Times New Roman"/>
                <w:color w:val="222222"/>
                <w:lang w:val="en-US"/>
              </w:rPr>
            </w:pPr>
            <w:r w:rsidRPr="00B4532E">
              <w:rPr>
                <w:color w:val="222222"/>
                <w:lang w:val="en-US"/>
              </w:rPr>
              <w:t>US Government Consolidated Screening List</w:t>
            </w:r>
          </w:p>
        </w:tc>
        <w:tc>
          <w:tcPr>
            <w:tcW w:w="1870" w:type="dxa"/>
            <w:vMerge/>
          </w:tcPr>
          <w:p w14:paraId="4EE7CFE6" w14:textId="77777777" w:rsidR="001544FE" w:rsidRPr="00B4532E" w:rsidRDefault="001544FE" w:rsidP="00F17073">
            <w:pPr>
              <w:rPr>
                <w:rFonts w:eastAsia="Times New Roman"/>
                <w:color w:val="222222"/>
                <w:lang w:val="en-US"/>
              </w:rPr>
            </w:pPr>
          </w:p>
        </w:tc>
      </w:tr>
      <w:tr w:rsidR="001544FE" w:rsidRPr="00C1701C" w14:paraId="4EE7CFED" w14:textId="77777777" w:rsidTr="00F17073">
        <w:tc>
          <w:tcPr>
            <w:tcW w:w="2065" w:type="dxa"/>
          </w:tcPr>
          <w:p w14:paraId="4EE7CFE8" w14:textId="77777777" w:rsidR="001544FE" w:rsidRPr="00C1701C" w:rsidRDefault="001544FE" w:rsidP="00F17073">
            <w:pPr>
              <w:rPr>
                <w:rFonts w:eastAsia="Times New Roman"/>
                <w:color w:val="222222"/>
              </w:rPr>
            </w:pPr>
            <w:r>
              <w:rPr>
                <w:color w:val="222222"/>
              </w:rPr>
              <w:t>Proveedor (la propia firma)</w:t>
            </w:r>
          </w:p>
        </w:tc>
        <w:tc>
          <w:tcPr>
            <w:tcW w:w="1675" w:type="dxa"/>
          </w:tcPr>
          <w:p w14:paraId="4EE7CFE9" w14:textId="77777777" w:rsidR="001544FE" w:rsidRPr="00C1701C" w:rsidRDefault="001544FE" w:rsidP="00F17073">
            <w:pPr>
              <w:rPr>
                <w:rFonts w:eastAsia="Times New Roman"/>
                <w:color w:val="222222"/>
              </w:rPr>
            </w:pPr>
          </w:p>
        </w:tc>
        <w:tc>
          <w:tcPr>
            <w:tcW w:w="1870" w:type="dxa"/>
          </w:tcPr>
          <w:p w14:paraId="4EE7CFEA" w14:textId="77777777" w:rsidR="001544FE" w:rsidRPr="00C1701C" w:rsidRDefault="001544FE" w:rsidP="00F17073">
            <w:pPr>
              <w:rPr>
                <w:rFonts w:eastAsia="Times New Roman"/>
                <w:color w:val="222222"/>
              </w:rPr>
            </w:pPr>
          </w:p>
        </w:tc>
        <w:tc>
          <w:tcPr>
            <w:tcW w:w="1870" w:type="dxa"/>
          </w:tcPr>
          <w:p w14:paraId="4EE7CFEB" w14:textId="77777777" w:rsidR="001544FE" w:rsidRPr="00C1701C" w:rsidRDefault="001544FE" w:rsidP="00F17073">
            <w:pPr>
              <w:rPr>
                <w:rFonts w:eastAsia="Times New Roman"/>
                <w:color w:val="222222"/>
              </w:rPr>
            </w:pPr>
          </w:p>
        </w:tc>
        <w:tc>
          <w:tcPr>
            <w:tcW w:w="1870" w:type="dxa"/>
          </w:tcPr>
          <w:p w14:paraId="4EE7CFEC" w14:textId="77777777" w:rsidR="001544FE" w:rsidRPr="00C1701C" w:rsidRDefault="001544FE" w:rsidP="00F17073">
            <w:pPr>
              <w:rPr>
                <w:rFonts w:eastAsia="Times New Roman"/>
                <w:color w:val="222222"/>
              </w:rPr>
            </w:pPr>
          </w:p>
        </w:tc>
      </w:tr>
      <w:tr w:rsidR="001544FE" w:rsidRPr="00C1701C" w14:paraId="4EE7CFF3" w14:textId="77777777" w:rsidTr="00F17073">
        <w:tc>
          <w:tcPr>
            <w:tcW w:w="2065" w:type="dxa"/>
          </w:tcPr>
          <w:p w14:paraId="4EE7CFEE" w14:textId="77777777" w:rsidR="001544FE" w:rsidRPr="00C1701C" w:rsidRDefault="001544FE" w:rsidP="00F17073">
            <w:pPr>
              <w:rPr>
                <w:rFonts w:eastAsia="Times New Roman"/>
                <w:color w:val="222222"/>
              </w:rPr>
            </w:pPr>
            <w:r>
              <w:rPr>
                <w:color w:val="222222"/>
              </w:rPr>
              <w:t>Miembro del Personal #1</w:t>
            </w:r>
          </w:p>
        </w:tc>
        <w:tc>
          <w:tcPr>
            <w:tcW w:w="1675" w:type="dxa"/>
          </w:tcPr>
          <w:p w14:paraId="4EE7CFEF" w14:textId="77777777" w:rsidR="001544FE" w:rsidRPr="00C1701C" w:rsidRDefault="001544FE" w:rsidP="00F17073">
            <w:pPr>
              <w:rPr>
                <w:rFonts w:eastAsia="Times New Roman"/>
                <w:color w:val="222222"/>
              </w:rPr>
            </w:pPr>
          </w:p>
        </w:tc>
        <w:tc>
          <w:tcPr>
            <w:tcW w:w="1870" w:type="dxa"/>
          </w:tcPr>
          <w:p w14:paraId="4EE7CFF0" w14:textId="77777777" w:rsidR="001544FE" w:rsidRPr="00C1701C" w:rsidRDefault="001544FE" w:rsidP="00F17073">
            <w:pPr>
              <w:rPr>
                <w:rFonts w:eastAsia="Times New Roman"/>
                <w:color w:val="222222"/>
              </w:rPr>
            </w:pPr>
          </w:p>
        </w:tc>
        <w:tc>
          <w:tcPr>
            <w:tcW w:w="1870" w:type="dxa"/>
          </w:tcPr>
          <w:p w14:paraId="4EE7CFF1" w14:textId="77777777" w:rsidR="001544FE" w:rsidRPr="00C1701C" w:rsidRDefault="001544FE" w:rsidP="00F17073">
            <w:pPr>
              <w:rPr>
                <w:rFonts w:eastAsia="Times New Roman"/>
                <w:color w:val="222222"/>
              </w:rPr>
            </w:pPr>
          </w:p>
        </w:tc>
        <w:tc>
          <w:tcPr>
            <w:tcW w:w="1870" w:type="dxa"/>
          </w:tcPr>
          <w:p w14:paraId="4EE7CFF2" w14:textId="77777777" w:rsidR="001544FE" w:rsidRPr="00C1701C" w:rsidRDefault="001544FE" w:rsidP="00F17073">
            <w:pPr>
              <w:rPr>
                <w:rFonts w:eastAsia="Times New Roman"/>
                <w:color w:val="222222"/>
              </w:rPr>
            </w:pPr>
          </w:p>
        </w:tc>
      </w:tr>
      <w:tr w:rsidR="001544FE" w:rsidRPr="00C1701C" w14:paraId="4EE7CFF9" w14:textId="77777777" w:rsidTr="00F17073">
        <w:tc>
          <w:tcPr>
            <w:tcW w:w="2065" w:type="dxa"/>
          </w:tcPr>
          <w:p w14:paraId="4EE7CFF4" w14:textId="77777777" w:rsidR="001544FE" w:rsidRPr="00C1701C" w:rsidRDefault="001544FE" w:rsidP="00F17073">
            <w:pPr>
              <w:rPr>
                <w:rFonts w:eastAsia="Times New Roman"/>
                <w:color w:val="222222"/>
              </w:rPr>
            </w:pPr>
            <w:r>
              <w:rPr>
                <w:color w:val="222222"/>
              </w:rPr>
              <w:lastRenderedPageBreak/>
              <w:t>Miembro del Personal #2</w:t>
            </w:r>
          </w:p>
        </w:tc>
        <w:tc>
          <w:tcPr>
            <w:tcW w:w="1675" w:type="dxa"/>
          </w:tcPr>
          <w:p w14:paraId="4EE7CFF5" w14:textId="77777777" w:rsidR="001544FE" w:rsidRPr="00C1701C" w:rsidRDefault="001544FE" w:rsidP="00F17073">
            <w:pPr>
              <w:rPr>
                <w:rFonts w:eastAsia="Times New Roman"/>
                <w:color w:val="222222"/>
              </w:rPr>
            </w:pPr>
          </w:p>
        </w:tc>
        <w:tc>
          <w:tcPr>
            <w:tcW w:w="1870" w:type="dxa"/>
          </w:tcPr>
          <w:p w14:paraId="4EE7CFF6" w14:textId="77777777" w:rsidR="001544FE" w:rsidRPr="00C1701C" w:rsidRDefault="001544FE" w:rsidP="00F17073">
            <w:pPr>
              <w:rPr>
                <w:rFonts w:eastAsia="Times New Roman"/>
                <w:color w:val="222222"/>
              </w:rPr>
            </w:pPr>
          </w:p>
        </w:tc>
        <w:tc>
          <w:tcPr>
            <w:tcW w:w="1870" w:type="dxa"/>
          </w:tcPr>
          <w:p w14:paraId="4EE7CFF7" w14:textId="77777777" w:rsidR="001544FE" w:rsidRPr="00C1701C" w:rsidRDefault="001544FE" w:rsidP="00F17073">
            <w:pPr>
              <w:rPr>
                <w:rFonts w:eastAsia="Times New Roman"/>
                <w:color w:val="222222"/>
              </w:rPr>
            </w:pPr>
          </w:p>
        </w:tc>
        <w:tc>
          <w:tcPr>
            <w:tcW w:w="1870" w:type="dxa"/>
          </w:tcPr>
          <w:p w14:paraId="4EE7CFF8" w14:textId="77777777" w:rsidR="001544FE" w:rsidRPr="00C1701C" w:rsidRDefault="001544FE" w:rsidP="00F17073">
            <w:pPr>
              <w:rPr>
                <w:rFonts w:eastAsia="Times New Roman"/>
                <w:color w:val="222222"/>
              </w:rPr>
            </w:pPr>
          </w:p>
        </w:tc>
      </w:tr>
      <w:tr w:rsidR="001544FE" w:rsidRPr="00C1701C" w14:paraId="4EE7CFFF" w14:textId="77777777" w:rsidTr="00F17073">
        <w:tc>
          <w:tcPr>
            <w:tcW w:w="2065" w:type="dxa"/>
          </w:tcPr>
          <w:p w14:paraId="4EE7CFFA" w14:textId="77777777" w:rsidR="001544FE" w:rsidRPr="00C1701C" w:rsidRDefault="001544FE" w:rsidP="00F17073">
            <w:pPr>
              <w:rPr>
                <w:rFonts w:eastAsia="Times New Roman"/>
                <w:color w:val="222222"/>
              </w:rPr>
            </w:pPr>
            <w:r>
              <w:rPr>
                <w:color w:val="222222"/>
              </w:rPr>
              <w:t>Consultor #1</w:t>
            </w:r>
          </w:p>
        </w:tc>
        <w:tc>
          <w:tcPr>
            <w:tcW w:w="1675" w:type="dxa"/>
          </w:tcPr>
          <w:p w14:paraId="4EE7CFFB" w14:textId="77777777" w:rsidR="001544FE" w:rsidRPr="00C1701C" w:rsidRDefault="001544FE" w:rsidP="00F17073">
            <w:pPr>
              <w:rPr>
                <w:rFonts w:eastAsia="Times New Roman"/>
                <w:color w:val="222222"/>
              </w:rPr>
            </w:pPr>
          </w:p>
        </w:tc>
        <w:tc>
          <w:tcPr>
            <w:tcW w:w="1870" w:type="dxa"/>
          </w:tcPr>
          <w:p w14:paraId="4EE7CFFC" w14:textId="77777777" w:rsidR="001544FE" w:rsidRPr="00C1701C" w:rsidRDefault="001544FE" w:rsidP="00F17073">
            <w:pPr>
              <w:rPr>
                <w:rFonts w:eastAsia="Times New Roman"/>
                <w:color w:val="222222"/>
              </w:rPr>
            </w:pPr>
          </w:p>
        </w:tc>
        <w:tc>
          <w:tcPr>
            <w:tcW w:w="1870" w:type="dxa"/>
          </w:tcPr>
          <w:p w14:paraId="4EE7CFFD" w14:textId="77777777" w:rsidR="001544FE" w:rsidRPr="00C1701C" w:rsidRDefault="001544FE" w:rsidP="00F17073">
            <w:pPr>
              <w:rPr>
                <w:rFonts w:eastAsia="Times New Roman"/>
                <w:color w:val="222222"/>
              </w:rPr>
            </w:pPr>
          </w:p>
        </w:tc>
        <w:tc>
          <w:tcPr>
            <w:tcW w:w="1870" w:type="dxa"/>
          </w:tcPr>
          <w:p w14:paraId="4EE7CFFE" w14:textId="77777777" w:rsidR="001544FE" w:rsidRPr="00C1701C" w:rsidRDefault="001544FE" w:rsidP="00F17073">
            <w:pPr>
              <w:rPr>
                <w:rFonts w:eastAsia="Times New Roman"/>
                <w:color w:val="222222"/>
              </w:rPr>
            </w:pPr>
          </w:p>
        </w:tc>
      </w:tr>
      <w:tr w:rsidR="001544FE" w:rsidRPr="00C1701C" w14:paraId="4EE7D005" w14:textId="77777777" w:rsidTr="00F17073">
        <w:tc>
          <w:tcPr>
            <w:tcW w:w="2065" w:type="dxa"/>
          </w:tcPr>
          <w:p w14:paraId="4EE7D000" w14:textId="77777777" w:rsidR="001544FE" w:rsidRPr="00C1701C" w:rsidRDefault="001544FE" w:rsidP="00F17073">
            <w:pPr>
              <w:rPr>
                <w:rFonts w:eastAsia="Times New Roman"/>
                <w:color w:val="222222"/>
              </w:rPr>
            </w:pPr>
            <w:r>
              <w:rPr>
                <w:color w:val="222222"/>
              </w:rPr>
              <w:t>Consultor #2</w:t>
            </w:r>
          </w:p>
        </w:tc>
        <w:tc>
          <w:tcPr>
            <w:tcW w:w="1675" w:type="dxa"/>
          </w:tcPr>
          <w:p w14:paraId="4EE7D001" w14:textId="77777777" w:rsidR="001544FE" w:rsidRPr="00C1701C" w:rsidRDefault="001544FE" w:rsidP="00F17073">
            <w:pPr>
              <w:rPr>
                <w:rFonts w:eastAsia="Times New Roman"/>
                <w:color w:val="222222"/>
              </w:rPr>
            </w:pPr>
          </w:p>
        </w:tc>
        <w:tc>
          <w:tcPr>
            <w:tcW w:w="1870" w:type="dxa"/>
          </w:tcPr>
          <w:p w14:paraId="4EE7D002" w14:textId="77777777" w:rsidR="001544FE" w:rsidRPr="00C1701C" w:rsidRDefault="001544FE" w:rsidP="00F17073">
            <w:pPr>
              <w:rPr>
                <w:rFonts w:eastAsia="Times New Roman"/>
                <w:color w:val="222222"/>
              </w:rPr>
            </w:pPr>
          </w:p>
        </w:tc>
        <w:tc>
          <w:tcPr>
            <w:tcW w:w="1870" w:type="dxa"/>
          </w:tcPr>
          <w:p w14:paraId="4EE7D003" w14:textId="77777777" w:rsidR="001544FE" w:rsidRPr="00C1701C" w:rsidRDefault="001544FE" w:rsidP="00F17073">
            <w:pPr>
              <w:rPr>
                <w:rFonts w:eastAsia="Times New Roman"/>
                <w:color w:val="222222"/>
              </w:rPr>
            </w:pPr>
          </w:p>
        </w:tc>
        <w:tc>
          <w:tcPr>
            <w:tcW w:w="1870" w:type="dxa"/>
          </w:tcPr>
          <w:p w14:paraId="4EE7D004" w14:textId="77777777" w:rsidR="001544FE" w:rsidRPr="00C1701C" w:rsidRDefault="001544FE" w:rsidP="00F17073">
            <w:pPr>
              <w:rPr>
                <w:rFonts w:eastAsia="Times New Roman"/>
                <w:color w:val="222222"/>
              </w:rPr>
            </w:pPr>
          </w:p>
        </w:tc>
      </w:tr>
      <w:tr w:rsidR="001544FE" w:rsidRPr="00C1701C" w14:paraId="4EE7D00B" w14:textId="77777777" w:rsidTr="00F17073">
        <w:tc>
          <w:tcPr>
            <w:tcW w:w="2065" w:type="dxa"/>
          </w:tcPr>
          <w:p w14:paraId="4EE7D006" w14:textId="77777777" w:rsidR="001544FE" w:rsidRPr="00C1701C" w:rsidRDefault="001544FE" w:rsidP="00F17073">
            <w:pPr>
              <w:rPr>
                <w:rFonts w:eastAsia="Times New Roman"/>
                <w:color w:val="222222"/>
              </w:rPr>
            </w:pPr>
            <w:r>
              <w:rPr>
                <w:color w:val="222222"/>
              </w:rPr>
              <w:t>Subcontratista # 1</w:t>
            </w:r>
          </w:p>
        </w:tc>
        <w:tc>
          <w:tcPr>
            <w:tcW w:w="1675" w:type="dxa"/>
          </w:tcPr>
          <w:p w14:paraId="4EE7D007" w14:textId="77777777" w:rsidR="001544FE" w:rsidRPr="00C1701C" w:rsidRDefault="001544FE" w:rsidP="00F17073">
            <w:pPr>
              <w:rPr>
                <w:rFonts w:eastAsia="Times New Roman"/>
                <w:color w:val="222222"/>
              </w:rPr>
            </w:pPr>
          </w:p>
        </w:tc>
        <w:tc>
          <w:tcPr>
            <w:tcW w:w="1870" w:type="dxa"/>
          </w:tcPr>
          <w:p w14:paraId="4EE7D008" w14:textId="77777777" w:rsidR="001544FE" w:rsidRPr="00C1701C" w:rsidRDefault="001544FE" w:rsidP="00F17073">
            <w:pPr>
              <w:rPr>
                <w:rFonts w:eastAsia="Times New Roman"/>
                <w:color w:val="222222"/>
              </w:rPr>
            </w:pPr>
          </w:p>
        </w:tc>
        <w:tc>
          <w:tcPr>
            <w:tcW w:w="1870" w:type="dxa"/>
          </w:tcPr>
          <w:p w14:paraId="4EE7D009" w14:textId="77777777" w:rsidR="001544FE" w:rsidRPr="00C1701C" w:rsidRDefault="001544FE" w:rsidP="00F17073">
            <w:pPr>
              <w:rPr>
                <w:rFonts w:eastAsia="Times New Roman"/>
                <w:color w:val="222222"/>
              </w:rPr>
            </w:pPr>
          </w:p>
        </w:tc>
        <w:tc>
          <w:tcPr>
            <w:tcW w:w="1870" w:type="dxa"/>
          </w:tcPr>
          <w:p w14:paraId="4EE7D00A" w14:textId="77777777" w:rsidR="001544FE" w:rsidRPr="00C1701C" w:rsidRDefault="001544FE" w:rsidP="00F17073">
            <w:pPr>
              <w:rPr>
                <w:rFonts w:eastAsia="Times New Roman"/>
                <w:color w:val="222222"/>
              </w:rPr>
            </w:pPr>
          </w:p>
        </w:tc>
      </w:tr>
      <w:tr w:rsidR="001544FE" w:rsidRPr="00C1701C" w14:paraId="4EE7D011" w14:textId="77777777" w:rsidTr="00F17073">
        <w:tc>
          <w:tcPr>
            <w:tcW w:w="2065" w:type="dxa"/>
          </w:tcPr>
          <w:p w14:paraId="4EE7D00C" w14:textId="77777777" w:rsidR="001544FE" w:rsidRPr="00C1701C" w:rsidRDefault="001544FE" w:rsidP="00F17073">
            <w:pPr>
              <w:rPr>
                <w:rFonts w:eastAsia="Times New Roman"/>
                <w:color w:val="222222"/>
              </w:rPr>
            </w:pPr>
            <w:r>
              <w:rPr>
                <w:color w:val="222222"/>
              </w:rPr>
              <w:t>Subcontratista # 2</w:t>
            </w:r>
          </w:p>
        </w:tc>
        <w:tc>
          <w:tcPr>
            <w:tcW w:w="1675" w:type="dxa"/>
          </w:tcPr>
          <w:p w14:paraId="4EE7D00D" w14:textId="77777777" w:rsidR="001544FE" w:rsidRPr="00C1701C" w:rsidRDefault="001544FE" w:rsidP="00F17073">
            <w:pPr>
              <w:rPr>
                <w:rFonts w:eastAsia="Times New Roman"/>
                <w:color w:val="222222"/>
              </w:rPr>
            </w:pPr>
          </w:p>
        </w:tc>
        <w:tc>
          <w:tcPr>
            <w:tcW w:w="1870" w:type="dxa"/>
          </w:tcPr>
          <w:p w14:paraId="4EE7D00E" w14:textId="77777777" w:rsidR="001544FE" w:rsidRPr="00C1701C" w:rsidRDefault="001544FE" w:rsidP="00F17073">
            <w:pPr>
              <w:rPr>
                <w:rFonts w:eastAsia="Times New Roman"/>
                <w:color w:val="222222"/>
              </w:rPr>
            </w:pPr>
          </w:p>
        </w:tc>
        <w:tc>
          <w:tcPr>
            <w:tcW w:w="1870" w:type="dxa"/>
          </w:tcPr>
          <w:p w14:paraId="4EE7D00F" w14:textId="77777777" w:rsidR="001544FE" w:rsidRPr="00C1701C" w:rsidRDefault="001544FE" w:rsidP="00F17073">
            <w:pPr>
              <w:rPr>
                <w:rFonts w:eastAsia="Times New Roman"/>
                <w:color w:val="222222"/>
              </w:rPr>
            </w:pPr>
          </w:p>
        </w:tc>
        <w:tc>
          <w:tcPr>
            <w:tcW w:w="1870" w:type="dxa"/>
          </w:tcPr>
          <w:p w14:paraId="4EE7D010" w14:textId="77777777" w:rsidR="001544FE" w:rsidRPr="00C1701C" w:rsidRDefault="001544FE" w:rsidP="00F17073">
            <w:pPr>
              <w:rPr>
                <w:rFonts w:eastAsia="Times New Roman"/>
                <w:color w:val="222222"/>
              </w:rPr>
            </w:pPr>
          </w:p>
        </w:tc>
      </w:tr>
      <w:tr w:rsidR="001544FE" w:rsidRPr="00C1701C" w14:paraId="4EE7D017" w14:textId="77777777" w:rsidTr="00F17073">
        <w:tc>
          <w:tcPr>
            <w:tcW w:w="2065" w:type="dxa"/>
          </w:tcPr>
          <w:p w14:paraId="4EE7D012" w14:textId="77777777" w:rsidR="001544FE" w:rsidRPr="00C1701C" w:rsidRDefault="001544FE" w:rsidP="00F17073">
            <w:pPr>
              <w:rPr>
                <w:rFonts w:eastAsia="Times New Roman"/>
                <w:color w:val="222222"/>
              </w:rPr>
            </w:pPr>
            <w:r>
              <w:rPr>
                <w:color w:val="222222"/>
              </w:rPr>
              <w:t>Vendedor #1</w:t>
            </w:r>
          </w:p>
        </w:tc>
        <w:tc>
          <w:tcPr>
            <w:tcW w:w="1675" w:type="dxa"/>
          </w:tcPr>
          <w:p w14:paraId="4EE7D013" w14:textId="77777777" w:rsidR="001544FE" w:rsidRPr="00C1701C" w:rsidRDefault="001544FE" w:rsidP="00F17073">
            <w:pPr>
              <w:rPr>
                <w:rFonts w:eastAsia="Times New Roman"/>
                <w:color w:val="222222"/>
              </w:rPr>
            </w:pPr>
          </w:p>
        </w:tc>
        <w:tc>
          <w:tcPr>
            <w:tcW w:w="1870" w:type="dxa"/>
          </w:tcPr>
          <w:p w14:paraId="4EE7D014" w14:textId="77777777" w:rsidR="001544FE" w:rsidRPr="00C1701C" w:rsidRDefault="001544FE" w:rsidP="00F17073">
            <w:pPr>
              <w:rPr>
                <w:rFonts w:eastAsia="Times New Roman"/>
                <w:color w:val="222222"/>
              </w:rPr>
            </w:pPr>
          </w:p>
        </w:tc>
        <w:tc>
          <w:tcPr>
            <w:tcW w:w="1870" w:type="dxa"/>
          </w:tcPr>
          <w:p w14:paraId="4EE7D015" w14:textId="77777777" w:rsidR="001544FE" w:rsidRPr="00C1701C" w:rsidRDefault="001544FE" w:rsidP="00F17073">
            <w:pPr>
              <w:rPr>
                <w:rFonts w:eastAsia="Times New Roman"/>
                <w:color w:val="222222"/>
              </w:rPr>
            </w:pPr>
          </w:p>
        </w:tc>
        <w:tc>
          <w:tcPr>
            <w:tcW w:w="1870" w:type="dxa"/>
          </w:tcPr>
          <w:p w14:paraId="4EE7D016" w14:textId="77777777" w:rsidR="001544FE" w:rsidRPr="00C1701C" w:rsidRDefault="001544FE" w:rsidP="00F17073">
            <w:pPr>
              <w:rPr>
                <w:rFonts w:eastAsia="Times New Roman"/>
                <w:color w:val="222222"/>
              </w:rPr>
            </w:pPr>
          </w:p>
        </w:tc>
      </w:tr>
      <w:tr w:rsidR="001544FE" w:rsidRPr="00C1701C" w14:paraId="4EE7D01D" w14:textId="77777777" w:rsidTr="00F17073">
        <w:tc>
          <w:tcPr>
            <w:tcW w:w="2065" w:type="dxa"/>
          </w:tcPr>
          <w:p w14:paraId="4EE7D018" w14:textId="77777777" w:rsidR="001544FE" w:rsidRPr="00C1701C" w:rsidRDefault="001544FE" w:rsidP="00F17073">
            <w:pPr>
              <w:rPr>
                <w:rFonts w:eastAsia="Times New Roman"/>
                <w:color w:val="222222"/>
              </w:rPr>
            </w:pPr>
            <w:r>
              <w:rPr>
                <w:color w:val="222222"/>
              </w:rPr>
              <w:t>Proveedor #1</w:t>
            </w:r>
          </w:p>
        </w:tc>
        <w:tc>
          <w:tcPr>
            <w:tcW w:w="1675" w:type="dxa"/>
          </w:tcPr>
          <w:p w14:paraId="4EE7D019" w14:textId="77777777" w:rsidR="001544FE" w:rsidRPr="00C1701C" w:rsidRDefault="001544FE" w:rsidP="00F17073">
            <w:pPr>
              <w:rPr>
                <w:rFonts w:eastAsia="Times New Roman"/>
                <w:color w:val="222222"/>
              </w:rPr>
            </w:pPr>
          </w:p>
        </w:tc>
        <w:tc>
          <w:tcPr>
            <w:tcW w:w="1870" w:type="dxa"/>
          </w:tcPr>
          <w:p w14:paraId="4EE7D01A" w14:textId="77777777" w:rsidR="001544FE" w:rsidRPr="00C1701C" w:rsidRDefault="001544FE" w:rsidP="00F17073">
            <w:pPr>
              <w:rPr>
                <w:rFonts w:eastAsia="Times New Roman"/>
                <w:color w:val="222222"/>
              </w:rPr>
            </w:pPr>
          </w:p>
        </w:tc>
        <w:tc>
          <w:tcPr>
            <w:tcW w:w="1870" w:type="dxa"/>
          </w:tcPr>
          <w:p w14:paraId="4EE7D01B" w14:textId="77777777" w:rsidR="001544FE" w:rsidRPr="00C1701C" w:rsidRDefault="001544FE" w:rsidP="00F17073">
            <w:pPr>
              <w:rPr>
                <w:rFonts w:eastAsia="Times New Roman"/>
                <w:color w:val="222222"/>
              </w:rPr>
            </w:pPr>
          </w:p>
        </w:tc>
        <w:tc>
          <w:tcPr>
            <w:tcW w:w="1870" w:type="dxa"/>
          </w:tcPr>
          <w:p w14:paraId="4EE7D01C" w14:textId="77777777" w:rsidR="001544FE" w:rsidRPr="00C1701C" w:rsidRDefault="001544FE" w:rsidP="00F17073">
            <w:pPr>
              <w:rPr>
                <w:rFonts w:eastAsia="Times New Roman"/>
                <w:color w:val="222222"/>
              </w:rPr>
            </w:pPr>
          </w:p>
        </w:tc>
      </w:tr>
      <w:tr w:rsidR="001544FE" w:rsidRPr="00C1701C" w14:paraId="4EE7D023" w14:textId="77777777" w:rsidTr="00F17073">
        <w:tc>
          <w:tcPr>
            <w:tcW w:w="2065" w:type="dxa"/>
          </w:tcPr>
          <w:p w14:paraId="4EE7D01E" w14:textId="77777777" w:rsidR="001544FE" w:rsidRPr="00C1701C" w:rsidRDefault="001544FE" w:rsidP="00F17073">
            <w:pPr>
              <w:rPr>
                <w:rFonts w:eastAsia="Times New Roman"/>
                <w:color w:val="222222"/>
              </w:rPr>
            </w:pPr>
            <w:r>
              <w:rPr>
                <w:color w:val="222222"/>
              </w:rPr>
              <w:t>Concesionario #1</w:t>
            </w:r>
          </w:p>
        </w:tc>
        <w:tc>
          <w:tcPr>
            <w:tcW w:w="1675" w:type="dxa"/>
          </w:tcPr>
          <w:p w14:paraId="4EE7D01F" w14:textId="77777777" w:rsidR="001544FE" w:rsidRPr="00C1701C" w:rsidRDefault="001544FE" w:rsidP="00F17073">
            <w:pPr>
              <w:rPr>
                <w:rFonts w:eastAsia="Times New Roman"/>
                <w:color w:val="222222"/>
              </w:rPr>
            </w:pPr>
          </w:p>
        </w:tc>
        <w:tc>
          <w:tcPr>
            <w:tcW w:w="1870" w:type="dxa"/>
          </w:tcPr>
          <w:p w14:paraId="4EE7D020" w14:textId="77777777" w:rsidR="001544FE" w:rsidRPr="00C1701C" w:rsidRDefault="001544FE" w:rsidP="00F17073">
            <w:pPr>
              <w:rPr>
                <w:rFonts w:eastAsia="Times New Roman"/>
                <w:color w:val="222222"/>
              </w:rPr>
            </w:pPr>
          </w:p>
        </w:tc>
        <w:tc>
          <w:tcPr>
            <w:tcW w:w="1870" w:type="dxa"/>
          </w:tcPr>
          <w:p w14:paraId="4EE7D021" w14:textId="77777777" w:rsidR="001544FE" w:rsidRPr="00C1701C" w:rsidRDefault="001544FE" w:rsidP="00F17073">
            <w:pPr>
              <w:rPr>
                <w:rFonts w:eastAsia="Times New Roman"/>
                <w:color w:val="222222"/>
              </w:rPr>
            </w:pPr>
          </w:p>
        </w:tc>
        <w:tc>
          <w:tcPr>
            <w:tcW w:w="1870" w:type="dxa"/>
          </w:tcPr>
          <w:p w14:paraId="4EE7D022" w14:textId="77777777" w:rsidR="001544FE" w:rsidRPr="00C1701C" w:rsidRDefault="001544FE" w:rsidP="00F17073">
            <w:pPr>
              <w:rPr>
                <w:rFonts w:eastAsia="Times New Roman"/>
                <w:color w:val="222222"/>
              </w:rPr>
            </w:pPr>
          </w:p>
        </w:tc>
      </w:tr>
    </w:tbl>
    <w:p w14:paraId="4EE7D024" w14:textId="77777777" w:rsidR="001544FE" w:rsidRPr="00C1701C" w:rsidRDefault="001544FE" w:rsidP="001544FE">
      <w:pPr>
        <w:shd w:val="clear" w:color="auto" w:fill="FFFFFF"/>
        <w:rPr>
          <w:rFonts w:eastAsia="Times New Roman"/>
          <w:color w:val="222222"/>
        </w:rPr>
      </w:pPr>
    </w:p>
    <w:p w14:paraId="4EE7D025" w14:textId="3111228A" w:rsidR="001544FE" w:rsidRPr="00C1701C" w:rsidRDefault="001544FE" w:rsidP="001544FE">
      <w:pPr>
        <w:shd w:val="clear" w:color="auto" w:fill="FFFFFF"/>
        <w:rPr>
          <w:rFonts w:eastAsia="Times New Roman"/>
          <w:color w:val="222222"/>
        </w:rPr>
      </w:pPr>
      <w:r>
        <w:rPr>
          <w:color w:val="222222"/>
        </w:rPr>
        <w:t>El Consultor</w:t>
      </w:r>
      <w:r w:rsidR="00F103E3">
        <w:rPr>
          <w:color w:val="222222"/>
        </w:rPr>
        <w:t xml:space="preserve"> </w:t>
      </w:r>
      <w:r>
        <w:rPr>
          <w:color w:val="222222"/>
        </w:rPr>
        <w:t>debe indicar la fecha en la que se realizó la búsqueda utilizando cada fuente de verificación de elegibilidad, y si se determinó que el miembro del personal, el consultor, el subcontratista, el vendedor, el proveedor o el concesionario resultaron elegibles, es decir, no aparecieron en ninguna de las fuentes de verificación de elegibilidad.</w:t>
      </w:r>
    </w:p>
    <w:p w14:paraId="4EE7D026" w14:textId="77777777" w:rsidR="001544FE" w:rsidRPr="00C1701C" w:rsidRDefault="001544FE" w:rsidP="001544FE">
      <w:pPr>
        <w:shd w:val="clear" w:color="auto" w:fill="FFFFFF"/>
        <w:rPr>
          <w:rFonts w:eastAsia="Times New Roman"/>
          <w:color w:val="222222"/>
        </w:rPr>
      </w:pPr>
    </w:p>
    <w:p w14:paraId="4EE7D027" w14:textId="7B79394E" w:rsidR="001544FE" w:rsidRPr="00C1701C" w:rsidRDefault="001544FE" w:rsidP="001544FE">
      <w:pPr>
        <w:shd w:val="clear" w:color="auto" w:fill="FFFFFF"/>
        <w:rPr>
          <w:rFonts w:eastAsia="Times New Roman"/>
          <w:color w:val="222222"/>
        </w:rPr>
      </w:pPr>
      <w:r>
        <w:rPr>
          <w:color w:val="222222"/>
        </w:rPr>
        <w:t>Además, dado que las tres listas son bases de datos de búsqueda que dan como resultado una página de búsqueda positiva o negativa al presentar el nombre que se va a buscar, para documentar la elegibilidad, el Consultor debe imprimir y conservar para cada miembro del personal, consultor, sub -Contratista, vendedor, proveedor o concesionario de la página de resultados de búsqueda de cada fuente de verificación de elegibilidad, que debe en inglés declarar</w:t>
      </w:r>
      <w:r w:rsidR="00F103E3">
        <w:rPr>
          <w:color w:val="222222"/>
        </w:rPr>
        <w:t>: “</w:t>
      </w:r>
      <w:r>
        <w:rPr>
          <w:i/>
          <w:color w:val="222222"/>
        </w:rPr>
        <w:t xml:space="preserve">Has Active Exclusion? </w:t>
      </w:r>
      <w:r>
        <w:rPr>
          <w:color w:val="222222"/>
        </w:rPr>
        <w:t>No”(en el caso de SAM);</w:t>
      </w:r>
      <w:r>
        <w:rPr>
          <w:i/>
          <w:iCs/>
          <w:color w:val="222222"/>
        </w:rPr>
        <w:t xml:space="preserve">“No Matching Records found!” </w:t>
      </w:r>
      <w:r>
        <w:rPr>
          <w:color w:val="222222"/>
        </w:rPr>
        <w:t xml:space="preserve"> (En el caso de Listado de Firmas Inhabilitadas por el Banco Mundial); o bien </w:t>
      </w:r>
      <w:r>
        <w:rPr>
          <w:i/>
          <w:color w:val="222222"/>
        </w:rPr>
        <w:t>“No result”</w:t>
      </w:r>
      <w:r>
        <w:rPr>
          <w:color w:val="222222"/>
        </w:rPr>
        <w:t xml:space="preserve"> (en el caso de US Government Consolidated Screening List).</w:t>
      </w:r>
    </w:p>
    <w:p w14:paraId="4EE7D028" w14:textId="77777777" w:rsidR="001544FE" w:rsidRPr="00C1701C" w:rsidRDefault="001544FE" w:rsidP="001544FE">
      <w:pPr>
        <w:shd w:val="clear" w:color="auto" w:fill="FFFFFF"/>
        <w:rPr>
          <w:rFonts w:eastAsia="Times New Roman"/>
          <w:color w:val="222222"/>
        </w:rPr>
      </w:pPr>
    </w:p>
    <w:p w14:paraId="4EE7D029" w14:textId="77777777" w:rsidR="001544FE" w:rsidRPr="00C1701C" w:rsidRDefault="001544FE" w:rsidP="001544FE">
      <w:pPr>
        <w:rPr>
          <w:rFonts w:eastAsia="Times New Roman"/>
          <w:color w:val="222222"/>
        </w:rPr>
      </w:pPr>
      <w:r>
        <w:rPr>
          <w:color w:val="222222"/>
        </w:rPr>
        <w:t xml:space="preserve">En el caso que se haya encontrado un registro adverso para uno o más individuos o entidades, incluso para el Consultor mismo, el Consultor debe realizar investigaciones adicionales para determinar si el resultado es un "falso positivo". Si es un falso positivo, el Consultor marcará al miembro del personal, el consultor, el subcontratista, el vendedor, el proveedor o el concesionario como elegible, y conservará la investigación que confirma esa elegibilidad. </w:t>
      </w:r>
    </w:p>
    <w:p w14:paraId="4EE7D02A" w14:textId="77777777" w:rsidR="001544FE" w:rsidRPr="00C1701C" w:rsidRDefault="001544FE" w:rsidP="001544FE">
      <w:pPr>
        <w:rPr>
          <w:rFonts w:eastAsia="Times New Roman"/>
          <w:color w:val="222222"/>
        </w:rPr>
      </w:pPr>
    </w:p>
    <w:p w14:paraId="4EE7D02B" w14:textId="77777777" w:rsidR="001544FE" w:rsidRPr="00C1701C" w:rsidRDefault="001544FE" w:rsidP="001544FE">
      <w:pPr>
        <w:rPr>
          <w:rFonts w:eastAsia="Times New Roman"/>
          <w:color w:val="222222"/>
        </w:rPr>
      </w:pPr>
      <w:r>
        <w:rPr>
          <w:color w:val="222222"/>
        </w:rPr>
        <w:t>Si, en caso contrario, se determina que alguno de los empleados, consultores, subcontratistas, vendedores, proveedores o concesionarios del Consultor no es elegible en esta etapa, la Entidad de MCA determinará si es posible en estas circunstancias permitir que el Consultor lleve a cabo una sustitución. Esta determinación se realizará caso por caso y necesitará la aprobación de la MCC independientemente del valor estimado del contrato propuesto.</w:t>
      </w:r>
    </w:p>
    <w:p w14:paraId="4EE7D02C" w14:textId="77777777" w:rsidR="001544FE" w:rsidRPr="00C1701C" w:rsidRDefault="001544FE" w:rsidP="001544FE">
      <w:pPr>
        <w:shd w:val="clear" w:color="auto" w:fill="FFFFFF"/>
        <w:rPr>
          <w:rFonts w:eastAsia="Times New Roman"/>
          <w:color w:val="222222"/>
        </w:rPr>
      </w:pPr>
    </w:p>
    <w:p w14:paraId="4EE7D02D" w14:textId="1611D62E" w:rsidR="001544FE" w:rsidRPr="00C1701C" w:rsidRDefault="001544FE" w:rsidP="001544FE">
      <w:pPr>
        <w:shd w:val="clear" w:color="auto" w:fill="FFFFFF"/>
        <w:rPr>
          <w:rFonts w:eastAsia="Times New Roman"/>
          <w:color w:val="222222"/>
        </w:rPr>
      </w:pPr>
      <w:r>
        <w:t>Además, de acuerdo con las Guías de Adquisición del Programa MCC, P1.A.1.7, el Consultor debe asegurarse de que la Financiamiento de MCC no se utilice para bienes o servicios de un país, o de una firma que esté organizada o que tenga su sede principal empresarial o una parte significativa de sus operaciones en un país, que este sujeto a la sanciones o restricciones por ley o política de los Estados Unidos, incluyendo aquellos designados como Estados Patrocinadores de Terrorismo por los Estados Unidos.</w:t>
      </w:r>
      <w:r>
        <w:rPr>
          <w:color w:val="222222"/>
        </w:rPr>
        <w:t xml:space="preserve"> (</w:t>
      </w:r>
      <w:hyperlink r:id="rId56" w:history="1">
        <w:r>
          <w:rPr>
            <w:rStyle w:val="Hyperlink"/>
          </w:rPr>
          <w:t>https://www.state.gov/j/ct/list/c14151.htm</w:t>
        </w:r>
      </w:hyperlink>
      <w:r>
        <w:rPr>
          <w:color w:val="222222"/>
        </w:rPr>
        <w:t xml:space="preserve">). </w:t>
      </w:r>
    </w:p>
    <w:p w14:paraId="4EE7D02E" w14:textId="77777777" w:rsidR="001544FE" w:rsidRPr="00C1701C" w:rsidRDefault="001544FE" w:rsidP="001544FE">
      <w:pPr>
        <w:shd w:val="clear" w:color="auto" w:fill="FFFFFF"/>
        <w:rPr>
          <w:rFonts w:eastAsia="Times New Roman"/>
          <w:color w:val="222222"/>
        </w:rPr>
      </w:pPr>
    </w:p>
    <w:p w14:paraId="4EE7D02F" w14:textId="77777777" w:rsidR="001544FE" w:rsidRPr="00C1701C" w:rsidRDefault="001544FE" w:rsidP="001544FE">
      <w:pPr>
        <w:shd w:val="clear" w:color="auto" w:fill="FFFFFF"/>
        <w:rPr>
          <w:rFonts w:eastAsia="Times New Roman"/>
          <w:color w:val="222222"/>
        </w:rPr>
      </w:pPr>
      <w:r>
        <w:rPr>
          <w:color w:val="222222"/>
        </w:rPr>
        <w:t xml:space="preserve">Todos estos documentos deben ser retenidos por el Consultor como parte del registro general del Contrato con la Entidad MCA durante la duración del Contrato, y durante el período posterior a la expiración del Contrato que se requiere para la retención de documentos según el Contrato </w:t>
      </w:r>
      <w:r>
        <w:rPr>
          <w:color w:val="222222"/>
        </w:rPr>
        <w:lastRenderedPageBreak/>
        <w:t>(generalmente cinco años después de la fecha de vencimiento del Programa de Compacto o Programa Umbral). Acceso a estos documentos debe ser proporcionado a la Entidad MCA, MCC o sus designados de acuerdo con las estipulaciones de acceso del Contrato.</w:t>
      </w:r>
    </w:p>
    <w:p w14:paraId="4EE7D030" w14:textId="77777777" w:rsidR="001544FE" w:rsidRPr="00C1701C" w:rsidRDefault="001544FE" w:rsidP="001544FE">
      <w:pPr>
        <w:shd w:val="clear" w:color="auto" w:fill="FFFFFF"/>
        <w:rPr>
          <w:rFonts w:eastAsia="Times New Roman"/>
          <w:color w:val="222222"/>
        </w:rPr>
      </w:pPr>
    </w:p>
    <w:p w14:paraId="4EE7D031" w14:textId="4E6D1F6C" w:rsidR="001544FE" w:rsidRPr="00C1701C" w:rsidRDefault="001544FE" w:rsidP="001544FE">
      <w:pPr>
        <w:keepNext/>
        <w:keepLines/>
        <w:spacing w:after="240"/>
        <w:ind w:left="720" w:hanging="720"/>
        <w:jc w:val="both"/>
        <w:outlineLvl w:val="0"/>
        <w:rPr>
          <w:b/>
          <w:bCs/>
        </w:rPr>
      </w:pPr>
      <w:r>
        <w:rPr>
          <w:b/>
        </w:rPr>
        <w:t xml:space="preserve">Anexo B del Contrato “Estipulaciones Adicionales”, Cumplimiento con los Estatutos de Financiamiento de Terroristas y Otras </w:t>
      </w:r>
      <w:r w:rsidR="00F103E3">
        <w:rPr>
          <w:b/>
        </w:rPr>
        <w:t>Restricciones</w:t>
      </w:r>
      <w:r>
        <w:rPr>
          <w:b/>
        </w:rPr>
        <w:t>”</w:t>
      </w:r>
    </w:p>
    <w:p w14:paraId="4EE7D032" w14:textId="453086CB" w:rsidR="001544FE" w:rsidRPr="00C1701C" w:rsidRDefault="001544FE" w:rsidP="001544FE">
      <w:pPr>
        <w:pStyle w:val="ListParagraph"/>
        <w:numPr>
          <w:ilvl w:val="0"/>
          <w:numId w:val="92"/>
        </w:numPr>
        <w:spacing w:after="240" w:line="240" w:lineRule="auto"/>
        <w:ind w:left="360"/>
        <w:jc w:val="both"/>
        <w:outlineLvl w:val="1"/>
        <w:rPr>
          <w:rFonts w:ascii="Times New Roman" w:hAnsi="Times New Roman"/>
          <w:sz w:val="24"/>
        </w:rPr>
      </w:pPr>
      <w:r>
        <w:rPr>
          <w:rFonts w:ascii="Times New Roman" w:hAnsi="Times New Roman"/>
          <w:sz w:val="24"/>
        </w:rPr>
        <w:t xml:space="preserve">La Parte contratante no deberá proporcionar apoyo material o recursos directa o indirectamente a, o a sabiendas, permitirá que el financiamiento de MCC se transfiera a cualquier individuo, corporación u otra entidad que dicha Parte conozca, o tenga motivos para conocer, cometa, intente comprometer, abogue , facilite, o participe en cualquier actividad terrorista, o ha cometido, ha intentado cometer, ha abogado, facilitado o participado en cualquier actividad terrorista, incluyendo, entre otros, los individuos y entidades (i) en la lista maestra de Nacionales Especialmente Designados y Personas Bloqueadas mantenidas por la Oficina de Control de Activos Extranjeros del Departamento del Tesoro de los EE. UU., cuya lista está disponible en </w:t>
      </w:r>
      <w:hyperlink r:id="rId57" w:history="1">
        <w:r>
          <w:rPr>
            <w:rFonts w:ascii="Times New Roman" w:hAnsi="Times New Roman"/>
            <w:color w:val="0000FF"/>
            <w:sz w:val="24"/>
            <w:u w:val="single"/>
          </w:rPr>
          <w:t>www.treas.gov/offices/enforcement/ofac</w:t>
        </w:r>
      </w:hyperlink>
      <w:r>
        <w:rPr>
          <w:rFonts w:ascii="Times New Roman" w:hAnsi="Times New Roman"/>
          <w:sz w:val="24"/>
        </w:rPr>
        <w:t xml:space="preserve">, (ii) en la lista consolidada de individuos y entidades mantenida por el Comité “1267 ”Del Consejo de Seguridad de las Naciones Unidas, (iii) en la lista mantenida en  </w:t>
      </w:r>
      <w:hyperlink r:id="rId58" w:history="1">
        <w:r>
          <w:rPr>
            <w:rFonts w:ascii="Times New Roman" w:hAnsi="Times New Roman"/>
            <w:color w:val="0000FF"/>
            <w:sz w:val="24"/>
            <w:u w:val="single"/>
          </w:rPr>
          <w:t>www.sam.gov</w:t>
        </w:r>
      </w:hyperlink>
      <w:r>
        <w:rPr>
          <w:rFonts w:ascii="Times New Roman" w:hAnsi="Times New Roman"/>
          <w:sz w:val="24"/>
        </w:rPr>
        <w:t>, o (iv) en cualquier otra lista que la Entidad MCA pueda solicitar de manera regular. Para los propósitos de esta disposición, “apoyo material y recursos” incluye moneda, instrumentos monetarios u otros valores financieros, servicios financieros, alojamiento, capacitación, asesoramiento o asistencia de expertos, casas de seguridad, documentación o identificación falsa, equipo de comunicaciones, instalaciones, armas, sustancias letales, explosivos, personal, transporte y otros activos físicos, excepto medicamentos o materiales religiosos.</w:t>
      </w:r>
    </w:p>
    <w:p w14:paraId="4EE7D033" w14:textId="77777777" w:rsidR="001544FE" w:rsidRPr="00C1701C" w:rsidRDefault="001544FE" w:rsidP="001544FE">
      <w:pPr>
        <w:pStyle w:val="ListParagraph"/>
        <w:spacing w:after="240"/>
        <w:ind w:left="360"/>
        <w:outlineLvl w:val="1"/>
        <w:rPr>
          <w:rFonts w:ascii="Times New Roman" w:hAnsi="Times New Roman"/>
          <w:sz w:val="24"/>
        </w:rPr>
      </w:pPr>
    </w:p>
    <w:p w14:paraId="4EE7D034" w14:textId="2F3329B5" w:rsidR="001544FE" w:rsidRPr="00C1701C" w:rsidRDefault="001544FE" w:rsidP="001544FE">
      <w:pPr>
        <w:pStyle w:val="ListParagraph"/>
        <w:numPr>
          <w:ilvl w:val="0"/>
          <w:numId w:val="92"/>
        </w:numPr>
        <w:spacing w:after="240" w:line="240" w:lineRule="auto"/>
        <w:ind w:left="360"/>
        <w:jc w:val="both"/>
        <w:outlineLvl w:val="1"/>
        <w:rPr>
          <w:rFonts w:ascii="Times New Roman" w:hAnsi="Times New Roman"/>
          <w:sz w:val="24"/>
        </w:rPr>
      </w:pPr>
      <w:r>
        <w:rPr>
          <w:rFonts w:ascii="Times New Roman" w:hAnsi="Times New Roman"/>
          <w:sz w:val="24"/>
        </w:rPr>
        <w:t>La Parte Contratante se deberá asegurar de que sus actividades en virtud del presente Acuerdo cumplan con todas las leyes, regulaciones y órdenes ejecutivas de los EE. UU. relacionadas con el lavado de dinero, el financiamiento del terroristas, las leyes de sanciones de los EE. UU., las prácticas comerciales restrictivas, los boicots y todas las demás sanciones económicas promulgadas periódicamente por medio de estatuto, orden ejecutiva, reglamento o según lo administrado por la Oficina de Control de Activos Extranjeros del Departamento del Tesoro de los EE. UU o cualquier autoridad gubernamental sucesora, incluyendo, 18 USC Sección 1956, 18 U.S.C. Sección 1957, 18 U.S.C. Sección 2339A, 18 U.S.C. Sección 2339B, 18 U.S.C. Sección 2339C, 18 U.S.C. Sección 981, 18 U.S.C. Sección 982, Orden Ejecutiva 13224, 15 C.F.R. Parte 760, y los programas de sanciones económicas enumerados en 31 C.F.R. Partes 500 a 598 y se asegurará de que sus actividades en virtud del Contrato cumplan con todas las políticas y procedimientos para monitorear las operaciones para garantizar el cumplimiento, según lo establezca periódicamente MCC, la Entidad MCA, el Agente Fiscal o el Banco, según corresponda La Parte contratante deberá verificar, o hacer que se verifique, adecuadamente a cualquier individuo, corporación u otra entidad con acceso o receptor de fondos, cuya verificación se realizará de acuerdo con los procedimientos establecidos en la Parte 10 de las Guías de Adquisición del Programa MCC (Procedimientos de Verificación de Elegibilidad) que se pueden encontrar en el sitio web de MCC en www.mcc.gov. La Parte contratante deberá (A) realizar el control mencionado en este párrafo por lo menos trimestralmente, o cualquier otro período razonable que la Entidad MCA o MCC pueda solicitar periódicamente y (B) entregar un informe de dicho monitoreo periódico a la Entidad MCA con una copia a MCC.</w:t>
      </w:r>
    </w:p>
    <w:p w14:paraId="4EE7D035" w14:textId="77777777" w:rsidR="001544FE" w:rsidRPr="00C1701C" w:rsidRDefault="001544FE" w:rsidP="001544FE">
      <w:pPr>
        <w:pStyle w:val="ListParagraph"/>
        <w:spacing w:after="240"/>
        <w:ind w:left="360"/>
        <w:outlineLvl w:val="1"/>
        <w:rPr>
          <w:rFonts w:ascii="Times New Roman" w:hAnsi="Times New Roman"/>
          <w:sz w:val="24"/>
        </w:rPr>
      </w:pPr>
    </w:p>
    <w:p w14:paraId="4EE7D036" w14:textId="77777777" w:rsidR="001544FE" w:rsidRPr="00C1701C" w:rsidRDefault="001544FE" w:rsidP="001544FE">
      <w:pPr>
        <w:pStyle w:val="ListParagraph"/>
        <w:numPr>
          <w:ilvl w:val="0"/>
          <w:numId w:val="92"/>
        </w:numPr>
        <w:spacing w:after="240" w:line="240" w:lineRule="auto"/>
        <w:ind w:left="360"/>
        <w:jc w:val="both"/>
        <w:outlineLvl w:val="1"/>
        <w:rPr>
          <w:rFonts w:ascii="Times New Roman" w:hAnsi="Times New Roman"/>
          <w:sz w:val="24"/>
        </w:rPr>
      </w:pPr>
      <w:r>
        <w:rPr>
          <w:rFonts w:ascii="Times New Roman" w:hAnsi="Times New Roman"/>
          <w:sz w:val="24"/>
        </w:rPr>
        <w:t>Otras restricciones a la Parte Contratante se aplicarán según lo establecido en la Sección 5.4 (b) del Compacto con respecto al narcotráfico, el terrorismo, el tráfico sexual, la prostitución, el fraude, la felonía, cualquier conducta indebida perjudicial para MCC o la Entidad MCA, cualquier actividad contraria a los intereses de seguridad nacional de los Estados Unidos o cualquier otra actividad que afecte material y adversamente la capacidad del Gobierno o de cualquier otra parte para implementar efectivamente, o garantizar la implementación efectiva del Programa o cualquier Proyecto, o para cumplir con sus responsabilidades u obligaciones en virtud o en apoyo de este Acuerdo o de cualquier Acuerdo Suplementario o que afecte de manera importante y adversa a los Activos del Programa o cualquier Cuenta Permitida.</w:t>
      </w:r>
    </w:p>
    <w:p w14:paraId="4EE7D037" w14:textId="77777777" w:rsidR="001544FE" w:rsidRPr="00C1701C" w:rsidRDefault="001544FE" w:rsidP="001544FE">
      <w:pPr>
        <w:widowControl/>
        <w:autoSpaceDE/>
        <w:autoSpaceDN/>
        <w:adjustRightInd/>
        <w:rPr>
          <w:b/>
          <w:sz w:val="28"/>
        </w:rPr>
      </w:pPr>
      <w:r>
        <w:br w:type="page"/>
      </w:r>
    </w:p>
    <w:p w14:paraId="4EE7D038" w14:textId="77777777" w:rsidR="001544FE" w:rsidRPr="00B4532E" w:rsidRDefault="001544FE" w:rsidP="001544FE">
      <w:pPr>
        <w:pStyle w:val="HeadingThree"/>
        <w:jc w:val="left"/>
      </w:pPr>
    </w:p>
    <w:p w14:paraId="63885083" w14:textId="6956E317" w:rsidR="00DE2497" w:rsidRPr="00C1701C" w:rsidRDefault="001F31A4" w:rsidP="005117A3">
      <w:pPr>
        <w:pStyle w:val="HeadingTwo"/>
      </w:pPr>
      <w:bookmarkStart w:id="2420" w:name="_Toc8633938"/>
      <w:r>
        <w:t>Anexo I: Formulario de Auto</w:t>
      </w:r>
      <w:r w:rsidR="00A24707">
        <w:t>c</w:t>
      </w:r>
      <w:r>
        <w:t>ertificación para Consultores / Contratistas/ Proveedores</w:t>
      </w:r>
      <w:bookmarkEnd w:id="2420"/>
    </w:p>
    <w:p w14:paraId="5A5B8531" w14:textId="77777777" w:rsidR="00DE2497" w:rsidRPr="00C1701C" w:rsidRDefault="00DE2497" w:rsidP="005117A3">
      <w:pPr>
        <w:pStyle w:val="HeadingTwo"/>
      </w:pPr>
    </w:p>
    <w:p w14:paraId="0FB4EAAE" w14:textId="60C65CCE" w:rsidR="00DE2497" w:rsidRPr="00C1701C" w:rsidRDefault="00DE2497" w:rsidP="005117A3">
      <w:r>
        <w:t xml:space="preserve">El formulario de </w:t>
      </w:r>
      <w:r w:rsidR="00A24707">
        <w:t>autocertificación</w:t>
      </w:r>
      <w:r>
        <w:t xml:space="preserve"> que aparece a continuación debe ser firmado por el Consultor como parte del Contrato. Esta </w:t>
      </w:r>
      <w:r w:rsidR="00A24707">
        <w:t>autocertificación</w:t>
      </w:r>
      <w:r>
        <w:t xml:space="preserve"> declara que el Consultor solo obtendrá bienes y materiales esenciales para el Contrato, de parte de proveedores que no disponen de trabajo forzado e infantil y que brindará a trabajadores directos un lugar de trabajo seguro y limpio.</w:t>
      </w:r>
    </w:p>
    <w:p w14:paraId="2A9BC8EA" w14:textId="258E0836" w:rsidR="00DE2497" w:rsidRPr="00C1701C" w:rsidRDefault="00DE2497" w:rsidP="00DE2497">
      <w:pPr>
        <w:ind w:left="720"/>
        <w:rPr>
          <w:szCs w:val="22"/>
        </w:rPr>
      </w:pPr>
      <w:r>
        <w:t>------------------------------------------------------------------------------------------------------------</w:t>
      </w:r>
    </w:p>
    <w:p w14:paraId="35777939" w14:textId="1F00FBB7" w:rsidR="00DE2497" w:rsidRPr="00C1701C" w:rsidRDefault="00DE2497" w:rsidP="00DE2497">
      <w:pPr>
        <w:ind w:left="720"/>
        <w:rPr>
          <w:szCs w:val="22"/>
        </w:rPr>
      </w:pPr>
      <w:r>
        <w:t xml:space="preserve">Como se estipula en el Contrato, el Consultor debe cumplir con las </w:t>
      </w:r>
      <w:r>
        <w:rPr>
          <w:i/>
          <w:szCs w:val="22"/>
        </w:rPr>
        <w:t xml:space="preserve">Normas de Desempeño sobre Sostenibilidad Ambiental y Social </w:t>
      </w:r>
      <w:r>
        <w:t xml:space="preserve">de la Corporación Financiera Internacional con respecto a las normas y las protecciones laborales. A su vez, el Consultor debe asegurarse de que sus proveedores principales, es decir, cualquier persona o entidad legal que proporcione bienes o materiales esenciales para el Contrato, no utilicen trabajo forzado e infantil en la producción de dichos bienes y materiales, y que brinde a sus trabajadores directos un lugar de trabajo seguro y limpio. </w:t>
      </w:r>
    </w:p>
    <w:p w14:paraId="3132E8D8" w14:textId="77777777" w:rsidR="002F3CC6" w:rsidRPr="00C1701C" w:rsidRDefault="002F3CC6" w:rsidP="00DE2497">
      <w:pPr>
        <w:ind w:left="720"/>
        <w:rPr>
          <w:szCs w:val="22"/>
        </w:rPr>
      </w:pPr>
    </w:p>
    <w:p w14:paraId="43724CBC" w14:textId="77777777" w:rsidR="00DE2497" w:rsidRPr="00C1701C" w:rsidRDefault="00DE2497" w:rsidP="00DE2497">
      <w:pPr>
        <w:ind w:left="720"/>
        <w:rPr>
          <w:szCs w:val="22"/>
        </w:rPr>
      </w:pPr>
      <w:r>
        <w:t>En reconocimiento de mi entendimiento, certifico que con respecto al presente contrato:</w:t>
      </w:r>
    </w:p>
    <w:p w14:paraId="12F697A6" w14:textId="77777777" w:rsidR="00DE2497" w:rsidRPr="00C1701C" w:rsidRDefault="00DE2497" w:rsidP="00DE2497">
      <w:pPr>
        <w:pStyle w:val="ListParagraph"/>
        <w:numPr>
          <w:ilvl w:val="1"/>
          <w:numId w:val="106"/>
        </w:numPr>
        <w:spacing w:before="240" w:after="0" w:line="264" w:lineRule="auto"/>
        <w:rPr>
          <w:rFonts w:ascii="Times New Roman" w:hAnsi="Times New Roman"/>
        </w:rPr>
      </w:pPr>
      <w:r>
        <w:rPr>
          <w:rFonts w:ascii="Times New Roman" w:hAnsi="Times New Roman"/>
        </w:rPr>
        <w:t xml:space="preserve">Entiendo los requisitos del contrato con la MCA- </w:t>
      </w:r>
      <w:r>
        <w:rPr>
          <w:rFonts w:ascii="Times New Roman" w:hAnsi="Times New Roman"/>
          <w:b/>
        </w:rPr>
        <w:t>[Nombre del país].</w:t>
      </w:r>
    </w:p>
    <w:p w14:paraId="19247C7F" w14:textId="4707D56C" w:rsidR="00DE2497" w:rsidRPr="00C1701C" w:rsidRDefault="00DE2497" w:rsidP="00DE2497">
      <w:pPr>
        <w:pStyle w:val="ListParagraph"/>
        <w:numPr>
          <w:ilvl w:val="1"/>
          <w:numId w:val="106"/>
        </w:numPr>
        <w:spacing w:before="240" w:after="0" w:line="264" w:lineRule="auto"/>
        <w:rPr>
          <w:rFonts w:ascii="Times New Roman" w:hAnsi="Times New Roman"/>
        </w:rPr>
      </w:pPr>
      <w:r>
        <w:rPr>
          <w:rFonts w:ascii="Times New Roman" w:hAnsi="Times New Roman"/>
          <w:b/>
        </w:rPr>
        <w:t xml:space="preserve">[Nombre del Consultor] </w:t>
      </w:r>
      <w:r>
        <w:rPr>
          <w:rFonts w:ascii="Times New Roman" w:hAnsi="Times New Roman"/>
        </w:rPr>
        <w:t>se asegurará de que todas las operaciones realizadas se lleven a cabo de acuerdo con las Normas de Desempeño de la IFC, según se describen en el Contrato.</w:t>
      </w:r>
    </w:p>
    <w:p w14:paraId="27C8C8AA" w14:textId="21EE82E0" w:rsidR="00DE2497" w:rsidRPr="00C1701C" w:rsidRDefault="00DE2497" w:rsidP="00DE2497">
      <w:pPr>
        <w:pStyle w:val="ListParagraph"/>
        <w:numPr>
          <w:ilvl w:val="1"/>
          <w:numId w:val="106"/>
        </w:numPr>
        <w:spacing w:before="240" w:after="0" w:line="264" w:lineRule="auto"/>
        <w:rPr>
          <w:rFonts w:ascii="Times New Roman" w:hAnsi="Times New Roman"/>
        </w:rPr>
      </w:pPr>
      <w:r>
        <w:rPr>
          <w:rFonts w:ascii="Times New Roman" w:hAnsi="Times New Roman"/>
          <w:b/>
        </w:rPr>
        <w:t xml:space="preserve">[Nombre del Consultor] </w:t>
      </w:r>
      <w:r>
        <w:rPr>
          <w:rFonts w:ascii="Times New Roman" w:hAnsi="Times New Roman"/>
        </w:rPr>
        <w:t xml:space="preserve">no utiliza y no utilizará trabajo forzado o infantil, y brinda a los trabajadores un lugar de trabajo seguro y limpio. </w:t>
      </w:r>
    </w:p>
    <w:p w14:paraId="5CC6E1E5" w14:textId="11E4DC46" w:rsidR="00DE2497" w:rsidRPr="00C1701C" w:rsidRDefault="00DE2497" w:rsidP="00DE2497">
      <w:pPr>
        <w:pStyle w:val="ListParagraph"/>
        <w:numPr>
          <w:ilvl w:val="1"/>
          <w:numId w:val="106"/>
        </w:numPr>
        <w:spacing w:before="240" w:after="0" w:line="264" w:lineRule="auto"/>
        <w:rPr>
          <w:rFonts w:ascii="Times New Roman" w:hAnsi="Times New Roman"/>
        </w:rPr>
      </w:pPr>
      <w:r>
        <w:rPr>
          <w:rFonts w:ascii="Times New Roman" w:hAnsi="Times New Roman"/>
          <w:b/>
        </w:rPr>
        <w:t xml:space="preserve">[Nombre del Consultor] </w:t>
      </w:r>
      <w:r>
        <w:rPr>
          <w:rFonts w:ascii="Times New Roman" w:hAnsi="Times New Roman"/>
        </w:rPr>
        <w:t xml:space="preserve">no obtiene ni procurará obtener material o bienes de proveedores que empleen mano de obra forzada o infantil. </w:t>
      </w:r>
    </w:p>
    <w:p w14:paraId="54D4FA9D" w14:textId="265F7C7F" w:rsidR="00DE2497" w:rsidRPr="00C1701C" w:rsidRDefault="00DE2497" w:rsidP="00DE2497">
      <w:pPr>
        <w:pStyle w:val="ListParagraph"/>
        <w:numPr>
          <w:ilvl w:val="1"/>
          <w:numId w:val="106"/>
        </w:numPr>
        <w:spacing w:before="240" w:after="0" w:line="264" w:lineRule="auto"/>
        <w:rPr>
          <w:rFonts w:ascii="Times New Roman" w:hAnsi="Times New Roman"/>
        </w:rPr>
      </w:pPr>
      <w:r>
        <w:rPr>
          <w:rFonts w:ascii="Times New Roman" w:hAnsi="Times New Roman"/>
          <w:b/>
        </w:rPr>
        <w:t xml:space="preserve">[Nombre del Consultor] </w:t>
      </w:r>
      <w:r>
        <w:rPr>
          <w:rFonts w:ascii="Times New Roman" w:hAnsi="Times New Roman"/>
        </w:rPr>
        <w:t xml:space="preserve">solo obtendrá materiales o bienes de proveedores que brinden un lugar de trabajo seguro y limpio para todos los trabajadores de la obra. </w:t>
      </w:r>
    </w:p>
    <w:p w14:paraId="099F2C82" w14:textId="052D4338" w:rsidR="00DE2497" w:rsidRPr="00C1701C" w:rsidRDefault="00DE2497" w:rsidP="00DE2497">
      <w:pPr>
        <w:pStyle w:val="ListParagraph"/>
        <w:numPr>
          <w:ilvl w:val="1"/>
          <w:numId w:val="106"/>
        </w:numPr>
        <w:spacing w:before="240" w:after="0" w:line="264" w:lineRule="auto"/>
        <w:rPr>
          <w:rFonts w:ascii="Times New Roman" w:hAnsi="Times New Roman"/>
        </w:rPr>
      </w:pPr>
      <w:r>
        <w:rPr>
          <w:rFonts w:ascii="Times New Roman" w:hAnsi="Times New Roman"/>
          <w:b/>
        </w:rPr>
        <w:t xml:space="preserve">[Nombre del Consultor] </w:t>
      </w:r>
      <w:r>
        <w:rPr>
          <w:rFonts w:ascii="Times New Roman" w:hAnsi="Times New Roman"/>
        </w:rPr>
        <w:t xml:space="preserve">tiene un sistema para monitorear a nuestros proveedores, identificar cualquier riesgo nuevo y emergente. Este sistema también permite a </w:t>
      </w:r>
      <w:r>
        <w:rPr>
          <w:rFonts w:ascii="Times New Roman" w:hAnsi="Times New Roman"/>
          <w:b/>
        </w:rPr>
        <w:t>[Nombre del Consultor]</w:t>
      </w:r>
      <w:r>
        <w:rPr>
          <w:rFonts w:ascii="Times New Roman" w:hAnsi="Times New Roman"/>
        </w:rPr>
        <w:t xml:space="preserve"> remediar eficazmente cualquier riesgo.</w:t>
      </w:r>
    </w:p>
    <w:p w14:paraId="3A7B380A" w14:textId="0BA7BB4F" w:rsidR="00DE2497" w:rsidRPr="00C1701C" w:rsidRDefault="00DE2497" w:rsidP="00DE2497">
      <w:pPr>
        <w:pStyle w:val="ListParagraph"/>
        <w:numPr>
          <w:ilvl w:val="1"/>
          <w:numId w:val="106"/>
        </w:numPr>
        <w:spacing w:before="240" w:after="0" w:line="264" w:lineRule="auto"/>
        <w:rPr>
          <w:rFonts w:ascii="Times New Roman" w:hAnsi="Times New Roman"/>
        </w:rPr>
      </w:pPr>
      <w:r>
        <w:rPr>
          <w:rFonts w:ascii="Times New Roman" w:hAnsi="Times New Roman"/>
        </w:rPr>
        <w:t xml:space="preserve">Cuando no es posible remediar cualquier nuevo riesgo o incidente, </w:t>
      </w:r>
      <w:r>
        <w:rPr>
          <w:rFonts w:ascii="Times New Roman" w:hAnsi="Times New Roman"/>
          <w:b/>
        </w:rPr>
        <w:t>[Nombre del Consultor]</w:t>
      </w:r>
      <w:r>
        <w:rPr>
          <w:rFonts w:ascii="Times New Roman" w:hAnsi="Times New Roman"/>
        </w:rPr>
        <w:t xml:space="preserve"> se compromete a romper los lazos con estos proveedores </w:t>
      </w:r>
    </w:p>
    <w:p w14:paraId="2421B60B" w14:textId="77777777" w:rsidR="00DE2497" w:rsidRPr="00C1701C" w:rsidRDefault="00DE2497" w:rsidP="00DE2497">
      <w:pPr>
        <w:ind w:left="720"/>
        <w:rPr>
          <w:szCs w:val="22"/>
        </w:rPr>
      </w:pPr>
      <w:r>
        <w:t>Registre aquí, cualquier excepción a lo anterior:</w:t>
      </w:r>
    </w:p>
    <w:tbl>
      <w:tblPr>
        <w:tblStyle w:val="TableGridLight"/>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DE2497" w:rsidRPr="00C1701C" w14:paraId="063132FF" w14:textId="77777777" w:rsidTr="0058390C">
        <w:tc>
          <w:tcPr>
            <w:tcW w:w="8635" w:type="dxa"/>
          </w:tcPr>
          <w:p w14:paraId="3C5198BE" w14:textId="77777777" w:rsidR="00DE2497" w:rsidRPr="00C1701C" w:rsidRDefault="00DE2497" w:rsidP="0058390C">
            <w:pPr>
              <w:rPr>
                <w:szCs w:val="22"/>
              </w:rPr>
            </w:pPr>
          </w:p>
          <w:p w14:paraId="215D7536" w14:textId="77777777" w:rsidR="00DE2497" w:rsidRPr="00C1701C" w:rsidRDefault="00DE2497" w:rsidP="0058390C">
            <w:pPr>
              <w:rPr>
                <w:szCs w:val="22"/>
              </w:rPr>
            </w:pPr>
          </w:p>
          <w:p w14:paraId="19665756" w14:textId="77777777" w:rsidR="00DE2497" w:rsidRPr="00C1701C" w:rsidRDefault="00DE2497" w:rsidP="0058390C">
            <w:pPr>
              <w:rPr>
                <w:szCs w:val="22"/>
              </w:rPr>
            </w:pPr>
          </w:p>
        </w:tc>
      </w:tr>
    </w:tbl>
    <w:p w14:paraId="287E0F52" w14:textId="77777777" w:rsidR="00DE2497" w:rsidRPr="00C1701C" w:rsidRDefault="00DE2497" w:rsidP="00DE2497">
      <w:pPr>
        <w:ind w:left="720"/>
        <w:rPr>
          <w:szCs w:val="22"/>
        </w:rPr>
      </w:pPr>
      <w:r>
        <w:t xml:space="preserve"> </w:t>
      </w:r>
    </w:p>
    <w:p w14:paraId="071E767D" w14:textId="12935F5D" w:rsidR="00DE2497" w:rsidRPr="00C1701C" w:rsidRDefault="00DE2497" w:rsidP="00DE2497">
      <w:pPr>
        <w:spacing w:after="160" w:line="259" w:lineRule="auto"/>
        <w:rPr>
          <w:i/>
          <w:caps/>
          <w:snapToGrid w:val="0"/>
        </w:rPr>
      </w:pPr>
      <w:r>
        <w:rPr>
          <w:i/>
          <w:caps/>
          <w:snapToGrid w:val="0"/>
        </w:rPr>
        <w:t xml:space="preserve">Por la presente certifico que la información presentada anteriormente es verdadera y correcta en todos los aspectos materiales y entiendo que cualquier declaración errónea, representación falsa o falta de presentar la información solicitada en esta certificación puede considerarse como "práctica fraudulenta" </w:t>
      </w:r>
      <w:r>
        <w:rPr>
          <w:i/>
          <w:caps/>
          <w:snapToGrid w:val="0"/>
        </w:rPr>
        <w:lastRenderedPageBreak/>
        <w:t xml:space="preserve">para los fines del Contrato. CONFIRMO QUE DEBIDAMENTE REPRESENTO A </w:t>
      </w:r>
      <w:r>
        <w:rPr>
          <w:b/>
          <w:i/>
          <w:caps/>
          <w:snapToGrid w:val="0"/>
        </w:rPr>
        <w:t>[Nombre del Consultor]</w:t>
      </w:r>
      <w:r>
        <w:rPr>
          <w:i/>
          <w:caps/>
          <w:snapToGrid w:val="0"/>
        </w:rPr>
        <w:t xml:space="preserve"> Y QUE TENGO LA AUTORIDAD LEGAL PARA FIRMAR. </w:t>
      </w:r>
    </w:p>
    <w:p w14:paraId="36B447A4" w14:textId="6D5BF737" w:rsidR="00DE2497" w:rsidRPr="00C1701C" w:rsidRDefault="00DE2497" w:rsidP="00DE2497">
      <w:r>
        <w:t>Firma autorizada: _______________________________ Fecha: _________________</w:t>
      </w:r>
    </w:p>
    <w:p w14:paraId="3D2D3B31" w14:textId="77777777" w:rsidR="00DE2497" w:rsidRPr="00C1701C" w:rsidRDefault="00DE2497" w:rsidP="00DE2497">
      <w:r>
        <w:t xml:space="preserve">Nombre del signatario en letra de imprenta: </w:t>
      </w:r>
    </w:p>
    <w:p w14:paraId="0B448DC3" w14:textId="77777777" w:rsidR="00DE2497" w:rsidRPr="00C1701C" w:rsidRDefault="00DE2497" w:rsidP="00DE2497"/>
    <w:p w14:paraId="5FFF25D7" w14:textId="77777777" w:rsidR="00DE2497" w:rsidRPr="00C1701C" w:rsidRDefault="00DE2497" w:rsidP="00DE2497"/>
    <w:p w14:paraId="33C19DE3" w14:textId="77777777" w:rsidR="00DE2497" w:rsidRPr="00C1701C" w:rsidRDefault="00DE2497" w:rsidP="00A23BED">
      <w:pPr>
        <w:pStyle w:val="HeadingTwo"/>
      </w:pPr>
    </w:p>
    <w:p w14:paraId="6C6691C7" w14:textId="77777777" w:rsidR="00DE2497" w:rsidRPr="00C1701C" w:rsidRDefault="00DE2497" w:rsidP="00A23BED">
      <w:pPr>
        <w:pStyle w:val="HeadingTwo"/>
      </w:pPr>
    </w:p>
    <w:p w14:paraId="4EE7D072" w14:textId="77777777" w:rsidR="00240420" w:rsidRPr="00C1701C" w:rsidRDefault="00240420">
      <w:pPr>
        <w:widowControl/>
        <w:autoSpaceDE/>
        <w:autoSpaceDN/>
        <w:adjustRightInd/>
        <w:rPr>
          <w:b/>
          <w:szCs w:val="28"/>
        </w:rPr>
      </w:pPr>
      <w:r>
        <w:br w:type="page"/>
      </w:r>
    </w:p>
    <w:tbl>
      <w:tblPr>
        <w:tblW w:w="8748" w:type="dxa"/>
        <w:shd w:val="clear" w:color="auto" w:fill="D9D9D9"/>
        <w:tblLook w:val="01E0" w:firstRow="1" w:lastRow="1" w:firstColumn="1" w:lastColumn="1" w:noHBand="0" w:noVBand="0"/>
      </w:tblPr>
      <w:tblGrid>
        <w:gridCol w:w="8748"/>
      </w:tblGrid>
      <w:tr w:rsidR="00240420" w:rsidRPr="00C1701C" w14:paraId="4EE7D074" w14:textId="77777777" w:rsidTr="005E5380">
        <w:tc>
          <w:tcPr>
            <w:tcW w:w="8748" w:type="dxa"/>
            <w:shd w:val="clear" w:color="auto" w:fill="CCCCCC"/>
          </w:tcPr>
          <w:p w14:paraId="4EE7D073" w14:textId="7CB279DA" w:rsidR="00240420" w:rsidRPr="00C1701C" w:rsidRDefault="001F31A4" w:rsidP="00A23BED">
            <w:pPr>
              <w:pStyle w:val="HeadingTwo"/>
            </w:pPr>
            <w:bookmarkStart w:id="2421" w:name="_Toc491869018"/>
            <w:bookmarkStart w:id="2422" w:name="_Toc491869266"/>
            <w:bookmarkStart w:id="2423" w:name="_Toc509994800"/>
            <w:bookmarkStart w:id="2424" w:name="_Toc8633939"/>
            <w:r>
              <w:lastRenderedPageBreak/>
              <w:t>Anexo J: Aviso de Intención de Adjudicación</w:t>
            </w:r>
            <w:bookmarkEnd w:id="2421"/>
            <w:bookmarkEnd w:id="2422"/>
            <w:bookmarkEnd w:id="2423"/>
            <w:bookmarkEnd w:id="2424"/>
            <w:r>
              <w:t xml:space="preserve"> </w:t>
            </w:r>
          </w:p>
        </w:tc>
      </w:tr>
    </w:tbl>
    <w:p w14:paraId="4EE7D075" w14:textId="77777777" w:rsidR="00240420" w:rsidRPr="00B4532E" w:rsidRDefault="00240420" w:rsidP="00240420"/>
    <w:p w14:paraId="4EE7D076" w14:textId="0BB5FD9A" w:rsidR="00240420" w:rsidRPr="00C1701C" w:rsidRDefault="00240420" w:rsidP="00240420">
      <w:pPr>
        <w:rPr>
          <w:b/>
          <w:i/>
        </w:rPr>
      </w:pPr>
      <w:r>
        <w:rPr>
          <w:b/>
          <w:i/>
        </w:rPr>
        <w:t>[El Aviso de Intención de Adjudicación deberá completarse y enviarse al Licitante seleccionado de acuerdo con la Cláusula 26.1 de las ITC.]</w:t>
      </w:r>
    </w:p>
    <w:p w14:paraId="4EE7D077" w14:textId="77777777" w:rsidR="00240420" w:rsidRPr="00C1701C" w:rsidRDefault="00240420" w:rsidP="00240420">
      <w:pPr>
        <w:rPr>
          <w:bCs/>
        </w:rPr>
      </w:pPr>
    </w:p>
    <w:p w14:paraId="4EE7D078" w14:textId="77777777" w:rsidR="00240420" w:rsidRPr="00C1701C" w:rsidRDefault="00240420" w:rsidP="00240420"/>
    <w:p w14:paraId="4EE7D079" w14:textId="77777777" w:rsidR="00240420" w:rsidRPr="00C1701C" w:rsidRDefault="00240420" w:rsidP="00240420">
      <w:pPr>
        <w:jc w:val="right"/>
        <w:rPr>
          <w:b/>
        </w:rPr>
      </w:pPr>
      <w:r>
        <w:rPr>
          <w:b/>
        </w:rPr>
        <w:t>[fecha]</w:t>
      </w:r>
    </w:p>
    <w:p w14:paraId="4EE7D07A" w14:textId="77777777" w:rsidR="00240420" w:rsidRPr="00C1701C" w:rsidRDefault="00240420" w:rsidP="00240420">
      <w:pPr>
        <w:jc w:val="right"/>
      </w:pPr>
    </w:p>
    <w:p w14:paraId="4EE7D07B" w14:textId="77777777" w:rsidR="00240420" w:rsidRPr="00C1701C" w:rsidRDefault="00240420" w:rsidP="00240420">
      <w:pPr>
        <w:jc w:val="center"/>
        <w:rPr>
          <w:b/>
        </w:rPr>
      </w:pPr>
      <w:r>
        <w:rPr>
          <w:b/>
        </w:rPr>
        <w:t xml:space="preserve">ESTE </w:t>
      </w:r>
      <w:r>
        <w:rPr>
          <w:b/>
          <w:u w:val="single"/>
        </w:rPr>
        <w:t>NO</w:t>
      </w:r>
      <w:r>
        <w:rPr>
          <w:b/>
        </w:rPr>
        <w:t xml:space="preserve"> ES UN AVISO DE ADJUDICACIÓN O CARTA DE ACEPTACIÓN.</w:t>
      </w:r>
    </w:p>
    <w:p w14:paraId="4EE7D07C" w14:textId="77777777" w:rsidR="00240420" w:rsidRPr="00C1701C" w:rsidRDefault="00240420" w:rsidP="00240420">
      <w:pPr>
        <w:jc w:val="center"/>
        <w:rPr>
          <w:b/>
        </w:rPr>
      </w:pPr>
      <w:r>
        <w:rPr>
          <w:b/>
        </w:rPr>
        <w:t xml:space="preserve">NO ES LA INTENCIÓN DE LA ENTIDAD ADQUIRIENTE FORMAR NINGÚN CONTRATO  </w:t>
      </w:r>
    </w:p>
    <w:p w14:paraId="4EE7D07D" w14:textId="77777777" w:rsidR="00240420" w:rsidRPr="00C1701C" w:rsidRDefault="00240420" w:rsidP="00240420">
      <w:pPr>
        <w:jc w:val="center"/>
        <w:rPr>
          <w:b/>
        </w:rPr>
      </w:pPr>
      <w:r>
        <w:rPr>
          <w:b/>
        </w:rPr>
        <w:t>POR MEDIO DE ESTE AVISO.</w:t>
      </w:r>
    </w:p>
    <w:p w14:paraId="4EE7D07E" w14:textId="77777777" w:rsidR="00240420" w:rsidRPr="00C1701C" w:rsidRDefault="00240420" w:rsidP="00240420"/>
    <w:p w14:paraId="4EE7D07F" w14:textId="77777777" w:rsidR="00240420" w:rsidRPr="00C1701C" w:rsidRDefault="00240420" w:rsidP="00240420">
      <w:pPr>
        <w:rPr>
          <w:b/>
        </w:rPr>
      </w:pPr>
      <w:r>
        <w:t xml:space="preserve">Para: </w:t>
      </w:r>
      <w:r>
        <w:rPr>
          <w:b/>
        </w:rPr>
        <w:t>[insertar nombre y dirección del Proveedor]</w:t>
      </w:r>
    </w:p>
    <w:p w14:paraId="4EE7D080" w14:textId="77777777" w:rsidR="00240420" w:rsidRPr="00C1701C" w:rsidRDefault="00240420" w:rsidP="00240420"/>
    <w:p w14:paraId="4EE7D081" w14:textId="77777777" w:rsidR="00240420" w:rsidRPr="00C1701C" w:rsidRDefault="00240420" w:rsidP="00240420">
      <w:pPr>
        <w:jc w:val="center"/>
        <w:rPr>
          <w:b/>
          <w:bCs/>
        </w:rPr>
      </w:pPr>
      <w:r>
        <w:rPr>
          <w:b/>
          <w:bCs/>
        </w:rPr>
        <w:t>Asunto: XXXXXXXXXXXXXXXXXXXXX</w:t>
      </w:r>
    </w:p>
    <w:p w14:paraId="4EE7D082" w14:textId="77777777" w:rsidR="00240420" w:rsidRPr="00C1701C" w:rsidRDefault="00240420" w:rsidP="00240420">
      <w:pPr>
        <w:jc w:val="center"/>
        <w:rPr>
          <w:b/>
          <w:bCs/>
        </w:rPr>
      </w:pPr>
      <w:r>
        <w:rPr>
          <w:b/>
          <w:bCs/>
        </w:rPr>
        <w:t>Licitación Referida: XXXXXXXXXXXXXXXXX</w:t>
      </w:r>
    </w:p>
    <w:p w14:paraId="4EE7D083" w14:textId="77777777" w:rsidR="00240420" w:rsidRPr="00C1701C" w:rsidRDefault="00240420" w:rsidP="00240420">
      <w:pPr>
        <w:rPr>
          <w:i/>
        </w:rPr>
      </w:pPr>
    </w:p>
    <w:p w14:paraId="4EE7D084" w14:textId="5BD8C8FC" w:rsidR="00240420" w:rsidRPr="00C1701C" w:rsidRDefault="00240420" w:rsidP="00240420">
      <w:pPr>
        <w:jc w:val="both"/>
      </w:pPr>
      <w:r>
        <w:t xml:space="preserve">Conforme a lo dispuesto en el Documento de Licitación (Cláusula 26.1 de las ITC) en relación con </w:t>
      </w:r>
      <w:r>
        <w:rPr>
          <w:b/>
        </w:rPr>
        <w:t>[inserte el nombre del Contrato y el número de identificación, tal como se indica en el Documento de Licitación]</w:t>
      </w:r>
      <w:r>
        <w:t>, este aviso es para informarle que ha resultado como el Licitante seleccionado en la licitación asociada con dicho Documento de Licitación y, posterior a la expiración del período para presentar una impugnación de la oferta y la resolución de cualquier impugnación de la oferta que se presente de acuerdo con nuestro sistema de impugnación de la oferta, tal como se describe más detalladamente en el Documento de Licitación, anticipamos que le enviaremos un Aviso formal de Adjudicación y un Contrato.</w:t>
      </w:r>
    </w:p>
    <w:p w14:paraId="4EE7D085" w14:textId="77777777" w:rsidR="00240420" w:rsidRPr="00C1701C" w:rsidRDefault="00240420" w:rsidP="00240420">
      <w:pPr>
        <w:jc w:val="both"/>
      </w:pPr>
    </w:p>
    <w:p w14:paraId="4EE7D086" w14:textId="77777777" w:rsidR="00240420" w:rsidRPr="00C1701C" w:rsidRDefault="00240420" w:rsidP="00240420">
      <w:pPr>
        <w:jc w:val="both"/>
      </w:pPr>
      <w:r>
        <w:t>Si bien le estamos presentando este Aviso de Intención de Adjudicación, este NO constituye de ninguna manera la formación de un contrato entre usted y nosotros. Usted no deberá adquirir ningún derecho legal o equitativo y no extendemos ni aceptaremos ningún derecho u obligación legal o equitativa hasta que, reciba de nosotros, una Carta de Aceptación/Aviso de Adjudicación ejecutada, junto con un formulario del Contrato y los requisitos establecidos en dicha Carta de Aceptación/Aviso de Adjudicación se hayan cumplido de manera aceptable para nosotros. Nos reservamos el derecho de cancelar este Aviso de Intención de Adjudicación en cualquier momento antes de la adjudicación del Contrato, sin incurrir responsabilidad alguna.</w:t>
      </w:r>
    </w:p>
    <w:p w14:paraId="4EE7D087" w14:textId="77777777" w:rsidR="00240420" w:rsidRPr="00C1701C" w:rsidRDefault="00240420" w:rsidP="00240420">
      <w:pPr>
        <w:jc w:val="both"/>
      </w:pPr>
    </w:p>
    <w:p w14:paraId="4EE7D088" w14:textId="77777777" w:rsidR="00240420" w:rsidRPr="00C1701C" w:rsidRDefault="00240420" w:rsidP="00240420">
      <w:pPr>
        <w:jc w:val="both"/>
      </w:pPr>
      <w:r>
        <w:t>Gracias por participar en el proceso de licitación. Para obtener información sobre este aviso, comuníquese con el abajo firmante.</w:t>
      </w:r>
    </w:p>
    <w:p w14:paraId="4EE7D089" w14:textId="77777777" w:rsidR="00240420" w:rsidRPr="00C1701C" w:rsidRDefault="00240420" w:rsidP="00240420"/>
    <w:p w14:paraId="4EE7D08A" w14:textId="77777777" w:rsidR="00240420" w:rsidRPr="00C1701C" w:rsidRDefault="00240420" w:rsidP="00240420"/>
    <w:tbl>
      <w:tblPr>
        <w:tblW w:w="0" w:type="auto"/>
        <w:tblInd w:w="108" w:type="dxa"/>
        <w:tblLook w:val="01E0" w:firstRow="1" w:lastRow="1" w:firstColumn="1" w:lastColumn="1" w:noHBand="0" w:noVBand="0"/>
      </w:tblPr>
      <w:tblGrid>
        <w:gridCol w:w="6120"/>
      </w:tblGrid>
      <w:tr w:rsidR="00240420" w:rsidRPr="00C1701C" w14:paraId="4EE7D08C" w14:textId="77777777" w:rsidTr="005E5380">
        <w:tc>
          <w:tcPr>
            <w:tcW w:w="6120" w:type="dxa"/>
          </w:tcPr>
          <w:p w14:paraId="4EE7D08B" w14:textId="77777777" w:rsidR="00240420" w:rsidRPr="00C1701C" w:rsidRDefault="00240420" w:rsidP="005E5380">
            <w:r>
              <w:t>Firmado:</w:t>
            </w:r>
          </w:p>
        </w:tc>
      </w:tr>
      <w:tr w:rsidR="00240420" w:rsidRPr="00C1701C" w14:paraId="4EE7D08F" w14:textId="77777777" w:rsidTr="005E5380">
        <w:tc>
          <w:tcPr>
            <w:tcW w:w="6120" w:type="dxa"/>
          </w:tcPr>
          <w:p w14:paraId="4EE7D08D" w14:textId="77777777" w:rsidR="00240420" w:rsidRPr="00C1701C" w:rsidRDefault="00240420" w:rsidP="005E5380"/>
          <w:p w14:paraId="4EE7D08E" w14:textId="77777777" w:rsidR="00240420" w:rsidRPr="00C1701C" w:rsidRDefault="00240420" w:rsidP="005E5380">
            <w:r>
              <w:t>En calidad de:</w:t>
            </w:r>
          </w:p>
        </w:tc>
      </w:tr>
      <w:tr w:rsidR="00240420" w:rsidRPr="00304C3A" w14:paraId="4EE7D091" w14:textId="77777777" w:rsidTr="005E5380">
        <w:tc>
          <w:tcPr>
            <w:tcW w:w="6120" w:type="dxa"/>
          </w:tcPr>
          <w:p w14:paraId="4EE7D090" w14:textId="77777777" w:rsidR="00240420" w:rsidRPr="00304C3A" w:rsidRDefault="00240420" w:rsidP="005E5380">
            <w:pPr>
              <w:rPr>
                <w:b/>
              </w:rPr>
            </w:pPr>
            <w:r>
              <w:rPr>
                <w:b/>
              </w:rPr>
              <w:t>[Imprimir Nombre]</w:t>
            </w:r>
          </w:p>
        </w:tc>
      </w:tr>
    </w:tbl>
    <w:p w14:paraId="4EE7D093" w14:textId="341ACABF" w:rsidR="001544FE" w:rsidRPr="00290576" w:rsidRDefault="001544FE" w:rsidP="00240420">
      <w:pPr>
        <w:pStyle w:val="Text"/>
        <w:rPr>
          <w:b/>
        </w:rPr>
      </w:pPr>
    </w:p>
    <w:sectPr w:rsidR="001544FE" w:rsidRPr="00290576" w:rsidSect="00447F92">
      <w:headerReference w:type="default" r:id="rId59"/>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CD24B" w14:textId="77777777" w:rsidR="00DA0B8F" w:rsidRDefault="00DA0B8F">
      <w:r>
        <w:separator/>
      </w:r>
    </w:p>
    <w:p w14:paraId="534C7A2F" w14:textId="77777777" w:rsidR="00DA0B8F" w:rsidRDefault="00DA0B8F"/>
    <w:p w14:paraId="37F84F7E" w14:textId="77777777" w:rsidR="00DA0B8F" w:rsidRDefault="00DA0B8F"/>
    <w:p w14:paraId="4C0E5643" w14:textId="77777777" w:rsidR="00DA0B8F" w:rsidRDefault="00DA0B8F"/>
  </w:endnote>
  <w:endnote w:type="continuationSeparator" w:id="0">
    <w:p w14:paraId="4D91E0AD" w14:textId="77777777" w:rsidR="00DA0B8F" w:rsidRDefault="00DA0B8F">
      <w:r>
        <w:continuationSeparator/>
      </w:r>
    </w:p>
    <w:p w14:paraId="70653AC4" w14:textId="77777777" w:rsidR="00DA0B8F" w:rsidRDefault="00DA0B8F"/>
    <w:p w14:paraId="768C5CF2" w14:textId="77777777" w:rsidR="00DA0B8F" w:rsidRDefault="00DA0B8F"/>
    <w:p w14:paraId="01D6B7EA" w14:textId="77777777" w:rsidR="00DA0B8F" w:rsidRDefault="00DA0B8F"/>
  </w:endnote>
  <w:endnote w:type="continuationNotice" w:id="1">
    <w:p w14:paraId="106ADEEF" w14:textId="77777777" w:rsidR="00DA0B8F" w:rsidRDefault="00DA0B8F"/>
    <w:p w14:paraId="6EF7322A" w14:textId="77777777" w:rsidR="00DA0B8F" w:rsidRDefault="00DA0B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B0604020202020204"/>
    <w:charset w:val="00"/>
    <w:family w:val="roman"/>
    <w:notTrueType/>
    <w:pitch w:val="default"/>
  </w:font>
  <w:font w:name="Arial Bold">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MNJOG+TimesNewRoman,Bold">
    <w:altName w:val="Times New Roman"/>
    <w:panose1 w:val="020B0604020202020204"/>
    <w:charset w:val="00"/>
    <w:family w:val="roman"/>
    <w:notTrueType/>
    <w:pitch w:val="default"/>
    <w:sig w:usb0="00000003" w:usb1="00000000" w:usb2="00000000" w:usb3="00000000" w:csb0="00000001" w:csb1="00000000"/>
  </w:font>
  <w:font w:name="MrsEavesPetiteCaps">
    <w:altName w:val="Times New Roman"/>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ms Rmn">
    <w:panose1 w:val="020B0604020202020204"/>
    <w:charset w:val="00"/>
    <w:family w:val="roman"/>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l‚r –¾’©">
    <w:panose1 w:val="020B06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WarnockPro-Regular">
    <w:altName w:val="Cambria"/>
    <w:panose1 w:val="020A060306050B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7D0BB" w14:textId="77777777" w:rsidR="005D7273" w:rsidRDefault="005D7273" w:rsidP="000B5B8D">
    <w:pPr>
      <w:pStyle w:val="Footer"/>
    </w:pPr>
  </w:p>
  <w:p w14:paraId="4EE7D0BC" w14:textId="77777777" w:rsidR="005D7273" w:rsidRDefault="005D7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7D0C1" w14:textId="77777777" w:rsidR="005D7273" w:rsidRDefault="005D7273" w:rsidP="00905DFC">
    <w:pPr>
      <w:pStyle w:val="Footer"/>
    </w:pPr>
  </w:p>
  <w:p w14:paraId="4EE7D0C2" w14:textId="77777777" w:rsidR="005D7273" w:rsidRDefault="005D7273" w:rsidP="00712C5E">
    <w:pPr>
      <w:jc w:val="right"/>
    </w:pPr>
    <w:r>
      <w:rPr>
        <w:rStyle w:val="PageNumber"/>
      </w:rPr>
      <w:fldChar w:fldCharType="begin"/>
    </w:r>
    <w:r>
      <w:rPr>
        <w:rStyle w:val="PageNumber"/>
      </w:rPr>
      <w:instrText xml:space="preserve"> PAGE </w:instrText>
    </w:r>
    <w:r>
      <w:rPr>
        <w:rStyle w:val="PageNumber"/>
      </w:rPr>
      <w:fldChar w:fldCharType="separate"/>
    </w:r>
    <w:r w:rsidR="00A1269F">
      <w:rPr>
        <w:rStyle w:val="PageNumber"/>
      </w:rPr>
      <w:t>iii</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2709373"/>
      <w:docPartObj>
        <w:docPartGallery w:val="Page Numbers (Bottom of Page)"/>
        <w:docPartUnique/>
      </w:docPartObj>
    </w:sdtPr>
    <w:sdtEndPr>
      <w:rPr>
        <w:noProof/>
      </w:rPr>
    </w:sdtEndPr>
    <w:sdtContent>
      <w:p w14:paraId="4EE7D0C5" w14:textId="14DC27DC" w:rsidR="005D7273" w:rsidRDefault="005D7273" w:rsidP="00C1701C">
        <w:pPr>
          <w:ind w:right="-360"/>
          <w:jc w:val="right"/>
        </w:pPr>
        <w:r>
          <w:fldChar w:fldCharType="begin"/>
        </w:r>
        <w:r>
          <w:instrText xml:space="preserve"> PAGE   \* MERGEFORMAT </w:instrText>
        </w:r>
        <w:r>
          <w:fldChar w:fldCharType="separate"/>
        </w:r>
        <w:r w:rsidR="00A1269F">
          <w:t>xiii</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5049208"/>
      <w:docPartObj>
        <w:docPartGallery w:val="Page Numbers (Bottom of Page)"/>
        <w:docPartUnique/>
      </w:docPartObj>
    </w:sdtPr>
    <w:sdtEndPr>
      <w:rPr>
        <w:noProof/>
      </w:rPr>
    </w:sdtEndPr>
    <w:sdtContent>
      <w:p w14:paraId="4EE7D0C9" w14:textId="77777777" w:rsidR="005D7273" w:rsidRDefault="005D7273" w:rsidP="001F0FAA">
        <w:pPr>
          <w:pStyle w:val="Footer"/>
          <w:jc w:val="right"/>
          <w:rPr>
            <w:noProof/>
          </w:rPr>
        </w:pPr>
        <w:r>
          <w:fldChar w:fldCharType="begin"/>
        </w:r>
        <w:r>
          <w:instrText xml:space="preserve"> PAGE   \* MERGEFORMAT </w:instrText>
        </w:r>
        <w:r>
          <w:fldChar w:fldCharType="separate"/>
        </w:r>
        <w:r w:rsidR="00A1269F">
          <w:t>1</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6086355"/>
      <w:docPartObj>
        <w:docPartGallery w:val="Page Numbers (Bottom of Page)"/>
        <w:docPartUnique/>
      </w:docPartObj>
    </w:sdtPr>
    <w:sdtEndPr>
      <w:rPr>
        <w:noProof/>
      </w:rPr>
    </w:sdtEndPr>
    <w:sdtContent>
      <w:p w14:paraId="4EE7D0CB" w14:textId="77777777" w:rsidR="005D7273" w:rsidRDefault="005D7273" w:rsidP="001F0FAA">
        <w:pPr>
          <w:pStyle w:val="Footer"/>
          <w:jc w:val="right"/>
        </w:pPr>
        <w:r>
          <w:fldChar w:fldCharType="begin"/>
        </w:r>
        <w:r>
          <w:instrText xml:space="preserve"> PAGE   \* MERGEFORMAT </w:instrText>
        </w:r>
        <w:r>
          <w:fldChar w:fldCharType="separate"/>
        </w:r>
        <w:r w:rsidR="00A1269F">
          <w:t>23</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7D0D5" w14:textId="564428A3" w:rsidR="005D7273" w:rsidRDefault="005D7273" w:rsidP="00503633">
    <w:pPr>
      <w:pStyle w:val="Footer"/>
      <w:jc w:val="right"/>
    </w:pPr>
    <w:r>
      <w:rPr>
        <w:rStyle w:val="PageNumber"/>
      </w:rPr>
      <w:fldChar w:fldCharType="begin"/>
    </w:r>
    <w:r>
      <w:rPr>
        <w:rStyle w:val="PageNumber"/>
      </w:rPr>
      <w:instrText xml:space="preserve"> PAGE </w:instrText>
    </w:r>
    <w:r>
      <w:rPr>
        <w:rStyle w:val="PageNumber"/>
      </w:rPr>
      <w:fldChar w:fldCharType="separate"/>
    </w:r>
    <w:r w:rsidR="00E95627">
      <w:rPr>
        <w:rStyle w:val="PageNumber"/>
      </w:rPr>
      <w:t>99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130DB" w14:textId="77777777" w:rsidR="00DA0B8F" w:rsidRDefault="00DA0B8F">
      <w:r>
        <w:separator/>
      </w:r>
    </w:p>
    <w:p w14:paraId="14CBFC9B" w14:textId="77777777" w:rsidR="00DA0B8F" w:rsidRDefault="00DA0B8F"/>
    <w:p w14:paraId="70A67EE0" w14:textId="77777777" w:rsidR="00DA0B8F" w:rsidRDefault="00DA0B8F"/>
    <w:p w14:paraId="3E5E5CE6" w14:textId="77777777" w:rsidR="00DA0B8F" w:rsidRDefault="00DA0B8F"/>
  </w:footnote>
  <w:footnote w:type="continuationSeparator" w:id="0">
    <w:p w14:paraId="4588B20E" w14:textId="77777777" w:rsidR="00DA0B8F" w:rsidRDefault="00DA0B8F">
      <w:r>
        <w:continuationSeparator/>
      </w:r>
    </w:p>
    <w:p w14:paraId="2823A3AC" w14:textId="77777777" w:rsidR="00DA0B8F" w:rsidRDefault="00DA0B8F"/>
    <w:p w14:paraId="7A4AB620" w14:textId="77777777" w:rsidR="00DA0B8F" w:rsidRDefault="00DA0B8F"/>
    <w:p w14:paraId="1F39F61E" w14:textId="77777777" w:rsidR="00DA0B8F" w:rsidRDefault="00DA0B8F"/>
  </w:footnote>
  <w:footnote w:type="continuationNotice" w:id="1">
    <w:p w14:paraId="5A395E44" w14:textId="77777777" w:rsidR="00DA0B8F" w:rsidRDefault="00DA0B8F"/>
    <w:p w14:paraId="65E237E2" w14:textId="77777777" w:rsidR="00DA0B8F" w:rsidRDefault="00DA0B8F"/>
  </w:footnote>
  <w:footnote w:id="2">
    <w:p w14:paraId="4EE7D0DD" w14:textId="2EDC2ADD" w:rsidR="005D7273" w:rsidRPr="003A65C9" w:rsidRDefault="005D7273" w:rsidP="00B84D09">
      <w:pPr>
        <w:pStyle w:val="FootnoteText"/>
        <w:ind w:left="144" w:hanging="144"/>
        <w:rPr>
          <w:rFonts w:cs="Arial"/>
          <w:szCs w:val="18"/>
        </w:rPr>
      </w:pPr>
      <w:r>
        <w:rPr>
          <w:rStyle w:val="FootnoteReference"/>
        </w:rPr>
        <w:footnoteRef/>
      </w:r>
      <w:r>
        <w:t xml:space="preserve"> Las Guías de Adquisición del Programa MCC pueden ser encontradas en: http://www.mcc.gov/ppg. </w:t>
      </w:r>
    </w:p>
  </w:footnote>
  <w:footnote w:id="3">
    <w:p w14:paraId="4EE7D0DE" w14:textId="77777777" w:rsidR="005D7273" w:rsidRDefault="005D7273">
      <w:pPr>
        <w:pStyle w:val="FootnoteText"/>
      </w:pPr>
      <w:r>
        <w:rPr>
          <w:rStyle w:val="FootnoteReference"/>
        </w:rPr>
        <w:footnoteRef/>
      </w:r>
      <w:r>
        <w:t xml:space="preserve"> Derechos reservados del BM http://www.worldbank.org</w:t>
      </w:r>
    </w:p>
  </w:footnote>
  <w:footnote w:id="4">
    <w:p w14:paraId="4EE7D0DF" w14:textId="77777777" w:rsidR="005D7273" w:rsidRDefault="005D7273">
      <w:pPr>
        <w:pStyle w:val="FootnoteText"/>
      </w:pPr>
      <w:r>
        <w:rPr>
          <w:rStyle w:val="FootnoteReference"/>
        </w:rPr>
        <w:footnoteRef/>
      </w:r>
      <w:r>
        <w:t xml:space="preserve">  Para documentos de licitación emitidos antes de la adopción (de </w:t>
      </w:r>
      <w:r>
        <w:t>acuerdo con las PPG Parte 5) del Sistema de Impugnación de Ofertas, el texto existente de esta cláusula se elimina en su totalidad y se reemplaza con el texto completo del Sistema Provisional de Impugnación de Ofertas aprobado por MCC.</w:t>
      </w:r>
    </w:p>
  </w:footnote>
  <w:footnote w:id="5">
    <w:p w14:paraId="4EE7D0E0" w14:textId="77777777" w:rsidR="005D7273" w:rsidRPr="00B4532E" w:rsidRDefault="005D7273">
      <w:pPr>
        <w:pStyle w:val="FootnoteText"/>
        <w:rPr>
          <w:lang w:val="en-US"/>
        </w:rPr>
      </w:pPr>
      <w:r>
        <w:rPr>
          <w:rStyle w:val="FootnoteReference"/>
        </w:rPr>
        <w:footnoteRef/>
      </w:r>
      <w:r w:rsidRPr="00B4532E">
        <w:rPr>
          <w:lang w:val="en-US"/>
        </w:rPr>
        <w:t xml:space="preserve"> Available at www.mcc.gov/resources/doc/policy-fraud-and-corruption</w:t>
      </w:r>
    </w:p>
  </w:footnote>
  <w:footnote w:id="6">
    <w:p w14:paraId="4EE7D0E1" w14:textId="77777777" w:rsidR="005D7273" w:rsidRDefault="005D7273">
      <w:pPr>
        <w:pStyle w:val="FootnoteText"/>
      </w:pPr>
      <w:r>
        <w:rPr>
          <w:rStyle w:val="FootnoteReference"/>
        </w:rPr>
        <w:footnoteRef/>
      </w:r>
      <w:r>
        <w:t xml:space="preserve"> [Eliminar en caso de que no se prevea Asociación alguna.]</w:t>
      </w:r>
    </w:p>
  </w:footnote>
  <w:footnote w:id="7">
    <w:p w14:paraId="4EE7D0E2" w14:textId="77777777" w:rsidR="005D7273" w:rsidRDefault="005D7273">
      <w:pPr>
        <w:pStyle w:val="FootnoteText"/>
      </w:pPr>
      <w:r>
        <w:rPr>
          <w:rStyle w:val="FootnoteReference"/>
        </w:rPr>
        <w:footnoteRef/>
      </w:r>
      <w:r>
        <w:t xml:space="preserve"> La cantidad debe coincidir con aquellos indicados en el precio total del Formulario FIN-2.</w:t>
      </w:r>
    </w:p>
    <w:p w14:paraId="4EE7D0E3" w14:textId="77777777" w:rsidR="005D7273" w:rsidRDefault="005D7273">
      <w:pPr>
        <w:pStyle w:val="FootnoteText"/>
      </w:pPr>
    </w:p>
  </w:footnote>
  <w:footnote w:id="8">
    <w:p w14:paraId="4EE7D0E4" w14:textId="77777777" w:rsidR="005D7273" w:rsidRDefault="005D7273">
      <w:pPr>
        <w:pStyle w:val="FootnoteText"/>
      </w:pPr>
      <w:r>
        <w:rPr>
          <w:rStyle w:val="FootnoteReference"/>
        </w:rPr>
        <w:footnoteRef/>
      </w:r>
      <w:r>
        <w:t xml:space="preserve"> Si corresponde, reemplace este párrafo con "No hemos pagado ni pagaremos comisiones a los agentes relacionados con esta Propuesta y la ejecución del Contrato". </w:t>
      </w:r>
    </w:p>
  </w:footnote>
  <w:footnote w:id="9">
    <w:p w14:paraId="4EE7D0E5" w14:textId="71B00351" w:rsidR="005D7273" w:rsidRDefault="005D7273">
      <w:pPr>
        <w:pStyle w:val="FootnoteText"/>
      </w:pPr>
      <w:r>
        <w:rPr>
          <w:rStyle w:val="FootnoteReference"/>
        </w:rPr>
        <w:footnoteRef/>
      </w:r>
      <w:r>
        <w:t xml:space="preserve"> </w:t>
      </w:r>
      <w:hyperlink r:id="rId1" w:history="1">
        <w:r>
          <w:rPr>
            <w:rStyle w:val="Hyperlink"/>
          </w:rPr>
          <w:t>https://www.mcc.gov/resources/doc/policy-counter-trafficking-in-persons-policy</w:t>
        </w:r>
      </w:hyperlink>
    </w:p>
  </w:footnote>
  <w:footnote w:id="10">
    <w:p w14:paraId="4EE7D0E6" w14:textId="77777777" w:rsidR="005D7273" w:rsidRDefault="005D7273">
      <w:pPr>
        <w:pStyle w:val="FootnoteText"/>
      </w:pPr>
      <w:r>
        <w:rPr>
          <w:rStyle w:val="FootnoteReference"/>
        </w:rPr>
        <w:footnoteRef/>
      </w:r>
      <w:r>
        <w:t xml:space="preserve"> Disponible en: https://assets.mcc.gov/guidance/mcc-policy-gender.pdf</w:t>
      </w:r>
    </w:p>
  </w:footnote>
  <w:footnote w:id="11">
    <w:p w14:paraId="4EE7D0E7" w14:textId="7BA02E3C" w:rsidR="005D7273" w:rsidRDefault="005D7273" w:rsidP="001544FE">
      <w:pPr>
        <w:pStyle w:val="FootnoteText"/>
      </w:pPr>
      <w:r>
        <w:rPr>
          <w:rStyle w:val="FootnoteReference"/>
        </w:rPr>
        <w:footnoteRef/>
      </w:r>
      <w:r>
        <w:t xml:space="preserve">  “Contrato financiado por MCC” se define como un contrato firmado por la Entidad MCA o por Equipo Principal, a diferencia de un contrato firmado por MCC, conforme a las disposiciones de las Guías de Adquisiciones del Programa MCC, y utilizando los fondos proporcionados por MCC, a través de un Programa de Compacto, un programa de umbral, o de financiamiento 609 (g).</w:t>
      </w:r>
    </w:p>
  </w:footnote>
  <w:footnote w:id="12">
    <w:p w14:paraId="4EE7D0E8" w14:textId="77777777" w:rsidR="005D7273" w:rsidRDefault="005D7273" w:rsidP="001544FE">
      <w:pPr>
        <w:pStyle w:val="FootnoteText"/>
      </w:pPr>
      <w:r>
        <w:rPr>
          <w:rStyle w:val="FootnoteReference"/>
        </w:rPr>
        <w:footnoteRef/>
      </w:r>
      <w:r>
        <w:t xml:space="preserve"> “Financiamiento de MCC” se define como el financiamiento proporcionado por la MCC, a través de un Programa Compacto, un Programa Umbral, o de financiamiento 609 (g).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7D0B9" w14:textId="77777777" w:rsidR="005D7273" w:rsidRDefault="005D7273" w:rsidP="0076756C">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7D0CF" w14:textId="77777777" w:rsidR="005D7273" w:rsidRDefault="005D7273" w:rsidP="009F5A40">
    <w:pPr>
      <w:pStyle w:val="Header"/>
      <w:pBdr>
        <w:bottom w:val="single" w:sz="4" w:space="1" w:color="auto"/>
      </w:pBdr>
    </w:pPr>
    <w:r>
      <w:rPr>
        <w:sz w:val="20"/>
        <w:szCs w:val="20"/>
      </w:rPr>
      <w:t xml:space="preserve">Sección IV. A. Formularios de Propuestas Técnicas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7D0D0" w14:textId="77777777" w:rsidR="005D7273" w:rsidRDefault="005D7273" w:rsidP="009F5A40">
    <w:pPr>
      <w:pStyle w:val="Header"/>
      <w:pBdr>
        <w:bottom w:val="single" w:sz="4" w:space="1" w:color="auto"/>
      </w:pBdr>
    </w:pPr>
    <w:r>
      <w:rPr>
        <w:sz w:val="20"/>
        <w:szCs w:val="20"/>
      </w:rPr>
      <w:t xml:space="preserve">Sección IV. B. Formularios de Propuestas Financieras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7D0D1" w14:textId="5750CA4E" w:rsidR="005D7273" w:rsidRDefault="00050A86" w:rsidP="009F5A40">
    <w:pPr>
      <w:pStyle w:val="Header"/>
      <w:pBdr>
        <w:bottom w:val="single" w:sz="4" w:space="1" w:color="auto"/>
      </w:pBdr>
    </w:pPr>
    <w:r>
      <w:rPr>
        <w:sz w:val="20"/>
        <w:szCs w:val="20"/>
      </w:rPr>
      <w:t>Sección</w:t>
    </w:r>
    <w:r w:rsidR="005D7273">
      <w:rPr>
        <w:sz w:val="20"/>
        <w:szCs w:val="20"/>
      </w:rPr>
      <w:t xml:space="preserve"> V. Términos de Referencia</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7D0D6" w14:textId="77777777" w:rsidR="005D7273" w:rsidRPr="002C50DF" w:rsidRDefault="005D7273" w:rsidP="00EB0EAF">
    <w:pPr>
      <w:pStyle w:val="Header"/>
      <w:pBdr>
        <w:bottom w:val="single" w:sz="4" w:space="1" w:color="auto"/>
      </w:pBdr>
      <w:rPr>
        <w:sz w:val="20"/>
        <w:szCs w:val="20"/>
      </w:rPr>
    </w:pPr>
    <w:r>
      <w:rPr>
        <w:sz w:val="20"/>
        <w:szCs w:val="20"/>
      </w:rPr>
      <w:t>Sección VI. Condiciones Generales del Contrato</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7D0D7" w14:textId="77777777" w:rsidR="005D7273" w:rsidRPr="002C50DF" w:rsidRDefault="005D7273" w:rsidP="00EB0EAF">
    <w:pPr>
      <w:pStyle w:val="Header"/>
      <w:pBdr>
        <w:bottom w:val="single" w:sz="4" w:space="1" w:color="auto"/>
      </w:pBdr>
      <w:rPr>
        <w:sz w:val="20"/>
        <w:szCs w:val="20"/>
      </w:rPr>
    </w:pPr>
    <w:r>
      <w:rPr>
        <w:sz w:val="20"/>
        <w:szCs w:val="20"/>
      </w:rPr>
      <w:t>Sección VII. Condiciones Especiales del Contrato y Anexo al Contrato.</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7D0D9" w14:textId="77777777" w:rsidR="005D7273" w:rsidRPr="002C50DF" w:rsidRDefault="005D7273" w:rsidP="00EB0EAF">
    <w:pPr>
      <w:pStyle w:val="Header"/>
      <w:pBdr>
        <w:bottom w:val="single" w:sz="4" w:space="1" w:color="auto"/>
      </w:pBdr>
      <w:rPr>
        <w:sz w:val="20"/>
        <w:szCs w:val="20"/>
      </w:rPr>
    </w:pPr>
    <w:r>
      <w:rPr>
        <w:sz w:val="20"/>
        <w:szCs w:val="20"/>
      </w:rPr>
      <w:t>Sección VII. Condiciones Especiales del Contrato y Anexo al Contrato.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7D0BF" w14:textId="77777777" w:rsidR="005D7273" w:rsidRDefault="005D72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7D0C0" w14:textId="7CF78653" w:rsidR="005D7273" w:rsidRPr="004C6AFC" w:rsidRDefault="003F5664" w:rsidP="004C6AFC">
    <w:pPr>
      <w:pStyle w:val="Header"/>
      <w:pBdr>
        <w:bottom w:val="single" w:sz="4" w:space="1" w:color="auto"/>
      </w:pBdr>
      <w:rPr>
        <w:sz w:val="20"/>
        <w:szCs w:val="20"/>
      </w:rPr>
    </w:pPr>
    <w:r>
      <w:rPr>
        <w:sz w:val="20"/>
        <w:szCs w:val="20"/>
      </w:rPr>
      <w:t>Introducción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7D0C3" w14:textId="77777777" w:rsidR="005D7273" w:rsidRPr="00555DF5" w:rsidRDefault="005D7273" w:rsidP="004C6AFC">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7D0C6" w14:textId="77777777" w:rsidR="005D7273" w:rsidRPr="00840162" w:rsidRDefault="005D727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7D0C7" w14:textId="77777777" w:rsidR="005D7273" w:rsidRPr="00840162" w:rsidRDefault="005D727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7D0C8" w14:textId="77777777" w:rsidR="005D7273" w:rsidRDefault="005D7273" w:rsidP="004C6AFC">
    <w:pPr>
      <w:tabs>
        <w:tab w:val="left" w:pos="930"/>
      </w:tabs>
    </w:pP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7D0CA" w14:textId="2C4B73D9" w:rsidR="005D7273" w:rsidRDefault="005D7273" w:rsidP="00744578">
    <w:pPr>
      <w:pStyle w:val="Header"/>
      <w:pBdr>
        <w:bottom w:val="single" w:sz="4" w:space="1" w:color="auto"/>
      </w:pBdr>
    </w:pPr>
    <w:r>
      <w:rPr>
        <w:sz w:val="20"/>
        <w:szCs w:val="20"/>
      </w:rPr>
      <w:t xml:space="preserve">Sección I. </w:t>
    </w:r>
    <w:r w:rsidR="00166912" w:rsidRPr="00166912">
      <w:rPr>
        <w:sz w:val="20"/>
        <w:szCs w:val="20"/>
      </w:rPr>
      <w:t>Instrucciones para Consultores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7D0CE" w14:textId="77777777" w:rsidR="005D7273" w:rsidRDefault="005D7273" w:rsidP="009F5A40">
    <w:pPr>
      <w:pStyle w:val="Header"/>
      <w:pBdr>
        <w:bottom w:val="single" w:sz="4" w:space="1" w:color="auto"/>
      </w:pBdr>
    </w:pPr>
    <w:r>
      <w:rPr>
        <w:sz w:val="20"/>
        <w:szCs w:val="20"/>
      </w:rPr>
      <w:t xml:space="preserve">Sección III. Criterios de Calificación y Evaluación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9480B6E"/>
    <w:lvl w:ilvl="0">
      <w:start w:val="1"/>
      <w:numFmt w:val="decimal"/>
      <w:pStyle w:val="Char"/>
      <w:lvlText w:val="%1."/>
      <w:lvlJc w:val="left"/>
      <w:pPr>
        <w:tabs>
          <w:tab w:val="num" w:pos="5220"/>
        </w:tabs>
        <w:ind w:left="5220" w:hanging="360"/>
      </w:pPr>
    </w:lvl>
  </w:abstractNum>
  <w:abstractNum w:abstractNumId="1" w15:restartNumberingAfterBreak="0">
    <w:nsid w:val="FFFFFF82"/>
    <w:multiLevelType w:val="singleLevel"/>
    <w:tmpl w:val="4C688948"/>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8F3ED598"/>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multilevel"/>
    <w:tmpl w:val="13563898"/>
    <w:lvl w:ilvl="0">
      <w:start w:val="1"/>
      <w:numFmt w:val="decimal"/>
      <w:pStyle w:val="ListNumber"/>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210"/>
      <w:numFmt w:val="decimal"/>
      <w:isLgl/>
      <w:lvlText w:val="%1.%2.%3"/>
      <w:lvlJc w:val="left"/>
      <w:pPr>
        <w:ind w:left="128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09F0767"/>
    <w:multiLevelType w:val="multilevel"/>
    <w:tmpl w:val="52CCBFBC"/>
    <w:lvl w:ilvl="0">
      <w:start w:val="1"/>
      <w:numFmt w:val="upperLetter"/>
      <w:pStyle w:val="GCCHeading"/>
      <w:lvlText w:val="%1."/>
      <w:lvlJc w:val="left"/>
      <w:pPr>
        <w:tabs>
          <w:tab w:val="num" w:pos="432"/>
        </w:tabs>
        <w:ind w:left="432" w:hanging="432"/>
      </w:pPr>
      <w:rPr>
        <w:rFonts w:hint="default"/>
      </w:rPr>
    </w:lvl>
    <w:lvl w:ilvl="1">
      <w:start w:val="1"/>
      <w:numFmt w:val="decimal"/>
      <w:pStyle w:val="GCC"/>
      <w:lvlText w:val="%1.%2"/>
      <w:lvlJc w:val="left"/>
      <w:pPr>
        <w:tabs>
          <w:tab w:val="num" w:pos="576"/>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971701A"/>
    <w:multiLevelType w:val="hybridMultilevel"/>
    <w:tmpl w:val="60D66258"/>
    <w:lvl w:ilvl="0" w:tplc="193C72DA">
      <w:start w:val="1"/>
      <w:numFmt w:val="lowerLetter"/>
      <w:lvlText w:val="(%1)"/>
      <w:lvlJc w:val="left"/>
      <w:pPr>
        <w:ind w:left="126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0C8F6DC6"/>
    <w:multiLevelType w:val="multilevel"/>
    <w:tmpl w:val="148A31CE"/>
    <w:lvl w:ilvl="0">
      <w:start w:val="1"/>
      <w:numFmt w:val="decimal"/>
      <w:lvlText w:val="%1"/>
      <w:lvlJc w:val="left"/>
      <w:pPr>
        <w:tabs>
          <w:tab w:val="num" w:pos="360"/>
        </w:tabs>
        <w:ind w:left="360" w:hanging="360"/>
      </w:pPr>
      <w:rPr>
        <w:rFonts w:hint="default"/>
        <w:i/>
      </w:rPr>
    </w:lvl>
    <w:lvl w:ilvl="1">
      <w:start w:val="2"/>
      <w:numFmt w:val="decimal"/>
      <w:pStyle w:val="Outline"/>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7" w15:restartNumberingAfterBreak="0">
    <w:nsid w:val="0CE02198"/>
    <w:multiLevelType w:val="hybridMultilevel"/>
    <w:tmpl w:val="AE2416C0"/>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CFD794A"/>
    <w:multiLevelType w:val="hybridMultilevel"/>
    <w:tmpl w:val="CA82816C"/>
    <w:lvl w:ilvl="0" w:tplc="04090001">
      <w:start w:val="1"/>
      <w:numFmt w:val="bullet"/>
      <w:lvlText w:val=""/>
      <w:lvlJc w:val="left"/>
      <w:pPr>
        <w:ind w:left="2189" w:hanging="360"/>
      </w:pPr>
      <w:rPr>
        <w:rFonts w:ascii="Symbol" w:hAnsi="Symbol" w:hint="default"/>
      </w:rPr>
    </w:lvl>
    <w:lvl w:ilvl="1" w:tplc="04090003" w:tentative="1">
      <w:start w:val="1"/>
      <w:numFmt w:val="bullet"/>
      <w:lvlText w:val="o"/>
      <w:lvlJc w:val="left"/>
      <w:pPr>
        <w:ind w:left="2909" w:hanging="360"/>
      </w:pPr>
      <w:rPr>
        <w:rFonts w:ascii="Courier New" w:hAnsi="Courier New" w:cs="Courier New" w:hint="default"/>
      </w:rPr>
    </w:lvl>
    <w:lvl w:ilvl="2" w:tplc="04090005" w:tentative="1">
      <w:start w:val="1"/>
      <w:numFmt w:val="bullet"/>
      <w:lvlText w:val=""/>
      <w:lvlJc w:val="left"/>
      <w:pPr>
        <w:ind w:left="3629" w:hanging="360"/>
      </w:pPr>
      <w:rPr>
        <w:rFonts w:ascii="Wingdings" w:hAnsi="Wingdings" w:hint="default"/>
      </w:rPr>
    </w:lvl>
    <w:lvl w:ilvl="3" w:tplc="04090001" w:tentative="1">
      <w:start w:val="1"/>
      <w:numFmt w:val="bullet"/>
      <w:lvlText w:val=""/>
      <w:lvlJc w:val="left"/>
      <w:pPr>
        <w:ind w:left="4349" w:hanging="360"/>
      </w:pPr>
      <w:rPr>
        <w:rFonts w:ascii="Symbol" w:hAnsi="Symbol" w:hint="default"/>
      </w:rPr>
    </w:lvl>
    <w:lvl w:ilvl="4" w:tplc="04090003" w:tentative="1">
      <w:start w:val="1"/>
      <w:numFmt w:val="bullet"/>
      <w:lvlText w:val="o"/>
      <w:lvlJc w:val="left"/>
      <w:pPr>
        <w:ind w:left="5069" w:hanging="360"/>
      </w:pPr>
      <w:rPr>
        <w:rFonts w:ascii="Courier New" w:hAnsi="Courier New" w:cs="Courier New" w:hint="default"/>
      </w:rPr>
    </w:lvl>
    <w:lvl w:ilvl="5" w:tplc="04090005" w:tentative="1">
      <w:start w:val="1"/>
      <w:numFmt w:val="bullet"/>
      <w:lvlText w:val=""/>
      <w:lvlJc w:val="left"/>
      <w:pPr>
        <w:ind w:left="5789" w:hanging="360"/>
      </w:pPr>
      <w:rPr>
        <w:rFonts w:ascii="Wingdings" w:hAnsi="Wingdings" w:hint="default"/>
      </w:rPr>
    </w:lvl>
    <w:lvl w:ilvl="6" w:tplc="04090001" w:tentative="1">
      <w:start w:val="1"/>
      <w:numFmt w:val="bullet"/>
      <w:lvlText w:val=""/>
      <w:lvlJc w:val="left"/>
      <w:pPr>
        <w:ind w:left="6509" w:hanging="360"/>
      </w:pPr>
      <w:rPr>
        <w:rFonts w:ascii="Symbol" w:hAnsi="Symbol" w:hint="default"/>
      </w:rPr>
    </w:lvl>
    <w:lvl w:ilvl="7" w:tplc="04090003" w:tentative="1">
      <w:start w:val="1"/>
      <w:numFmt w:val="bullet"/>
      <w:lvlText w:val="o"/>
      <w:lvlJc w:val="left"/>
      <w:pPr>
        <w:ind w:left="7229" w:hanging="360"/>
      </w:pPr>
      <w:rPr>
        <w:rFonts w:ascii="Courier New" w:hAnsi="Courier New" w:cs="Courier New" w:hint="default"/>
      </w:rPr>
    </w:lvl>
    <w:lvl w:ilvl="8" w:tplc="04090005" w:tentative="1">
      <w:start w:val="1"/>
      <w:numFmt w:val="bullet"/>
      <w:lvlText w:val=""/>
      <w:lvlJc w:val="left"/>
      <w:pPr>
        <w:ind w:left="7949" w:hanging="360"/>
      </w:pPr>
      <w:rPr>
        <w:rFonts w:ascii="Wingdings" w:hAnsi="Wingdings" w:hint="default"/>
      </w:rPr>
    </w:lvl>
  </w:abstractNum>
  <w:abstractNum w:abstractNumId="9" w15:restartNumberingAfterBreak="0">
    <w:nsid w:val="0DA75EDC"/>
    <w:multiLevelType w:val="multilevel"/>
    <w:tmpl w:val="CDAA81B6"/>
    <w:lvl w:ilvl="0">
      <w:start w:val="1"/>
      <w:numFmt w:val="decimal"/>
      <w:pStyle w:val="Section51"/>
      <w:lvlText w:val="%1."/>
      <w:lvlJc w:val="left"/>
      <w:pPr>
        <w:tabs>
          <w:tab w:val="num" w:pos="0"/>
        </w:tabs>
        <w:ind w:left="720" w:hanging="36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ection52"/>
      <w:lvlText w:val="%2."/>
      <w:lvlJc w:val="left"/>
      <w:pPr>
        <w:tabs>
          <w:tab w:val="num" w:pos="0"/>
        </w:tabs>
        <w:ind w:left="720" w:hanging="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ction53"/>
      <w:isLgl/>
      <w:suff w:val="nothing"/>
      <w:lvlText w:val="Section %2.%3  "/>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ection54"/>
      <w:lvlText w:val="(%4)"/>
      <w:lvlJc w:val="left"/>
      <w:pPr>
        <w:tabs>
          <w:tab w:val="num" w:pos="0"/>
        </w:tabs>
        <w:ind w:left="144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Section55"/>
      <w:lvlText w:val="(%5)"/>
      <w:lvlJc w:val="left"/>
      <w:pPr>
        <w:tabs>
          <w:tab w:val="num" w:pos="0"/>
        </w:tabs>
        <w:ind w:left="2160" w:hanging="720"/>
      </w:pPr>
      <w:rPr>
        <w:rFonts w:ascii="Times New Roman" w:eastAsia="SimSu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Section56"/>
      <w:lvlText w:val="(%6)"/>
      <w:lvlJc w:val="left"/>
      <w:pPr>
        <w:tabs>
          <w:tab w:val="num" w:pos="0"/>
        </w:tabs>
        <w:ind w:left="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Section57"/>
      <w:suff w:val="nothing"/>
      <w:lvlText w:val="ANNEX %7  "/>
      <w:lvlJc w:val="left"/>
      <w:pPr>
        <w:tabs>
          <w:tab w:val="num" w:pos="0"/>
        </w:tabs>
        <w:ind w:left="0" w:firstLine="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ection58"/>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ection59"/>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06F2CB6"/>
    <w:multiLevelType w:val="hybridMultilevel"/>
    <w:tmpl w:val="ABE06272"/>
    <w:lvl w:ilvl="0" w:tplc="99B89F50">
      <w:start w:val="1"/>
      <w:numFmt w:val="lowerLetter"/>
      <w:pStyle w:val="ClauseSubLis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07A5BE3"/>
    <w:multiLevelType w:val="multilevel"/>
    <w:tmpl w:val="C3BC7CD0"/>
    <w:lvl w:ilvl="0">
      <w:start w:val="1"/>
      <w:numFmt w:val="lowerLetter"/>
      <w:lvlText w:val="(%1)"/>
      <w:lvlJc w:val="left"/>
      <w:pPr>
        <w:ind w:left="1296" w:hanging="360"/>
      </w:pPr>
      <w:rPr>
        <w:rFonts w:ascii="Times New Roman" w:eastAsia="SimSun" w:hAnsi="Times New Roman" w:cs="Times New Roman" w:hint="default"/>
      </w:rPr>
    </w:lvl>
    <w:lvl w:ilvl="1">
      <w:start w:val="1"/>
      <w:numFmt w:val="lowerRoman"/>
      <w:lvlText w:val="(%2)"/>
      <w:lvlJc w:val="left"/>
      <w:pPr>
        <w:ind w:left="1152" w:hanging="144"/>
      </w:pPr>
      <w:rPr>
        <w:rFonts w:hint="default"/>
      </w:rPr>
    </w:lvl>
    <w:lvl w:ilvl="2">
      <w:start w:val="1"/>
      <w:numFmt w:val="lowerRoman"/>
      <w:lvlText w:val="%3."/>
      <w:lvlJc w:val="right"/>
      <w:pPr>
        <w:ind w:left="2736" w:hanging="180"/>
      </w:pPr>
      <w:rPr>
        <w:rFonts w:hint="default"/>
      </w:rPr>
    </w:lvl>
    <w:lvl w:ilvl="3">
      <w:start w:val="1"/>
      <w:numFmt w:val="decimal"/>
      <w:lvlText w:val="%4."/>
      <w:lvlJc w:val="left"/>
      <w:pPr>
        <w:ind w:left="3456" w:hanging="360"/>
      </w:pPr>
      <w:rPr>
        <w:rFonts w:hint="default"/>
      </w:rPr>
    </w:lvl>
    <w:lvl w:ilvl="4">
      <w:start w:val="1"/>
      <w:numFmt w:val="lowerLetter"/>
      <w:lvlText w:val="%5."/>
      <w:lvlJc w:val="left"/>
      <w:pPr>
        <w:ind w:left="4176" w:hanging="360"/>
      </w:pPr>
      <w:rPr>
        <w:rFonts w:hint="default"/>
      </w:rPr>
    </w:lvl>
    <w:lvl w:ilvl="5">
      <w:start w:val="1"/>
      <w:numFmt w:val="lowerRoman"/>
      <w:lvlText w:val="%6."/>
      <w:lvlJc w:val="right"/>
      <w:pPr>
        <w:ind w:left="4896" w:hanging="180"/>
      </w:pPr>
      <w:rPr>
        <w:rFonts w:hint="default"/>
      </w:rPr>
    </w:lvl>
    <w:lvl w:ilvl="6">
      <w:start w:val="1"/>
      <w:numFmt w:val="decimal"/>
      <w:lvlText w:val="%7."/>
      <w:lvlJc w:val="left"/>
      <w:pPr>
        <w:ind w:left="5616" w:hanging="360"/>
      </w:pPr>
      <w:rPr>
        <w:rFonts w:hint="default"/>
      </w:rPr>
    </w:lvl>
    <w:lvl w:ilvl="7">
      <w:start w:val="1"/>
      <w:numFmt w:val="lowerLetter"/>
      <w:lvlText w:val="%8."/>
      <w:lvlJc w:val="left"/>
      <w:pPr>
        <w:ind w:left="6336" w:hanging="360"/>
      </w:pPr>
      <w:rPr>
        <w:rFonts w:hint="default"/>
      </w:rPr>
    </w:lvl>
    <w:lvl w:ilvl="8">
      <w:start w:val="1"/>
      <w:numFmt w:val="lowerRoman"/>
      <w:lvlText w:val="%9."/>
      <w:lvlJc w:val="right"/>
      <w:pPr>
        <w:ind w:left="7056" w:hanging="180"/>
      </w:pPr>
      <w:rPr>
        <w:rFonts w:hint="default"/>
      </w:rPr>
    </w:lvl>
  </w:abstractNum>
  <w:abstractNum w:abstractNumId="12" w15:restartNumberingAfterBreak="0">
    <w:nsid w:val="14F7037E"/>
    <w:multiLevelType w:val="hybridMultilevel"/>
    <w:tmpl w:val="36502192"/>
    <w:lvl w:ilvl="0" w:tplc="193C72D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16A6059C"/>
    <w:multiLevelType w:val="hybridMultilevel"/>
    <w:tmpl w:val="258CE5DC"/>
    <w:lvl w:ilvl="0" w:tplc="6C4E6AD0">
      <w:start w:val="2"/>
      <w:numFmt w:val="lowerLetter"/>
      <w:pStyle w:val="FIDICClauseName"/>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18290A95"/>
    <w:multiLevelType w:val="multilevel"/>
    <w:tmpl w:val="0500239C"/>
    <w:lvl w:ilvl="0">
      <w:start w:val="1"/>
      <w:numFmt w:val="decimal"/>
      <w:pStyle w:val="Section5"/>
      <w:lvlText w:val="Section 5.%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ascii="Times New Roman" w:hAnsi="Times New Roman" w:hint="default"/>
        <w:b w:val="0"/>
        <w:i w:val="0"/>
        <w:color w:val="auto"/>
        <w:sz w:val="24"/>
        <w:szCs w:val="24"/>
      </w:rPr>
    </w:lvl>
    <w:lvl w:ilvl="2">
      <w:start w:val="1"/>
      <w:numFmt w:val="lowerRoman"/>
      <w:lvlText w:val="(%3)"/>
      <w:lvlJc w:val="left"/>
      <w:pPr>
        <w:tabs>
          <w:tab w:val="num" w:pos="2160"/>
        </w:tabs>
        <w:ind w:left="0" w:firstLine="1440"/>
      </w:pPr>
      <w:rPr>
        <w:rFonts w:ascii="Times New Roman" w:eastAsia="Times New Roman" w:hAnsi="Times New Roman" w:cs="Times New Roman" w:hint="default"/>
        <w:i w:val="0"/>
      </w:rPr>
    </w:lvl>
    <w:lvl w:ilvl="3">
      <w:start w:val="1"/>
      <w:numFmt w:val="decimal"/>
      <w:lvlText w:val="(%4)"/>
      <w:lvlJc w:val="left"/>
      <w:pPr>
        <w:tabs>
          <w:tab w:val="num" w:pos="2880"/>
        </w:tabs>
        <w:ind w:left="0" w:firstLine="2160"/>
      </w:pPr>
      <w:rPr>
        <w:rFonts w:hint="default"/>
        <w:i w:val="0"/>
      </w:rPr>
    </w:lvl>
    <w:lvl w:ilvl="4">
      <w:start w:val="1"/>
      <w:numFmt w:val="upperLetter"/>
      <w:lvlText w:val="(%5)"/>
      <w:lvlJc w:val="left"/>
      <w:pPr>
        <w:tabs>
          <w:tab w:val="num" w:pos="4320"/>
        </w:tabs>
        <w:ind w:left="4320" w:hanging="720"/>
      </w:pPr>
      <w:rPr>
        <w:rFonts w:hint="default"/>
        <w:i w:val="0"/>
      </w:rPr>
    </w:lvl>
    <w:lvl w:ilvl="5">
      <w:start w:val="1"/>
      <w:numFmt w:val="lowerRoman"/>
      <w:lvlText w:val="(%6)"/>
      <w:lvlJc w:val="left"/>
      <w:pPr>
        <w:tabs>
          <w:tab w:val="num" w:pos="5040"/>
        </w:tabs>
        <w:ind w:left="5040" w:hanging="720"/>
      </w:pPr>
      <w:rPr>
        <w:rFonts w:hint="default"/>
      </w:rPr>
    </w:lvl>
    <w:lvl w:ilvl="6">
      <w:start w:val="1"/>
      <w:numFmt w:val="lowerRoman"/>
      <w:lvlText w:val="(%7)"/>
      <w:lvlJc w:val="left"/>
      <w:pPr>
        <w:tabs>
          <w:tab w:val="num" w:pos="6840"/>
        </w:tabs>
        <w:ind w:left="6840" w:hanging="720"/>
      </w:pPr>
      <w:rPr>
        <w:rFonts w:hint="default"/>
      </w:rPr>
    </w:lvl>
    <w:lvl w:ilvl="7">
      <w:start w:val="1"/>
      <w:numFmt w:val="lowerLetter"/>
      <w:lvlText w:val="%8."/>
      <w:lvlJc w:val="left"/>
      <w:pPr>
        <w:tabs>
          <w:tab w:val="num" w:pos="3240"/>
        </w:tabs>
        <w:ind w:left="3240" w:hanging="432"/>
      </w:pPr>
      <w:rPr>
        <w:rFonts w:hint="default"/>
      </w:rPr>
    </w:lvl>
    <w:lvl w:ilvl="8">
      <w:start w:val="1"/>
      <w:numFmt w:val="lowerRoman"/>
      <w:lvlText w:val="%9."/>
      <w:lvlJc w:val="right"/>
      <w:pPr>
        <w:tabs>
          <w:tab w:val="num" w:pos="3384"/>
        </w:tabs>
        <w:ind w:left="3384" w:hanging="144"/>
      </w:pPr>
      <w:rPr>
        <w:rFonts w:hint="default"/>
      </w:rPr>
    </w:lvl>
  </w:abstractNum>
  <w:abstractNum w:abstractNumId="15" w15:restartNumberingAfterBreak="0">
    <w:nsid w:val="1E014E64"/>
    <w:multiLevelType w:val="hybridMultilevel"/>
    <w:tmpl w:val="25BE75A2"/>
    <w:lvl w:ilvl="0" w:tplc="56160BC6">
      <w:start w:val="1"/>
      <w:numFmt w:val="lowerRoman"/>
      <w:lvlText w:val="(%1)"/>
      <w:lvlJc w:val="left"/>
      <w:pPr>
        <w:ind w:left="486" w:hanging="287"/>
        <w:jc w:val="right"/>
      </w:pPr>
      <w:rPr>
        <w:rFonts w:ascii="Times New Roman" w:eastAsia="Times New Roman" w:hAnsi="Times New Roman" w:hint="default"/>
        <w:sz w:val="24"/>
        <w:szCs w:val="24"/>
      </w:rPr>
    </w:lvl>
    <w:lvl w:ilvl="1" w:tplc="041CEE12">
      <w:start w:val="1"/>
      <w:numFmt w:val="bullet"/>
      <w:lvlText w:val=""/>
      <w:lvlJc w:val="left"/>
      <w:pPr>
        <w:ind w:left="860" w:hanging="360"/>
      </w:pPr>
      <w:rPr>
        <w:rFonts w:ascii="Symbol" w:eastAsia="Symbol" w:hAnsi="Symbol" w:hint="default"/>
        <w:sz w:val="24"/>
        <w:szCs w:val="24"/>
      </w:rPr>
    </w:lvl>
    <w:lvl w:ilvl="2" w:tplc="E4623932">
      <w:start w:val="1"/>
      <w:numFmt w:val="bullet"/>
      <w:lvlText w:val="•"/>
      <w:lvlJc w:val="left"/>
      <w:pPr>
        <w:ind w:left="1837" w:hanging="360"/>
      </w:pPr>
      <w:rPr>
        <w:rFonts w:hint="default"/>
      </w:rPr>
    </w:lvl>
    <w:lvl w:ilvl="3" w:tplc="9138B66E">
      <w:start w:val="1"/>
      <w:numFmt w:val="bullet"/>
      <w:lvlText w:val="•"/>
      <w:lvlJc w:val="left"/>
      <w:pPr>
        <w:ind w:left="2815" w:hanging="360"/>
      </w:pPr>
      <w:rPr>
        <w:rFonts w:hint="default"/>
      </w:rPr>
    </w:lvl>
    <w:lvl w:ilvl="4" w:tplc="267490D0">
      <w:start w:val="1"/>
      <w:numFmt w:val="bullet"/>
      <w:lvlText w:val="•"/>
      <w:lvlJc w:val="left"/>
      <w:pPr>
        <w:ind w:left="3793" w:hanging="360"/>
      </w:pPr>
      <w:rPr>
        <w:rFonts w:hint="default"/>
      </w:rPr>
    </w:lvl>
    <w:lvl w:ilvl="5" w:tplc="05F875B0">
      <w:start w:val="1"/>
      <w:numFmt w:val="bullet"/>
      <w:lvlText w:val="•"/>
      <w:lvlJc w:val="left"/>
      <w:pPr>
        <w:ind w:left="4771" w:hanging="360"/>
      </w:pPr>
      <w:rPr>
        <w:rFonts w:hint="default"/>
      </w:rPr>
    </w:lvl>
    <w:lvl w:ilvl="6" w:tplc="6BEEFB2E">
      <w:start w:val="1"/>
      <w:numFmt w:val="bullet"/>
      <w:lvlText w:val="•"/>
      <w:lvlJc w:val="left"/>
      <w:pPr>
        <w:ind w:left="5748" w:hanging="360"/>
      </w:pPr>
      <w:rPr>
        <w:rFonts w:hint="default"/>
      </w:rPr>
    </w:lvl>
    <w:lvl w:ilvl="7" w:tplc="CBF4C818">
      <w:start w:val="1"/>
      <w:numFmt w:val="bullet"/>
      <w:lvlText w:val="•"/>
      <w:lvlJc w:val="left"/>
      <w:pPr>
        <w:ind w:left="6726" w:hanging="360"/>
      </w:pPr>
      <w:rPr>
        <w:rFonts w:hint="default"/>
      </w:rPr>
    </w:lvl>
    <w:lvl w:ilvl="8" w:tplc="DF8C9DBA">
      <w:start w:val="1"/>
      <w:numFmt w:val="bullet"/>
      <w:lvlText w:val="•"/>
      <w:lvlJc w:val="left"/>
      <w:pPr>
        <w:ind w:left="7704" w:hanging="360"/>
      </w:pPr>
      <w:rPr>
        <w:rFonts w:hint="default"/>
      </w:rPr>
    </w:lvl>
  </w:abstractNum>
  <w:abstractNum w:abstractNumId="16" w15:restartNumberingAfterBreak="0">
    <w:nsid w:val="1EA551A7"/>
    <w:multiLevelType w:val="hybridMultilevel"/>
    <w:tmpl w:val="87847494"/>
    <w:lvl w:ilvl="0" w:tplc="FCA035E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FB2385B"/>
    <w:multiLevelType w:val="multilevel"/>
    <w:tmpl w:val="C3BC7CD0"/>
    <w:lvl w:ilvl="0">
      <w:start w:val="1"/>
      <w:numFmt w:val="lowerLetter"/>
      <w:lvlText w:val="(%1)"/>
      <w:lvlJc w:val="left"/>
      <w:pPr>
        <w:ind w:left="1296" w:hanging="360"/>
      </w:pPr>
      <w:rPr>
        <w:rFonts w:ascii="Times New Roman" w:eastAsia="SimSun" w:hAnsi="Times New Roman" w:cs="Times New Roman" w:hint="default"/>
      </w:rPr>
    </w:lvl>
    <w:lvl w:ilvl="1">
      <w:start w:val="1"/>
      <w:numFmt w:val="lowerRoman"/>
      <w:lvlText w:val="(%2)"/>
      <w:lvlJc w:val="left"/>
      <w:pPr>
        <w:ind w:left="1152" w:hanging="144"/>
      </w:pPr>
      <w:rPr>
        <w:rFonts w:hint="default"/>
      </w:rPr>
    </w:lvl>
    <w:lvl w:ilvl="2">
      <w:start w:val="1"/>
      <w:numFmt w:val="lowerRoman"/>
      <w:lvlText w:val="%3."/>
      <w:lvlJc w:val="right"/>
      <w:pPr>
        <w:ind w:left="2736" w:hanging="180"/>
      </w:pPr>
      <w:rPr>
        <w:rFonts w:hint="default"/>
      </w:rPr>
    </w:lvl>
    <w:lvl w:ilvl="3">
      <w:start w:val="1"/>
      <w:numFmt w:val="decimal"/>
      <w:lvlText w:val="%4."/>
      <w:lvlJc w:val="left"/>
      <w:pPr>
        <w:ind w:left="3456" w:hanging="360"/>
      </w:pPr>
      <w:rPr>
        <w:rFonts w:hint="default"/>
      </w:rPr>
    </w:lvl>
    <w:lvl w:ilvl="4">
      <w:start w:val="1"/>
      <w:numFmt w:val="lowerLetter"/>
      <w:lvlText w:val="%5."/>
      <w:lvlJc w:val="left"/>
      <w:pPr>
        <w:ind w:left="4176" w:hanging="360"/>
      </w:pPr>
      <w:rPr>
        <w:rFonts w:hint="default"/>
      </w:rPr>
    </w:lvl>
    <w:lvl w:ilvl="5">
      <w:start w:val="1"/>
      <w:numFmt w:val="lowerRoman"/>
      <w:lvlText w:val="%6."/>
      <w:lvlJc w:val="right"/>
      <w:pPr>
        <w:ind w:left="4896" w:hanging="180"/>
      </w:pPr>
      <w:rPr>
        <w:rFonts w:hint="default"/>
      </w:rPr>
    </w:lvl>
    <w:lvl w:ilvl="6">
      <w:start w:val="1"/>
      <w:numFmt w:val="decimal"/>
      <w:lvlText w:val="%7."/>
      <w:lvlJc w:val="left"/>
      <w:pPr>
        <w:ind w:left="5616" w:hanging="360"/>
      </w:pPr>
      <w:rPr>
        <w:rFonts w:hint="default"/>
      </w:rPr>
    </w:lvl>
    <w:lvl w:ilvl="7">
      <w:start w:val="1"/>
      <w:numFmt w:val="lowerLetter"/>
      <w:lvlText w:val="%8."/>
      <w:lvlJc w:val="left"/>
      <w:pPr>
        <w:ind w:left="6336" w:hanging="360"/>
      </w:pPr>
      <w:rPr>
        <w:rFonts w:hint="default"/>
      </w:rPr>
    </w:lvl>
    <w:lvl w:ilvl="8">
      <w:start w:val="1"/>
      <w:numFmt w:val="lowerRoman"/>
      <w:lvlText w:val="%9."/>
      <w:lvlJc w:val="right"/>
      <w:pPr>
        <w:ind w:left="7056" w:hanging="180"/>
      </w:pPr>
      <w:rPr>
        <w:rFonts w:hint="default"/>
      </w:rPr>
    </w:lvl>
  </w:abstractNum>
  <w:abstractNum w:abstractNumId="18" w15:restartNumberingAfterBreak="0">
    <w:nsid w:val="1FD732F3"/>
    <w:multiLevelType w:val="hybridMultilevel"/>
    <w:tmpl w:val="BEE297C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20620080"/>
    <w:multiLevelType w:val="hybridMultilevel"/>
    <w:tmpl w:val="3B78C672"/>
    <w:lvl w:ilvl="0" w:tplc="98266D74">
      <w:start w:val="1"/>
      <w:numFmt w:val="lowerRoman"/>
      <w:lvlText w:val="(%1)"/>
      <w:lvlJc w:val="right"/>
      <w:pPr>
        <w:ind w:left="1116" w:hanging="360"/>
      </w:pPr>
      <w:rPr>
        <w:rFonts w:hint="default"/>
      </w:rPr>
    </w:lvl>
    <w:lvl w:ilvl="1" w:tplc="7B8A0240">
      <w:start w:val="1"/>
      <w:numFmt w:val="lowerRoman"/>
      <w:lvlText w:val="(%2)"/>
      <w:lvlJc w:val="right"/>
      <w:pPr>
        <w:ind w:left="720" w:hanging="360"/>
      </w:pPr>
      <w:rPr>
        <w:rFonts w:hint="default"/>
        <w:b w:val="0"/>
      </w:rPr>
    </w:lvl>
    <w:lvl w:ilvl="2" w:tplc="9B7C5592">
      <w:start w:val="1"/>
      <w:numFmt w:val="upperLetter"/>
      <w:lvlText w:val="%3."/>
      <w:lvlJc w:val="left"/>
      <w:pPr>
        <w:ind w:left="2736" w:hanging="360"/>
      </w:pPr>
      <w:rPr>
        <w:rFonts w:hint="default"/>
      </w:r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20" w15:restartNumberingAfterBreak="0">
    <w:nsid w:val="215B6887"/>
    <w:multiLevelType w:val="multilevel"/>
    <w:tmpl w:val="36E2E22A"/>
    <w:lvl w:ilvl="0">
      <w:start w:val="1"/>
      <w:numFmt w:val="upperRoman"/>
      <w:lvlText w:val="Section %1."/>
      <w:lvlJc w:val="center"/>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25A1581"/>
    <w:multiLevelType w:val="multilevel"/>
    <w:tmpl w:val="55CA9A74"/>
    <w:lvl w:ilvl="0">
      <w:start w:val="1"/>
      <w:numFmt w:val="decimal"/>
      <w:lvlText w:val="%1."/>
      <w:lvlJc w:val="left"/>
      <w:pPr>
        <w:ind w:left="360" w:hanging="360"/>
      </w:pPr>
      <w:rPr>
        <w:rFonts w:hint="default"/>
      </w:rPr>
    </w:lvl>
    <w:lvl w:ilvl="1">
      <w:start w:val="1"/>
      <w:numFmt w:val="lowerLetter"/>
      <w:lvlText w:val="(%2)"/>
      <w:lvlJc w:val="left"/>
      <w:pPr>
        <w:ind w:left="702" w:hanging="432"/>
      </w:pPr>
      <w:rPr>
        <w:rFonts w:hint="default"/>
        <w:sz w:val="24"/>
        <w:szCs w:val="24"/>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27B6F4F"/>
    <w:multiLevelType w:val="hybridMultilevel"/>
    <w:tmpl w:val="FA202F2A"/>
    <w:lvl w:ilvl="0" w:tplc="277C1DE6">
      <w:start w:val="1"/>
      <w:numFmt w:val="bullet"/>
      <w:lvlText w:val=""/>
      <w:lvlJc w:val="left"/>
      <w:pPr>
        <w:ind w:left="1440" w:hanging="360"/>
      </w:pPr>
      <w:rPr>
        <w:rFonts w:ascii="Symbol" w:hAnsi="Symbol" w:hint="default"/>
      </w:rPr>
    </w:lvl>
    <w:lvl w:ilvl="1" w:tplc="277C1DE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DF0A20"/>
    <w:multiLevelType w:val="hybridMultilevel"/>
    <w:tmpl w:val="27E4E358"/>
    <w:lvl w:ilvl="0" w:tplc="FCA035E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3C90E08"/>
    <w:multiLevelType w:val="multilevel"/>
    <w:tmpl w:val="3C6EAC4A"/>
    <w:lvl w:ilvl="0">
      <w:start w:val="1"/>
      <w:numFmt w:val="decimal"/>
      <w:pStyle w:val="Section3"/>
      <w:lvlText w:val="Section 3.%1"/>
      <w:lvlJc w:val="left"/>
      <w:pPr>
        <w:tabs>
          <w:tab w:val="num" w:pos="1440"/>
        </w:tabs>
        <w:ind w:left="0" w:firstLine="0"/>
      </w:pPr>
      <w:rPr>
        <w:rFonts w:ascii="Times New Roman" w:hAnsi="Times New Roman" w:hint="default"/>
        <w:b w:val="0"/>
        <w:i w:val="0"/>
        <w:color w:val="auto"/>
        <w:sz w:val="24"/>
      </w:rPr>
    </w:lvl>
    <w:lvl w:ilvl="1">
      <w:start w:val="1"/>
      <w:numFmt w:val="lowerLetter"/>
      <w:lvlText w:val="(%2)"/>
      <w:lvlJc w:val="left"/>
      <w:pPr>
        <w:tabs>
          <w:tab w:val="num" w:pos="1440"/>
        </w:tabs>
        <w:ind w:left="0" w:firstLine="720"/>
      </w:pPr>
      <w:rPr>
        <w:rFonts w:ascii="Times New Roman" w:hAnsi="Times New Roman" w:hint="default"/>
        <w:b w:val="0"/>
        <w:i w:val="0"/>
        <w:color w:val="auto"/>
        <w:sz w:val="24"/>
      </w:rPr>
    </w:lvl>
    <w:lvl w:ilvl="2">
      <w:start w:val="1"/>
      <w:numFmt w:val="lowerRoman"/>
      <w:lvlText w:val="(%3)"/>
      <w:lvlJc w:val="left"/>
      <w:pPr>
        <w:tabs>
          <w:tab w:val="num" w:pos="2160"/>
        </w:tabs>
        <w:ind w:left="0" w:firstLine="1440"/>
      </w:pPr>
      <w:rPr>
        <w:rFonts w:ascii="Times New Roman" w:hAnsi="Times New Roman" w:hint="default"/>
        <w:b w:val="0"/>
        <w:i w:val="0"/>
        <w:color w:val="auto"/>
        <w:sz w:val="24"/>
      </w:rPr>
    </w:lvl>
    <w:lvl w:ilvl="3">
      <w:start w:val="1"/>
      <w:numFmt w:val="decimal"/>
      <w:lvlText w:val="(%4)"/>
      <w:lvlJc w:val="left"/>
      <w:pPr>
        <w:tabs>
          <w:tab w:val="num" w:pos="2880"/>
        </w:tabs>
        <w:ind w:left="0" w:firstLine="2160"/>
      </w:pPr>
      <w:rPr>
        <w:rFonts w:ascii="Times New Roman" w:hAnsi="Times New Roman" w:hint="default"/>
        <w:b w:val="0"/>
        <w:i w:val="0"/>
        <w:color w:val="auto"/>
        <w:sz w:val="24"/>
      </w:rPr>
    </w:lvl>
    <w:lvl w:ilvl="4">
      <w:start w:val="1"/>
      <w:numFmt w:val="upperLetter"/>
      <w:lvlText w:val="(%5)"/>
      <w:lvlJc w:val="left"/>
      <w:pPr>
        <w:tabs>
          <w:tab w:val="num" w:pos="3600"/>
        </w:tabs>
        <w:ind w:left="3600" w:hanging="720"/>
      </w:pPr>
      <w:rPr>
        <w:rFonts w:ascii="Times New Roman" w:hAnsi="Times New Roman" w:hint="default"/>
        <w:b w:val="0"/>
        <w:i w:val="0"/>
        <w:color w:val="auto"/>
        <w:sz w:val="24"/>
      </w:rPr>
    </w:lvl>
    <w:lvl w:ilvl="5">
      <w:start w:val="1"/>
      <w:numFmt w:val="lowerRoman"/>
      <w:lvlText w:val="(%6)"/>
      <w:lvlJc w:val="left"/>
      <w:pPr>
        <w:tabs>
          <w:tab w:val="num" w:pos="4320"/>
        </w:tabs>
        <w:ind w:left="4320" w:hanging="720"/>
      </w:pPr>
      <w:rPr>
        <w:rFonts w:ascii="Times New Roman" w:hAnsi="Times New Roman" w:hint="default"/>
        <w:b w:val="0"/>
        <w:i w:val="0"/>
        <w:color w:val="auto"/>
        <w:sz w:val="24"/>
      </w:rPr>
    </w:lvl>
    <w:lvl w:ilvl="6">
      <w:start w:val="1"/>
      <w:numFmt w:val="lowerLetter"/>
      <w:lvlText w:val="%7."/>
      <w:lvlJc w:val="left"/>
      <w:pPr>
        <w:tabs>
          <w:tab w:val="num" w:pos="5040"/>
        </w:tabs>
        <w:ind w:left="5040" w:hanging="720"/>
      </w:pPr>
      <w:rPr>
        <w:rFonts w:ascii="Times New Roman" w:hAnsi="Times New Roman" w:hint="default"/>
        <w:b w:val="0"/>
        <w:i w:val="0"/>
        <w:color w:val="auto"/>
        <w:sz w:val="24"/>
      </w:rPr>
    </w:lvl>
    <w:lvl w:ilvl="7">
      <w:start w:val="1"/>
      <w:numFmt w:val="lowerLetter"/>
      <w:lvlText w:val="%8."/>
      <w:lvlJc w:val="left"/>
      <w:pPr>
        <w:tabs>
          <w:tab w:val="num" w:pos="5760"/>
        </w:tabs>
        <w:ind w:left="5760" w:hanging="720"/>
      </w:pPr>
      <w:rPr>
        <w:rFonts w:hint="default"/>
      </w:rPr>
    </w:lvl>
    <w:lvl w:ilvl="8">
      <w:start w:val="1"/>
      <w:numFmt w:val="none"/>
      <w:lvlText w:val=""/>
      <w:lvlJc w:val="left"/>
      <w:pPr>
        <w:tabs>
          <w:tab w:val="num" w:pos="2304"/>
        </w:tabs>
        <w:ind w:left="2304" w:hanging="1584"/>
      </w:pPr>
      <w:rPr>
        <w:rFonts w:hint="default"/>
      </w:rPr>
    </w:lvl>
  </w:abstractNum>
  <w:abstractNum w:abstractNumId="25" w15:restartNumberingAfterBreak="0">
    <w:nsid w:val="240F143D"/>
    <w:multiLevelType w:val="multilevel"/>
    <w:tmpl w:val="55CA9A74"/>
    <w:lvl w:ilvl="0">
      <w:start w:val="1"/>
      <w:numFmt w:val="decimal"/>
      <w:lvlText w:val="%1."/>
      <w:lvlJc w:val="left"/>
      <w:pPr>
        <w:ind w:left="360" w:hanging="360"/>
      </w:pPr>
      <w:rPr>
        <w:rFonts w:hint="default"/>
      </w:rPr>
    </w:lvl>
    <w:lvl w:ilvl="1">
      <w:start w:val="1"/>
      <w:numFmt w:val="lowerLetter"/>
      <w:lvlText w:val="(%2)"/>
      <w:lvlJc w:val="left"/>
      <w:pPr>
        <w:ind w:left="702" w:hanging="432"/>
      </w:pPr>
      <w:rPr>
        <w:rFonts w:hint="default"/>
        <w:sz w:val="24"/>
        <w:szCs w:val="24"/>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5086A29"/>
    <w:multiLevelType w:val="hybridMultilevel"/>
    <w:tmpl w:val="7662FB2E"/>
    <w:lvl w:ilvl="0" w:tplc="41DC1C92">
      <w:start w:val="1"/>
      <w:numFmt w:val="lowerRoman"/>
      <w:lvlText w:val="(%1)"/>
      <w:lvlJc w:val="left"/>
      <w:pPr>
        <w:ind w:left="1512" w:hanging="360"/>
      </w:pPr>
      <w:rPr>
        <w:rFonts w:hint="default"/>
        <w:b w:val="0"/>
        <w:i w:val="0"/>
        <w:color w:val="auto"/>
        <w:sz w:val="22"/>
        <w:szCs w:val="22"/>
        <w:u w:val="none"/>
      </w:rPr>
    </w:lvl>
    <w:lvl w:ilvl="1" w:tplc="FCA035EC">
      <w:start w:val="1"/>
      <w:numFmt w:val="lowerLetter"/>
      <w:lvlText w:val="(%2)"/>
      <w:lvlJc w:val="left"/>
      <w:pPr>
        <w:ind w:left="2232" w:hanging="360"/>
      </w:pPr>
      <w:rPr>
        <w:rFonts w:hint="default"/>
        <w:b w:val="0"/>
        <w:i w:val="0"/>
        <w:color w:val="auto"/>
        <w:sz w:val="22"/>
        <w:szCs w:val="22"/>
        <w:u w:val="none"/>
      </w:r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7" w15:restartNumberingAfterBreak="0">
    <w:nsid w:val="25BE2323"/>
    <w:multiLevelType w:val="hybridMultilevel"/>
    <w:tmpl w:val="0CA0B5A4"/>
    <w:lvl w:ilvl="0" w:tplc="C27A7D40">
      <w:start w:val="1"/>
      <w:numFmt w:val="decimal"/>
      <w:pStyle w:val="Section3list"/>
      <w:lvlText w:val="3.%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AEA064E"/>
    <w:multiLevelType w:val="multilevel"/>
    <w:tmpl w:val="E60E42AC"/>
    <w:lvl w:ilvl="0">
      <w:start w:val="1"/>
      <w:numFmt w:val="decimal"/>
      <w:pStyle w:val="Section31"/>
      <w:suff w:val="nothing"/>
      <w:lvlText w:val="TECH-%1  "/>
      <w:lvlJc w:val="left"/>
      <w:pPr>
        <w:tabs>
          <w:tab w:val="num" w:pos="0"/>
        </w:tabs>
        <w:ind w:left="0" w:firstLine="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Section32"/>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Section33"/>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Section34"/>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Section35"/>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Section36"/>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Section37"/>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ection38"/>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ection39"/>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2C0E48E6"/>
    <w:multiLevelType w:val="multilevel"/>
    <w:tmpl w:val="E054A44C"/>
    <w:lvl w:ilvl="0">
      <w:start w:val="1"/>
      <w:numFmt w:val="decimal"/>
      <w:suff w:val="nothing"/>
      <w:lvlText w:val="Section %1  "/>
      <w:lvlJc w:val="left"/>
      <w:pPr>
        <w:tabs>
          <w:tab w:val="num" w:pos="0"/>
        </w:tabs>
        <w:ind w:left="0" w:firstLine="0"/>
      </w:pPr>
      <w:rPr>
        <w:rFonts w:ascii="Times New Roman" w:hAnsi="Times New Roman"/>
        <w:b/>
        <w:i w:val="0"/>
        <w: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0" w:firstLine="0"/>
      </w:pPr>
      <w:rPr>
        <w:rFonts w:ascii="Times New Roman" w:hAnsi="Times New Roman"/>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tabs>
          <w:tab w:val="num" w:pos="0"/>
        </w:tabs>
        <w:ind w:left="0" w:firstLine="0"/>
      </w:pPr>
      <w:rPr>
        <w:rFonts w:ascii="Times New Roman" w:hAnsi="Times New Roman"/>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0"/>
        </w:tabs>
        <w:ind w:left="0" w:firstLine="0"/>
      </w:pPr>
      <w:rPr>
        <w:rFonts w:ascii="Times New Roman" w:hAnsi="Times New Roman"/>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0" w:firstLine="0"/>
      </w:pPr>
      <w:rPr>
        <w:rFonts w:ascii="Times New Roman" w:hAnsi="Times New Roman"/>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Times New Roman" w:hAnsi="Times New Roman"/>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Times New Roman" w:hAnsi="Times New Roman"/>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Times New Roman" w:hAnsi="Times New Roman"/>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Times New Roman" w:hAnsi="Times New Roman"/>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2C5A3C40"/>
    <w:multiLevelType w:val="hybridMultilevel"/>
    <w:tmpl w:val="6D9EDD76"/>
    <w:lvl w:ilvl="0" w:tplc="BE8A3B62">
      <w:start w:val="1"/>
      <w:numFmt w:val="lowerLetter"/>
      <w:lvlText w:val="(%1)"/>
      <w:lvlJc w:val="left"/>
      <w:pPr>
        <w:ind w:left="126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2DE6023F"/>
    <w:multiLevelType w:val="hybridMultilevel"/>
    <w:tmpl w:val="D9504E04"/>
    <w:lvl w:ilvl="0" w:tplc="CD78065C">
      <w:start w:val="1"/>
      <w:numFmt w:val="lowerLetter"/>
      <w:lvlText w:val="(%1)"/>
      <w:lvlJc w:val="left"/>
      <w:pPr>
        <w:ind w:left="1332" w:hanging="360"/>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32" w15:restartNumberingAfterBreak="0">
    <w:nsid w:val="31862E9C"/>
    <w:multiLevelType w:val="hybridMultilevel"/>
    <w:tmpl w:val="99BC4698"/>
    <w:lvl w:ilvl="0" w:tplc="AF9459A8">
      <w:start w:val="1"/>
      <w:numFmt w:val="bullet"/>
      <w:lvlText w:val=""/>
      <w:lvlJc w:val="left"/>
      <w:pPr>
        <w:ind w:left="872" w:hanging="360"/>
      </w:pPr>
      <w:rPr>
        <w:rFonts w:ascii="Symbol" w:eastAsia="Symbol" w:hAnsi="Symbol" w:hint="default"/>
        <w:sz w:val="24"/>
        <w:szCs w:val="24"/>
      </w:rPr>
    </w:lvl>
    <w:lvl w:ilvl="1" w:tplc="0E02D9AA">
      <w:start w:val="1"/>
      <w:numFmt w:val="bullet"/>
      <w:lvlText w:val="•"/>
      <w:lvlJc w:val="left"/>
      <w:pPr>
        <w:ind w:left="1691" w:hanging="360"/>
      </w:pPr>
      <w:rPr>
        <w:rFonts w:hint="default"/>
      </w:rPr>
    </w:lvl>
    <w:lvl w:ilvl="2" w:tplc="F8FC654C">
      <w:start w:val="1"/>
      <w:numFmt w:val="bullet"/>
      <w:lvlText w:val="•"/>
      <w:lvlJc w:val="left"/>
      <w:pPr>
        <w:ind w:left="2510" w:hanging="360"/>
      </w:pPr>
      <w:rPr>
        <w:rFonts w:hint="default"/>
      </w:rPr>
    </w:lvl>
    <w:lvl w:ilvl="3" w:tplc="8716C866">
      <w:start w:val="1"/>
      <w:numFmt w:val="bullet"/>
      <w:lvlText w:val="•"/>
      <w:lvlJc w:val="left"/>
      <w:pPr>
        <w:ind w:left="3329" w:hanging="360"/>
      </w:pPr>
      <w:rPr>
        <w:rFonts w:hint="default"/>
      </w:rPr>
    </w:lvl>
    <w:lvl w:ilvl="4" w:tplc="76B440BC">
      <w:start w:val="1"/>
      <w:numFmt w:val="bullet"/>
      <w:lvlText w:val="•"/>
      <w:lvlJc w:val="left"/>
      <w:pPr>
        <w:ind w:left="4148" w:hanging="360"/>
      </w:pPr>
      <w:rPr>
        <w:rFonts w:hint="default"/>
      </w:rPr>
    </w:lvl>
    <w:lvl w:ilvl="5" w:tplc="BF3A8678">
      <w:start w:val="1"/>
      <w:numFmt w:val="bullet"/>
      <w:lvlText w:val="•"/>
      <w:lvlJc w:val="left"/>
      <w:pPr>
        <w:ind w:left="4968" w:hanging="360"/>
      </w:pPr>
      <w:rPr>
        <w:rFonts w:hint="default"/>
      </w:rPr>
    </w:lvl>
    <w:lvl w:ilvl="6" w:tplc="32D46912">
      <w:start w:val="1"/>
      <w:numFmt w:val="bullet"/>
      <w:lvlText w:val="•"/>
      <w:lvlJc w:val="left"/>
      <w:pPr>
        <w:ind w:left="5787" w:hanging="360"/>
      </w:pPr>
      <w:rPr>
        <w:rFonts w:hint="default"/>
      </w:rPr>
    </w:lvl>
    <w:lvl w:ilvl="7" w:tplc="6EEA7DBA">
      <w:start w:val="1"/>
      <w:numFmt w:val="bullet"/>
      <w:lvlText w:val="•"/>
      <w:lvlJc w:val="left"/>
      <w:pPr>
        <w:ind w:left="6606" w:hanging="360"/>
      </w:pPr>
      <w:rPr>
        <w:rFonts w:hint="default"/>
      </w:rPr>
    </w:lvl>
    <w:lvl w:ilvl="8" w:tplc="CE923890">
      <w:start w:val="1"/>
      <w:numFmt w:val="bullet"/>
      <w:lvlText w:val="•"/>
      <w:lvlJc w:val="left"/>
      <w:pPr>
        <w:ind w:left="7425" w:hanging="360"/>
      </w:pPr>
      <w:rPr>
        <w:rFonts w:hint="default"/>
      </w:rPr>
    </w:lvl>
  </w:abstractNum>
  <w:abstractNum w:abstractNumId="33" w15:restartNumberingAfterBreak="0">
    <w:nsid w:val="319677F3"/>
    <w:multiLevelType w:val="hybridMultilevel"/>
    <w:tmpl w:val="F6BE6D2C"/>
    <w:lvl w:ilvl="0" w:tplc="2968E528">
      <w:start w:val="1"/>
      <w:numFmt w:val="lowerRoman"/>
      <w:lvlText w:val="(%1)"/>
      <w:lvlJc w:val="righ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19F5F78"/>
    <w:multiLevelType w:val="hybridMultilevel"/>
    <w:tmpl w:val="77742544"/>
    <w:lvl w:ilvl="0" w:tplc="13DAEB18">
      <w:start w:val="1"/>
      <w:numFmt w:val="lowerRoman"/>
      <w:lvlText w:val="(%1)"/>
      <w:lvlJc w:val="left"/>
      <w:pPr>
        <w:ind w:left="1692" w:hanging="360"/>
      </w:pPr>
      <w:rPr>
        <w:rFonts w:hint="default"/>
        <w:b w:val="0"/>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35" w15:restartNumberingAfterBreak="0">
    <w:nsid w:val="32E5452C"/>
    <w:multiLevelType w:val="hybridMultilevel"/>
    <w:tmpl w:val="CDD048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3BF6A7D"/>
    <w:multiLevelType w:val="hybridMultilevel"/>
    <w:tmpl w:val="0FF8025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37765D3D"/>
    <w:multiLevelType w:val="hybridMultilevel"/>
    <w:tmpl w:val="75E07C9C"/>
    <w:lvl w:ilvl="0" w:tplc="01EAC62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7921274"/>
    <w:multiLevelType w:val="hybridMultilevel"/>
    <w:tmpl w:val="FF228614"/>
    <w:lvl w:ilvl="0" w:tplc="EDEADBA8">
      <w:start w:val="1"/>
      <w:numFmt w:val="decimal"/>
      <w:lvlText w:val="%1"/>
      <w:lvlJc w:val="left"/>
      <w:pPr>
        <w:ind w:left="243" w:hanging="360"/>
      </w:pPr>
      <w:rPr>
        <w:rFonts w:hint="default"/>
      </w:rPr>
    </w:lvl>
    <w:lvl w:ilvl="1" w:tplc="04090019">
      <w:start w:val="1"/>
      <w:numFmt w:val="lowerLetter"/>
      <w:lvlText w:val="%2."/>
      <w:lvlJc w:val="left"/>
      <w:pPr>
        <w:ind w:left="2376" w:hanging="360"/>
      </w:pPr>
    </w:lvl>
    <w:lvl w:ilvl="2" w:tplc="23E67DB4">
      <w:start w:val="1"/>
      <w:numFmt w:val="upperLetter"/>
      <w:lvlText w:val="(%3)"/>
      <w:lvlJc w:val="left"/>
      <w:pPr>
        <w:ind w:left="3276" w:hanging="360"/>
      </w:pPr>
      <w:rPr>
        <w:rFonts w:hint="default"/>
      </w:rPr>
    </w:lvl>
    <w:lvl w:ilvl="3" w:tplc="0409000F">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9" w15:restartNumberingAfterBreak="0">
    <w:nsid w:val="3C856EC2"/>
    <w:multiLevelType w:val="hybridMultilevel"/>
    <w:tmpl w:val="28F24C46"/>
    <w:lvl w:ilvl="0" w:tplc="FFFFFFFF">
      <w:start w:val="1"/>
      <w:numFmt w:val="decimal"/>
      <w:pStyle w:val="CharChar"/>
      <w:lvlText w:val="%1."/>
      <w:lvlJc w:val="left"/>
      <w:pPr>
        <w:tabs>
          <w:tab w:val="num" w:pos="6840"/>
        </w:tabs>
        <w:ind w:left="6840" w:hanging="720"/>
      </w:pPr>
      <w:rPr>
        <w:rFonts w:hint="default"/>
      </w:rPr>
    </w:lvl>
    <w:lvl w:ilvl="1" w:tplc="04090019" w:tentative="1">
      <w:start w:val="1"/>
      <w:numFmt w:val="lowerLetter"/>
      <w:lvlText w:val="%2."/>
      <w:lvlJc w:val="left"/>
      <w:pPr>
        <w:tabs>
          <w:tab w:val="num" w:pos="7560"/>
        </w:tabs>
        <w:ind w:left="7560" w:hanging="360"/>
      </w:pPr>
    </w:lvl>
    <w:lvl w:ilvl="2" w:tplc="0409001B" w:tentative="1">
      <w:start w:val="1"/>
      <w:numFmt w:val="lowerRoman"/>
      <w:lvlText w:val="%3."/>
      <w:lvlJc w:val="right"/>
      <w:pPr>
        <w:tabs>
          <w:tab w:val="num" w:pos="8280"/>
        </w:tabs>
        <w:ind w:left="8280" w:hanging="180"/>
      </w:pPr>
    </w:lvl>
    <w:lvl w:ilvl="3" w:tplc="0409000F" w:tentative="1">
      <w:start w:val="1"/>
      <w:numFmt w:val="decimal"/>
      <w:lvlText w:val="%4."/>
      <w:lvlJc w:val="left"/>
      <w:pPr>
        <w:tabs>
          <w:tab w:val="num" w:pos="9000"/>
        </w:tabs>
        <w:ind w:left="9000" w:hanging="360"/>
      </w:pPr>
    </w:lvl>
    <w:lvl w:ilvl="4" w:tplc="04090019" w:tentative="1">
      <w:start w:val="1"/>
      <w:numFmt w:val="lowerLetter"/>
      <w:lvlText w:val="%5."/>
      <w:lvlJc w:val="left"/>
      <w:pPr>
        <w:tabs>
          <w:tab w:val="num" w:pos="9720"/>
        </w:tabs>
        <w:ind w:left="9720" w:hanging="360"/>
      </w:pPr>
    </w:lvl>
    <w:lvl w:ilvl="5" w:tplc="0409001B" w:tentative="1">
      <w:start w:val="1"/>
      <w:numFmt w:val="lowerRoman"/>
      <w:lvlText w:val="%6."/>
      <w:lvlJc w:val="right"/>
      <w:pPr>
        <w:tabs>
          <w:tab w:val="num" w:pos="10440"/>
        </w:tabs>
        <w:ind w:left="10440" w:hanging="180"/>
      </w:pPr>
    </w:lvl>
    <w:lvl w:ilvl="6" w:tplc="0409000F" w:tentative="1">
      <w:start w:val="1"/>
      <w:numFmt w:val="decimal"/>
      <w:lvlText w:val="%7."/>
      <w:lvlJc w:val="left"/>
      <w:pPr>
        <w:tabs>
          <w:tab w:val="num" w:pos="11160"/>
        </w:tabs>
        <w:ind w:left="11160" w:hanging="360"/>
      </w:pPr>
    </w:lvl>
    <w:lvl w:ilvl="7" w:tplc="04090019" w:tentative="1">
      <w:start w:val="1"/>
      <w:numFmt w:val="lowerLetter"/>
      <w:lvlText w:val="%8."/>
      <w:lvlJc w:val="left"/>
      <w:pPr>
        <w:tabs>
          <w:tab w:val="num" w:pos="11880"/>
        </w:tabs>
        <w:ind w:left="11880" w:hanging="360"/>
      </w:pPr>
    </w:lvl>
    <w:lvl w:ilvl="8" w:tplc="0409001B" w:tentative="1">
      <w:start w:val="1"/>
      <w:numFmt w:val="lowerRoman"/>
      <w:lvlText w:val="%9."/>
      <w:lvlJc w:val="right"/>
      <w:pPr>
        <w:tabs>
          <w:tab w:val="num" w:pos="12600"/>
        </w:tabs>
        <w:ind w:left="12600" w:hanging="180"/>
      </w:pPr>
    </w:lvl>
  </w:abstractNum>
  <w:abstractNum w:abstractNumId="40" w15:restartNumberingAfterBreak="0">
    <w:nsid w:val="3DB03E34"/>
    <w:multiLevelType w:val="hybridMultilevel"/>
    <w:tmpl w:val="C390E416"/>
    <w:lvl w:ilvl="0" w:tplc="98266D74">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3DB3331E"/>
    <w:multiLevelType w:val="hybridMultilevel"/>
    <w:tmpl w:val="930CB01C"/>
    <w:lvl w:ilvl="0" w:tplc="A25897FA">
      <w:start w:val="1"/>
      <w:numFmt w:val="lowerLetter"/>
      <w:lvlText w:val="(%1)"/>
      <w:lvlJc w:val="left"/>
      <w:pPr>
        <w:tabs>
          <w:tab w:val="num" w:pos="1440"/>
        </w:tabs>
        <w:ind w:left="1440" w:hanging="360"/>
      </w:pPr>
      <w:rPr>
        <w:rFonts w:ascii="Times New Roman" w:eastAsia="SimSun" w:hAnsi="Times New Roman" w:cs="Times New Roman"/>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3E7438E6"/>
    <w:multiLevelType w:val="hybridMultilevel"/>
    <w:tmpl w:val="09A8D338"/>
    <w:lvl w:ilvl="0" w:tplc="C3867DA4">
      <w:start w:val="1"/>
      <w:numFmt w:val="lowerLetter"/>
      <w:lvlText w:val="(%1)"/>
      <w:lvlJc w:val="left"/>
      <w:pPr>
        <w:ind w:left="144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3F42768A"/>
    <w:multiLevelType w:val="hybridMultilevel"/>
    <w:tmpl w:val="CBB8D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3F6D67C8"/>
    <w:multiLevelType w:val="hybridMultilevel"/>
    <w:tmpl w:val="81E81372"/>
    <w:lvl w:ilvl="0" w:tplc="4B8EEA86">
      <w:start w:val="27"/>
      <w:numFmt w:val="lowerLetter"/>
      <w:lvlText w:val="(%1)"/>
      <w:lvlJc w:val="left"/>
      <w:pPr>
        <w:ind w:left="2484"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2C6751C"/>
    <w:multiLevelType w:val="hybridMultilevel"/>
    <w:tmpl w:val="EAF0A144"/>
    <w:lvl w:ilvl="0" w:tplc="4CD4AFA6">
      <w:start w:val="1"/>
      <w:numFmt w:val="lowerLetter"/>
      <w:pStyle w:val="Section1Header2"/>
      <w:lvlText w:val="(%1)"/>
      <w:lvlJc w:val="left"/>
      <w:pPr>
        <w:tabs>
          <w:tab w:val="num" w:pos="576"/>
        </w:tabs>
        <w:ind w:left="1008" w:hanging="432"/>
      </w:pPr>
      <w:rPr>
        <w:rFonts w:hint="default"/>
      </w:rPr>
    </w:lvl>
    <w:lvl w:ilvl="1" w:tplc="302EC25A">
      <w:start w:val="3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7BA7DCE"/>
    <w:multiLevelType w:val="hybridMultilevel"/>
    <w:tmpl w:val="87847494"/>
    <w:lvl w:ilvl="0" w:tplc="FCA035EC">
      <w:start w:val="1"/>
      <w:numFmt w:val="lowerLetter"/>
      <w:lvlText w:val="(%1)"/>
      <w:lvlJc w:val="left"/>
      <w:pPr>
        <w:tabs>
          <w:tab w:val="num" w:pos="1170"/>
        </w:tabs>
        <w:ind w:left="117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9" w15:restartNumberingAfterBreak="0">
    <w:nsid w:val="4DD950D0"/>
    <w:multiLevelType w:val="hybridMultilevel"/>
    <w:tmpl w:val="F62CBF72"/>
    <w:lvl w:ilvl="0" w:tplc="16620FBA">
      <w:start w:val="1"/>
      <w:numFmt w:val="lowerRoman"/>
      <w:lvlText w:val="(%1)"/>
      <w:lvlJc w:val="left"/>
      <w:pPr>
        <w:ind w:left="2250" w:hanging="360"/>
      </w:pPr>
      <w:rPr>
        <w:rFonts w:ascii="Times New Roman" w:eastAsia="SimSun" w:hAnsi="Times New Roman" w:cs="Times New Roman"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0" w15:restartNumberingAfterBreak="0">
    <w:nsid w:val="50EB7CB3"/>
    <w:multiLevelType w:val="multilevel"/>
    <w:tmpl w:val="5D482C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555E3136"/>
    <w:multiLevelType w:val="multilevel"/>
    <w:tmpl w:val="7556FD3E"/>
    <w:lvl w:ilvl="0">
      <w:start w:val="1"/>
      <w:numFmt w:val="decimal"/>
      <w:pStyle w:val="Section21"/>
      <w:lvlText w:val="%1."/>
      <w:lvlJc w:val="left"/>
      <w:pPr>
        <w:tabs>
          <w:tab w:val="num" w:pos="0"/>
        </w:tabs>
        <w:ind w:left="360" w:hanging="36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ection22"/>
      <w:isLgl/>
      <w:lvlText w:val="%1.%2"/>
      <w:lvlJc w:val="left"/>
      <w:pPr>
        <w:tabs>
          <w:tab w:val="num" w:pos="0"/>
        </w:tabs>
        <w:ind w:left="72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ction23"/>
      <w:isLgl/>
      <w:lvlText w:val="%1.%2.%3"/>
      <w:lvlJc w:val="left"/>
      <w:pPr>
        <w:tabs>
          <w:tab w:val="num" w:pos="0"/>
        </w:tabs>
        <w:ind w:left="72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Section24"/>
      <w:lvlText w:val="(%4)"/>
      <w:lvlJc w:val="left"/>
      <w:pPr>
        <w:tabs>
          <w:tab w:val="num" w:pos="0"/>
        </w:tabs>
        <w:ind w:left="144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Section25"/>
      <w:lvlText w:val="(%5)"/>
      <w:lvlJc w:val="left"/>
      <w:pPr>
        <w:tabs>
          <w:tab w:val="num" w:pos="0"/>
        </w:tabs>
        <w:ind w:left="216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Section26"/>
      <w:lvlText w:val="(%6)"/>
      <w:lvlJc w:val="left"/>
      <w:pPr>
        <w:tabs>
          <w:tab w:val="num" w:pos="0"/>
        </w:tabs>
        <w:ind w:left="288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Section27"/>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ection28"/>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ection29"/>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55DB08FE"/>
    <w:multiLevelType w:val="hybridMultilevel"/>
    <w:tmpl w:val="C502897E"/>
    <w:lvl w:ilvl="0" w:tplc="11EE56BC">
      <w:start w:val="1"/>
      <w:numFmt w:val="upperLetter"/>
      <w:lvlText w:val="%1."/>
      <w:lvlJc w:val="left"/>
      <w:pPr>
        <w:ind w:left="72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78E2775"/>
    <w:multiLevelType w:val="hybridMultilevel"/>
    <w:tmpl w:val="E11691C6"/>
    <w:lvl w:ilvl="0" w:tplc="CF4E616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4" w15:restartNumberingAfterBreak="0">
    <w:nsid w:val="57EF3B97"/>
    <w:multiLevelType w:val="multilevel"/>
    <w:tmpl w:val="9640AE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5" w15:restartNumberingAfterBreak="0">
    <w:nsid w:val="586613E4"/>
    <w:multiLevelType w:val="multilevel"/>
    <w:tmpl w:val="4DF04E18"/>
    <w:lvl w:ilvl="0">
      <w:start w:val="1"/>
      <w:numFmt w:val="decimal"/>
      <w:pStyle w:val="itbleft"/>
      <w:lvlText w:val="%1."/>
      <w:lvlJc w:val="left"/>
      <w:pPr>
        <w:tabs>
          <w:tab w:val="num" w:pos="360"/>
        </w:tabs>
        <w:ind w:left="360" w:hanging="360"/>
      </w:pPr>
      <w:rPr>
        <w:rFonts w:hint="default"/>
        <w:b/>
        <w:sz w:val="24"/>
        <w:szCs w:val="24"/>
      </w:rPr>
    </w:lvl>
    <w:lvl w:ilvl="1">
      <w:start w:val="1"/>
      <w:numFmt w:val="decimal"/>
      <w:pStyle w:val="itbright"/>
      <w:lvlText w:val="%1.%2"/>
      <w:lvlJc w:val="left"/>
      <w:pPr>
        <w:tabs>
          <w:tab w:val="num" w:pos="360"/>
        </w:tabs>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58B27D3D"/>
    <w:multiLevelType w:val="multilevel"/>
    <w:tmpl w:val="DE1A1B02"/>
    <w:lvl w:ilvl="0">
      <w:start w:val="26"/>
      <w:numFmt w:val="decimal"/>
      <w:lvlText w:val="%1"/>
      <w:lvlJc w:val="left"/>
      <w:pPr>
        <w:ind w:left="720" w:hanging="360"/>
      </w:pPr>
      <w:rPr>
        <w:rFonts w:hint="default"/>
      </w:rPr>
    </w:lvl>
    <w:lvl w:ilvl="1">
      <w:start w:val="1"/>
      <w:numFmt w:val="decimal"/>
      <w:isLgl/>
      <w:lvlText w:val="%1.%2"/>
      <w:lvlJc w:val="left"/>
      <w:pPr>
        <w:ind w:left="2915" w:hanging="420"/>
      </w:pPr>
      <w:rPr>
        <w:rFonts w:hint="default"/>
      </w:rPr>
    </w:lvl>
    <w:lvl w:ilvl="2">
      <w:start w:val="1"/>
      <w:numFmt w:val="decimal"/>
      <w:isLgl/>
      <w:lvlText w:val="%1.%2.%3"/>
      <w:lvlJc w:val="left"/>
      <w:pPr>
        <w:ind w:left="5350" w:hanging="720"/>
      </w:pPr>
      <w:rPr>
        <w:rFonts w:hint="default"/>
      </w:rPr>
    </w:lvl>
    <w:lvl w:ilvl="3">
      <w:start w:val="1"/>
      <w:numFmt w:val="decimal"/>
      <w:isLgl/>
      <w:lvlText w:val="%1.%2.%3.%4"/>
      <w:lvlJc w:val="left"/>
      <w:pPr>
        <w:ind w:left="7485" w:hanging="720"/>
      </w:pPr>
      <w:rPr>
        <w:rFonts w:hint="default"/>
      </w:rPr>
    </w:lvl>
    <w:lvl w:ilvl="4">
      <w:start w:val="1"/>
      <w:numFmt w:val="decimal"/>
      <w:isLgl/>
      <w:lvlText w:val="%1.%2.%3.%4.%5"/>
      <w:lvlJc w:val="left"/>
      <w:pPr>
        <w:ind w:left="9980" w:hanging="1080"/>
      </w:pPr>
      <w:rPr>
        <w:rFonts w:hint="default"/>
      </w:rPr>
    </w:lvl>
    <w:lvl w:ilvl="5">
      <w:start w:val="1"/>
      <w:numFmt w:val="decimal"/>
      <w:isLgl/>
      <w:lvlText w:val="%1.%2.%3.%4.%5.%6"/>
      <w:lvlJc w:val="left"/>
      <w:pPr>
        <w:ind w:left="12115" w:hanging="1080"/>
      </w:pPr>
      <w:rPr>
        <w:rFonts w:hint="default"/>
      </w:rPr>
    </w:lvl>
    <w:lvl w:ilvl="6">
      <w:start w:val="1"/>
      <w:numFmt w:val="decimal"/>
      <w:isLgl/>
      <w:lvlText w:val="%1.%2.%3.%4.%5.%6.%7"/>
      <w:lvlJc w:val="left"/>
      <w:pPr>
        <w:ind w:left="14610" w:hanging="1440"/>
      </w:pPr>
      <w:rPr>
        <w:rFonts w:hint="default"/>
      </w:rPr>
    </w:lvl>
    <w:lvl w:ilvl="7">
      <w:start w:val="1"/>
      <w:numFmt w:val="decimal"/>
      <w:isLgl/>
      <w:lvlText w:val="%1.%2.%3.%4.%5.%6.%7.%8"/>
      <w:lvlJc w:val="left"/>
      <w:pPr>
        <w:ind w:left="16745" w:hanging="1440"/>
      </w:pPr>
      <w:rPr>
        <w:rFonts w:hint="default"/>
      </w:rPr>
    </w:lvl>
    <w:lvl w:ilvl="8">
      <w:start w:val="1"/>
      <w:numFmt w:val="decimal"/>
      <w:isLgl/>
      <w:lvlText w:val="%1.%2.%3.%4.%5.%6.%7.%8.%9"/>
      <w:lvlJc w:val="left"/>
      <w:pPr>
        <w:ind w:left="19240" w:hanging="1800"/>
      </w:pPr>
      <w:rPr>
        <w:rFonts w:hint="default"/>
      </w:rPr>
    </w:lvl>
  </w:abstractNum>
  <w:abstractNum w:abstractNumId="57" w15:restartNumberingAfterBreak="0">
    <w:nsid w:val="5BCB4998"/>
    <w:multiLevelType w:val="hybridMultilevel"/>
    <w:tmpl w:val="0C50D43A"/>
    <w:lvl w:ilvl="0" w:tplc="FCA035EC">
      <w:start w:val="1"/>
      <w:numFmt w:val="lowerLetter"/>
      <w:lvlText w:val="(%1)"/>
      <w:lvlJc w:val="left"/>
      <w:pPr>
        <w:ind w:left="2880" w:hanging="360"/>
      </w:pPr>
      <w:rPr>
        <w:rFonts w:hint="default"/>
        <w:b w:val="0"/>
        <w:i w:val="0"/>
        <w:color w:val="auto"/>
        <w:sz w:val="22"/>
        <w:szCs w:val="22"/>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5D4A34D5"/>
    <w:multiLevelType w:val="multilevel"/>
    <w:tmpl w:val="7D7EED10"/>
    <w:lvl w:ilvl="0">
      <w:start w:val="1"/>
      <w:numFmt w:val="decimal"/>
      <w:pStyle w:val="StyleHeader1-ClausesLeft0Hanging03After0pt"/>
      <w:lvlText w:val="%1."/>
      <w:lvlJc w:val="left"/>
      <w:pPr>
        <w:tabs>
          <w:tab w:val="num" w:pos="540"/>
        </w:tabs>
        <w:ind w:left="540" w:hanging="360"/>
      </w:pPr>
      <w:rPr>
        <w:i w:val="0"/>
      </w:rPr>
    </w:lvl>
    <w:lvl w:ilvl="1">
      <w:start w:val="1"/>
      <w:numFmt w:val="decimal"/>
      <w:lvlText w:val="%1.%2."/>
      <w:lvlJc w:val="left"/>
      <w:pPr>
        <w:tabs>
          <w:tab w:val="num" w:pos="1152"/>
        </w:tabs>
        <w:ind w:left="1152" w:hanging="432"/>
      </w:pPr>
      <w:rPr>
        <w:rFonts w:ascii="Times New Roman" w:hAnsi="Times New Roman" w:cs="Times New Roman" w:hint="default"/>
        <w:b w:val="0"/>
        <w:sz w:val="24"/>
        <w:szCs w:val="24"/>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59" w15:restartNumberingAfterBreak="0">
    <w:nsid w:val="5E037510"/>
    <w:multiLevelType w:val="multilevel"/>
    <w:tmpl w:val="FEE67C62"/>
    <w:lvl w:ilvl="0">
      <w:start w:val="1"/>
      <w:numFmt w:val="decimal"/>
      <w:pStyle w:val="Section41"/>
      <w:suff w:val="nothing"/>
      <w:lvlText w:val="FIN-%1  "/>
      <w:lvlJc w:val="left"/>
      <w:pPr>
        <w:tabs>
          <w:tab w:val="num" w:pos="0"/>
        </w:tabs>
        <w:ind w:left="0" w:firstLine="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Section42"/>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Section43"/>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Section44"/>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Section45"/>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Section46"/>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Section47"/>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ection48"/>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ection49"/>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604F6F61"/>
    <w:multiLevelType w:val="hybridMultilevel"/>
    <w:tmpl w:val="7662FB2E"/>
    <w:lvl w:ilvl="0" w:tplc="41DC1C92">
      <w:start w:val="1"/>
      <w:numFmt w:val="lowerRoman"/>
      <w:lvlText w:val="(%1)"/>
      <w:lvlJc w:val="left"/>
      <w:pPr>
        <w:ind w:left="1512" w:hanging="360"/>
      </w:pPr>
      <w:rPr>
        <w:rFonts w:hint="default"/>
        <w:b w:val="0"/>
        <w:i w:val="0"/>
        <w:color w:val="auto"/>
        <w:sz w:val="22"/>
        <w:szCs w:val="22"/>
        <w:u w:val="none"/>
      </w:rPr>
    </w:lvl>
    <w:lvl w:ilvl="1" w:tplc="FCA035EC">
      <w:start w:val="1"/>
      <w:numFmt w:val="lowerLetter"/>
      <w:lvlText w:val="(%2)"/>
      <w:lvlJc w:val="left"/>
      <w:pPr>
        <w:ind w:left="2232" w:hanging="360"/>
      </w:pPr>
      <w:rPr>
        <w:rFonts w:hint="default"/>
        <w:b w:val="0"/>
        <w:i w:val="0"/>
        <w:color w:val="auto"/>
        <w:sz w:val="22"/>
        <w:szCs w:val="22"/>
        <w:u w:val="none"/>
      </w:r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1" w15:restartNumberingAfterBreak="0">
    <w:nsid w:val="64A96D92"/>
    <w:multiLevelType w:val="hybridMultilevel"/>
    <w:tmpl w:val="8AEA9698"/>
    <w:lvl w:ilvl="0" w:tplc="AC2A5EBC">
      <w:start w:val="27"/>
      <w:numFmt w:val="lowerLetter"/>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4B83C51"/>
    <w:multiLevelType w:val="hybridMultilevel"/>
    <w:tmpl w:val="4870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5C33678"/>
    <w:multiLevelType w:val="hybridMultilevel"/>
    <w:tmpl w:val="C92079C0"/>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4" w15:restartNumberingAfterBreak="0">
    <w:nsid w:val="66B16739"/>
    <w:multiLevelType w:val="hybridMultilevel"/>
    <w:tmpl w:val="6A6665D4"/>
    <w:lvl w:ilvl="0" w:tplc="CBC87214">
      <w:start w:val="3"/>
      <w:numFmt w:val="lowerRoman"/>
      <w:lvlText w:val="(%1)"/>
      <w:lvlJc w:val="left"/>
      <w:pPr>
        <w:ind w:left="140" w:hanging="429"/>
      </w:pPr>
      <w:rPr>
        <w:rFonts w:ascii="Times New Roman" w:eastAsia="Times New Roman" w:hAnsi="Times New Roman" w:hint="default"/>
        <w:i/>
        <w:sz w:val="24"/>
        <w:szCs w:val="24"/>
      </w:rPr>
    </w:lvl>
    <w:lvl w:ilvl="1" w:tplc="DCE6236E">
      <w:start w:val="1"/>
      <w:numFmt w:val="bullet"/>
      <w:lvlText w:val=""/>
      <w:lvlJc w:val="left"/>
      <w:pPr>
        <w:ind w:left="860" w:hanging="360"/>
      </w:pPr>
      <w:rPr>
        <w:rFonts w:ascii="Symbol" w:eastAsia="Symbol" w:hAnsi="Symbol" w:hint="default"/>
        <w:sz w:val="24"/>
        <w:szCs w:val="24"/>
      </w:rPr>
    </w:lvl>
    <w:lvl w:ilvl="2" w:tplc="B1E424A4">
      <w:start w:val="1"/>
      <w:numFmt w:val="bullet"/>
      <w:lvlText w:val="•"/>
      <w:lvlJc w:val="left"/>
      <w:pPr>
        <w:ind w:left="1837" w:hanging="360"/>
      </w:pPr>
      <w:rPr>
        <w:rFonts w:hint="default"/>
      </w:rPr>
    </w:lvl>
    <w:lvl w:ilvl="3" w:tplc="EE18ADE6">
      <w:start w:val="1"/>
      <w:numFmt w:val="bullet"/>
      <w:lvlText w:val="•"/>
      <w:lvlJc w:val="left"/>
      <w:pPr>
        <w:ind w:left="2815" w:hanging="360"/>
      </w:pPr>
      <w:rPr>
        <w:rFonts w:hint="default"/>
      </w:rPr>
    </w:lvl>
    <w:lvl w:ilvl="4" w:tplc="BB0AFEAC">
      <w:start w:val="1"/>
      <w:numFmt w:val="bullet"/>
      <w:lvlText w:val="•"/>
      <w:lvlJc w:val="left"/>
      <w:pPr>
        <w:ind w:left="3793" w:hanging="360"/>
      </w:pPr>
      <w:rPr>
        <w:rFonts w:hint="default"/>
      </w:rPr>
    </w:lvl>
    <w:lvl w:ilvl="5" w:tplc="A5A06292">
      <w:start w:val="1"/>
      <w:numFmt w:val="bullet"/>
      <w:lvlText w:val="•"/>
      <w:lvlJc w:val="left"/>
      <w:pPr>
        <w:ind w:left="4771" w:hanging="360"/>
      </w:pPr>
      <w:rPr>
        <w:rFonts w:hint="default"/>
      </w:rPr>
    </w:lvl>
    <w:lvl w:ilvl="6" w:tplc="FA0E9416">
      <w:start w:val="1"/>
      <w:numFmt w:val="bullet"/>
      <w:lvlText w:val="•"/>
      <w:lvlJc w:val="left"/>
      <w:pPr>
        <w:ind w:left="5748" w:hanging="360"/>
      </w:pPr>
      <w:rPr>
        <w:rFonts w:hint="default"/>
      </w:rPr>
    </w:lvl>
    <w:lvl w:ilvl="7" w:tplc="7AF0B5DA">
      <w:start w:val="1"/>
      <w:numFmt w:val="bullet"/>
      <w:lvlText w:val="•"/>
      <w:lvlJc w:val="left"/>
      <w:pPr>
        <w:ind w:left="6726" w:hanging="360"/>
      </w:pPr>
      <w:rPr>
        <w:rFonts w:hint="default"/>
      </w:rPr>
    </w:lvl>
    <w:lvl w:ilvl="8" w:tplc="DC1001AA">
      <w:start w:val="1"/>
      <w:numFmt w:val="bullet"/>
      <w:lvlText w:val="•"/>
      <w:lvlJc w:val="left"/>
      <w:pPr>
        <w:ind w:left="7704" w:hanging="360"/>
      </w:pPr>
      <w:rPr>
        <w:rFonts w:hint="default"/>
      </w:rPr>
    </w:lvl>
  </w:abstractNum>
  <w:abstractNum w:abstractNumId="65" w15:restartNumberingAfterBreak="0">
    <w:nsid w:val="6A3F4ECE"/>
    <w:multiLevelType w:val="hybridMultilevel"/>
    <w:tmpl w:val="D442679C"/>
    <w:lvl w:ilvl="0" w:tplc="663EDE0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A5350D1"/>
    <w:multiLevelType w:val="hybridMultilevel"/>
    <w:tmpl w:val="4BAC89F4"/>
    <w:lvl w:ilvl="0" w:tplc="7B8A0240">
      <w:start w:val="1"/>
      <w:numFmt w:val="lowerRoman"/>
      <w:lvlText w:val="(%1)"/>
      <w:lvlJc w:val="right"/>
      <w:pPr>
        <w:ind w:left="72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7" w15:restartNumberingAfterBreak="0">
    <w:nsid w:val="6B9908D6"/>
    <w:multiLevelType w:val="multilevel"/>
    <w:tmpl w:val="75F25F80"/>
    <w:lvl w:ilvl="0">
      <w:start w:val="1"/>
      <w:numFmt w:val="upperLetter"/>
      <w:pStyle w:val="AnnexC1"/>
      <w:lvlText w:val="%1."/>
      <w:lvlJc w:val="left"/>
      <w:pPr>
        <w:tabs>
          <w:tab w:val="num" w:pos="0"/>
        </w:tabs>
        <w:ind w:left="720" w:hanging="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C2"/>
      <w:lvlText w:val="%2."/>
      <w:lvlJc w:val="left"/>
      <w:pPr>
        <w:tabs>
          <w:tab w:val="num" w:pos="0"/>
        </w:tabs>
        <w:ind w:left="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nnexC3"/>
      <w:lvlText w:val="(%3)"/>
      <w:lvlJc w:val="left"/>
      <w:pPr>
        <w:tabs>
          <w:tab w:val="num" w:pos="0"/>
        </w:tabs>
        <w:ind w:left="0"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AnnexC4"/>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AnnexC5"/>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AnnexC6"/>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AnnexC7"/>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AnnexC8"/>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AnnexC9"/>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6CC178D3"/>
    <w:multiLevelType w:val="multilevel"/>
    <w:tmpl w:val="F57A0E4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22B1E33"/>
    <w:multiLevelType w:val="hybridMultilevel"/>
    <w:tmpl w:val="27E4E358"/>
    <w:lvl w:ilvl="0" w:tplc="FCA035E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3A41FDC"/>
    <w:multiLevelType w:val="hybridMultilevel"/>
    <w:tmpl w:val="559E2614"/>
    <w:lvl w:ilvl="0" w:tplc="4BC6383C">
      <w:start w:val="1"/>
      <w:numFmt w:val="bullet"/>
      <w:lvlText w:val=""/>
      <w:lvlJc w:val="left"/>
      <w:pPr>
        <w:tabs>
          <w:tab w:val="num" w:pos="360"/>
        </w:tabs>
        <w:ind w:left="36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48B578F"/>
    <w:multiLevelType w:val="hybridMultilevel"/>
    <w:tmpl w:val="BEE297C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2" w15:restartNumberingAfterBreak="0">
    <w:nsid w:val="753543FF"/>
    <w:multiLevelType w:val="multilevel"/>
    <w:tmpl w:val="73D2A12E"/>
    <w:styleLink w:val="Style1"/>
    <w:lvl w:ilvl="0">
      <w:start w:val="1"/>
      <w:numFmt w:val="lowerRoman"/>
      <w:lvlText w:val="%1."/>
      <w:lvlJc w:val="left"/>
      <w:pPr>
        <w:ind w:left="360" w:hanging="360"/>
      </w:pPr>
      <w:rPr>
        <w:rFonts w:hint="default"/>
      </w:rPr>
    </w:lvl>
    <w:lvl w:ilvl="1">
      <w:start w:val="1"/>
      <w:numFmt w:val="decimal"/>
      <w:lvlText w:val="%1.%2."/>
      <w:lvlJc w:val="left"/>
      <w:pPr>
        <w:ind w:left="792" w:hanging="432"/>
      </w:pPr>
      <w:rPr>
        <w:rFonts w:hint="default"/>
      </w:rPr>
    </w:lvl>
    <w:lvl w:ilv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766F4C31"/>
    <w:multiLevelType w:val="multilevel"/>
    <w:tmpl w:val="3C222F28"/>
    <w:lvl w:ilvl="0">
      <w:start w:val="1"/>
      <w:numFmt w:val="lowerLetter"/>
      <w:lvlText w:val="(%1)"/>
      <w:lvlJc w:val="left"/>
      <w:pPr>
        <w:tabs>
          <w:tab w:val="num" w:pos="1080"/>
        </w:tabs>
        <w:ind w:left="1080" w:hanging="360"/>
      </w:pPr>
      <w:rPr>
        <w:b w:val="0"/>
        <w:i w:val="0"/>
        <w:caps w:val="0"/>
        <w:strike w:val="0"/>
        <w:outline w:val="0"/>
        <w:shadow w:val="0"/>
        <w:vanish w:val="0"/>
        <w:spacing w:val="0"/>
        <w:kern w:val="0"/>
        <w:position w:val="0"/>
        <w:sz w:val="24"/>
        <w:u w:val="none"/>
        <w:vertAlign w:val="baseline"/>
        <w:em w:val="none"/>
      </w:rPr>
    </w:lvl>
    <w:lvl w:ilvl="1">
      <w:start w:val="1"/>
      <w:numFmt w:val="upperLetter"/>
      <w:suff w:val="space"/>
      <w:lvlText w:val="%2."/>
      <w:lvlJc w:val="left"/>
      <w:pPr>
        <w:ind w:left="0" w:firstLine="0"/>
      </w:pPr>
      <w:rPr>
        <w:rFonts w:hint="default"/>
      </w:rPr>
    </w:lvl>
    <w:lvl w:ilvl="2">
      <w:start w:val="1"/>
      <w:numFmt w:val="decimal"/>
      <w:lvlRestart w:val="1"/>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Wingdings" w:hAnsi="Wingdings" w:cs="Wingding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lowerLetter"/>
      <w:lvlText w:val="(%5)"/>
      <w:lvlJc w:val="left"/>
      <w:pPr>
        <w:tabs>
          <w:tab w:val="num" w:pos="360"/>
        </w:tabs>
        <w:ind w:left="1080" w:hanging="360"/>
      </w:pPr>
      <w:rPr>
        <w:rFonts w:ascii="Wingdings" w:hAnsi="Wingdings" w:cs="Wingding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5">
      <w:start w:val="1"/>
      <w:numFmt w:val="lowerRoman"/>
      <w:lvlText w:val="(%6)"/>
      <w:lvlJc w:val="left"/>
      <w:pPr>
        <w:tabs>
          <w:tab w:val="num" w:pos="360"/>
        </w:tabs>
        <w:ind w:left="1440" w:hanging="36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7ACD54A4"/>
    <w:multiLevelType w:val="hybridMultilevel"/>
    <w:tmpl w:val="A998A516"/>
    <w:lvl w:ilvl="0" w:tplc="06EE526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BAF3396"/>
    <w:multiLevelType w:val="hybridMultilevel"/>
    <w:tmpl w:val="A2BA568A"/>
    <w:lvl w:ilvl="0" w:tplc="38661C7A">
      <w:start w:val="1"/>
      <w:numFmt w:val="decimal"/>
      <w:pStyle w:val="BSFHeadings"/>
      <w:lvlText w:val="BSF%1"/>
      <w:lvlJc w:val="left"/>
      <w:pPr>
        <w:tabs>
          <w:tab w:val="num" w:pos="1080"/>
        </w:tabs>
        <w:ind w:left="36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450"/>
        </w:tabs>
        <w:ind w:left="-450" w:hanging="360"/>
      </w:pPr>
    </w:lvl>
    <w:lvl w:ilvl="4" w:tplc="04090019" w:tentative="1">
      <w:start w:val="1"/>
      <w:numFmt w:val="lowerLetter"/>
      <w:lvlText w:val="%5."/>
      <w:lvlJc w:val="left"/>
      <w:pPr>
        <w:tabs>
          <w:tab w:val="num" w:pos="270"/>
        </w:tabs>
        <w:ind w:left="270" w:hanging="360"/>
      </w:pPr>
    </w:lvl>
    <w:lvl w:ilvl="5" w:tplc="0409001B" w:tentative="1">
      <w:start w:val="1"/>
      <w:numFmt w:val="lowerRoman"/>
      <w:lvlText w:val="%6."/>
      <w:lvlJc w:val="right"/>
      <w:pPr>
        <w:tabs>
          <w:tab w:val="num" w:pos="990"/>
        </w:tabs>
        <w:ind w:left="990" w:hanging="180"/>
      </w:pPr>
    </w:lvl>
    <w:lvl w:ilvl="6" w:tplc="0409000F" w:tentative="1">
      <w:start w:val="1"/>
      <w:numFmt w:val="decimal"/>
      <w:lvlText w:val="%7."/>
      <w:lvlJc w:val="left"/>
      <w:pPr>
        <w:tabs>
          <w:tab w:val="num" w:pos="1710"/>
        </w:tabs>
        <w:ind w:left="1710" w:hanging="360"/>
      </w:pPr>
    </w:lvl>
    <w:lvl w:ilvl="7" w:tplc="04090019" w:tentative="1">
      <w:start w:val="1"/>
      <w:numFmt w:val="lowerLetter"/>
      <w:lvlText w:val="%8."/>
      <w:lvlJc w:val="left"/>
      <w:pPr>
        <w:tabs>
          <w:tab w:val="num" w:pos="2430"/>
        </w:tabs>
        <w:ind w:left="2430" w:hanging="360"/>
      </w:pPr>
    </w:lvl>
    <w:lvl w:ilvl="8" w:tplc="0409001B" w:tentative="1">
      <w:start w:val="1"/>
      <w:numFmt w:val="lowerRoman"/>
      <w:lvlText w:val="%9."/>
      <w:lvlJc w:val="right"/>
      <w:pPr>
        <w:tabs>
          <w:tab w:val="num" w:pos="3150"/>
        </w:tabs>
        <w:ind w:left="3150" w:hanging="180"/>
      </w:pPr>
    </w:lvl>
  </w:abstractNum>
  <w:abstractNum w:abstractNumId="76" w15:restartNumberingAfterBreak="0">
    <w:nsid w:val="7C005ACD"/>
    <w:multiLevelType w:val="multilevel"/>
    <w:tmpl w:val="15A81872"/>
    <w:lvl w:ilvl="0">
      <w:start w:val="1"/>
      <w:numFmt w:val="decimal"/>
      <w:pStyle w:val="ColumnsLeft"/>
      <w:lvlText w:val="%1."/>
      <w:lvlJc w:val="left"/>
      <w:pPr>
        <w:tabs>
          <w:tab w:val="num" w:pos="3492"/>
        </w:tabs>
        <w:ind w:left="3492" w:hanging="432"/>
      </w:pPr>
      <w:rPr>
        <w:rFonts w:hint="default"/>
        <w:b w:val="0"/>
        <w:sz w:val="24"/>
        <w:szCs w:val="24"/>
      </w:rPr>
    </w:lvl>
    <w:lvl w:ilvl="1">
      <w:start w:val="1"/>
      <w:numFmt w:val="decimal"/>
      <w:pStyle w:val="ColumnsRight"/>
      <w:lvlText w:val="%1.%2"/>
      <w:lvlJc w:val="left"/>
      <w:pPr>
        <w:tabs>
          <w:tab w:val="num" w:pos="576"/>
        </w:tabs>
        <w:ind w:left="576" w:hanging="576"/>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ColumnsRightSub"/>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7C870DD6"/>
    <w:multiLevelType w:val="hybridMultilevel"/>
    <w:tmpl w:val="7DE0671A"/>
    <w:lvl w:ilvl="0" w:tplc="A8901A66">
      <w:start w:val="1"/>
      <w:numFmt w:val="decimal"/>
      <w:pStyle w:val="SimpleList"/>
      <w:lvlText w:val="%1."/>
      <w:lvlJc w:val="left"/>
      <w:pPr>
        <w:tabs>
          <w:tab w:val="num" w:pos="720"/>
        </w:tabs>
        <w:ind w:left="720" w:hanging="720"/>
      </w:pPr>
      <w:rPr>
        <w:rFonts w:ascii="Times New Roman" w:hAnsi="Times New Roman" w:cs="Times New Roman"/>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9"/>
  </w:num>
  <w:num w:numId="2">
    <w:abstractNumId w:val="20"/>
  </w:num>
  <w:num w:numId="3">
    <w:abstractNumId w:val="77"/>
  </w:num>
  <w:num w:numId="4">
    <w:abstractNumId w:val="54"/>
  </w:num>
  <w:num w:numId="5">
    <w:abstractNumId w:val="48"/>
    <w:lvlOverride w:ilvl="0">
      <w:startOverride w:val="1"/>
    </w:lvlOverride>
  </w:num>
  <w:num w:numId="6">
    <w:abstractNumId w:val="48"/>
    <w:lvlOverride w:ilvl="0">
      <w:startOverride w:val="1"/>
    </w:lvlOverride>
  </w:num>
  <w:num w:numId="7">
    <w:abstractNumId w:val="48"/>
    <w:lvlOverride w:ilvl="0">
      <w:startOverride w:val="1"/>
    </w:lvlOverride>
  </w:num>
  <w:num w:numId="8">
    <w:abstractNumId w:val="27"/>
  </w:num>
  <w:num w:numId="9">
    <w:abstractNumId w:val="27"/>
    <w:lvlOverride w:ilvl="0">
      <w:startOverride w:val="1"/>
    </w:lvlOverride>
  </w:num>
  <w:num w:numId="10">
    <w:abstractNumId w:val="77"/>
    <w:lvlOverride w:ilvl="0">
      <w:startOverride w:val="1"/>
    </w:lvlOverride>
  </w:num>
  <w:num w:numId="11">
    <w:abstractNumId w:val="77"/>
    <w:lvlOverride w:ilvl="0">
      <w:startOverride w:val="1"/>
    </w:lvlOverride>
  </w:num>
  <w:num w:numId="12">
    <w:abstractNumId w:val="41"/>
  </w:num>
  <w:num w:numId="13">
    <w:abstractNumId w:val="48"/>
    <w:lvlOverride w:ilvl="0">
      <w:startOverride w:val="1"/>
    </w:lvlOverride>
  </w:num>
  <w:num w:numId="14">
    <w:abstractNumId w:val="48"/>
    <w:lvlOverride w:ilvl="0">
      <w:startOverride w:val="1"/>
    </w:lvlOverride>
  </w:num>
  <w:num w:numId="15">
    <w:abstractNumId w:val="77"/>
    <w:lvlOverride w:ilvl="0">
      <w:startOverride w:val="1"/>
    </w:lvlOverride>
  </w:num>
  <w:num w:numId="16">
    <w:abstractNumId w:val="77"/>
    <w:lvlOverride w:ilvl="0">
      <w:startOverride w:val="1"/>
    </w:lvlOverride>
  </w:num>
  <w:num w:numId="17">
    <w:abstractNumId w:val="77"/>
    <w:lvlOverride w:ilvl="0">
      <w:startOverride w:val="1"/>
    </w:lvlOverride>
  </w:num>
  <w:num w:numId="18">
    <w:abstractNumId w:val="77"/>
    <w:lvlOverride w:ilvl="0">
      <w:startOverride w:val="1"/>
    </w:lvlOverride>
  </w:num>
  <w:num w:numId="19">
    <w:abstractNumId w:val="77"/>
    <w:lvlOverride w:ilvl="0">
      <w:startOverride w:val="1"/>
    </w:lvlOverride>
  </w:num>
  <w:num w:numId="20">
    <w:abstractNumId w:val="48"/>
    <w:lvlOverride w:ilvl="0">
      <w:startOverride w:val="1"/>
    </w:lvlOverride>
  </w:num>
  <w:num w:numId="21">
    <w:abstractNumId w:val="77"/>
    <w:lvlOverride w:ilvl="0">
      <w:startOverride w:val="1"/>
    </w:lvlOverride>
  </w:num>
  <w:num w:numId="22">
    <w:abstractNumId w:val="4"/>
  </w:num>
  <w:num w:numId="23">
    <w:abstractNumId w:val="48"/>
    <w:lvlOverride w:ilvl="0">
      <w:startOverride w:val="1"/>
    </w:lvlOverride>
  </w:num>
  <w:num w:numId="24">
    <w:abstractNumId w:val="48"/>
    <w:lvlOverride w:ilvl="0">
      <w:startOverride w:val="1"/>
    </w:lvlOverride>
  </w:num>
  <w:num w:numId="25">
    <w:abstractNumId w:val="48"/>
    <w:lvlOverride w:ilvl="0">
      <w:startOverride w:val="1"/>
    </w:lvlOverride>
  </w:num>
  <w:num w:numId="26">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7"/>
    <w:lvlOverride w:ilvl="0">
      <w:startOverride w:val="1"/>
    </w:lvlOverride>
  </w:num>
  <w:num w:numId="28">
    <w:abstractNumId w:val="17"/>
  </w:num>
  <w:num w:numId="29">
    <w:abstractNumId w:val="17"/>
    <w:lvlOverride w:ilvl="0">
      <w:lvl w:ilvl="0">
        <w:start w:val="1"/>
        <w:numFmt w:val="lowerLetter"/>
        <w:lvlText w:val="(%1)"/>
        <w:lvlJc w:val="left"/>
        <w:pPr>
          <w:ind w:left="1296" w:hanging="360"/>
        </w:pPr>
        <w:rPr>
          <w:rFonts w:ascii="Times New Roman" w:eastAsia="SimSun" w:hAnsi="Times New Roman" w:cs="Times New Roman" w:hint="default"/>
        </w:rPr>
      </w:lvl>
    </w:lvlOverride>
    <w:lvlOverride w:ilvl="1">
      <w:lvl w:ilvl="1">
        <w:start w:val="1"/>
        <w:numFmt w:val="lowerRoman"/>
        <w:lvlText w:val="(%2)"/>
        <w:lvlJc w:val="left"/>
        <w:pPr>
          <w:ind w:left="936" w:firstLine="0"/>
        </w:pPr>
        <w:rPr>
          <w:rFonts w:hint="default"/>
          <w:b w:val="0"/>
          <w:i w:val="0"/>
        </w:rPr>
      </w:lvl>
    </w:lvlOverride>
    <w:lvlOverride w:ilvl="2">
      <w:lvl w:ilvl="2">
        <w:start w:val="1"/>
        <w:numFmt w:val="lowerRoman"/>
        <w:lvlText w:val="%3."/>
        <w:lvlJc w:val="right"/>
        <w:pPr>
          <w:ind w:left="2736" w:hanging="180"/>
        </w:pPr>
        <w:rPr>
          <w:rFonts w:hint="default"/>
        </w:rPr>
      </w:lvl>
    </w:lvlOverride>
    <w:lvlOverride w:ilvl="3">
      <w:lvl w:ilvl="3">
        <w:start w:val="1"/>
        <w:numFmt w:val="decimal"/>
        <w:lvlText w:val="%4."/>
        <w:lvlJc w:val="left"/>
        <w:pPr>
          <w:ind w:left="3456" w:hanging="360"/>
        </w:pPr>
        <w:rPr>
          <w:rFonts w:hint="default"/>
        </w:rPr>
      </w:lvl>
    </w:lvlOverride>
    <w:lvlOverride w:ilvl="4">
      <w:lvl w:ilvl="4">
        <w:start w:val="1"/>
        <w:numFmt w:val="lowerLetter"/>
        <w:lvlText w:val="%5."/>
        <w:lvlJc w:val="left"/>
        <w:pPr>
          <w:ind w:left="4176" w:hanging="360"/>
        </w:pPr>
        <w:rPr>
          <w:rFonts w:hint="default"/>
        </w:rPr>
      </w:lvl>
    </w:lvlOverride>
    <w:lvlOverride w:ilvl="5">
      <w:lvl w:ilvl="5">
        <w:start w:val="1"/>
        <w:numFmt w:val="lowerRoman"/>
        <w:lvlText w:val="%6."/>
        <w:lvlJc w:val="right"/>
        <w:pPr>
          <w:ind w:left="4896" w:hanging="180"/>
        </w:pPr>
        <w:rPr>
          <w:rFonts w:hint="default"/>
        </w:rPr>
      </w:lvl>
    </w:lvlOverride>
    <w:lvlOverride w:ilvl="6">
      <w:lvl w:ilvl="6">
        <w:start w:val="1"/>
        <w:numFmt w:val="decimal"/>
        <w:lvlText w:val="%7."/>
        <w:lvlJc w:val="left"/>
        <w:pPr>
          <w:ind w:left="5616" w:hanging="360"/>
        </w:pPr>
        <w:rPr>
          <w:rFonts w:hint="default"/>
        </w:rPr>
      </w:lvl>
    </w:lvlOverride>
    <w:lvlOverride w:ilvl="7">
      <w:lvl w:ilvl="7">
        <w:start w:val="1"/>
        <w:numFmt w:val="lowerLetter"/>
        <w:lvlText w:val="%8."/>
        <w:lvlJc w:val="left"/>
        <w:pPr>
          <w:ind w:left="6336" w:hanging="360"/>
        </w:pPr>
        <w:rPr>
          <w:rFonts w:hint="default"/>
        </w:rPr>
      </w:lvl>
    </w:lvlOverride>
    <w:lvlOverride w:ilvl="8">
      <w:lvl w:ilvl="8">
        <w:start w:val="1"/>
        <w:numFmt w:val="lowerRoman"/>
        <w:lvlText w:val="%9."/>
        <w:lvlJc w:val="right"/>
        <w:pPr>
          <w:ind w:left="7056" w:hanging="180"/>
        </w:pPr>
        <w:rPr>
          <w:rFonts w:hint="default"/>
        </w:rPr>
      </w:lvl>
    </w:lvlOverride>
  </w:num>
  <w:num w:numId="30">
    <w:abstractNumId w:val="48"/>
    <w:lvlOverride w:ilvl="0">
      <w:startOverride w:val="1"/>
    </w:lvlOverride>
  </w:num>
  <w:num w:numId="31">
    <w:abstractNumId w:val="55"/>
  </w:num>
  <w:num w:numId="32">
    <w:abstractNumId w:val="65"/>
  </w:num>
  <w:num w:numId="33">
    <w:abstractNumId w:val="63"/>
  </w:num>
  <w:num w:numId="34">
    <w:abstractNumId w:val="76"/>
  </w:num>
  <w:num w:numId="35">
    <w:abstractNumId w:val="72"/>
  </w:num>
  <w:num w:numId="36">
    <w:abstractNumId w:val="21"/>
  </w:num>
  <w:num w:numId="37">
    <w:abstractNumId w:val="48"/>
    <w:lvlOverride w:ilvl="0">
      <w:startOverride w:val="1"/>
    </w:lvlOverride>
  </w:num>
  <w:num w:numId="38">
    <w:abstractNumId w:val="48"/>
    <w:lvlOverride w:ilvl="0">
      <w:startOverride w:val="1"/>
    </w:lvlOverride>
  </w:num>
  <w:num w:numId="39">
    <w:abstractNumId w:val="48"/>
    <w:lvlOverride w:ilvl="0">
      <w:startOverride w:val="1"/>
    </w:lvlOverride>
  </w:num>
  <w:num w:numId="40">
    <w:abstractNumId w:val="57"/>
  </w:num>
  <w:num w:numId="41">
    <w:abstractNumId w:val="45"/>
  </w:num>
  <w:num w:numId="42">
    <w:abstractNumId w:val="52"/>
  </w:num>
  <w:num w:numId="43">
    <w:abstractNumId w:val="74"/>
  </w:num>
  <w:num w:numId="44">
    <w:abstractNumId w:val="58"/>
  </w:num>
  <w:num w:numId="4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num>
  <w:num w:numId="47">
    <w:abstractNumId w:val="48"/>
    <w:lvlOverride w:ilvl="0">
      <w:startOverride w:val="1"/>
    </w:lvlOverride>
  </w:num>
  <w:num w:numId="48">
    <w:abstractNumId w:val="42"/>
  </w:num>
  <w:num w:numId="49">
    <w:abstractNumId w:val="49"/>
  </w:num>
  <w:num w:numId="50">
    <w:abstractNumId w:val="48"/>
    <w:lvlOverride w:ilvl="0">
      <w:startOverride w:val="1"/>
    </w:lvlOverride>
  </w:num>
  <w:num w:numId="51">
    <w:abstractNumId w:val="60"/>
  </w:num>
  <w:num w:numId="52">
    <w:abstractNumId w:val="26"/>
  </w:num>
  <w:num w:numId="53">
    <w:abstractNumId w:val="31"/>
  </w:num>
  <w:num w:numId="54">
    <w:abstractNumId w:val="23"/>
  </w:num>
  <w:num w:numId="55">
    <w:abstractNumId w:val="40"/>
  </w:num>
  <w:num w:numId="56">
    <w:abstractNumId w:val="61"/>
  </w:num>
  <w:num w:numId="57">
    <w:abstractNumId w:val="30"/>
  </w:num>
  <w:num w:numId="58">
    <w:abstractNumId w:val="18"/>
  </w:num>
  <w:num w:numId="59">
    <w:abstractNumId w:val="71"/>
  </w:num>
  <w:num w:numId="60">
    <w:abstractNumId w:val="69"/>
  </w:num>
  <w:num w:numId="61">
    <w:abstractNumId w:val="12"/>
  </w:num>
  <w:num w:numId="62">
    <w:abstractNumId w:val="16"/>
  </w:num>
  <w:num w:numId="63">
    <w:abstractNumId w:val="34"/>
  </w:num>
  <w:num w:numId="64">
    <w:abstractNumId w:val="25"/>
  </w:num>
  <w:num w:numId="6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6"/>
  </w:num>
  <w:num w:numId="67">
    <w:abstractNumId w:val="13"/>
  </w:num>
  <w:num w:numId="68">
    <w:abstractNumId w:val="10"/>
  </w:num>
  <w:num w:numId="69">
    <w:abstractNumId w:val="3"/>
  </w:num>
  <w:num w:numId="70">
    <w:abstractNumId w:val="0"/>
  </w:num>
  <w:num w:numId="71">
    <w:abstractNumId w:val="14"/>
  </w:num>
  <w:num w:numId="72">
    <w:abstractNumId w:val="24"/>
  </w:num>
  <w:num w:numId="73">
    <w:abstractNumId w:val="6"/>
  </w:num>
  <w:num w:numId="74">
    <w:abstractNumId w:val="75"/>
  </w:num>
  <w:num w:numId="75">
    <w:abstractNumId w:val="2"/>
  </w:num>
  <w:num w:numId="76">
    <w:abstractNumId w:val="1"/>
  </w:num>
  <w:num w:numId="77">
    <w:abstractNumId w:val="51"/>
  </w:num>
  <w:num w:numId="78">
    <w:abstractNumId w:val="28"/>
  </w:num>
  <w:num w:numId="79">
    <w:abstractNumId w:val="59"/>
  </w:num>
  <w:num w:numId="80">
    <w:abstractNumId w:val="9"/>
  </w:num>
  <w:num w:numId="81">
    <w:abstractNumId w:val="67"/>
  </w:num>
  <w:num w:numId="82">
    <w:abstractNumId w:val="50"/>
  </w:num>
  <w:num w:numId="8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9"/>
  </w:num>
  <w:num w:numId="86">
    <w:abstractNumId w:val="51"/>
    <w:lvlOverride w:ilvl="0">
      <w:startOverride w:val="1"/>
    </w:lvlOverride>
    <w:lvlOverride w:ilvl="1">
      <w:startOverride w:val="4"/>
    </w:lvlOverride>
    <w:lvlOverride w:ilvl="2">
      <w:startOverride w:val="1"/>
    </w:lvlOverride>
    <w:lvlOverride w:ilvl="3">
      <w:startOverride w:val="1"/>
    </w:lvlOverride>
    <w:lvlOverride w:ilvl="4">
      <w:startOverride w:val="5"/>
    </w:lvlOverride>
    <w:lvlOverride w:ilvl="5">
      <w:startOverride w:val="27"/>
    </w:lvlOverride>
    <w:lvlOverride w:ilvl="6">
      <w:startOverride w:val="1"/>
    </w:lvlOverride>
    <w:lvlOverride w:ilvl="7">
      <w:startOverride w:val="1"/>
    </w:lvlOverride>
    <w:lvlOverride w:ilvl="8">
      <w:startOverride w:val="1"/>
    </w:lvlOverride>
  </w:num>
  <w:num w:numId="87">
    <w:abstractNumId w:val="8"/>
  </w:num>
  <w:num w:numId="88">
    <w:abstractNumId w:val="36"/>
  </w:num>
  <w:num w:numId="89">
    <w:abstractNumId w:val="48"/>
  </w:num>
  <w:num w:numId="90">
    <w:abstractNumId w:val="70"/>
  </w:num>
  <w:num w:numId="91">
    <w:abstractNumId w:val="53"/>
  </w:num>
  <w:num w:numId="92">
    <w:abstractNumId w:val="35"/>
  </w:num>
  <w:num w:numId="93">
    <w:abstractNumId w:val="68"/>
  </w:num>
  <w:num w:numId="94">
    <w:abstractNumId w:val="62"/>
  </w:num>
  <w:num w:numId="95">
    <w:abstractNumId w:val="64"/>
  </w:num>
  <w:num w:numId="96">
    <w:abstractNumId w:val="15"/>
  </w:num>
  <w:num w:numId="97">
    <w:abstractNumId w:val="32"/>
  </w:num>
  <w:num w:numId="98">
    <w:abstractNumId w:val="19"/>
  </w:num>
  <w:num w:numId="99">
    <w:abstractNumId w:val="7"/>
  </w:num>
  <w:num w:numId="100">
    <w:abstractNumId w:val="37"/>
  </w:num>
  <w:num w:numId="101">
    <w:abstractNumId w:val="44"/>
  </w:num>
  <w:num w:numId="102">
    <w:abstractNumId w:val="38"/>
  </w:num>
  <w:num w:numId="103">
    <w:abstractNumId w:val="56"/>
  </w:num>
  <w:num w:numId="104">
    <w:abstractNumId w:val="73"/>
  </w:num>
  <w:num w:numId="105">
    <w:abstractNumId w:val="47"/>
  </w:num>
  <w:num w:numId="106">
    <w:abstractNumId w:val="22"/>
  </w:num>
  <w:num w:numId="107">
    <w:abstractNumId w:val="76"/>
  </w:num>
  <w:num w:numId="108">
    <w:abstractNumId w:val="76"/>
  </w:num>
  <w:num w:numId="109">
    <w:abstractNumId w:val="76"/>
  </w:num>
  <w:num w:numId="110">
    <w:abstractNumId w:val="76"/>
  </w:num>
  <w:num w:numId="111">
    <w:abstractNumId w:val="76"/>
  </w:num>
  <w:num w:numId="112">
    <w:abstractNumId w:val="11"/>
  </w:num>
  <w:num w:numId="113">
    <w:abstractNumId w:val="5"/>
  </w:num>
  <w:num w:numId="114">
    <w:abstractNumId w:val="66"/>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E6E"/>
    <w:rsid w:val="00000D35"/>
    <w:rsid w:val="00001E10"/>
    <w:rsid w:val="00002F96"/>
    <w:rsid w:val="00003164"/>
    <w:rsid w:val="000033DE"/>
    <w:rsid w:val="0000345C"/>
    <w:rsid w:val="00003CFD"/>
    <w:rsid w:val="00004A8A"/>
    <w:rsid w:val="00005BC7"/>
    <w:rsid w:val="0000650D"/>
    <w:rsid w:val="000068A4"/>
    <w:rsid w:val="000075B8"/>
    <w:rsid w:val="00007A51"/>
    <w:rsid w:val="00007F7C"/>
    <w:rsid w:val="000101F9"/>
    <w:rsid w:val="00010FA8"/>
    <w:rsid w:val="000118E5"/>
    <w:rsid w:val="00011DA4"/>
    <w:rsid w:val="000123A0"/>
    <w:rsid w:val="00013222"/>
    <w:rsid w:val="0001335D"/>
    <w:rsid w:val="000137DE"/>
    <w:rsid w:val="000149B8"/>
    <w:rsid w:val="00015E4F"/>
    <w:rsid w:val="000171AB"/>
    <w:rsid w:val="00017324"/>
    <w:rsid w:val="00017A0B"/>
    <w:rsid w:val="00017B4E"/>
    <w:rsid w:val="000203B8"/>
    <w:rsid w:val="00020AB1"/>
    <w:rsid w:val="00020C84"/>
    <w:rsid w:val="0002189F"/>
    <w:rsid w:val="00022BD6"/>
    <w:rsid w:val="00023862"/>
    <w:rsid w:val="00023A88"/>
    <w:rsid w:val="00024C79"/>
    <w:rsid w:val="00026152"/>
    <w:rsid w:val="000267BA"/>
    <w:rsid w:val="00026911"/>
    <w:rsid w:val="00026C7A"/>
    <w:rsid w:val="00027732"/>
    <w:rsid w:val="00027A78"/>
    <w:rsid w:val="000354FD"/>
    <w:rsid w:val="0003553A"/>
    <w:rsid w:val="00036AEC"/>
    <w:rsid w:val="000378EA"/>
    <w:rsid w:val="00041B7D"/>
    <w:rsid w:val="00044395"/>
    <w:rsid w:val="0004482E"/>
    <w:rsid w:val="0004511E"/>
    <w:rsid w:val="000469E9"/>
    <w:rsid w:val="0004725D"/>
    <w:rsid w:val="0004727E"/>
    <w:rsid w:val="000477D2"/>
    <w:rsid w:val="00050A86"/>
    <w:rsid w:val="0005141D"/>
    <w:rsid w:val="00052B84"/>
    <w:rsid w:val="00053013"/>
    <w:rsid w:val="00054BAD"/>
    <w:rsid w:val="00054DCF"/>
    <w:rsid w:val="00055077"/>
    <w:rsid w:val="0005595E"/>
    <w:rsid w:val="00055C35"/>
    <w:rsid w:val="00055E83"/>
    <w:rsid w:val="00060399"/>
    <w:rsid w:val="00060670"/>
    <w:rsid w:val="00061F8F"/>
    <w:rsid w:val="00062153"/>
    <w:rsid w:val="00062684"/>
    <w:rsid w:val="0006364D"/>
    <w:rsid w:val="00064615"/>
    <w:rsid w:val="00064D36"/>
    <w:rsid w:val="000664E0"/>
    <w:rsid w:val="00071A75"/>
    <w:rsid w:val="00074068"/>
    <w:rsid w:val="0007427A"/>
    <w:rsid w:val="00075223"/>
    <w:rsid w:val="000757B9"/>
    <w:rsid w:val="00075F73"/>
    <w:rsid w:val="00077760"/>
    <w:rsid w:val="00082611"/>
    <w:rsid w:val="000832B7"/>
    <w:rsid w:val="00083B53"/>
    <w:rsid w:val="00084A94"/>
    <w:rsid w:val="000857AA"/>
    <w:rsid w:val="00085810"/>
    <w:rsid w:val="00085A4B"/>
    <w:rsid w:val="00087BD5"/>
    <w:rsid w:val="00087FE0"/>
    <w:rsid w:val="00090BFA"/>
    <w:rsid w:val="000913EC"/>
    <w:rsid w:val="00091AFE"/>
    <w:rsid w:val="00091CE3"/>
    <w:rsid w:val="00094B59"/>
    <w:rsid w:val="00094C54"/>
    <w:rsid w:val="00094CA1"/>
    <w:rsid w:val="0009583C"/>
    <w:rsid w:val="00095BBD"/>
    <w:rsid w:val="00096832"/>
    <w:rsid w:val="000A00EB"/>
    <w:rsid w:val="000A1AF5"/>
    <w:rsid w:val="000A1F89"/>
    <w:rsid w:val="000A20C3"/>
    <w:rsid w:val="000A2582"/>
    <w:rsid w:val="000A364A"/>
    <w:rsid w:val="000A3954"/>
    <w:rsid w:val="000A3CC2"/>
    <w:rsid w:val="000A4348"/>
    <w:rsid w:val="000A4FC4"/>
    <w:rsid w:val="000A577C"/>
    <w:rsid w:val="000A639D"/>
    <w:rsid w:val="000A6757"/>
    <w:rsid w:val="000B073E"/>
    <w:rsid w:val="000B0DD4"/>
    <w:rsid w:val="000B12CA"/>
    <w:rsid w:val="000B145C"/>
    <w:rsid w:val="000B168A"/>
    <w:rsid w:val="000B241C"/>
    <w:rsid w:val="000B34E1"/>
    <w:rsid w:val="000B4D38"/>
    <w:rsid w:val="000B5B8D"/>
    <w:rsid w:val="000B5C77"/>
    <w:rsid w:val="000B7D48"/>
    <w:rsid w:val="000C0C6D"/>
    <w:rsid w:val="000C1A53"/>
    <w:rsid w:val="000C2191"/>
    <w:rsid w:val="000C23EF"/>
    <w:rsid w:val="000C275F"/>
    <w:rsid w:val="000C2BD2"/>
    <w:rsid w:val="000C3126"/>
    <w:rsid w:val="000C415E"/>
    <w:rsid w:val="000C4298"/>
    <w:rsid w:val="000C547D"/>
    <w:rsid w:val="000C60ED"/>
    <w:rsid w:val="000C64B9"/>
    <w:rsid w:val="000C6E4C"/>
    <w:rsid w:val="000D0E13"/>
    <w:rsid w:val="000D18FC"/>
    <w:rsid w:val="000D1C0E"/>
    <w:rsid w:val="000D254E"/>
    <w:rsid w:val="000D296E"/>
    <w:rsid w:val="000D3291"/>
    <w:rsid w:val="000D3326"/>
    <w:rsid w:val="000D3F56"/>
    <w:rsid w:val="000D4BA5"/>
    <w:rsid w:val="000D5B39"/>
    <w:rsid w:val="000D6F28"/>
    <w:rsid w:val="000E06C2"/>
    <w:rsid w:val="000E1176"/>
    <w:rsid w:val="000E389A"/>
    <w:rsid w:val="000E38DF"/>
    <w:rsid w:val="000E44CF"/>
    <w:rsid w:val="000E46B3"/>
    <w:rsid w:val="000E499A"/>
    <w:rsid w:val="000E5280"/>
    <w:rsid w:val="000E6077"/>
    <w:rsid w:val="000E632D"/>
    <w:rsid w:val="000E6F1D"/>
    <w:rsid w:val="000E7A7F"/>
    <w:rsid w:val="000E7CB3"/>
    <w:rsid w:val="000F03BA"/>
    <w:rsid w:val="000F0B07"/>
    <w:rsid w:val="000F0C4A"/>
    <w:rsid w:val="000F1905"/>
    <w:rsid w:val="000F21CF"/>
    <w:rsid w:val="000F2813"/>
    <w:rsid w:val="000F2DA1"/>
    <w:rsid w:val="000F3262"/>
    <w:rsid w:val="000F4A1D"/>
    <w:rsid w:val="000F4D69"/>
    <w:rsid w:val="000F5F75"/>
    <w:rsid w:val="000F65B8"/>
    <w:rsid w:val="000F6BD7"/>
    <w:rsid w:val="000F7E03"/>
    <w:rsid w:val="00100B43"/>
    <w:rsid w:val="00100BF3"/>
    <w:rsid w:val="0010374E"/>
    <w:rsid w:val="001040A0"/>
    <w:rsid w:val="001047B5"/>
    <w:rsid w:val="0010481C"/>
    <w:rsid w:val="00105E79"/>
    <w:rsid w:val="001060CE"/>
    <w:rsid w:val="00106675"/>
    <w:rsid w:val="00106864"/>
    <w:rsid w:val="00107324"/>
    <w:rsid w:val="001075D2"/>
    <w:rsid w:val="00110F12"/>
    <w:rsid w:val="00111785"/>
    <w:rsid w:val="0011180E"/>
    <w:rsid w:val="00111D64"/>
    <w:rsid w:val="00112CAE"/>
    <w:rsid w:val="00113464"/>
    <w:rsid w:val="00113F00"/>
    <w:rsid w:val="00113F06"/>
    <w:rsid w:val="0011453E"/>
    <w:rsid w:val="00114D06"/>
    <w:rsid w:val="00115030"/>
    <w:rsid w:val="001152CB"/>
    <w:rsid w:val="00116342"/>
    <w:rsid w:val="00116EA0"/>
    <w:rsid w:val="001171A4"/>
    <w:rsid w:val="00117B37"/>
    <w:rsid w:val="001202FD"/>
    <w:rsid w:val="001218F5"/>
    <w:rsid w:val="00121B7A"/>
    <w:rsid w:val="0012364E"/>
    <w:rsid w:val="00124B87"/>
    <w:rsid w:val="001256BE"/>
    <w:rsid w:val="00125EE6"/>
    <w:rsid w:val="00126CAD"/>
    <w:rsid w:val="001273A6"/>
    <w:rsid w:val="001274B8"/>
    <w:rsid w:val="00127590"/>
    <w:rsid w:val="00127C22"/>
    <w:rsid w:val="0013064D"/>
    <w:rsid w:val="00132743"/>
    <w:rsid w:val="00132BB1"/>
    <w:rsid w:val="00132F83"/>
    <w:rsid w:val="00134AAC"/>
    <w:rsid w:val="00135B22"/>
    <w:rsid w:val="00137E13"/>
    <w:rsid w:val="00137FCE"/>
    <w:rsid w:val="001409A3"/>
    <w:rsid w:val="00141C9B"/>
    <w:rsid w:val="00141F01"/>
    <w:rsid w:val="00143460"/>
    <w:rsid w:val="00144E63"/>
    <w:rsid w:val="00145863"/>
    <w:rsid w:val="00146C5C"/>
    <w:rsid w:val="00147267"/>
    <w:rsid w:val="00150AB7"/>
    <w:rsid w:val="00150DB2"/>
    <w:rsid w:val="0015206E"/>
    <w:rsid w:val="001521E4"/>
    <w:rsid w:val="001524E5"/>
    <w:rsid w:val="001543B9"/>
    <w:rsid w:val="001544FE"/>
    <w:rsid w:val="0015557F"/>
    <w:rsid w:val="00156C46"/>
    <w:rsid w:val="0015772A"/>
    <w:rsid w:val="00161E42"/>
    <w:rsid w:val="00162C29"/>
    <w:rsid w:val="00163C39"/>
    <w:rsid w:val="00164EB7"/>
    <w:rsid w:val="00165AAA"/>
    <w:rsid w:val="00165FCB"/>
    <w:rsid w:val="00166912"/>
    <w:rsid w:val="00167078"/>
    <w:rsid w:val="00167119"/>
    <w:rsid w:val="001672A1"/>
    <w:rsid w:val="00167433"/>
    <w:rsid w:val="00167BE5"/>
    <w:rsid w:val="00170BEE"/>
    <w:rsid w:val="0017227B"/>
    <w:rsid w:val="00172771"/>
    <w:rsid w:val="0017490A"/>
    <w:rsid w:val="00174F7C"/>
    <w:rsid w:val="00175127"/>
    <w:rsid w:val="001754D4"/>
    <w:rsid w:val="00175E04"/>
    <w:rsid w:val="00176633"/>
    <w:rsid w:val="00177FBA"/>
    <w:rsid w:val="001802B8"/>
    <w:rsid w:val="00180825"/>
    <w:rsid w:val="00181DDA"/>
    <w:rsid w:val="0018317B"/>
    <w:rsid w:val="00184408"/>
    <w:rsid w:val="001846E0"/>
    <w:rsid w:val="00184A31"/>
    <w:rsid w:val="00185D0E"/>
    <w:rsid w:val="00186685"/>
    <w:rsid w:val="00186ACF"/>
    <w:rsid w:val="00186B5B"/>
    <w:rsid w:val="00190CBF"/>
    <w:rsid w:val="00191157"/>
    <w:rsid w:val="00191FD4"/>
    <w:rsid w:val="001930FB"/>
    <w:rsid w:val="001934CE"/>
    <w:rsid w:val="001936A2"/>
    <w:rsid w:val="00193A5E"/>
    <w:rsid w:val="00193B72"/>
    <w:rsid w:val="00195044"/>
    <w:rsid w:val="0019532C"/>
    <w:rsid w:val="00195A3D"/>
    <w:rsid w:val="00195A3E"/>
    <w:rsid w:val="00195C91"/>
    <w:rsid w:val="00195D41"/>
    <w:rsid w:val="00195F20"/>
    <w:rsid w:val="0019671B"/>
    <w:rsid w:val="001A0743"/>
    <w:rsid w:val="001A0D7B"/>
    <w:rsid w:val="001A160F"/>
    <w:rsid w:val="001A2142"/>
    <w:rsid w:val="001A2A16"/>
    <w:rsid w:val="001A39FE"/>
    <w:rsid w:val="001A49AA"/>
    <w:rsid w:val="001A586C"/>
    <w:rsid w:val="001A5D59"/>
    <w:rsid w:val="001A72CF"/>
    <w:rsid w:val="001A7BDA"/>
    <w:rsid w:val="001B06BF"/>
    <w:rsid w:val="001B10EF"/>
    <w:rsid w:val="001B1516"/>
    <w:rsid w:val="001B1741"/>
    <w:rsid w:val="001B2028"/>
    <w:rsid w:val="001B333C"/>
    <w:rsid w:val="001B37C0"/>
    <w:rsid w:val="001B3919"/>
    <w:rsid w:val="001B4258"/>
    <w:rsid w:val="001B568C"/>
    <w:rsid w:val="001B5B69"/>
    <w:rsid w:val="001B7207"/>
    <w:rsid w:val="001B7280"/>
    <w:rsid w:val="001C062D"/>
    <w:rsid w:val="001C0A01"/>
    <w:rsid w:val="001C0C17"/>
    <w:rsid w:val="001C0E0B"/>
    <w:rsid w:val="001C31D4"/>
    <w:rsid w:val="001C3A8D"/>
    <w:rsid w:val="001C3FFF"/>
    <w:rsid w:val="001C45BA"/>
    <w:rsid w:val="001C6568"/>
    <w:rsid w:val="001C65EF"/>
    <w:rsid w:val="001C6FFE"/>
    <w:rsid w:val="001C73CD"/>
    <w:rsid w:val="001C755B"/>
    <w:rsid w:val="001C7AB8"/>
    <w:rsid w:val="001D0B79"/>
    <w:rsid w:val="001D1FCE"/>
    <w:rsid w:val="001D226D"/>
    <w:rsid w:val="001D36DE"/>
    <w:rsid w:val="001D3D58"/>
    <w:rsid w:val="001D47AE"/>
    <w:rsid w:val="001D5174"/>
    <w:rsid w:val="001D557C"/>
    <w:rsid w:val="001D66D7"/>
    <w:rsid w:val="001D6B80"/>
    <w:rsid w:val="001D7AB3"/>
    <w:rsid w:val="001D7C3C"/>
    <w:rsid w:val="001E0684"/>
    <w:rsid w:val="001E07A2"/>
    <w:rsid w:val="001E09A5"/>
    <w:rsid w:val="001E13D9"/>
    <w:rsid w:val="001E231B"/>
    <w:rsid w:val="001E2CA5"/>
    <w:rsid w:val="001E3066"/>
    <w:rsid w:val="001E3FD0"/>
    <w:rsid w:val="001E5314"/>
    <w:rsid w:val="001E5974"/>
    <w:rsid w:val="001E5CC8"/>
    <w:rsid w:val="001E6641"/>
    <w:rsid w:val="001E7FC3"/>
    <w:rsid w:val="001F0194"/>
    <w:rsid w:val="001F0321"/>
    <w:rsid w:val="001F0DA0"/>
    <w:rsid w:val="001F0E3D"/>
    <w:rsid w:val="001F0FAA"/>
    <w:rsid w:val="001F1103"/>
    <w:rsid w:val="001F1246"/>
    <w:rsid w:val="001F257C"/>
    <w:rsid w:val="001F2B1F"/>
    <w:rsid w:val="001F2E67"/>
    <w:rsid w:val="001F31A4"/>
    <w:rsid w:val="001F42AD"/>
    <w:rsid w:val="001F4506"/>
    <w:rsid w:val="001F4CF1"/>
    <w:rsid w:val="001F4E19"/>
    <w:rsid w:val="001F517C"/>
    <w:rsid w:val="001F56C6"/>
    <w:rsid w:val="001F68E5"/>
    <w:rsid w:val="001F6B33"/>
    <w:rsid w:val="001F6F53"/>
    <w:rsid w:val="002007F4"/>
    <w:rsid w:val="00201A9D"/>
    <w:rsid w:val="00201B82"/>
    <w:rsid w:val="00201F65"/>
    <w:rsid w:val="00202239"/>
    <w:rsid w:val="002030D5"/>
    <w:rsid w:val="00203830"/>
    <w:rsid w:val="00204455"/>
    <w:rsid w:val="002045D4"/>
    <w:rsid w:val="00205290"/>
    <w:rsid w:val="00206E08"/>
    <w:rsid w:val="002071A0"/>
    <w:rsid w:val="00210301"/>
    <w:rsid w:val="00210DCB"/>
    <w:rsid w:val="002118FD"/>
    <w:rsid w:val="00211E3D"/>
    <w:rsid w:val="002126E4"/>
    <w:rsid w:val="00212826"/>
    <w:rsid w:val="002132D8"/>
    <w:rsid w:val="002135AB"/>
    <w:rsid w:val="00213A7D"/>
    <w:rsid w:val="00214ECF"/>
    <w:rsid w:val="00215F8C"/>
    <w:rsid w:val="00217E47"/>
    <w:rsid w:val="0022058E"/>
    <w:rsid w:val="0022070D"/>
    <w:rsid w:val="002215EC"/>
    <w:rsid w:val="00221CAB"/>
    <w:rsid w:val="002226E4"/>
    <w:rsid w:val="0022290C"/>
    <w:rsid w:val="00222DBB"/>
    <w:rsid w:val="00222E4D"/>
    <w:rsid w:val="002234C9"/>
    <w:rsid w:val="00224311"/>
    <w:rsid w:val="00224EB1"/>
    <w:rsid w:val="002258D3"/>
    <w:rsid w:val="0022682E"/>
    <w:rsid w:val="002269B3"/>
    <w:rsid w:val="0022764B"/>
    <w:rsid w:val="002279FD"/>
    <w:rsid w:val="00227D8C"/>
    <w:rsid w:val="0023023A"/>
    <w:rsid w:val="00232A23"/>
    <w:rsid w:val="00233F3C"/>
    <w:rsid w:val="00233FAF"/>
    <w:rsid w:val="0023406A"/>
    <w:rsid w:val="00234308"/>
    <w:rsid w:val="002356E3"/>
    <w:rsid w:val="00235D16"/>
    <w:rsid w:val="0023763C"/>
    <w:rsid w:val="00240019"/>
    <w:rsid w:val="00240420"/>
    <w:rsid w:val="00240BFD"/>
    <w:rsid w:val="00240EE9"/>
    <w:rsid w:val="00240F1A"/>
    <w:rsid w:val="00241532"/>
    <w:rsid w:val="00241751"/>
    <w:rsid w:val="0024219F"/>
    <w:rsid w:val="00242257"/>
    <w:rsid w:val="002439C3"/>
    <w:rsid w:val="00243D43"/>
    <w:rsid w:val="00244AF1"/>
    <w:rsid w:val="002450F3"/>
    <w:rsid w:val="00245441"/>
    <w:rsid w:val="00246479"/>
    <w:rsid w:val="002465D6"/>
    <w:rsid w:val="0024677C"/>
    <w:rsid w:val="00246CFC"/>
    <w:rsid w:val="00247AA9"/>
    <w:rsid w:val="00250259"/>
    <w:rsid w:val="00250459"/>
    <w:rsid w:val="002513F1"/>
    <w:rsid w:val="00251C9A"/>
    <w:rsid w:val="00251E8D"/>
    <w:rsid w:val="00252AEB"/>
    <w:rsid w:val="0025301E"/>
    <w:rsid w:val="00253AAF"/>
    <w:rsid w:val="00254647"/>
    <w:rsid w:val="00254B5B"/>
    <w:rsid w:val="0025565F"/>
    <w:rsid w:val="00257927"/>
    <w:rsid w:val="00257B45"/>
    <w:rsid w:val="002609BE"/>
    <w:rsid w:val="00261A57"/>
    <w:rsid w:val="00261DF8"/>
    <w:rsid w:val="00263F7D"/>
    <w:rsid w:val="00265120"/>
    <w:rsid w:val="002660D6"/>
    <w:rsid w:val="00271EF4"/>
    <w:rsid w:val="00272A7F"/>
    <w:rsid w:val="00273732"/>
    <w:rsid w:val="00273785"/>
    <w:rsid w:val="002739A8"/>
    <w:rsid w:val="00274761"/>
    <w:rsid w:val="00275989"/>
    <w:rsid w:val="00275EF6"/>
    <w:rsid w:val="002778C5"/>
    <w:rsid w:val="002805AC"/>
    <w:rsid w:val="00281623"/>
    <w:rsid w:val="002818A8"/>
    <w:rsid w:val="00281991"/>
    <w:rsid w:val="00281DA8"/>
    <w:rsid w:val="002820B3"/>
    <w:rsid w:val="00282F94"/>
    <w:rsid w:val="00283E56"/>
    <w:rsid w:val="002849F1"/>
    <w:rsid w:val="00284B1D"/>
    <w:rsid w:val="00285D9F"/>
    <w:rsid w:val="00286CFB"/>
    <w:rsid w:val="0028785F"/>
    <w:rsid w:val="002900AC"/>
    <w:rsid w:val="00290576"/>
    <w:rsid w:val="00291789"/>
    <w:rsid w:val="00292F00"/>
    <w:rsid w:val="00293793"/>
    <w:rsid w:val="00293AF8"/>
    <w:rsid w:val="00293EB7"/>
    <w:rsid w:val="00294544"/>
    <w:rsid w:val="0029494E"/>
    <w:rsid w:val="002949A2"/>
    <w:rsid w:val="00294B6F"/>
    <w:rsid w:val="002953B4"/>
    <w:rsid w:val="002976EC"/>
    <w:rsid w:val="002A168B"/>
    <w:rsid w:val="002A21B9"/>
    <w:rsid w:val="002A43D5"/>
    <w:rsid w:val="002A4513"/>
    <w:rsid w:val="002A492A"/>
    <w:rsid w:val="002A4D27"/>
    <w:rsid w:val="002A5AD8"/>
    <w:rsid w:val="002A6485"/>
    <w:rsid w:val="002A75FC"/>
    <w:rsid w:val="002A762D"/>
    <w:rsid w:val="002A7829"/>
    <w:rsid w:val="002A7AAF"/>
    <w:rsid w:val="002B072E"/>
    <w:rsid w:val="002B14B8"/>
    <w:rsid w:val="002B1900"/>
    <w:rsid w:val="002B2E29"/>
    <w:rsid w:val="002B37DC"/>
    <w:rsid w:val="002B4686"/>
    <w:rsid w:val="002B4971"/>
    <w:rsid w:val="002B65C0"/>
    <w:rsid w:val="002B7AEA"/>
    <w:rsid w:val="002C0306"/>
    <w:rsid w:val="002C0CA0"/>
    <w:rsid w:val="002C127A"/>
    <w:rsid w:val="002C44CF"/>
    <w:rsid w:val="002C50DF"/>
    <w:rsid w:val="002C5471"/>
    <w:rsid w:val="002C62FD"/>
    <w:rsid w:val="002C6404"/>
    <w:rsid w:val="002C714C"/>
    <w:rsid w:val="002D0AF1"/>
    <w:rsid w:val="002D0E0D"/>
    <w:rsid w:val="002D1396"/>
    <w:rsid w:val="002D1470"/>
    <w:rsid w:val="002D180E"/>
    <w:rsid w:val="002D27AC"/>
    <w:rsid w:val="002D29BC"/>
    <w:rsid w:val="002D2A04"/>
    <w:rsid w:val="002D381D"/>
    <w:rsid w:val="002D44F2"/>
    <w:rsid w:val="002D4597"/>
    <w:rsid w:val="002D501E"/>
    <w:rsid w:val="002D564A"/>
    <w:rsid w:val="002D6353"/>
    <w:rsid w:val="002D785B"/>
    <w:rsid w:val="002E0184"/>
    <w:rsid w:val="002E0484"/>
    <w:rsid w:val="002E0F12"/>
    <w:rsid w:val="002E10D9"/>
    <w:rsid w:val="002E205A"/>
    <w:rsid w:val="002E20F3"/>
    <w:rsid w:val="002E2434"/>
    <w:rsid w:val="002E2445"/>
    <w:rsid w:val="002E26FB"/>
    <w:rsid w:val="002E4E78"/>
    <w:rsid w:val="002E4EB9"/>
    <w:rsid w:val="002E581D"/>
    <w:rsid w:val="002E5ED0"/>
    <w:rsid w:val="002E6110"/>
    <w:rsid w:val="002E746C"/>
    <w:rsid w:val="002E7487"/>
    <w:rsid w:val="002E7E22"/>
    <w:rsid w:val="002E7E54"/>
    <w:rsid w:val="002F12EA"/>
    <w:rsid w:val="002F1647"/>
    <w:rsid w:val="002F3AC1"/>
    <w:rsid w:val="002F3CC6"/>
    <w:rsid w:val="002F4B2A"/>
    <w:rsid w:val="002F537A"/>
    <w:rsid w:val="002F5D82"/>
    <w:rsid w:val="002F6785"/>
    <w:rsid w:val="002F797E"/>
    <w:rsid w:val="002F79F9"/>
    <w:rsid w:val="003010C0"/>
    <w:rsid w:val="003014F4"/>
    <w:rsid w:val="00301D06"/>
    <w:rsid w:val="00304C55"/>
    <w:rsid w:val="00306819"/>
    <w:rsid w:val="0030745D"/>
    <w:rsid w:val="0031130C"/>
    <w:rsid w:val="003114E7"/>
    <w:rsid w:val="003144FF"/>
    <w:rsid w:val="0031527A"/>
    <w:rsid w:val="00315341"/>
    <w:rsid w:val="00316E85"/>
    <w:rsid w:val="003178C9"/>
    <w:rsid w:val="003179A7"/>
    <w:rsid w:val="00321C8D"/>
    <w:rsid w:val="0032219B"/>
    <w:rsid w:val="003243FB"/>
    <w:rsid w:val="00324646"/>
    <w:rsid w:val="00325591"/>
    <w:rsid w:val="00325FDF"/>
    <w:rsid w:val="00326C74"/>
    <w:rsid w:val="00327333"/>
    <w:rsid w:val="00330639"/>
    <w:rsid w:val="00330F4E"/>
    <w:rsid w:val="003316B7"/>
    <w:rsid w:val="00331BD9"/>
    <w:rsid w:val="00332E32"/>
    <w:rsid w:val="0033321A"/>
    <w:rsid w:val="00334FFB"/>
    <w:rsid w:val="003365E1"/>
    <w:rsid w:val="00336935"/>
    <w:rsid w:val="00337986"/>
    <w:rsid w:val="00340511"/>
    <w:rsid w:val="003406D3"/>
    <w:rsid w:val="00340D1B"/>
    <w:rsid w:val="00341A78"/>
    <w:rsid w:val="00347CF5"/>
    <w:rsid w:val="003500DC"/>
    <w:rsid w:val="003500F0"/>
    <w:rsid w:val="00350660"/>
    <w:rsid w:val="00350EE9"/>
    <w:rsid w:val="00350F8E"/>
    <w:rsid w:val="00350FEE"/>
    <w:rsid w:val="003515F9"/>
    <w:rsid w:val="0035294B"/>
    <w:rsid w:val="0035507F"/>
    <w:rsid w:val="0035539C"/>
    <w:rsid w:val="00355585"/>
    <w:rsid w:val="00355EA6"/>
    <w:rsid w:val="00356795"/>
    <w:rsid w:val="00357221"/>
    <w:rsid w:val="00357563"/>
    <w:rsid w:val="0035777C"/>
    <w:rsid w:val="00357876"/>
    <w:rsid w:val="00360037"/>
    <w:rsid w:val="003606E0"/>
    <w:rsid w:val="0036079E"/>
    <w:rsid w:val="00360BE2"/>
    <w:rsid w:val="00360D74"/>
    <w:rsid w:val="00361FA3"/>
    <w:rsid w:val="003630B4"/>
    <w:rsid w:val="00363843"/>
    <w:rsid w:val="003640D3"/>
    <w:rsid w:val="003661E7"/>
    <w:rsid w:val="00366871"/>
    <w:rsid w:val="003668FD"/>
    <w:rsid w:val="00367797"/>
    <w:rsid w:val="003716A0"/>
    <w:rsid w:val="003726AB"/>
    <w:rsid w:val="00373967"/>
    <w:rsid w:val="00374780"/>
    <w:rsid w:val="00375BDE"/>
    <w:rsid w:val="00375BEA"/>
    <w:rsid w:val="00376190"/>
    <w:rsid w:val="00376824"/>
    <w:rsid w:val="00376FE9"/>
    <w:rsid w:val="003772BD"/>
    <w:rsid w:val="00377D0C"/>
    <w:rsid w:val="00380837"/>
    <w:rsid w:val="00381172"/>
    <w:rsid w:val="003811CC"/>
    <w:rsid w:val="00381598"/>
    <w:rsid w:val="00382370"/>
    <w:rsid w:val="00382C12"/>
    <w:rsid w:val="003834CB"/>
    <w:rsid w:val="00384FDF"/>
    <w:rsid w:val="003866A5"/>
    <w:rsid w:val="00386B7C"/>
    <w:rsid w:val="00386C75"/>
    <w:rsid w:val="00386CF5"/>
    <w:rsid w:val="0038707E"/>
    <w:rsid w:val="00387265"/>
    <w:rsid w:val="003874C0"/>
    <w:rsid w:val="00387902"/>
    <w:rsid w:val="0039051B"/>
    <w:rsid w:val="00392777"/>
    <w:rsid w:val="00392C03"/>
    <w:rsid w:val="00392F06"/>
    <w:rsid w:val="00393FAD"/>
    <w:rsid w:val="00394357"/>
    <w:rsid w:val="00395EE5"/>
    <w:rsid w:val="0039634F"/>
    <w:rsid w:val="003963FB"/>
    <w:rsid w:val="003970E7"/>
    <w:rsid w:val="003979D2"/>
    <w:rsid w:val="003A03B8"/>
    <w:rsid w:val="003A0B6B"/>
    <w:rsid w:val="003A18BD"/>
    <w:rsid w:val="003A1B49"/>
    <w:rsid w:val="003A1EB1"/>
    <w:rsid w:val="003A32C2"/>
    <w:rsid w:val="003A381F"/>
    <w:rsid w:val="003A3A8D"/>
    <w:rsid w:val="003A3CB0"/>
    <w:rsid w:val="003A3D64"/>
    <w:rsid w:val="003A453B"/>
    <w:rsid w:val="003A4B36"/>
    <w:rsid w:val="003A62FC"/>
    <w:rsid w:val="003A6895"/>
    <w:rsid w:val="003A6FA6"/>
    <w:rsid w:val="003B044C"/>
    <w:rsid w:val="003B122D"/>
    <w:rsid w:val="003B18B0"/>
    <w:rsid w:val="003B2641"/>
    <w:rsid w:val="003B2A2C"/>
    <w:rsid w:val="003B3987"/>
    <w:rsid w:val="003B430F"/>
    <w:rsid w:val="003B5337"/>
    <w:rsid w:val="003B5362"/>
    <w:rsid w:val="003B623A"/>
    <w:rsid w:val="003B6680"/>
    <w:rsid w:val="003B7BEC"/>
    <w:rsid w:val="003C0C49"/>
    <w:rsid w:val="003C0E0E"/>
    <w:rsid w:val="003C11E4"/>
    <w:rsid w:val="003C1319"/>
    <w:rsid w:val="003C35D4"/>
    <w:rsid w:val="003C4F59"/>
    <w:rsid w:val="003D1E06"/>
    <w:rsid w:val="003D2DA9"/>
    <w:rsid w:val="003D3223"/>
    <w:rsid w:val="003D4CA2"/>
    <w:rsid w:val="003D560A"/>
    <w:rsid w:val="003D5E58"/>
    <w:rsid w:val="003D602D"/>
    <w:rsid w:val="003D7CAD"/>
    <w:rsid w:val="003D7E70"/>
    <w:rsid w:val="003D7F6C"/>
    <w:rsid w:val="003E2C0F"/>
    <w:rsid w:val="003E2E0D"/>
    <w:rsid w:val="003E2E19"/>
    <w:rsid w:val="003E34B4"/>
    <w:rsid w:val="003E3F7F"/>
    <w:rsid w:val="003E42C0"/>
    <w:rsid w:val="003E5F57"/>
    <w:rsid w:val="003E70E4"/>
    <w:rsid w:val="003E7B47"/>
    <w:rsid w:val="003F0224"/>
    <w:rsid w:val="003F03C4"/>
    <w:rsid w:val="003F07FC"/>
    <w:rsid w:val="003F2F87"/>
    <w:rsid w:val="003F4777"/>
    <w:rsid w:val="003F5664"/>
    <w:rsid w:val="003F6B79"/>
    <w:rsid w:val="00402BF2"/>
    <w:rsid w:val="00404ADD"/>
    <w:rsid w:val="004053A7"/>
    <w:rsid w:val="00405756"/>
    <w:rsid w:val="00407AA0"/>
    <w:rsid w:val="00410665"/>
    <w:rsid w:val="00412209"/>
    <w:rsid w:val="00412216"/>
    <w:rsid w:val="0041242B"/>
    <w:rsid w:val="00412A50"/>
    <w:rsid w:val="00413EFC"/>
    <w:rsid w:val="0041446A"/>
    <w:rsid w:val="00415284"/>
    <w:rsid w:val="004166A6"/>
    <w:rsid w:val="0042138E"/>
    <w:rsid w:val="00421444"/>
    <w:rsid w:val="00423869"/>
    <w:rsid w:val="004240FE"/>
    <w:rsid w:val="00424B81"/>
    <w:rsid w:val="00424FC4"/>
    <w:rsid w:val="00425B55"/>
    <w:rsid w:val="004272ED"/>
    <w:rsid w:val="004308EC"/>
    <w:rsid w:val="00430A92"/>
    <w:rsid w:val="00432533"/>
    <w:rsid w:val="00432CC5"/>
    <w:rsid w:val="00433629"/>
    <w:rsid w:val="0043513B"/>
    <w:rsid w:val="004351B5"/>
    <w:rsid w:val="00435DA6"/>
    <w:rsid w:val="0043711B"/>
    <w:rsid w:val="00441B6C"/>
    <w:rsid w:val="00441F83"/>
    <w:rsid w:val="00444F39"/>
    <w:rsid w:val="00445604"/>
    <w:rsid w:val="004456A6"/>
    <w:rsid w:val="00445ED2"/>
    <w:rsid w:val="00445FC9"/>
    <w:rsid w:val="00447401"/>
    <w:rsid w:val="00447873"/>
    <w:rsid w:val="004479BB"/>
    <w:rsid w:val="00447F92"/>
    <w:rsid w:val="00451DFB"/>
    <w:rsid w:val="004527DB"/>
    <w:rsid w:val="004533B2"/>
    <w:rsid w:val="00453D18"/>
    <w:rsid w:val="004565A5"/>
    <w:rsid w:val="00456788"/>
    <w:rsid w:val="0046183B"/>
    <w:rsid w:val="0046315A"/>
    <w:rsid w:val="00467117"/>
    <w:rsid w:val="004740C1"/>
    <w:rsid w:val="00475450"/>
    <w:rsid w:val="00475C59"/>
    <w:rsid w:val="00475EE5"/>
    <w:rsid w:val="00476AAA"/>
    <w:rsid w:val="004777A9"/>
    <w:rsid w:val="00477A82"/>
    <w:rsid w:val="00483748"/>
    <w:rsid w:val="00483EF0"/>
    <w:rsid w:val="00483EFC"/>
    <w:rsid w:val="004840FF"/>
    <w:rsid w:val="0048474C"/>
    <w:rsid w:val="00485812"/>
    <w:rsid w:val="00490195"/>
    <w:rsid w:val="004914CF"/>
    <w:rsid w:val="00492B7D"/>
    <w:rsid w:val="004931A3"/>
    <w:rsid w:val="00493B00"/>
    <w:rsid w:val="00494B62"/>
    <w:rsid w:val="00494DE5"/>
    <w:rsid w:val="00495D35"/>
    <w:rsid w:val="004A0CF7"/>
    <w:rsid w:val="004A1480"/>
    <w:rsid w:val="004A2101"/>
    <w:rsid w:val="004A3248"/>
    <w:rsid w:val="004A37C8"/>
    <w:rsid w:val="004A41F5"/>
    <w:rsid w:val="004A4408"/>
    <w:rsid w:val="004A5850"/>
    <w:rsid w:val="004A60D3"/>
    <w:rsid w:val="004A673A"/>
    <w:rsid w:val="004A7054"/>
    <w:rsid w:val="004A73F0"/>
    <w:rsid w:val="004A7FBD"/>
    <w:rsid w:val="004B0397"/>
    <w:rsid w:val="004B07D7"/>
    <w:rsid w:val="004B0FC1"/>
    <w:rsid w:val="004B1170"/>
    <w:rsid w:val="004B1462"/>
    <w:rsid w:val="004B3162"/>
    <w:rsid w:val="004B5489"/>
    <w:rsid w:val="004B58D7"/>
    <w:rsid w:val="004B66C1"/>
    <w:rsid w:val="004B6BFE"/>
    <w:rsid w:val="004B6FE7"/>
    <w:rsid w:val="004B7189"/>
    <w:rsid w:val="004B732B"/>
    <w:rsid w:val="004B7AD1"/>
    <w:rsid w:val="004C0D48"/>
    <w:rsid w:val="004C1E43"/>
    <w:rsid w:val="004C2ED0"/>
    <w:rsid w:val="004C34C2"/>
    <w:rsid w:val="004C3AD8"/>
    <w:rsid w:val="004C3AE2"/>
    <w:rsid w:val="004C3EFA"/>
    <w:rsid w:val="004C3F9F"/>
    <w:rsid w:val="004C436C"/>
    <w:rsid w:val="004C4A15"/>
    <w:rsid w:val="004C4D2B"/>
    <w:rsid w:val="004C61D5"/>
    <w:rsid w:val="004C6AFC"/>
    <w:rsid w:val="004C6CE4"/>
    <w:rsid w:val="004C6DA4"/>
    <w:rsid w:val="004D0491"/>
    <w:rsid w:val="004D1622"/>
    <w:rsid w:val="004D2038"/>
    <w:rsid w:val="004D2C9B"/>
    <w:rsid w:val="004D3C80"/>
    <w:rsid w:val="004D4D8F"/>
    <w:rsid w:val="004D4F1D"/>
    <w:rsid w:val="004D5FC0"/>
    <w:rsid w:val="004D652D"/>
    <w:rsid w:val="004D6DBF"/>
    <w:rsid w:val="004D710A"/>
    <w:rsid w:val="004D710F"/>
    <w:rsid w:val="004D7747"/>
    <w:rsid w:val="004E047D"/>
    <w:rsid w:val="004E0C4A"/>
    <w:rsid w:val="004E1F27"/>
    <w:rsid w:val="004E2314"/>
    <w:rsid w:val="004E3B68"/>
    <w:rsid w:val="004E47AD"/>
    <w:rsid w:val="004E4D36"/>
    <w:rsid w:val="004E5462"/>
    <w:rsid w:val="004E5A82"/>
    <w:rsid w:val="004E5BED"/>
    <w:rsid w:val="004E68AE"/>
    <w:rsid w:val="004F02D7"/>
    <w:rsid w:val="004F07F2"/>
    <w:rsid w:val="004F1C7F"/>
    <w:rsid w:val="004F2060"/>
    <w:rsid w:val="004F2A27"/>
    <w:rsid w:val="004F31F4"/>
    <w:rsid w:val="004F379B"/>
    <w:rsid w:val="004F4C5B"/>
    <w:rsid w:val="004F6D2E"/>
    <w:rsid w:val="004F775F"/>
    <w:rsid w:val="004F7A75"/>
    <w:rsid w:val="004F7E55"/>
    <w:rsid w:val="00503533"/>
    <w:rsid w:val="00503633"/>
    <w:rsid w:val="0050372F"/>
    <w:rsid w:val="00503B17"/>
    <w:rsid w:val="00504217"/>
    <w:rsid w:val="00505176"/>
    <w:rsid w:val="00506D12"/>
    <w:rsid w:val="00507054"/>
    <w:rsid w:val="00507EE7"/>
    <w:rsid w:val="00507F92"/>
    <w:rsid w:val="005112D1"/>
    <w:rsid w:val="005117A3"/>
    <w:rsid w:val="00513BEB"/>
    <w:rsid w:val="00514B3D"/>
    <w:rsid w:val="00515054"/>
    <w:rsid w:val="00515CB4"/>
    <w:rsid w:val="00515FC6"/>
    <w:rsid w:val="00520495"/>
    <w:rsid w:val="00520682"/>
    <w:rsid w:val="00521322"/>
    <w:rsid w:val="00521821"/>
    <w:rsid w:val="00521BDA"/>
    <w:rsid w:val="00521DBB"/>
    <w:rsid w:val="00521E57"/>
    <w:rsid w:val="00522825"/>
    <w:rsid w:val="005229A5"/>
    <w:rsid w:val="00522D5B"/>
    <w:rsid w:val="00522EC9"/>
    <w:rsid w:val="00523067"/>
    <w:rsid w:val="0052344F"/>
    <w:rsid w:val="005234FD"/>
    <w:rsid w:val="00523590"/>
    <w:rsid w:val="00532A8C"/>
    <w:rsid w:val="00535529"/>
    <w:rsid w:val="005357C6"/>
    <w:rsid w:val="00535B52"/>
    <w:rsid w:val="005361BB"/>
    <w:rsid w:val="00536D51"/>
    <w:rsid w:val="00537F21"/>
    <w:rsid w:val="00541B96"/>
    <w:rsid w:val="00541FC2"/>
    <w:rsid w:val="00541FCE"/>
    <w:rsid w:val="00542C8D"/>
    <w:rsid w:val="00543994"/>
    <w:rsid w:val="00543D17"/>
    <w:rsid w:val="00543FE5"/>
    <w:rsid w:val="00544875"/>
    <w:rsid w:val="005460B8"/>
    <w:rsid w:val="00547251"/>
    <w:rsid w:val="0054780B"/>
    <w:rsid w:val="00550279"/>
    <w:rsid w:val="00550352"/>
    <w:rsid w:val="00551559"/>
    <w:rsid w:val="00552909"/>
    <w:rsid w:val="00552EE3"/>
    <w:rsid w:val="005535F1"/>
    <w:rsid w:val="00553EB8"/>
    <w:rsid w:val="00554CDC"/>
    <w:rsid w:val="00555118"/>
    <w:rsid w:val="0055539B"/>
    <w:rsid w:val="0055544E"/>
    <w:rsid w:val="00555DF5"/>
    <w:rsid w:val="00556808"/>
    <w:rsid w:val="00556AF4"/>
    <w:rsid w:val="00556BD0"/>
    <w:rsid w:val="00556F80"/>
    <w:rsid w:val="00557B9A"/>
    <w:rsid w:val="0056013C"/>
    <w:rsid w:val="005607FE"/>
    <w:rsid w:val="005616E4"/>
    <w:rsid w:val="005619D7"/>
    <w:rsid w:val="005627FB"/>
    <w:rsid w:val="005629E9"/>
    <w:rsid w:val="00563D75"/>
    <w:rsid w:val="00564808"/>
    <w:rsid w:val="00564E73"/>
    <w:rsid w:val="00564FB3"/>
    <w:rsid w:val="005650B8"/>
    <w:rsid w:val="0056525F"/>
    <w:rsid w:val="005667C6"/>
    <w:rsid w:val="005726F3"/>
    <w:rsid w:val="00572D66"/>
    <w:rsid w:val="00572E09"/>
    <w:rsid w:val="00572E24"/>
    <w:rsid w:val="00573C99"/>
    <w:rsid w:val="005755A0"/>
    <w:rsid w:val="00575E26"/>
    <w:rsid w:val="00577473"/>
    <w:rsid w:val="00580D5A"/>
    <w:rsid w:val="00583148"/>
    <w:rsid w:val="005837B0"/>
    <w:rsid w:val="0058390C"/>
    <w:rsid w:val="00583A66"/>
    <w:rsid w:val="00584CD4"/>
    <w:rsid w:val="00584D2A"/>
    <w:rsid w:val="0058527F"/>
    <w:rsid w:val="00585942"/>
    <w:rsid w:val="00585F47"/>
    <w:rsid w:val="00586896"/>
    <w:rsid w:val="005904A4"/>
    <w:rsid w:val="00590552"/>
    <w:rsid w:val="005905C6"/>
    <w:rsid w:val="0059235E"/>
    <w:rsid w:val="0059312C"/>
    <w:rsid w:val="005940CE"/>
    <w:rsid w:val="00594788"/>
    <w:rsid w:val="0059562A"/>
    <w:rsid w:val="00596ADB"/>
    <w:rsid w:val="005972B6"/>
    <w:rsid w:val="005A0373"/>
    <w:rsid w:val="005A1338"/>
    <w:rsid w:val="005A2A1F"/>
    <w:rsid w:val="005A2B01"/>
    <w:rsid w:val="005A331A"/>
    <w:rsid w:val="005A3B74"/>
    <w:rsid w:val="005A5AFB"/>
    <w:rsid w:val="005A5B05"/>
    <w:rsid w:val="005A635F"/>
    <w:rsid w:val="005A7C96"/>
    <w:rsid w:val="005B1059"/>
    <w:rsid w:val="005B2254"/>
    <w:rsid w:val="005B299F"/>
    <w:rsid w:val="005B3022"/>
    <w:rsid w:val="005B35A9"/>
    <w:rsid w:val="005B46F8"/>
    <w:rsid w:val="005B6A9F"/>
    <w:rsid w:val="005B6B3E"/>
    <w:rsid w:val="005B6CD2"/>
    <w:rsid w:val="005C06F6"/>
    <w:rsid w:val="005C1242"/>
    <w:rsid w:val="005C3045"/>
    <w:rsid w:val="005C3FB6"/>
    <w:rsid w:val="005C477D"/>
    <w:rsid w:val="005C4811"/>
    <w:rsid w:val="005C4C42"/>
    <w:rsid w:val="005C611B"/>
    <w:rsid w:val="005C65A6"/>
    <w:rsid w:val="005C7F0F"/>
    <w:rsid w:val="005C7FBD"/>
    <w:rsid w:val="005D0667"/>
    <w:rsid w:val="005D1601"/>
    <w:rsid w:val="005D2A17"/>
    <w:rsid w:val="005D3A61"/>
    <w:rsid w:val="005D4971"/>
    <w:rsid w:val="005D6307"/>
    <w:rsid w:val="005D6F34"/>
    <w:rsid w:val="005D71F6"/>
    <w:rsid w:val="005D7273"/>
    <w:rsid w:val="005E12F4"/>
    <w:rsid w:val="005E1D96"/>
    <w:rsid w:val="005E1E0D"/>
    <w:rsid w:val="005E2892"/>
    <w:rsid w:val="005E35C6"/>
    <w:rsid w:val="005E3873"/>
    <w:rsid w:val="005E4491"/>
    <w:rsid w:val="005E5380"/>
    <w:rsid w:val="005E546A"/>
    <w:rsid w:val="005E5D29"/>
    <w:rsid w:val="005E6218"/>
    <w:rsid w:val="005E774B"/>
    <w:rsid w:val="005F1B25"/>
    <w:rsid w:val="005F2337"/>
    <w:rsid w:val="005F3B17"/>
    <w:rsid w:val="005F4276"/>
    <w:rsid w:val="005F42B7"/>
    <w:rsid w:val="005F4C31"/>
    <w:rsid w:val="005F4EDA"/>
    <w:rsid w:val="005F561D"/>
    <w:rsid w:val="005F56C7"/>
    <w:rsid w:val="005F6777"/>
    <w:rsid w:val="006021CD"/>
    <w:rsid w:val="006027D6"/>
    <w:rsid w:val="006039E5"/>
    <w:rsid w:val="0060464F"/>
    <w:rsid w:val="00604DC5"/>
    <w:rsid w:val="00604FC0"/>
    <w:rsid w:val="00610251"/>
    <w:rsid w:val="00610340"/>
    <w:rsid w:val="00610F0E"/>
    <w:rsid w:val="0061236A"/>
    <w:rsid w:val="00613723"/>
    <w:rsid w:val="006137A5"/>
    <w:rsid w:val="00613C03"/>
    <w:rsid w:val="006146A8"/>
    <w:rsid w:val="00614749"/>
    <w:rsid w:val="00614753"/>
    <w:rsid w:val="00615C90"/>
    <w:rsid w:val="00615F8B"/>
    <w:rsid w:val="0061722D"/>
    <w:rsid w:val="00617394"/>
    <w:rsid w:val="0062149B"/>
    <w:rsid w:val="00621B9A"/>
    <w:rsid w:val="00622929"/>
    <w:rsid w:val="00623A7F"/>
    <w:rsid w:val="0062420F"/>
    <w:rsid w:val="00624689"/>
    <w:rsid w:val="00624A02"/>
    <w:rsid w:val="00625E13"/>
    <w:rsid w:val="0062605A"/>
    <w:rsid w:val="006268A6"/>
    <w:rsid w:val="00626CE6"/>
    <w:rsid w:val="00627816"/>
    <w:rsid w:val="00627913"/>
    <w:rsid w:val="00627C5E"/>
    <w:rsid w:val="00627D90"/>
    <w:rsid w:val="00630394"/>
    <w:rsid w:val="00630912"/>
    <w:rsid w:val="00631D6E"/>
    <w:rsid w:val="00632189"/>
    <w:rsid w:val="00632B1F"/>
    <w:rsid w:val="00632FD0"/>
    <w:rsid w:val="00633948"/>
    <w:rsid w:val="00633FEA"/>
    <w:rsid w:val="0063411C"/>
    <w:rsid w:val="00634B98"/>
    <w:rsid w:val="00634F0D"/>
    <w:rsid w:val="00637D92"/>
    <w:rsid w:val="0064013E"/>
    <w:rsid w:val="00645E62"/>
    <w:rsid w:val="0064627A"/>
    <w:rsid w:val="00646CA2"/>
    <w:rsid w:val="00647B80"/>
    <w:rsid w:val="00650F22"/>
    <w:rsid w:val="00651041"/>
    <w:rsid w:val="006511A1"/>
    <w:rsid w:val="00652370"/>
    <w:rsid w:val="00652F40"/>
    <w:rsid w:val="0065312F"/>
    <w:rsid w:val="00653412"/>
    <w:rsid w:val="00654366"/>
    <w:rsid w:val="00655BC0"/>
    <w:rsid w:val="0065601B"/>
    <w:rsid w:val="006564CC"/>
    <w:rsid w:val="0066085B"/>
    <w:rsid w:val="00660D9E"/>
    <w:rsid w:val="00662347"/>
    <w:rsid w:val="006625D0"/>
    <w:rsid w:val="0066268A"/>
    <w:rsid w:val="00663E7C"/>
    <w:rsid w:val="00664446"/>
    <w:rsid w:val="00665363"/>
    <w:rsid w:val="00666882"/>
    <w:rsid w:val="00670358"/>
    <w:rsid w:val="00670A01"/>
    <w:rsid w:val="00670EFA"/>
    <w:rsid w:val="006729E7"/>
    <w:rsid w:val="0067645D"/>
    <w:rsid w:val="006775A2"/>
    <w:rsid w:val="00680E02"/>
    <w:rsid w:val="0068138F"/>
    <w:rsid w:val="0068233B"/>
    <w:rsid w:val="0068323A"/>
    <w:rsid w:val="00686E3B"/>
    <w:rsid w:val="00687398"/>
    <w:rsid w:val="006876A1"/>
    <w:rsid w:val="00687F13"/>
    <w:rsid w:val="0069052C"/>
    <w:rsid w:val="0069423B"/>
    <w:rsid w:val="006942FA"/>
    <w:rsid w:val="00697494"/>
    <w:rsid w:val="006A0093"/>
    <w:rsid w:val="006A0786"/>
    <w:rsid w:val="006A08C7"/>
    <w:rsid w:val="006A20F4"/>
    <w:rsid w:val="006A2159"/>
    <w:rsid w:val="006A2406"/>
    <w:rsid w:val="006A254B"/>
    <w:rsid w:val="006A5BC4"/>
    <w:rsid w:val="006A6926"/>
    <w:rsid w:val="006A7D42"/>
    <w:rsid w:val="006B0CCC"/>
    <w:rsid w:val="006B1820"/>
    <w:rsid w:val="006B38FE"/>
    <w:rsid w:val="006B3D7F"/>
    <w:rsid w:val="006B5181"/>
    <w:rsid w:val="006B5D1F"/>
    <w:rsid w:val="006B61AC"/>
    <w:rsid w:val="006B6291"/>
    <w:rsid w:val="006B6C3E"/>
    <w:rsid w:val="006B6C4F"/>
    <w:rsid w:val="006C1598"/>
    <w:rsid w:val="006C4070"/>
    <w:rsid w:val="006C41D2"/>
    <w:rsid w:val="006C4309"/>
    <w:rsid w:val="006C4402"/>
    <w:rsid w:val="006C5D70"/>
    <w:rsid w:val="006C5E3B"/>
    <w:rsid w:val="006C66E0"/>
    <w:rsid w:val="006C6CD5"/>
    <w:rsid w:val="006D095A"/>
    <w:rsid w:val="006D0C64"/>
    <w:rsid w:val="006D0EB5"/>
    <w:rsid w:val="006D20CB"/>
    <w:rsid w:val="006D297D"/>
    <w:rsid w:val="006D2EC8"/>
    <w:rsid w:val="006D4029"/>
    <w:rsid w:val="006D541C"/>
    <w:rsid w:val="006D5BB4"/>
    <w:rsid w:val="006D613A"/>
    <w:rsid w:val="006D6F36"/>
    <w:rsid w:val="006D750C"/>
    <w:rsid w:val="006D7BA0"/>
    <w:rsid w:val="006E0A66"/>
    <w:rsid w:val="006E0BBA"/>
    <w:rsid w:val="006E1AA8"/>
    <w:rsid w:val="006E1FAC"/>
    <w:rsid w:val="006E20A7"/>
    <w:rsid w:val="006E2894"/>
    <w:rsid w:val="006E5B2D"/>
    <w:rsid w:val="006E7076"/>
    <w:rsid w:val="006E7658"/>
    <w:rsid w:val="006F0E5A"/>
    <w:rsid w:val="006F238A"/>
    <w:rsid w:val="006F2636"/>
    <w:rsid w:val="006F3CBC"/>
    <w:rsid w:val="006F5CDE"/>
    <w:rsid w:val="006F5DA7"/>
    <w:rsid w:val="006F61D1"/>
    <w:rsid w:val="006F67F9"/>
    <w:rsid w:val="006F7D7A"/>
    <w:rsid w:val="007001A4"/>
    <w:rsid w:val="00701F37"/>
    <w:rsid w:val="007031D7"/>
    <w:rsid w:val="0070342E"/>
    <w:rsid w:val="0070383B"/>
    <w:rsid w:val="00705200"/>
    <w:rsid w:val="0070556E"/>
    <w:rsid w:val="00706C72"/>
    <w:rsid w:val="0070705E"/>
    <w:rsid w:val="007108C4"/>
    <w:rsid w:val="00711497"/>
    <w:rsid w:val="00712290"/>
    <w:rsid w:val="00712C5E"/>
    <w:rsid w:val="00712F92"/>
    <w:rsid w:val="00713F33"/>
    <w:rsid w:val="007166CF"/>
    <w:rsid w:val="007168C1"/>
    <w:rsid w:val="00716ADD"/>
    <w:rsid w:val="00716DDD"/>
    <w:rsid w:val="0072053C"/>
    <w:rsid w:val="00720F33"/>
    <w:rsid w:val="00721576"/>
    <w:rsid w:val="007216DE"/>
    <w:rsid w:val="00722161"/>
    <w:rsid w:val="007229F7"/>
    <w:rsid w:val="00724272"/>
    <w:rsid w:val="007243B2"/>
    <w:rsid w:val="007250CA"/>
    <w:rsid w:val="00726152"/>
    <w:rsid w:val="00727A4A"/>
    <w:rsid w:val="00731FD8"/>
    <w:rsid w:val="0073322B"/>
    <w:rsid w:val="00733B17"/>
    <w:rsid w:val="00735AFA"/>
    <w:rsid w:val="00736A66"/>
    <w:rsid w:val="007416FB"/>
    <w:rsid w:val="00741EA0"/>
    <w:rsid w:val="00742D87"/>
    <w:rsid w:val="0074303C"/>
    <w:rsid w:val="0074358B"/>
    <w:rsid w:val="0074448E"/>
    <w:rsid w:val="00744578"/>
    <w:rsid w:val="007450EC"/>
    <w:rsid w:val="007462E1"/>
    <w:rsid w:val="00750D1D"/>
    <w:rsid w:val="007513C5"/>
    <w:rsid w:val="00751BE9"/>
    <w:rsid w:val="00751F8C"/>
    <w:rsid w:val="007525FA"/>
    <w:rsid w:val="00753747"/>
    <w:rsid w:val="00753EEE"/>
    <w:rsid w:val="00755CC0"/>
    <w:rsid w:val="00756171"/>
    <w:rsid w:val="00756375"/>
    <w:rsid w:val="00756E33"/>
    <w:rsid w:val="00757E6C"/>
    <w:rsid w:val="00760207"/>
    <w:rsid w:val="00760F0A"/>
    <w:rsid w:val="0076392B"/>
    <w:rsid w:val="00763B7F"/>
    <w:rsid w:val="00764632"/>
    <w:rsid w:val="00764708"/>
    <w:rsid w:val="0076476B"/>
    <w:rsid w:val="0076494E"/>
    <w:rsid w:val="00766632"/>
    <w:rsid w:val="00766831"/>
    <w:rsid w:val="00766FC1"/>
    <w:rsid w:val="0076756C"/>
    <w:rsid w:val="0077086C"/>
    <w:rsid w:val="00771244"/>
    <w:rsid w:val="0077288C"/>
    <w:rsid w:val="007732AC"/>
    <w:rsid w:val="00773829"/>
    <w:rsid w:val="00773916"/>
    <w:rsid w:val="00773B27"/>
    <w:rsid w:val="00773EF6"/>
    <w:rsid w:val="00774F4C"/>
    <w:rsid w:val="0077557A"/>
    <w:rsid w:val="007757F9"/>
    <w:rsid w:val="007765A9"/>
    <w:rsid w:val="0077729B"/>
    <w:rsid w:val="007814F4"/>
    <w:rsid w:val="007815C3"/>
    <w:rsid w:val="00781D4C"/>
    <w:rsid w:val="00782293"/>
    <w:rsid w:val="00782851"/>
    <w:rsid w:val="007843F6"/>
    <w:rsid w:val="00784DF9"/>
    <w:rsid w:val="00785400"/>
    <w:rsid w:val="00785AFB"/>
    <w:rsid w:val="00786002"/>
    <w:rsid w:val="00786214"/>
    <w:rsid w:val="00790359"/>
    <w:rsid w:val="0079069A"/>
    <w:rsid w:val="0079143A"/>
    <w:rsid w:val="00791805"/>
    <w:rsid w:val="00791F36"/>
    <w:rsid w:val="007925FD"/>
    <w:rsid w:val="00792EC6"/>
    <w:rsid w:val="00794392"/>
    <w:rsid w:val="00795B3D"/>
    <w:rsid w:val="0079709B"/>
    <w:rsid w:val="007A02E3"/>
    <w:rsid w:val="007A056E"/>
    <w:rsid w:val="007A09B7"/>
    <w:rsid w:val="007A0C55"/>
    <w:rsid w:val="007A1BB3"/>
    <w:rsid w:val="007A1BE6"/>
    <w:rsid w:val="007A1DFE"/>
    <w:rsid w:val="007A30C8"/>
    <w:rsid w:val="007A3AE2"/>
    <w:rsid w:val="007A3EA5"/>
    <w:rsid w:val="007A4387"/>
    <w:rsid w:val="007A6534"/>
    <w:rsid w:val="007B0A8C"/>
    <w:rsid w:val="007B0C44"/>
    <w:rsid w:val="007B14E1"/>
    <w:rsid w:val="007B2F10"/>
    <w:rsid w:val="007B3E4A"/>
    <w:rsid w:val="007B490F"/>
    <w:rsid w:val="007B5494"/>
    <w:rsid w:val="007B549A"/>
    <w:rsid w:val="007B5645"/>
    <w:rsid w:val="007B593F"/>
    <w:rsid w:val="007B594B"/>
    <w:rsid w:val="007B5F0D"/>
    <w:rsid w:val="007B67C8"/>
    <w:rsid w:val="007B6D80"/>
    <w:rsid w:val="007B7AB2"/>
    <w:rsid w:val="007C00CE"/>
    <w:rsid w:val="007C0741"/>
    <w:rsid w:val="007C0D99"/>
    <w:rsid w:val="007C1211"/>
    <w:rsid w:val="007C1478"/>
    <w:rsid w:val="007C4370"/>
    <w:rsid w:val="007C4D55"/>
    <w:rsid w:val="007C4E69"/>
    <w:rsid w:val="007C5CDC"/>
    <w:rsid w:val="007C62F1"/>
    <w:rsid w:val="007C66CE"/>
    <w:rsid w:val="007C6783"/>
    <w:rsid w:val="007C6D54"/>
    <w:rsid w:val="007C78CE"/>
    <w:rsid w:val="007D1364"/>
    <w:rsid w:val="007D17EE"/>
    <w:rsid w:val="007D2595"/>
    <w:rsid w:val="007D3401"/>
    <w:rsid w:val="007D3BAF"/>
    <w:rsid w:val="007D4642"/>
    <w:rsid w:val="007D4BF1"/>
    <w:rsid w:val="007D61FB"/>
    <w:rsid w:val="007D76C0"/>
    <w:rsid w:val="007D7FCF"/>
    <w:rsid w:val="007E07B1"/>
    <w:rsid w:val="007E098B"/>
    <w:rsid w:val="007E2191"/>
    <w:rsid w:val="007E3A14"/>
    <w:rsid w:val="007E5F19"/>
    <w:rsid w:val="007E6369"/>
    <w:rsid w:val="007E6689"/>
    <w:rsid w:val="007E6C68"/>
    <w:rsid w:val="007E7082"/>
    <w:rsid w:val="007E7089"/>
    <w:rsid w:val="007E7ADC"/>
    <w:rsid w:val="007E7F3C"/>
    <w:rsid w:val="007F051A"/>
    <w:rsid w:val="007F18D2"/>
    <w:rsid w:val="007F1BED"/>
    <w:rsid w:val="007F1EA2"/>
    <w:rsid w:val="007F22FD"/>
    <w:rsid w:val="007F3782"/>
    <w:rsid w:val="007F3A2D"/>
    <w:rsid w:val="007F4288"/>
    <w:rsid w:val="007F4571"/>
    <w:rsid w:val="007F4B2B"/>
    <w:rsid w:val="007F4B6A"/>
    <w:rsid w:val="007F5372"/>
    <w:rsid w:val="007F57A1"/>
    <w:rsid w:val="007F65A1"/>
    <w:rsid w:val="0080099E"/>
    <w:rsid w:val="00800C2A"/>
    <w:rsid w:val="00805405"/>
    <w:rsid w:val="00805B78"/>
    <w:rsid w:val="00805D90"/>
    <w:rsid w:val="00805EF3"/>
    <w:rsid w:val="008068D4"/>
    <w:rsid w:val="008118C5"/>
    <w:rsid w:val="00811B51"/>
    <w:rsid w:val="00811D95"/>
    <w:rsid w:val="00811E35"/>
    <w:rsid w:val="00811E66"/>
    <w:rsid w:val="00812E4C"/>
    <w:rsid w:val="00813822"/>
    <w:rsid w:val="008156DB"/>
    <w:rsid w:val="00815D43"/>
    <w:rsid w:val="00815F0F"/>
    <w:rsid w:val="0081616E"/>
    <w:rsid w:val="00816306"/>
    <w:rsid w:val="00816379"/>
    <w:rsid w:val="0081730D"/>
    <w:rsid w:val="00817431"/>
    <w:rsid w:val="00817724"/>
    <w:rsid w:val="0081789A"/>
    <w:rsid w:val="00820500"/>
    <w:rsid w:val="0082098E"/>
    <w:rsid w:val="00820F4A"/>
    <w:rsid w:val="00821150"/>
    <w:rsid w:val="0082261C"/>
    <w:rsid w:val="00822858"/>
    <w:rsid w:val="00822CF2"/>
    <w:rsid w:val="008238A0"/>
    <w:rsid w:val="00823A27"/>
    <w:rsid w:val="00823B38"/>
    <w:rsid w:val="00823B96"/>
    <w:rsid w:val="00823D62"/>
    <w:rsid w:val="00823E1E"/>
    <w:rsid w:val="00824432"/>
    <w:rsid w:val="0082582B"/>
    <w:rsid w:val="00825AA0"/>
    <w:rsid w:val="00825B1E"/>
    <w:rsid w:val="00826B59"/>
    <w:rsid w:val="00827219"/>
    <w:rsid w:val="008303A8"/>
    <w:rsid w:val="008316BD"/>
    <w:rsid w:val="00831A78"/>
    <w:rsid w:val="00831C66"/>
    <w:rsid w:val="00833128"/>
    <w:rsid w:val="00833EB6"/>
    <w:rsid w:val="008345BE"/>
    <w:rsid w:val="0083754E"/>
    <w:rsid w:val="00837F1A"/>
    <w:rsid w:val="00841A4D"/>
    <w:rsid w:val="00841D67"/>
    <w:rsid w:val="00842AAD"/>
    <w:rsid w:val="00842B0C"/>
    <w:rsid w:val="0084314A"/>
    <w:rsid w:val="00843177"/>
    <w:rsid w:val="00843A04"/>
    <w:rsid w:val="00846E13"/>
    <w:rsid w:val="00847F5B"/>
    <w:rsid w:val="00850210"/>
    <w:rsid w:val="0085183B"/>
    <w:rsid w:val="0085237C"/>
    <w:rsid w:val="00852981"/>
    <w:rsid w:val="00852D7E"/>
    <w:rsid w:val="008546AF"/>
    <w:rsid w:val="008548CA"/>
    <w:rsid w:val="008549EA"/>
    <w:rsid w:val="00854D0E"/>
    <w:rsid w:val="00855065"/>
    <w:rsid w:val="00855667"/>
    <w:rsid w:val="00855BEC"/>
    <w:rsid w:val="0085787A"/>
    <w:rsid w:val="00860545"/>
    <w:rsid w:val="00860F60"/>
    <w:rsid w:val="008614A1"/>
    <w:rsid w:val="00862CC2"/>
    <w:rsid w:val="00862F65"/>
    <w:rsid w:val="00863342"/>
    <w:rsid w:val="00863363"/>
    <w:rsid w:val="00863516"/>
    <w:rsid w:val="00863B4A"/>
    <w:rsid w:val="00863E53"/>
    <w:rsid w:val="00865723"/>
    <w:rsid w:val="00865FD8"/>
    <w:rsid w:val="00866A00"/>
    <w:rsid w:val="00866CBE"/>
    <w:rsid w:val="0086760C"/>
    <w:rsid w:val="00867687"/>
    <w:rsid w:val="00867E4F"/>
    <w:rsid w:val="008704AF"/>
    <w:rsid w:val="00873914"/>
    <w:rsid w:val="0087403D"/>
    <w:rsid w:val="00874285"/>
    <w:rsid w:val="008746E8"/>
    <w:rsid w:val="00874ADB"/>
    <w:rsid w:val="00875B9C"/>
    <w:rsid w:val="00876DBB"/>
    <w:rsid w:val="00877782"/>
    <w:rsid w:val="008825B5"/>
    <w:rsid w:val="008829DF"/>
    <w:rsid w:val="00882A29"/>
    <w:rsid w:val="00883C7C"/>
    <w:rsid w:val="00884119"/>
    <w:rsid w:val="00884617"/>
    <w:rsid w:val="00884B73"/>
    <w:rsid w:val="00884B7D"/>
    <w:rsid w:val="00884C17"/>
    <w:rsid w:val="00885632"/>
    <w:rsid w:val="0088574A"/>
    <w:rsid w:val="00886F2B"/>
    <w:rsid w:val="0089009E"/>
    <w:rsid w:val="008901AC"/>
    <w:rsid w:val="00891388"/>
    <w:rsid w:val="008916EB"/>
    <w:rsid w:val="008919AA"/>
    <w:rsid w:val="008938F0"/>
    <w:rsid w:val="0089402C"/>
    <w:rsid w:val="00894486"/>
    <w:rsid w:val="00894C75"/>
    <w:rsid w:val="00895288"/>
    <w:rsid w:val="00895F23"/>
    <w:rsid w:val="008960D6"/>
    <w:rsid w:val="00896205"/>
    <w:rsid w:val="00896D31"/>
    <w:rsid w:val="00897383"/>
    <w:rsid w:val="008A1703"/>
    <w:rsid w:val="008A21F4"/>
    <w:rsid w:val="008A3000"/>
    <w:rsid w:val="008A4923"/>
    <w:rsid w:val="008A4ABB"/>
    <w:rsid w:val="008A5172"/>
    <w:rsid w:val="008B0C9D"/>
    <w:rsid w:val="008B1005"/>
    <w:rsid w:val="008B113F"/>
    <w:rsid w:val="008B180A"/>
    <w:rsid w:val="008B1C28"/>
    <w:rsid w:val="008B3C2D"/>
    <w:rsid w:val="008B449B"/>
    <w:rsid w:val="008B4925"/>
    <w:rsid w:val="008B65C1"/>
    <w:rsid w:val="008B71F5"/>
    <w:rsid w:val="008B746F"/>
    <w:rsid w:val="008C07CB"/>
    <w:rsid w:val="008C0940"/>
    <w:rsid w:val="008C18BB"/>
    <w:rsid w:val="008C1BF5"/>
    <w:rsid w:val="008C2008"/>
    <w:rsid w:val="008C2AAA"/>
    <w:rsid w:val="008C3D4F"/>
    <w:rsid w:val="008C409C"/>
    <w:rsid w:val="008C4580"/>
    <w:rsid w:val="008C510B"/>
    <w:rsid w:val="008C5B2F"/>
    <w:rsid w:val="008C63AB"/>
    <w:rsid w:val="008C6ADA"/>
    <w:rsid w:val="008C748C"/>
    <w:rsid w:val="008C76FA"/>
    <w:rsid w:val="008C7AB3"/>
    <w:rsid w:val="008D0B1E"/>
    <w:rsid w:val="008D16D8"/>
    <w:rsid w:val="008D21D4"/>
    <w:rsid w:val="008D3170"/>
    <w:rsid w:val="008D3D08"/>
    <w:rsid w:val="008D41F3"/>
    <w:rsid w:val="008D60FA"/>
    <w:rsid w:val="008D6162"/>
    <w:rsid w:val="008E1DA0"/>
    <w:rsid w:val="008E263B"/>
    <w:rsid w:val="008E2DE0"/>
    <w:rsid w:val="008E3E22"/>
    <w:rsid w:val="008E4441"/>
    <w:rsid w:val="008E47E7"/>
    <w:rsid w:val="008E4F71"/>
    <w:rsid w:val="008E6AB8"/>
    <w:rsid w:val="008E7860"/>
    <w:rsid w:val="008E7875"/>
    <w:rsid w:val="008F1AB5"/>
    <w:rsid w:val="008F2620"/>
    <w:rsid w:val="008F2A70"/>
    <w:rsid w:val="008F2C54"/>
    <w:rsid w:val="008F452D"/>
    <w:rsid w:val="008F468B"/>
    <w:rsid w:val="008F46A0"/>
    <w:rsid w:val="008F7F0C"/>
    <w:rsid w:val="0090295A"/>
    <w:rsid w:val="00903107"/>
    <w:rsid w:val="00905DFC"/>
    <w:rsid w:val="00905E69"/>
    <w:rsid w:val="00906338"/>
    <w:rsid w:val="00906706"/>
    <w:rsid w:val="00907010"/>
    <w:rsid w:val="00907505"/>
    <w:rsid w:val="0091183E"/>
    <w:rsid w:val="00911DB0"/>
    <w:rsid w:val="0091238C"/>
    <w:rsid w:val="00912E27"/>
    <w:rsid w:val="00912EF1"/>
    <w:rsid w:val="00913658"/>
    <w:rsid w:val="00913DBE"/>
    <w:rsid w:val="00913FC0"/>
    <w:rsid w:val="0091424A"/>
    <w:rsid w:val="00914A83"/>
    <w:rsid w:val="00914A98"/>
    <w:rsid w:val="00914F8A"/>
    <w:rsid w:val="0091587D"/>
    <w:rsid w:val="00916F5B"/>
    <w:rsid w:val="009176AD"/>
    <w:rsid w:val="009206D5"/>
    <w:rsid w:val="00920D28"/>
    <w:rsid w:val="00921129"/>
    <w:rsid w:val="0092146D"/>
    <w:rsid w:val="00921B4C"/>
    <w:rsid w:val="0092216D"/>
    <w:rsid w:val="00922728"/>
    <w:rsid w:val="00923471"/>
    <w:rsid w:val="0092383E"/>
    <w:rsid w:val="00923F27"/>
    <w:rsid w:val="00925A94"/>
    <w:rsid w:val="00925AD8"/>
    <w:rsid w:val="009264B0"/>
    <w:rsid w:val="009274D9"/>
    <w:rsid w:val="00927D8F"/>
    <w:rsid w:val="009301F8"/>
    <w:rsid w:val="00930730"/>
    <w:rsid w:val="00932656"/>
    <w:rsid w:val="00932FA0"/>
    <w:rsid w:val="009330B9"/>
    <w:rsid w:val="00936EDB"/>
    <w:rsid w:val="00937439"/>
    <w:rsid w:val="009377B3"/>
    <w:rsid w:val="0093793A"/>
    <w:rsid w:val="00937D99"/>
    <w:rsid w:val="0094024B"/>
    <w:rsid w:val="0094051C"/>
    <w:rsid w:val="00940FB3"/>
    <w:rsid w:val="00941B4D"/>
    <w:rsid w:val="0094251D"/>
    <w:rsid w:val="00942A0F"/>
    <w:rsid w:val="00943C49"/>
    <w:rsid w:val="00944A42"/>
    <w:rsid w:val="00945231"/>
    <w:rsid w:val="00945517"/>
    <w:rsid w:val="0094741E"/>
    <w:rsid w:val="00950C46"/>
    <w:rsid w:val="009511A0"/>
    <w:rsid w:val="00952A20"/>
    <w:rsid w:val="00952E19"/>
    <w:rsid w:val="009530EC"/>
    <w:rsid w:val="00954D94"/>
    <w:rsid w:val="009551D4"/>
    <w:rsid w:val="0095530B"/>
    <w:rsid w:val="0095691D"/>
    <w:rsid w:val="00956A96"/>
    <w:rsid w:val="00960404"/>
    <w:rsid w:val="009624A7"/>
    <w:rsid w:val="00962D09"/>
    <w:rsid w:val="009642B6"/>
    <w:rsid w:val="009647CA"/>
    <w:rsid w:val="009651A3"/>
    <w:rsid w:val="00966368"/>
    <w:rsid w:val="00966519"/>
    <w:rsid w:val="00966881"/>
    <w:rsid w:val="009701C2"/>
    <w:rsid w:val="0097031B"/>
    <w:rsid w:val="00970540"/>
    <w:rsid w:val="009709F4"/>
    <w:rsid w:val="00970E74"/>
    <w:rsid w:val="00971EDE"/>
    <w:rsid w:val="00972A77"/>
    <w:rsid w:val="00973A99"/>
    <w:rsid w:val="00973B64"/>
    <w:rsid w:val="009759F4"/>
    <w:rsid w:val="009759F5"/>
    <w:rsid w:val="00975BB3"/>
    <w:rsid w:val="00975FE4"/>
    <w:rsid w:val="009763EB"/>
    <w:rsid w:val="0098024F"/>
    <w:rsid w:val="0098046F"/>
    <w:rsid w:val="00980960"/>
    <w:rsid w:val="00980DE3"/>
    <w:rsid w:val="009811E1"/>
    <w:rsid w:val="00981234"/>
    <w:rsid w:val="00983589"/>
    <w:rsid w:val="00983B21"/>
    <w:rsid w:val="00983BBA"/>
    <w:rsid w:val="0098458C"/>
    <w:rsid w:val="009861DC"/>
    <w:rsid w:val="009871AD"/>
    <w:rsid w:val="009903AB"/>
    <w:rsid w:val="00990EB8"/>
    <w:rsid w:val="00991B06"/>
    <w:rsid w:val="00991C73"/>
    <w:rsid w:val="0099205F"/>
    <w:rsid w:val="0099213D"/>
    <w:rsid w:val="00992549"/>
    <w:rsid w:val="009937E6"/>
    <w:rsid w:val="0099469F"/>
    <w:rsid w:val="009946CA"/>
    <w:rsid w:val="009948FD"/>
    <w:rsid w:val="00994B62"/>
    <w:rsid w:val="009957DD"/>
    <w:rsid w:val="00996489"/>
    <w:rsid w:val="009965E5"/>
    <w:rsid w:val="00997DF7"/>
    <w:rsid w:val="009A0551"/>
    <w:rsid w:val="009A1794"/>
    <w:rsid w:val="009A17BA"/>
    <w:rsid w:val="009A2D8F"/>
    <w:rsid w:val="009A3D3D"/>
    <w:rsid w:val="009A41FE"/>
    <w:rsid w:val="009A5076"/>
    <w:rsid w:val="009A554E"/>
    <w:rsid w:val="009A57FB"/>
    <w:rsid w:val="009A58E5"/>
    <w:rsid w:val="009A69B5"/>
    <w:rsid w:val="009A7292"/>
    <w:rsid w:val="009A72A8"/>
    <w:rsid w:val="009A766F"/>
    <w:rsid w:val="009B0993"/>
    <w:rsid w:val="009B10CD"/>
    <w:rsid w:val="009B119B"/>
    <w:rsid w:val="009B1A3A"/>
    <w:rsid w:val="009B4BAE"/>
    <w:rsid w:val="009B4F17"/>
    <w:rsid w:val="009B6517"/>
    <w:rsid w:val="009B65BB"/>
    <w:rsid w:val="009B692E"/>
    <w:rsid w:val="009B6962"/>
    <w:rsid w:val="009B76D4"/>
    <w:rsid w:val="009C0B4F"/>
    <w:rsid w:val="009C0F79"/>
    <w:rsid w:val="009C11C8"/>
    <w:rsid w:val="009C1ABD"/>
    <w:rsid w:val="009C28B5"/>
    <w:rsid w:val="009C2CD0"/>
    <w:rsid w:val="009C2E53"/>
    <w:rsid w:val="009C3220"/>
    <w:rsid w:val="009C42EE"/>
    <w:rsid w:val="009C50ED"/>
    <w:rsid w:val="009C5193"/>
    <w:rsid w:val="009C6941"/>
    <w:rsid w:val="009D083D"/>
    <w:rsid w:val="009D0F5D"/>
    <w:rsid w:val="009D0F79"/>
    <w:rsid w:val="009D1F27"/>
    <w:rsid w:val="009D303C"/>
    <w:rsid w:val="009D33FA"/>
    <w:rsid w:val="009D3C7E"/>
    <w:rsid w:val="009D3D5F"/>
    <w:rsid w:val="009D48EB"/>
    <w:rsid w:val="009D5594"/>
    <w:rsid w:val="009D57F5"/>
    <w:rsid w:val="009D5E78"/>
    <w:rsid w:val="009D64FD"/>
    <w:rsid w:val="009D6800"/>
    <w:rsid w:val="009D771B"/>
    <w:rsid w:val="009D7942"/>
    <w:rsid w:val="009E01D5"/>
    <w:rsid w:val="009E0CDB"/>
    <w:rsid w:val="009E1155"/>
    <w:rsid w:val="009E18B9"/>
    <w:rsid w:val="009E2107"/>
    <w:rsid w:val="009E29E2"/>
    <w:rsid w:val="009E2C52"/>
    <w:rsid w:val="009E2F77"/>
    <w:rsid w:val="009E39B4"/>
    <w:rsid w:val="009E448D"/>
    <w:rsid w:val="009E48AD"/>
    <w:rsid w:val="009E498F"/>
    <w:rsid w:val="009E6260"/>
    <w:rsid w:val="009E628B"/>
    <w:rsid w:val="009E630C"/>
    <w:rsid w:val="009E69A7"/>
    <w:rsid w:val="009E6D76"/>
    <w:rsid w:val="009E7B46"/>
    <w:rsid w:val="009F0969"/>
    <w:rsid w:val="009F2CEF"/>
    <w:rsid w:val="009F357F"/>
    <w:rsid w:val="009F3887"/>
    <w:rsid w:val="009F4806"/>
    <w:rsid w:val="009F4857"/>
    <w:rsid w:val="009F51BF"/>
    <w:rsid w:val="009F534D"/>
    <w:rsid w:val="009F58A1"/>
    <w:rsid w:val="009F5A40"/>
    <w:rsid w:val="009F69FE"/>
    <w:rsid w:val="009F71B1"/>
    <w:rsid w:val="009F7F21"/>
    <w:rsid w:val="00A01AC4"/>
    <w:rsid w:val="00A01BAC"/>
    <w:rsid w:val="00A024C7"/>
    <w:rsid w:val="00A03BD4"/>
    <w:rsid w:val="00A05057"/>
    <w:rsid w:val="00A053DC"/>
    <w:rsid w:val="00A060D0"/>
    <w:rsid w:val="00A07124"/>
    <w:rsid w:val="00A074FC"/>
    <w:rsid w:val="00A1189F"/>
    <w:rsid w:val="00A11B8A"/>
    <w:rsid w:val="00A12597"/>
    <w:rsid w:val="00A1269F"/>
    <w:rsid w:val="00A130B8"/>
    <w:rsid w:val="00A1357E"/>
    <w:rsid w:val="00A141DA"/>
    <w:rsid w:val="00A1522A"/>
    <w:rsid w:val="00A1570B"/>
    <w:rsid w:val="00A166DA"/>
    <w:rsid w:val="00A21ECE"/>
    <w:rsid w:val="00A22747"/>
    <w:rsid w:val="00A22860"/>
    <w:rsid w:val="00A23BED"/>
    <w:rsid w:val="00A24334"/>
    <w:rsid w:val="00A24707"/>
    <w:rsid w:val="00A24709"/>
    <w:rsid w:val="00A24AD1"/>
    <w:rsid w:val="00A2506C"/>
    <w:rsid w:val="00A257BF"/>
    <w:rsid w:val="00A26310"/>
    <w:rsid w:val="00A26CA6"/>
    <w:rsid w:val="00A26F33"/>
    <w:rsid w:val="00A275C4"/>
    <w:rsid w:val="00A31104"/>
    <w:rsid w:val="00A32543"/>
    <w:rsid w:val="00A32CF2"/>
    <w:rsid w:val="00A32E5D"/>
    <w:rsid w:val="00A3383D"/>
    <w:rsid w:val="00A351A1"/>
    <w:rsid w:val="00A35868"/>
    <w:rsid w:val="00A35E4B"/>
    <w:rsid w:val="00A36316"/>
    <w:rsid w:val="00A36972"/>
    <w:rsid w:val="00A371B1"/>
    <w:rsid w:val="00A37646"/>
    <w:rsid w:val="00A377BD"/>
    <w:rsid w:val="00A405A1"/>
    <w:rsid w:val="00A408F5"/>
    <w:rsid w:val="00A427DF"/>
    <w:rsid w:val="00A43E50"/>
    <w:rsid w:val="00A4445F"/>
    <w:rsid w:val="00A45A02"/>
    <w:rsid w:val="00A460F5"/>
    <w:rsid w:val="00A464E0"/>
    <w:rsid w:val="00A46D23"/>
    <w:rsid w:val="00A47D70"/>
    <w:rsid w:val="00A52073"/>
    <w:rsid w:val="00A5214C"/>
    <w:rsid w:val="00A523C4"/>
    <w:rsid w:val="00A52607"/>
    <w:rsid w:val="00A535E0"/>
    <w:rsid w:val="00A53BCE"/>
    <w:rsid w:val="00A53DB8"/>
    <w:rsid w:val="00A5413B"/>
    <w:rsid w:val="00A54347"/>
    <w:rsid w:val="00A54B68"/>
    <w:rsid w:val="00A5656A"/>
    <w:rsid w:val="00A5692E"/>
    <w:rsid w:val="00A575E6"/>
    <w:rsid w:val="00A57797"/>
    <w:rsid w:val="00A6130E"/>
    <w:rsid w:val="00A61F03"/>
    <w:rsid w:val="00A62882"/>
    <w:rsid w:val="00A634DD"/>
    <w:rsid w:val="00A63916"/>
    <w:rsid w:val="00A63C4E"/>
    <w:rsid w:val="00A64499"/>
    <w:rsid w:val="00A64BE7"/>
    <w:rsid w:val="00A64DF0"/>
    <w:rsid w:val="00A65996"/>
    <w:rsid w:val="00A659FB"/>
    <w:rsid w:val="00A65F68"/>
    <w:rsid w:val="00A670D4"/>
    <w:rsid w:val="00A674E1"/>
    <w:rsid w:val="00A67DC1"/>
    <w:rsid w:val="00A70789"/>
    <w:rsid w:val="00A71403"/>
    <w:rsid w:val="00A718BC"/>
    <w:rsid w:val="00A72603"/>
    <w:rsid w:val="00A72B3C"/>
    <w:rsid w:val="00A7432D"/>
    <w:rsid w:val="00A74DAA"/>
    <w:rsid w:val="00A750EB"/>
    <w:rsid w:val="00A75B8D"/>
    <w:rsid w:val="00A75D1B"/>
    <w:rsid w:val="00A76CEE"/>
    <w:rsid w:val="00A7719D"/>
    <w:rsid w:val="00A7758E"/>
    <w:rsid w:val="00A77891"/>
    <w:rsid w:val="00A77B86"/>
    <w:rsid w:val="00A80113"/>
    <w:rsid w:val="00A82EAB"/>
    <w:rsid w:val="00A84A37"/>
    <w:rsid w:val="00A85021"/>
    <w:rsid w:val="00A8548C"/>
    <w:rsid w:val="00A92C46"/>
    <w:rsid w:val="00A92FE6"/>
    <w:rsid w:val="00A93533"/>
    <w:rsid w:val="00A93A59"/>
    <w:rsid w:val="00A94453"/>
    <w:rsid w:val="00A95287"/>
    <w:rsid w:val="00A96FD8"/>
    <w:rsid w:val="00A97EC5"/>
    <w:rsid w:val="00AA08AB"/>
    <w:rsid w:val="00AA14D2"/>
    <w:rsid w:val="00AA2CBB"/>
    <w:rsid w:val="00AA3D1D"/>
    <w:rsid w:val="00AA3EED"/>
    <w:rsid w:val="00AA4107"/>
    <w:rsid w:val="00AA4A06"/>
    <w:rsid w:val="00AA5A11"/>
    <w:rsid w:val="00AA5ABF"/>
    <w:rsid w:val="00AA5E17"/>
    <w:rsid w:val="00AA64A4"/>
    <w:rsid w:val="00AA67EC"/>
    <w:rsid w:val="00AA6CF3"/>
    <w:rsid w:val="00AA700A"/>
    <w:rsid w:val="00AA7998"/>
    <w:rsid w:val="00AB1AB4"/>
    <w:rsid w:val="00AB227B"/>
    <w:rsid w:val="00AB3272"/>
    <w:rsid w:val="00AB3B49"/>
    <w:rsid w:val="00AB4055"/>
    <w:rsid w:val="00AB47FE"/>
    <w:rsid w:val="00AB51AC"/>
    <w:rsid w:val="00AB5950"/>
    <w:rsid w:val="00AB746E"/>
    <w:rsid w:val="00AC009E"/>
    <w:rsid w:val="00AC01FA"/>
    <w:rsid w:val="00AC079A"/>
    <w:rsid w:val="00AC0965"/>
    <w:rsid w:val="00AC0EC3"/>
    <w:rsid w:val="00AC0FE5"/>
    <w:rsid w:val="00AC1444"/>
    <w:rsid w:val="00AC173C"/>
    <w:rsid w:val="00AC1CB3"/>
    <w:rsid w:val="00AC2C70"/>
    <w:rsid w:val="00AC2D14"/>
    <w:rsid w:val="00AC3168"/>
    <w:rsid w:val="00AC3A6D"/>
    <w:rsid w:val="00AC407C"/>
    <w:rsid w:val="00AC538C"/>
    <w:rsid w:val="00AC6547"/>
    <w:rsid w:val="00AC68C8"/>
    <w:rsid w:val="00AC6EF7"/>
    <w:rsid w:val="00AD066D"/>
    <w:rsid w:val="00AD0B0F"/>
    <w:rsid w:val="00AD1812"/>
    <w:rsid w:val="00AD42C7"/>
    <w:rsid w:val="00AD4BD8"/>
    <w:rsid w:val="00AD5933"/>
    <w:rsid w:val="00AD67AB"/>
    <w:rsid w:val="00AD7EBA"/>
    <w:rsid w:val="00AE13E0"/>
    <w:rsid w:val="00AE26A6"/>
    <w:rsid w:val="00AE2985"/>
    <w:rsid w:val="00AE4CA5"/>
    <w:rsid w:val="00AE6100"/>
    <w:rsid w:val="00AE74E1"/>
    <w:rsid w:val="00AF0683"/>
    <w:rsid w:val="00AF0807"/>
    <w:rsid w:val="00AF25EC"/>
    <w:rsid w:val="00AF3C5A"/>
    <w:rsid w:val="00AF50FE"/>
    <w:rsid w:val="00AF58AD"/>
    <w:rsid w:val="00AF6FCF"/>
    <w:rsid w:val="00AF76E6"/>
    <w:rsid w:val="00AF7B11"/>
    <w:rsid w:val="00AF7FB0"/>
    <w:rsid w:val="00B000CC"/>
    <w:rsid w:val="00B014DF"/>
    <w:rsid w:val="00B01DBA"/>
    <w:rsid w:val="00B030CB"/>
    <w:rsid w:val="00B030E8"/>
    <w:rsid w:val="00B03559"/>
    <w:rsid w:val="00B036F5"/>
    <w:rsid w:val="00B0436F"/>
    <w:rsid w:val="00B046B7"/>
    <w:rsid w:val="00B048D8"/>
    <w:rsid w:val="00B04AC6"/>
    <w:rsid w:val="00B051A1"/>
    <w:rsid w:val="00B05476"/>
    <w:rsid w:val="00B06975"/>
    <w:rsid w:val="00B10041"/>
    <w:rsid w:val="00B105B0"/>
    <w:rsid w:val="00B13ADB"/>
    <w:rsid w:val="00B1446D"/>
    <w:rsid w:val="00B16522"/>
    <w:rsid w:val="00B17644"/>
    <w:rsid w:val="00B17971"/>
    <w:rsid w:val="00B209CA"/>
    <w:rsid w:val="00B222D0"/>
    <w:rsid w:val="00B2319B"/>
    <w:rsid w:val="00B23425"/>
    <w:rsid w:val="00B23869"/>
    <w:rsid w:val="00B23BF3"/>
    <w:rsid w:val="00B23F4D"/>
    <w:rsid w:val="00B240B0"/>
    <w:rsid w:val="00B252BE"/>
    <w:rsid w:val="00B26675"/>
    <w:rsid w:val="00B267C4"/>
    <w:rsid w:val="00B27851"/>
    <w:rsid w:val="00B3013F"/>
    <w:rsid w:val="00B32EDD"/>
    <w:rsid w:val="00B3599B"/>
    <w:rsid w:val="00B36E9D"/>
    <w:rsid w:val="00B40FBB"/>
    <w:rsid w:val="00B41AD4"/>
    <w:rsid w:val="00B41C1D"/>
    <w:rsid w:val="00B420FF"/>
    <w:rsid w:val="00B4280C"/>
    <w:rsid w:val="00B42B2D"/>
    <w:rsid w:val="00B43AE2"/>
    <w:rsid w:val="00B43C3A"/>
    <w:rsid w:val="00B442E4"/>
    <w:rsid w:val="00B4532E"/>
    <w:rsid w:val="00B4566D"/>
    <w:rsid w:val="00B45C29"/>
    <w:rsid w:val="00B45E1A"/>
    <w:rsid w:val="00B50899"/>
    <w:rsid w:val="00B525E9"/>
    <w:rsid w:val="00B528F8"/>
    <w:rsid w:val="00B52F88"/>
    <w:rsid w:val="00B530F3"/>
    <w:rsid w:val="00B53510"/>
    <w:rsid w:val="00B5364C"/>
    <w:rsid w:val="00B536D6"/>
    <w:rsid w:val="00B541F2"/>
    <w:rsid w:val="00B5425E"/>
    <w:rsid w:val="00B554C1"/>
    <w:rsid w:val="00B55F65"/>
    <w:rsid w:val="00B56354"/>
    <w:rsid w:val="00B56D2B"/>
    <w:rsid w:val="00B60837"/>
    <w:rsid w:val="00B60D37"/>
    <w:rsid w:val="00B61149"/>
    <w:rsid w:val="00B616E0"/>
    <w:rsid w:val="00B6298F"/>
    <w:rsid w:val="00B633CA"/>
    <w:rsid w:val="00B64D06"/>
    <w:rsid w:val="00B65199"/>
    <w:rsid w:val="00B6716F"/>
    <w:rsid w:val="00B67F18"/>
    <w:rsid w:val="00B712B2"/>
    <w:rsid w:val="00B719BA"/>
    <w:rsid w:val="00B71DF3"/>
    <w:rsid w:val="00B72053"/>
    <w:rsid w:val="00B72519"/>
    <w:rsid w:val="00B757B2"/>
    <w:rsid w:val="00B76081"/>
    <w:rsid w:val="00B76684"/>
    <w:rsid w:val="00B77192"/>
    <w:rsid w:val="00B77C19"/>
    <w:rsid w:val="00B77C1E"/>
    <w:rsid w:val="00B77D79"/>
    <w:rsid w:val="00B80025"/>
    <w:rsid w:val="00B8118F"/>
    <w:rsid w:val="00B8167D"/>
    <w:rsid w:val="00B81A86"/>
    <w:rsid w:val="00B84D09"/>
    <w:rsid w:val="00B84D5A"/>
    <w:rsid w:val="00B867BC"/>
    <w:rsid w:val="00B86B73"/>
    <w:rsid w:val="00B8714D"/>
    <w:rsid w:val="00B871D0"/>
    <w:rsid w:val="00B8723D"/>
    <w:rsid w:val="00B90CAE"/>
    <w:rsid w:val="00B90E3A"/>
    <w:rsid w:val="00B918A9"/>
    <w:rsid w:val="00B927ED"/>
    <w:rsid w:val="00B92B75"/>
    <w:rsid w:val="00B92DF7"/>
    <w:rsid w:val="00B92E74"/>
    <w:rsid w:val="00B93130"/>
    <w:rsid w:val="00B9344F"/>
    <w:rsid w:val="00B9354D"/>
    <w:rsid w:val="00B93B49"/>
    <w:rsid w:val="00B93BCC"/>
    <w:rsid w:val="00B93FCE"/>
    <w:rsid w:val="00B95A7D"/>
    <w:rsid w:val="00B96FC4"/>
    <w:rsid w:val="00B977CE"/>
    <w:rsid w:val="00BA3172"/>
    <w:rsid w:val="00BA425D"/>
    <w:rsid w:val="00BA52A9"/>
    <w:rsid w:val="00BA5B3A"/>
    <w:rsid w:val="00BA5B4D"/>
    <w:rsid w:val="00BA691E"/>
    <w:rsid w:val="00BA7532"/>
    <w:rsid w:val="00BB01D3"/>
    <w:rsid w:val="00BB0779"/>
    <w:rsid w:val="00BB0852"/>
    <w:rsid w:val="00BB1A5A"/>
    <w:rsid w:val="00BB35A3"/>
    <w:rsid w:val="00BB6A83"/>
    <w:rsid w:val="00BB6B84"/>
    <w:rsid w:val="00BB6C39"/>
    <w:rsid w:val="00BB7C69"/>
    <w:rsid w:val="00BC06E1"/>
    <w:rsid w:val="00BC0DD3"/>
    <w:rsid w:val="00BC101A"/>
    <w:rsid w:val="00BC2964"/>
    <w:rsid w:val="00BC2A70"/>
    <w:rsid w:val="00BC2A85"/>
    <w:rsid w:val="00BC3974"/>
    <w:rsid w:val="00BC3D27"/>
    <w:rsid w:val="00BC4F40"/>
    <w:rsid w:val="00BC50C4"/>
    <w:rsid w:val="00BC57C8"/>
    <w:rsid w:val="00BC5E3E"/>
    <w:rsid w:val="00BC63BE"/>
    <w:rsid w:val="00BC6AE6"/>
    <w:rsid w:val="00BC6C30"/>
    <w:rsid w:val="00BC6EE7"/>
    <w:rsid w:val="00BC78BE"/>
    <w:rsid w:val="00BC7922"/>
    <w:rsid w:val="00BD0725"/>
    <w:rsid w:val="00BD1149"/>
    <w:rsid w:val="00BD1E38"/>
    <w:rsid w:val="00BD1E72"/>
    <w:rsid w:val="00BD30AC"/>
    <w:rsid w:val="00BD3397"/>
    <w:rsid w:val="00BD40CE"/>
    <w:rsid w:val="00BD4339"/>
    <w:rsid w:val="00BD47ED"/>
    <w:rsid w:val="00BD503E"/>
    <w:rsid w:val="00BD6AE3"/>
    <w:rsid w:val="00BD7A93"/>
    <w:rsid w:val="00BE0EF5"/>
    <w:rsid w:val="00BE1A91"/>
    <w:rsid w:val="00BE415F"/>
    <w:rsid w:val="00BE42A4"/>
    <w:rsid w:val="00BE43D9"/>
    <w:rsid w:val="00BE4C8D"/>
    <w:rsid w:val="00BE4EB5"/>
    <w:rsid w:val="00BE5A12"/>
    <w:rsid w:val="00BE5B8F"/>
    <w:rsid w:val="00BE5E7E"/>
    <w:rsid w:val="00BE5FF3"/>
    <w:rsid w:val="00BE6754"/>
    <w:rsid w:val="00BE746C"/>
    <w:rsid w:val="00BF0029"/>
    <w:rsid w:val="00BF076A"/>
    <w:rsid w:val="00BF0D26"/>
    <w:rsid w:val="00BF1021"/>
    <w:rsid w:val="00BF29C7"/>
    <w:rsid w:val="00BF2B08"/>
    <w:rsid w:val="00BF33B7"/>
    <w:rsid w:val="00BF3FAC"/>
    <w:rsid w:val="00BF4655"/>
    <w:rsid w:val="00BF7352"/>
    <w:rsid w:val="00C035BC"/>
    <w:rsid w:val="00C03847"/>
    <w:rsid w:val="00C04E15"/>
    <w:rsid w:val="00C04FCD"/>
    <w:rsid w:val="00C05CF5"/>
    <w:rsid w:val="00C05E78"/>
    <w:rsid w:val="00C074B8"/>
    <w:rsid w:val="00C0755B"/>
    <w:rsid w:val="00C1000A"/>
    <w:rsid w:val="00C1091F"/>
    <w:rsid w:val="00C113B0"/>
    <w:rsid w:val="00C125EE"/>
    <w:rsid w:val="00C13211"/>
    <w:rsid w:val="00C13E11"/>
    <w:rsid w:val="00C1446F"/>
    <w:rsid w:val="00C14A73"/>
    <w:rsid w:val="00C16074"/>
    <w:rsid w:val="00C1700D"/>
    <w:rsid w:val="00C1701C"/>
    <w:rsid w:val="00C170DD"/>
    <w:rsid w:val="00C20725"/>
    <w:rsid w:val="00C21A4A"/>
    <w:rsid w:val="00C22181"/>
    <w:rsid w:val="00C22E2D"/>
    <w:rsid w:val="00C23268"/>
    <w:rsid w:val="00C24970"/>
    <w:rsid w:val="00C24FDC"/>
    <w:rsid w:val="00C2546B"/>
    <w:rsid w:val="00C25BAC"/>
    <w:rsid w:val="00C26240"/>
    <w:rsid w:val="00C276E0"/>
    <w:rsid w:val="00C30D8A"/>
    <w:rsid w:val="00C30E7B"/>
    <w:rsid w:val="00C327AD"/>
    <w:rsid w:val="00C34A5D"/>
    <w:rsid w:val="00C36492"/>
    <w:rsid w:val="00C376EA"/>
    <w:rsid w:val="00C40EF4"/>
    <w:rsid w:val="00C423A9"/>
    <w:rsid w:val="00C431F6"/>
    <w:rsid w:val="00C44FFE"/>
    <w:rsid w:val="00C45096"/>
    <w:rsid w:val="00C45ED4"/>
    <w:rsid w:val="00C46711"/>
    <w:rsid w:val="00C4733C"/>
    <w:rsid w:val="00C478D1"/>
    <w:rsid w:val="00C47934"/>
    <w:rsid w:val="00C51478"/>
    <w:rsid w:val="00C51D2F"/>
    <w:rsid w:val="00C523C9"/>
    <w:rsid w:val="00C527A2"/>
    <w:rsid w:val="00C53370"/>
    <w:rsid w:val="00C53C69"/>
    <w:rsid w:val="00C54296"/>
    <w:rsid w:val="00C55145"/>
    <w:rsid w:val="00C5757C"/>
    <w:rsid w:val="00C6173E"/>
    <w:rsid w:val="00C63543"/>
    <w:rsid w:val="00C63CF6"/>
    <w:rsid w:val="00C64E39"/>
    <w:rsid w:val="00C64EC5"/>
    <w:rsid w:val="00C651FF"/>
    <w:rsid w:val="00C655C5"/>
    <w:rsid w:val="00C674C3"/>
    <w:rsid w:val="00C70651"/>
    <w:rsid w:val="00C70D8A"/>
    <w:rsid w:val="00C7199E"/>
    <w:rsid w:val="00C71F21"/>
    <w:rsid w:val="00C72CBB"/>
    <w:rsid w:val="00C7586F"/>
    <w:rsid w:val="00C76884"/>
    <w:rsid w:val="00C76C72"/>
    <w:rsid w:val="00C778D9"/>
    <w:rsid w:val="00C77BD5"/>
    <w:rsid w:val="00C80462"/>
    <w:rsid w:val="00C80B48"/>
    <w:rsid w:val="00C82B8E"/>
    <w:rsid w:val="00C833D3"/>
    <w:rsid w:val="00C84257"/>
    <w:rsid w:val="00C8511B"/>
    <w:rsid w:val="00C85302"/>
    <w:rsid w:val="00C866FF"/>
    <w:rsid w:val="00C90097"/>
    <w:rsid w:val="00C90C00"/>
    <w:rsid w:val="00C90FA5"/>
    <w:rsid w:val="00C911E2"/>
    <w:rsid w:val="00C917BD"/>
    <w:rsid w:val="00C91F96"/>
    <w:rsid w:val="00C92031"/>
    <w:rsid w:val="00C9287A"/>
    <w:rsid w:val="00C93EA3"/>
    <w:rsid w:val="00C9425B"/>
    <w:rsid w:val="00C94880"/>
    <w:rsid w:val="00C94A71"/>
    <w:rsid w:val="00C950AC"/>
    <w:rsid w:val="00C95499"/>
    <w:rsid w:val="00C95850"/>
    <w:rsid w:val="00C95F51"/>
    <w:rsid w:val="00C96DEF"/>
    <w:rsid w:val="00CA01AC"/>
    <w:rsid w:val="00CA4403"/>
    <w:rsid w:val="00CA4428"/>
    <w:rsid w:val="00CA7C20"/>
    <w:rsid w:val="00CA7DF4"/>
    <w:rsid w:val="00CB134C"/>
    <w:rsid w:val="00CB1A40"/>
    <w:rsid w:val="00CB2068"/>
    <w:rsid w:val="00CB2DDB"/>
    <w:rsid w:val="00CB2FF0"/>
    <w:rsid w:val="00CB3C19"/>
    <w:rsid w:val="00CB3CC9"/>
    <w:rsid w:val="00CB4AE1"/>
    <w:rsid w:val="00CB54DE"/>
    <w:rsid w:val="00CB57C9"/>
    <w:rsid w:val="00CB6303"/>
    <w:rsid w:val="00CB634A"/>
    <w:rsid w:val="00CB6573"/>
    <w:rsid w:val="00CC08AB"/>
    <w:rsid w:val="00CC1B98"/>
    <w:rsid w:val="00CC1C7B"/>
    <w:rsid w:val="00CC24F9"/>
    <w:rsid w:val="00CC29ED"/>
    <w:rsid w:val="00CC3306"/>
    <w:rsid w:val="00CC3C81"/>
    <w:rsid w:val="00CC4EA7"/>
    <w:rsid w:val="00CC4EF9"/>
    <w:rsid w:val="00CC5BD6"/>
    <w:rsid w:val="00CC723A"/>
    <w:rsid w:val="00CC789B"/>
    <w:rsid w:val="00CC7A0C"/>
    <w:rsid w:val="00CC7CF0"/>
    <w:rsid w:val="00CD010D"/>
    <w:rsid w:val="00CD068D"/>
    <w:rsid w:val="00CD42D7"/>
    <w:rsid w:val="00CD5151"/>
    <w:rsid w:val="00CD5ED8"/>
    <w:rsid w:val="00CD68F7"/>
    <w:rsid w:val="00CD77B5"/>
    <w:rsid w:val="00CD7A0E"/>
    <w:rsid w:val="00CD7B3E"/>
    <w:rsid w:val="00CE0013"/>
    <w:rsid w:val="00CE0474"/>
    <w:rsid w:val="00CE0525"/>
    <w:rsid w:val="00CE0CBB"/>
    <w:rsid w:val="00CE1361"/>
    <w:rsid w:val="00CE159C"/>
    <w:rsid w:val="00CE2487"/>
    <w:rsid w:val="00CE404D"/>
    <w:rsid w:val="00CE4240"/>
    <w:rsid w:val="00CE4EEA"/>
    <w:rsid w:val="00CE5F54"/>
    <w:rsid w:val="00CF0637"/>
    <w:rsid w:val="00CF12D8"/>
    <w:rsid w:val="00CF1CFC"/>
    <w:rsid w:val="00CF4205"/>
    <w:rsid w:val="00CF4BC5"/>
    <w:rsid w:val="00CF4FB3"/>
    <w:rsid w:val="00CF7D68"/>
    <w:rsid w:val="00D03BB9"/>
    <w:rsid w:val="00D03DD7"/>
    <w:rsid w:val="00D0570E"/>
    <w:rsid w:val="00D06240"/>
    <w:rsid w:val="00D067B0"/>
    <w:rsid w:val="00D0746E"/>
    <w:rsid w:val="00D07BB9"/>
    <w:rsid w:val="00D10E62"/>
    <w:rsid w:val="00D117E3"/>
    <w:rsid w:val="00D11B1D"/>
    <w:rsid w:val="00D1344F"/>
    <w:rsid w:val="00D13A1B"/>
    <w:rsid w:val="00D13C11"/>
    <w:rsid w:val="00D13CCC"/>
    <w:rsid w:val="00D1469B"/>
    <w:rsid w:val="00D149E3"/>
    <w:rsid w:val="00D157B7"/>
    <w:rsid w:val="00D204E6"/>
    <w:rsid w:val="00D20A6E"/>
    <w:rsid w:val="00D21371"/>
    <w:rsid w:val="00D228EB"/>
    <w:rsid w:val="00D2346D"/>
    <w:rsid w:val="00D23741"/>
    <w:rsid w:val="00D23CB0"/>
    <w:rsid w:val="00D24E52"/>
    <w:rsid w:val="00D2671E"/>
    <w:rsid w:val="00D2784D"/>
    <w:rsid w:val="00D27B88"/>
    <w:rsid w:val="00D30840"/>
    <w:rsid w:val="00D3099B"/>
    <w:rsid w:val="00D30E7D"/>
    <w:rsid w:val="00D3136F"/>
    <w:rsid w:val="00D31F6E"/>
    <w:rsid w:val="00D31FC9"/>
    <w:rsid w:val="00D333B8"/>
    <w:rsid w:val="00D34586"/>
    <w:rsid w:val="00D354CF"/>
    <w:rsid w:val="00D36716"/>
    <w:rsid w:val="00D37F72"/>
    <w:rsid w:val="00D40E4D"/>
    <w:rsid w:val="00D45093"/>
    <w:rsid w:val="00D45D48"/>
    <w:rsid w:val="00D47129"/>
    <w:rsid w:val="00D47477"/>
    <w:rsid w:val="00D4779D"/>
    <w:rsid w:val="00D47BA7"/>
    <w:rsid w:val="00D50A82"/>
    <w:rsid w:val="00D51404"/>
    <w:rsid w:val="00D5158A"/>
    <w:rsid w:val="00D52607"/>
    <w:rsid w:val="00D52C18"/>
    <w:rsid w:val="00D5363B"/>
    <w:rsid w:val="00D549B7"/>
    <w:rsid w:val="00D55845"/>
    <w:rsid w:val="00D55B05"/>
    <w:rsid w:val="00D55EA1"/>
    <w:rsid w:val="00D55F87"/>
    <w:rsid w:val="00D56562"/>
    <w:rsid w:val="00D6055E"/>
    <w:rsid w:val="00D607C6"/>
    <w:rsid w:val="00D6191D"/>
    <w:rsid w:val="00D62D7A"/>
    <w:rsid w:val="00D632AF"/>
    <w:rsid w:val="00D64643"/>
    <w:rsid w:val="00D651C7"/>
    <w:rsid w:val="00D65268"/>
    <w:rsid w:val="00D65F0E"/>
    <w:rsid w:val="00D671CF"/>
    <w:rsid w:val="00D67C76"/>
    <w:rsid w:val="00D7046F"/>
    <w:rsid w:val="00D723F3"/>
    <w:rsid w:val="00D73316"/>
    <w:rsid w:val="00D7435F"/>
    <w:rsid w:val="00D76A01"/>
    <w:rsid w:val="00D77949"/>
    <w:rsid w:val="00D77989"/>
    <w:rsid w:val="00D77C5A"/>
    <w:rsid w:val="00D77CE6"/>
    <w:rsid w:val="00D803D7"/>
    <w:rsid w:val="00D808C9"/>
    <w:rsid w:val="00D82668"/>
    <w:rsid w:val="00D82914"/>
    <w:rsid w:val="00D82CE4"/>
    <w:rsid w:val="00D87982"/>
    <w:rsid w:val="00D91011"/>
    <w:rsid w:val="00D9123E"/>
    <w:rsid w:val="00D914E0"/>
    <w:rsid w:val="00D9373D"/>
    <w:rsid w:val="00D93C17"/>
    <w:rsid w:val="00D93CE4"/>
    <w:rsid w:val="00D946C0"/>
    <w:rsid w:val="00D949D8"/>
    <w:rsid w:val="00D94D6F"/>
    <w:rsid w:val="00D94F22"/>
    <w:rsid w:val="00D96D0D"/>
    <w:rsid w:val="00D96E6E"/>
    <w:rsid w:val="00D96F31"/>
    <w:rsid w:val="00D97010"/>
    <w:rsid w:val="00D970CE"/>
    <w:rsid w:val="00DA02AA"/>
    <w:rsid w:val="00DA0B8F"/>
    <w:rsid w:val="00DA0F4E"/>
    <w:rsid w:val="00DA0FAE"/>
    <w:rsid w:val="00DA116A"/>
    <w:rsid w:val="00DA1708"/>
    <w:rsid w:val="00DA1770"/>
    <w:rsid w:val="00DA1CB2"/>
    <w:rsid w:val="00DA22F6"/>
    <w:rsid w:val="00DA35E2"/>
    <w:rsid w:val="00DA3F99"/>
    <w:rsid w:val="00DA4135"/>
    <w:rsid w:val="00DA45D6"/>
    <w:rsid w:val="00DA47E5"/>
    <w:rsid w:val="00DA4821"/>
    <w:rsid w:val="00DA4DA6"/>
    <w:rsid w:val="00DA506A"/>
    <w:rsid w:val="00DA5D68"/>
    <w:rsid w:val="00DA6586"/>
    <w:rsid w:val="00DA6685"/>
    <w:rsid w:val="00DA6B7C"/>
    <w:rsid w:val="00DA7FB6"/>
    <w:rsid w:val="00DB00E0"/>
    <w:rsid w:val="00DB27B6"/>
    <w:rsid w:val="00DB2B8A"/>
    <w:rsid w:val="00DB37B2"/>
    <w:rsid w:val="00DB43AD"/>
    <w:rsid w:val="00DB520B"/>
    <w:rsid w:val="00DB6D91"/>
    <w:rsid w:val="00DB70F5"/>
    <w:rsid w:val="00DB7221"/>
    <w:rsid w:val="00DB7B65"/>
    <w:rsid w:val="00DB7E82"/>
    <w:rsid w:val="00DC0229"/>
    <w:rsid w:val="00DC0316"/>
    <w:rsid w:val="00DC3C38"/>
    <w:rsid w:val="00DC6B1F"/>
    <w:rsid w:val="00DD09EB"/>
    <w:rsid w:val="00DD1ABF"/>
    <w:rsid w:val="00DD1BB9"/>
    <w:rsid w:val="00DD4979"/>
    <w:rsid w:val="00DD62FC"/>
    <w:rsid w:val="00DD65D4"/>
    <w:rsid w:val="00DD6E52"/>
    <w:rsid w:val="00DD7873"/>
    <w:rsid w:val="00DD7BB3"/>
    <w:rsid w:val="00DE0A03"/>
    <w:rsid w:val="00DE0D9E"/>
    <w:rsid w:val="00DE10B5"/>
    <w:rsid w:val="00DE1AB0"/>
    <w:rsid w:val="00DE1B24"/>
    <w:rsid w:val="00DE1F4C"/>
    <w:rsid w:val="00DE2497"/>
    <w:rsid w:val="00DE44B0"/>
    <w:rsid w:val="00DE4832"/>
    <w:rsid w:val="00DE50CC"/>
    <w:rsid w:val="00DE55D7"/>
    <w:rsid w:val="00DE66EF"/>
    <w:rsid w:val="00DE6D7D"/>
    <w:rsid w:val="00DE7436"/>
    <w:rsid w:val="00DF2467"/>
    <w:rsid w:val="00DF2907"/>
    <w:rsid w:val="00DF2B95"/>
    <w:rsid w:val="00DF41D2"/>
    <w:rsid w:val="00DF44C2"/>
    <w:rsid w:val="00DF495D"/>
    <w:rsid w:val="00DF5CAB"/>
    <w:rsid w:val="00DF66E1"/>
    <w:rsid w:val="00DF693D"/>
    <w:rsid w:val="00DF70BD"/>
    <w:rsid w:val="00DF78A8"/>
    <w:rsid w:val="00E00865"/>
    <w:rsid w:val="00E02A7D"/>
    <w:rsid w:val="00E02C7A"/>
    <w:rsid w:val="00E074B0"/>
    <w:rsid w:val="00E078B8"/>
    <w:rsid w:val="00E120C4"/>
    <w:rsid w:val="00E126D2"/>
    <w:rsid w:val="00E12C77"/>
    <w:rsid w:val="00E1364A"/>
    <w:rsid w:val="00E13D4F"/>
    <w:rsid w:val="00E14057"/>
    <w:rsid w:val="00E14DDE"/>
    <w:rsid w:val="00E17500"/>
    <w:rsid w:val="00E20DC5"/>
    <w:rsid w:val="00E2146F"/>
    <w:rsid w:val="00E215B4"/>
    <w:rsid w:val="00E21B02"/>
    <w:rsid w:val="00E22F85"/>
    <w:rsid w:val="00E23C8F"/>
    <w:rsid w:val="00E24047"/>
    <w:rsid w:val="00E24E90"/>
    <w:rsid w:val="00E25732"/>
    <w:rsid w:val="00E27024"/>
    <w:rsid w:val="00E30158"/>
    <w:rsid w:val="00E3081D"/>
    <w:rsid w:val="00E311B9"/>
    <w:rsid w:val="00E319B8"/>
    <w:rsid w:val="00E322A9"/>
    <w:rsid w:val="00E32DA3"/>
    <w:rsid w:val="00E33463"/>
    <w:rsid w:val="00E33FEC"/>
    <w:rsid w:val="00E34C1B"/>
    <w:rsid w:val="00E354A9"/>
    <w:rsid w:val="00E378C9"/>
    <w:rsid w:val="00E37B7A"/>
    <w:rsid w:val="00E40CD7"/>
    <w:rsid w:val="00E426CC"/>
    <w:rsid w:val="00E42E0F"/>
    <w:rsid w:val="00E44EAE"/>
    <w:rsid w:val="00E45E6E"/>
    <w:rsid w:val="00E4681B"/>
    <w:rsid w:val="00E46899"/>
    <w:rsid w:val="00E4758C"/>
    <w:rsid w:val="00E50BF4"/>
    <w:rsid w:val="00E517C9"/>
    <w:rsid w:val="00E52214"/>
    <w:rsid w:val="00E52311"/>
    <w:rsid w:val="00E527CD"/>
    <w:rsid w:val="00E53FDA"/>
    <w:rsid w:val="00E54F88"/>
    <w:rsid w:val="00E5537E"/>
    <w:rsid w:val="00E56959"/>
    <w:rsid w:val="00E573AA"/>
    <w:rsid w:val="00E60D97"/>
    <w:rsid w:val="00E60DDE"/>
    <w:rsid w:val="00E61F52"/>
    <w:rsid w:val="00E62388"/>
    <w:rsid w:val="00E626C9"/>
    <w:rsid w:val="00E62886"/>
    <w:rsid w:val="00E62F18"/>
    <w:rsid w:val="00E62F5C"/>
    <w:rsid w:val="00E64F49"/>
    <w:rsid w:val="00E663B8"/>
    <w:rsid w:val="00E66876"/>
    <w:rsid w:val="00E67DE4"/>
    <w:rsid w:val="00E7185C"/>
    <w:rsid w:val="00E75656"/>
    <w:rsid w:val="00E7568A"/>
    <w:rsid w:val="00E76C53"/>
    <w:rsid w:val="00E774A6"/>
    <w:rsid w:val="00E80C65"/>
    <w:rsid w:val="00E8192B"/>
    <w:rsid w:val="00E819FF"/>
    <w:rsid w:val="00E82145"/>
    <w:rsid w:val="00E831FD"/>
    <w:rsid w:val="00E83761"/>
    <w:rsid w:val="00E8380C"/>
    <w:rsid w:val="00E84A3B"/>
    <w:rsid w:val="00E85F8D"/>
    <w:rsid w:val="00E869FB"/>
    <w:rsid w:val="00E871FA"/>
    <w:rsid w:val="00E8786D"/>
    <w:rsid w:val="00E909F4"/>
    <w:rsid w:val="00E9105F"/>
    <w:rsid w:val="00E911D1"/>
    <w:rsid w:val="00E93453"/>
    <w:rsid w:val="00E940D3"/>
    <w:rsid w:val="00E94DCF"/>
    <w:rsid w:val="00E953AE"/>
    <w:rsid w:val="00E95627"/>
    <w:rsid w:val="00E95845"/>
    <w:rsid w:val="00E9632E"/>
    <w:rsid w:val="00E97DCB"/>
    <w:rsid w:val="00EA01E9"/>
    <w:rsid w:val="00EA0AEE"/>
    <w:rsid w:val="00EA1940"/>
    <w:rsid w:val="00EA24BE"/>
    <w:rsid w:val="00EA25FD"/>
    <w:rsid w:val="00EA6161"/>
    <w:rsid w:val="00EA676B"/>
    <w:rsid w:val="00EA7388"/>
    <w:rsid w:val="00EA77FB"/>
    <w:rsid w:val="00EA79F5"/>
    <w:rsid w:val="00EB0EAF"/>
    <w:rsid w:val="00EB1DB9"/>
    <w:rsid w:val="00EB5108"/>
    <w:rsid w:val="00EB7320"/>
    <w:rsid w:val="00EB739C"/>
    <w:rsid w:val="00EB7967"/>
    <w:rsid w:val="00EB7EDD"/>
    <w:rsid w:val="00EB7F5C"/>
    <w:rsid w:val="00EB7FD5"/>
    <w:rsid w:val="00EC04E9"/>
    <w:rsid w:val="00EC0723"/>
    <w:rsid w:val="00EC0A9A"/>
    <w:rsid w:val="00EC0C99"/>
    <w:rsid w:val="00EC2197"/>
    <w:rsid w:val="00EC21CA"/>
    <w:rsid w:val="00EC2353"/>
    <w:rsid w:val="00ED0703"/>
    <w:rsid w:val="00ED1579"/>
    <w:rsid w:val="00ED30A2"/>
    <w:rsid w:val="00ED34D5"/>
    <w:rsid w:val="00ED4235"/>
    <w:rsid w:val="00ED605D"/>
    <w:rsid w:val="00ED6953"/>
    <w:rsid w:val="00ED7EEC"/>
    <w:rsid w:val="00EE02CC"/>
    <w:rsid w:val="00EE0B10"/>
    <w:rsid w:val="00EE0BDC"/>
    <w:rsid w:val="00EE16A9"/>
    <w:rsid w:val="00EE1B1E"/>
    <w:rsid w:val="00EE1E05"/>
    <w:rsid w:val="00EE22CD"/>
    <w:rsid w:val="00EE37B0"/>
    <w:rsid w:val="00EE3FDC"/>
    <w:rsid w:val="00EE6F96"/>
    <w:rsid w:val="00EF1D42"/>
    <w:rsid w:val="00EF1F1E"/>
    <w:rsid w:val="00EF2CCB"/>
    <w:rsid w:val="00EF3DC3"/>
    <w:rsid w:val="00EF4237"/>
    <w:rsid w:val="00EF5630"/>
    <w:rsid w:val="00EF5F9A"/>
    <w:rsid w:val="00EF6155"/>
    <w:rsid w:val="00EF6D5C"/>
    <w:rsid w:val="00EF70E8"/>
    <w:rsid w:val="00EF7732"/>
    <w:rsid w:val="00EF79DE"/>
    <w:rsid w:val="00F00709"/>
    <w:rsid w:val="00F00C87"/>
    <w:rsid w:val="00F011A6"/>
    <w:rsid w:val="00F01EA3"/>
    <w:rsid w:val="00F024B1"/>
    <w:rsid w:val="00F02F68"/>
    <w:rsid w:val="00F037DA"/>
    <w:rsid w:val="00F038AD"/>
    <w:rsid w:val="00F04906"/>
    <w:rsid w:val="00F04C2A"/>
    <w:rsid w:val="00F058D1"/>
    <w:rsid w:val="00F069DC"/>
    <w:rsid w:val="00F07E59"/>
    <w:rsid w:val="00F103E3"/>
    <w:rsid w:val="00F112B9"/>
    <w:rsid w:val="00F11CC5"/>
    <w:rsid w:val="00F123FB"/>
    <w:rsid w:val="00F12E86"/>
    <w:rsid w:val="00F12E8F"/>
    <w:rsid w:val="00F1347C"/>
    <w:rsid w:val="00F13563"/>
    <w:rsid w:val="00F138C2"/>
    <w:rsid w:val="00F14839"/>
    <w:rsid w:val="00F15FF2"/>
    <w:rsid w:val="00F16FF7"/>
    <w:rsid w:val="00F17073"/>
    <w:rsid w:val="00F171B3"/>
    <w:rsid w:val="00F17547"/>
    <w:rsid w:val="00F20E24"/>
    <w:rsid w:val="00F24720"/>
    <w:rsid w:val="00F24B0C"/>
    <w:rsid w:val="00F24C62"/>
    <w:rsid w:val="00F26B50"/>
    <w:rsid w:val="00F270F1"/>
    <w:rsid w:val="00F27856"/>
    <w:rsid w:val="00F3017A"/>
    <w:rsid w:val="00F304E1"/>
    <w:rsid w:val="00F306E5"/>
    <w:rsid w:val="00F31470"/>
    <w:rsid w:val="00F32258"/>
    <w:rsid w:val="00F3325F"/>
    <w:rsid w:val="00F332F7"/>
    <w:rsid w:val="00F334C0"/>
    <w:rsid w:val="00F3353C"/>
    <w:rsid w:val="00F339B8"/>
    <w:rsid w:val="00F37847"/>
    <w:rsid w:val="00F379BA"/>
    <w:rsid w:val="00F37ADC"/>
    <w:rsid w:val="00F37D2E"/>
    <w:rsid w:val="00F4074C"/>
    <w:rsid w:val="00F407F9"/>
    <w:rsid w:val="00F41210"/>
    <w:rsid w:val="00F41410"/>
    <w:rsid w:val="00F41AF2"/>
    <w:rsid w:val="00F42037"/>
    <w:rsid w:val="00F4208C"/>
    <w:rsid w:val="00F42AA4"/>
    <w:rsid w:val="00F430D3"/>
    <w:rsid w:val="00F4404E"/>
    <w:rsid w:val="00F4437E"/>
    <w:rsid w:val="00F45CE5"/>
    <w:rsid w:val="00F45FF2"/>
    <w:rsid w:val="00F4652D"/>
    <w:rsid w:val="00F472EB"/>
    <w:rsid w:val="00F479E8"/>
    <w:rsid w:val="00F47D61"/>
    <w:rsid w:val="00F47D7B"/>
    <w:rsid w:val="00F47DFB"/>
    <w:rsid w:val="00F50CE8"/>
    <w:rsid w:val="00F52A95"/>
    <w:rsid w:val="00F5341D"/>
    <w:rsid w:val="00F5394D"/>
    <w:rsid w:val="00F54187"/>
    <w:rsid w:val="00F54A85"/>
    <w:rsid w:val="00F55188"/>
    <w:rsid w:val="00F5585A"/>
    <w:rsid w:val="00F56027"/>
    <w:rsid w:val="00F568BF"/>
    <w:rsid w:val="00F602BE"/>
    <w:rsid w:val="00F62612"/>
    <w:rsid w:val="00F628D8"/>
    <w:rsid w:val="00F62EF6"/>
    <w:rsid w:val="00F635C8"/>
    <w:rsid w:val="00F63C4D"/>
    <w:rsid w:val="00F64EEA"/>
    <w:rsid w:val="00F65299"/>
    <w:rsid w:val="00F661E0"/>
    <w:rsid w:val="00F6671E"/>
    <w:rsid w:val="00F710B0"/>
    <w:rsid w:val="00F719C1"/>
    <w:rsid w:val="00F727C6"/>
    <w:rsid w:val="00F7452E"/>
    <w:rsid w:val="00F7527B"/>
    <w:rsid w:val="00F75385"/>
    <w:rsid w:val="00F76D3D"/>
    <w:rsid w:val="00F80212"/>
    <w:rsid w:val="00F80279"/>
    <w:rsid w:val="00F80393"/>
    <w:rsid w:val="00F80943"/>
    <w:rsid w:val="00F80A72"/>
    <w:rsid w:val="00F81A25"/>
    <w:rsid w:val="00F81B1E"/>
    <w:rsid w:val="00F81EB2"/>
    <w:rsid w:val="00F842D6"/>
    <w:rsid w:val="00F8430E"/>
    <w:rsid w:val="00F8453F"/>
    <w:rsid w:val="00F84A57"/>
    <w:rsid w:val="00F84DB8"/>
    <w:rsid w:val="00F87E7E"/>
    <w:rsid w:val="00F87E9D"/>
    <w:rsid w:val="00F904A8"/>
    <w:rsid w:val="00F92503"/>
    <w:rsid w:val="00F9279C"/>
    <w:rsid w:val="00F92E9C"/>
    <w:rsid w:val="00F93C73"/>
    <w:rsid w:val="00F94726"/>
    <w:rsid w:val="00F94A1C"/>
    <w:rsid w:val="00F95FD2"/>
    <w:rsid w:val="00F96E39"/>
    <w:rsid w:val="00F97443"/>
    <w:rsid w:val="00F9754D"/>
    <w:rsid w:val="00FA0E6E"/>
    <w:rsid w:val="00FA13C3"/>
    <w:rsid w:val="00FA1C53"/>
    <w:rsid w:val="00FA1F1E"/>
    <w:rsid w:val="00FA46B4"/>
    <w:rsid w:val="00FA51FA"/>
    <w:rsid w:val="00FA7C0C"/>
    <w:rsid w:val="00FB0B18"/>
    <w:rsid w:val="00FB1013"/>
    <w:rsid w:val="00FB1101"/>
    <w:rsid w:val="00FB26F2"/>
    <w:rsid w:val="00FB3A28"/>
    <w:rsid w:val="00FB3D2E"/>
    <w:rsid w:val="00FB42C5"/>
    <w:rsid w:val="00FB4F25"/>
    <w:rsid w:val="00FB5480"/>
    <w:rsid w:val="00FB55AB"/>
    <w:rsid w:val="00FB5E06"/>
    <w:rsid w:val="00FB5F9E"/>
    <w:rsid w:val="00FB61EE"/>
    <w:rsid w:val="00FB6642"/>
    <w:rsid w:val="00FB775F"/>
    <w:rsid w:val="00FC0329"/>
    <w:rsid w:val="00FC0E2B"/>
    <w:rsid w:val="00FC0F5B"/>
    <w:rsid w:val="00FC1611"/>
    <w:rsid w:val="00FC1B68"/>
    <w:rsid w:val="00FC212D"/>
    <w:rsid w:val="00FC4046"/>
    <w:rsid w:val="00FC57BB"/>
    <w:rsid w:val="00FC5A54"/>
    <w:rsid w:val="00FC65A8"/>
    <w:rsid w:val="00FC685E"/>
    <w:rsid w:val="00FD1417"/>
    <w:rsid w:val="00FD1891"/>
    <w:rsid w:val="00FD1E09"/>
    <w:rsid w:val="00FD2D51"/>
    <w:rsid w:val="00FD2EF5"/>
    <w:rsid w:val="00FD3396"/>
    <w:rsid w:val="00FD434C"/>
    <w:rsid w:val="00FD4FB2"/>
    <w:rsid w:val="00FD764A"/>
    <w:rsid w:val="00FD7702"/>
    <w:rsid w:val="00FD77B8"/>
    <w:rsid w:val="00FD7E57"/>
    <w:rsid w:val="00FE089C"/>
    <w:rsid w:val="00FE2310"/>
    <w:rsid w:val="00FE28CC"/>
    <w:rsid w:val="00FE2C21"/>
    <w:rsid w:val="00FE2FF4"/>
    <w:rsid w:val="00FE69AC"/>
    <w:rsid w:val="00FE794C"/>
    <w:rsid w:val="00FF04AF"/>
    <w:rsid w:val="00FF2C83"/>
    <w:rsid w:val="00FF33FF"/>
    <w:rsid w:val="00FF40DE"/>
    <w:rsid w:val="00FF4161"/>
    <w:rsid w:val="00FF55A2"/>
    <w:rsid w:val="00FF5FE8"/>
    <w:rsid w:val="00FF6CAF"/>
    <w:rsid w:val="00FF7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E7C3DB"/>
  <w15:docId w15:val="{15C17B23-37DD-4600-AAF7-9796996D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iPriority="14" w:unhideWhenUsed="1" w:qFormat="1"/>
    <w:lsdException w:name="Default Paragraph Font" w:semiHidden="1" w:unhideWhenUsed="1"/>
    <w:lsdException w:name="Body Text" w:semiHidden="1" w:unhideWhenUsed="1" w:qFormat="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2" w:qFormat="1"/>
    <w:lsdException w:name="Body Text First Indent 2" w:semiHidden="1" w:uiPriority="3" w:unhideWhenUsed="1" w:qFormat="1"/>
    <w:lsdException w:name="Note Heading" w:semiHidden="1" w:unhideWhenUsed="1"/>
    <w:lsdException w:name="Body Text 2" w:semiHidden="1" w:uiPriority="1" w:unhideWhenUsed="1" w:qFormat="1"/>
    <w:lsdException w:name="Body Text 3" w:semiHidden="1" w:unhideWhenUsed="1"/>
    <w:lsdException w:name="Body Text Indent 2" w:semiHidden="1" w:uiPriority="49" w:unhideWhenUsed="1"/>
    <w:lsdException w:name="Body Text Indent 3" w:semiHidden="1" w:unhideWhenUsed="1"/>
    <w:lsdException w:name="Block Text" w:semiHidden="1" w:uiPriority="13" w:unhideWhenUsed="1" w:qFormat="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6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6"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63EB"/>
    <w:pPr>
      <w:widowControl w:val="0"/>
      <w:autoSpaceDE w:val="0"/>
      <w:autoSpaceDN w:val="0"/>
      <w:adjustRightInd w:val="0"/>
    </w:pPr>
    <w:rPr>
      <w:sz w:val="24"/>
      <w:szCs w:val="24"/>
      <w:lang w:eastAsia="zh-CN"/>
    </w:rPr>
  </w:style>
  <w:style w:type="paragraph" w:styleId="Heading1">
    <w:name w:val="heading 1"/>
    <w:aliases w:val="Document Header1,ClauseGroup_Title"/>
    <w:basedOn w:val="Normal"/>
    <w:next w:val="Normal"/>
    <w:link w:val="Heading1Char"/>
    <w:uiPriority w:val="9"/>
    <w:qFormat/>
    <w:rsid w:val="001802B8"/>
    <w:pPr>
      <w:spacing w:after="120"/>
      <w:jc w:val="center"/>
      <w:outlineLvl w:val="0"/>
    </w:pPr>
    <w:rPr>
      <w:rFonts w:ascii="Arial Bold" w:hAnsi="Arial Bold"/>
      <w:b/>
      <w:sz w:val="36"/>
    </w:rPr>
  </w:style>
  <w:style w:type="paragraph" w:styleId="Heading2">
    <w:name w:val="heading 2"/>
    <w:aliases w:val="Title Header2,Clause_No&amp;Name"/>
    <w:basedOn w:val="Normal"/>
    <w:next w:val="Normal"/>
    <w:link w:val="Heading2Char"/>
    <w:uiPriority w:val="9"/>
    <w:qFormat/>
    <w:rsid w:val="00CC29ED"/>
    <w:pPr>
      <w:spacing w:after="240"/>
      <w:jc w:val="center"/>
      <w:outlineLvl w:val="1"/>
    </w:pPr>
    <w:rPr>
      <w:rFonts w:ascii="Arial Bold" w:hAnsi="Arial Bold"/>
      <w:b/>
    </w:rPr>
  </w:style>
  <w:style w:type="paragraph" w:styleId="Heading3">
    <w:name w:val="heading 3"/>
    <w:aliases w:val="Section Header3,ClauseSub_No&amp;Name,Heading 3 Char,Section Header3 Char Char,Sub-Clause Paragraph"/>
    <w:basedOn w:val="Normal"/>
    <w:next w:val="Normal"/>
    <w:link w:val="Heading3Char1"/>
    <w:uiPriority w:val="9"/>
    <w:qFormat/>
    <w:rsid w:val="00E62388"/>
    <w:pPr>
      <w:outlineLvl w:val="2"/>
    </w:pPr>
  </w:style>
  <w:style w:type="paragraph" w:styleId="Heading4">
    <w:name w:val="heading 4"/>
    <w:aliases w:val="Sub-Clause Sub-paragraph,ClauseSubSub_No&amp;Name, Sub-Clause Sub-paragraph"/>
    <w:basedOn w:val="Normal"/>
    <w:next w:val="Normal"/>
    <w:link w:val="Heading4Char"/>
    <w:uiPriority w:val="9"/>
    <w:qFormat/>
    <w:rsid w:val="00CC29ED"/>
    <w:pPr>
      <w:numPr>
        <w:ilvl w:val="3"/>
        <w:numId w:val="4"/>
      </w:numPr>
      <w:spacing w:after="240"/>
      <w:outlineLvl w:val="3"/>
    </w:pPr>
  </w:style>
  <w:style w:type="paragraph" w:styleId="Heading5">
    <w:name w:val="heading 5"/>
    <w:basedOn w:val="Normal"/>
    <w:next w:val="Normal"/>
    <w:link w:val="Heading5Char"/>
    <w:uiPriority w:val="9"/>
    <w:qFormat/>
    <w:rsid w:val="00CC29ED"/>
    <w:pPr>
      <w:numPr>
        <w:ilvl w:val="4"/>
        <w:numId w:val="4"/>
      </w:numPr>
      <w:outlineLvl w:val="4"/>
    </w:pPr>
  </w:style>
  <w:style w:type="paragraph" w:styleId="Heading6">
    <w:name w:val="heading 6"/>
    <w:basedOn w:val="Normal"/>
    <w:next w:val="Normal"/>
    <w:link w:val="Heading6Char"/>
    <w:uiPriority w:val="9"/>
    <w:qFormat/>
    <w:rsid w:val="00CC29ED"/>
    <w:pPr>
      <w:numPr>
        <w:ilvl w:val="5"/>
        <w:numId w:val="4"/>
      </w:numPr>
      <w:outlineLvl w:val="5"/>
    </w:pPr>
  </w:style>
  <w:style w:type="paragraph" w:styleId="Heading7">
    <w:name w:val="heading 7"/>
    <w:basedOn w:val="Normal"/>
    <w:next w:val="Normal"/>
    <w:link w:val="Heading7Char"/>
    <w:uiPriority w:val="9"/>
    <w:qFormat/>
    <w:rsid w:val="00CC29ED"/>
    <w:pPr>
      <w:numPr>
        <w:ilvl w:val="6"/>
        <w:numId w:val="4"/>
      </w:numPr>
      <w:spacing w:before="240" w:after="60"/>
      <w:outlineLvl w:val="6"/>
    </w:pPr>
  </w:style>
  <w:style w:type="paragraph" w:styleId="Heading8">
    <w:name w:val="heading 8"/>
    <w:basedOn w:val="Normal"/>
    <w:next w:val="Normal"/>
    <w:link w:val="Heading8Char"/>
    <w:uiPriority w:val="9"/>
    <w:qFormat/>
    <w:rsid w:val="00CC29ED"/>
    <w:pPr>
      <w:numPr>
        <w:ilvl w:val="7"/>
        <w:numId w:val="4"/>
      </w:numPr>
      <w:spacing w:before="240" w:after="60"/>
      <w:outlineLvl w:val="7"/>
    </w:pPr>
    <w:rPr>
      <w:i/>
      <w:iCs/>
    </w:rPr>
  </w:style>
  <w:style w:type="paragraph" w:styleId="Heading9">
    <w:name w:val="heading 9"/>
    <w:basedOn w:val="Normal"/>
    <w:next w:val="Normal"/>
    <w:link w:val="Heading9Char"/>
    <w:uiPriority w:val="9"/>
    <w:qFormat/>
    <w:rsid w:val="00CC29ED"/>
    <w:pPr>
      <w:numPr>
        <w:ilvl w:val="8"/>
        <w:numId w:val="4"/>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semiHidden/>
    <w:rsid w:val="006E20A7"/>
    <w:pPr>
      <w:numPr>
        <w:numId w:val="1"/>
      </w:numPr>
      <w:tabs>
        <w:tab w:val="clear" w:pos="6840"/>
        <w:tab w:val="num" w:pos="360"/>
      </w:tabs>
      <w:ind w:left="0" w:firstLine="0"/>
    </w:pPr>
  </w:style>
  <w:style w:type="paragraph" w:styleId="Header">
    <w:name w:val="header"/>
    <w:basedOn w:val="Normal"/>
    <w:link w:val="HeaderChar"/>
    <w:qFormat/>
    <w:rsid w:val="004C6AFC"/>
    <w:pPr>
      <w:tabs>
        <w:tab w:val="center" w:pos="4320"/>
        <w:tab w:val="right" w:pos="8640"/>
      </w:tabs>
    </w:pPr>
  </w:style>
  <w:style w:type="paragraph" w:styleId="Footer">
    <w:name w:val="footer"/>
    <w:basedOn w:val="Normal"/>
    <w:link w:val="FooterChar"/>
    <w:uiPriority w:val="99"/>
    <w:qFormat/>
    <w:rsid w:val="00F24720"/>
    <w:pPr>
      <w:tabs>
        <w:tab w:val="center" w:pos="4320"/>
        <w:tab w:val="right" w:pos="8640"/>
      </w:tabs>
    </w:pPr>
  </w:style>
  <w:style w:type="paragraph" w:styleId="Title">
    <w:name w:val="Title"/>
    <w:basedOn w:val="Normal"/>
    <w:link w:val="TitleChar"/>
    <w:uiPriority w:val="7"/>
    <w:qFormat/>
    <w:rsid w:val="00AC3168"/>
    <w:pPr>
      <w:spacing w:before="240" w:after="60"/>
      <w:jc w:val="center"/>
      <w:outlineLvl w:val="0"/>
    </w:pPr>
    <w:rPr>
      <w:rFonts w:cs="Arial"/>
      <w:b/>
      <w:bCs/>
      <w:kern w:val="28"/>
      <w:sz w:val="36"/>
      <w:szCs w:val="32"/>
    </w:rPr>
  </w:style>
  <w:style w:type="paragraph" w:customStyle="1" w:styleId="StyleHeading3ItalicRight">
    <w:name w:val="Style Heading 3 + Italic Right"/>
    <w:basedOn w:val="Heading3"/>
    <w:semiHidden/>
    <w:rsid w:val="009759F5"/>
    <w:pPr>
      <w:spacing w:before="120"/>
      <w:jc w:val="right"/>
    </w:pPr>
    <w:rPr>
      <w:i/>
      <w:iCs/>
      <w:szCs w:val="20"/>
    </w:rPr>
  </w:style>
  <w:style w:type="paragraph" w:styleId="Subtitle">
    <w:name w:val="Subtitle"/>
    <w:basedOn w:val="Normal"/>
    <w:link w:val="SubtitleChar"/>
    <w:autoRedefine/>
    <w:uiPriority w:val="99"/>
    <w:qFormat/>
    <w:rsid w:val="00865723"/>
    <w:pPr>
      <w:spacing w:after="60"/>
      <w:jc w:val="center"/>
      <w:outlineLvl w:val="1"/>
    </w:pPr>
    <w:rPr>
      <w:b/>
      <w:bCs/>
      <w:sz w:val="28"/>
      <w:szCs w:val="28"/>
    </w:rPr>
  </w:style>
  <w:style w:type="paragraph" w:customStyle="1" w:styleId="Heading22">
    <w:name w:val="Heading 2.2"/>
    <w:basedOn w:val="Heading2"/>
    <w:semiHidden/>
    <w:rsid w:val="00572E09"/>
    <w:pPr>
      <w:keepNext/>
      <w:ind w:left="284"/>
    </w:pPr>
    <w:rPr>
      <w:rFonts w:cs="Arial"/>
      <w:b w:val="0"/>
      <w:bCs/>
      <w:sz w:val="28"/>
    </w:rPr>
  </w:style>
  <w:style w:type="paragraph" w:customStyle="1" w:styleId="Heading23">
    <w:name w:val="Heading 2.3"/>
    <w:basedOn w:val="Normal"/>
    <w:semiHidden/>
    <w:rsid w:val="00BF4655"/>
  </w:style>
  <w:style w:type="paragraph" w:customStyle="1" w:styleId="Subtitle1">
    <w:name w:val="Subtitle.1"/>
    <w:basedOn w:val="Normal"/>
    <w:semiHidden/>
    <w:rsid w:val="008C6ADA"/>
    <w:pPr>
      <w:ind w:left="1134"/>
      <w:jc w:val="center"/>
    </w:pPr>
    <w:rPr>
      <w:rFonts w:cs="Arial"/>
      <w:b/>
      <w:bCs/>
      <w:sz w:val="32"/>
      <w:szCs w:val="32"/>
    </w:rPr>
  </w:style>
  <w:style w:type="paragraph" w:customStyle="1" w:styleId="Subtitle2">
    <w:name w:val="Subtitle.2"/>
    <w:basedOn w:val="Normal"/>
    <w:semiHidden/>
    <w:rsid w:val="008C6ADA"/>
    <w:pPr>
      <w:jc w:val="both"/>
    </w:pPr>
    <w:rPr>
      <w:rFonts w:cs="Arial"/>
      <w:b/>
      <w:bCs/>
      <w:sz w:val="21"/>
      <w:szCs w:val="21"/>
    </w:rPr>
  </w:style>
  <w:style w:type="paragraph" w:styleId="BodyText">
    <w:name w:val="Body Text"/>
    <w:basedOn w:val="Normal"/>
    <w:link w:val="BodyTextChar"/>
    <w:qFormat/>
    <w:rsid w:val="009B4F17"/>
    <w:pPr>
      <w:spacing w:after="120"/>
    </w:pPr>
  </w:style>
  <w:style w:type="paragraph" w:styleId="TOC1">
    <w:name w:val="toc 1"/>
    <w:basedOn w:val="Normal"/>
    <w:next w:val="Normal"/>
    <w:autoRedefine/>
    <w:uiPriority w:val="39"/>
    <w:qFormat/>
    <w:rsid w:val="00DA1708"/>
    <w:pPr>
      <w:tabs>
        <w:tab w:val="left" w:pos="720"/>
        <w:tab w:val="right" w:leader="dot" w:pos="9360"/>
      </w:tabs>
      <w:spacing w:before="120" w:after="120"/>
      <w:ind w:left="450" w:hanging="450"/>
    </w:pPr>
    <w:rPr>
      <w:b/>
    </w:rPr>
  </w:style>
  <w:style w:type="paragraph" w:styleId="TOC6">
    <w:name w:val="toc 6"/>
    <w:basedOn w:val="Normal"/>
    <w:next w:val="Normal"/>
    <w:autoRedefine/>
    <w:uiPriority w:val="39"/>
    <w:rsid w:val="00A275C4"/>
    <w:pPr>
      <w:ind w:left="1100"/>
    </w:pPr>
  </w:style>
  <w:style w:type="paragraph" w:styleId="TOC2">
    <w:name w:val="toc 2"/>
    <w:basedOn w:val="Normal"/>
    <w:next w:val="Normal"/>
    <w:autoRedefine/>
    <w:uiPriority w:val="39"/>
    <w:qFormat/>
    <w:rsid w:val="00996489"/>
    <w:pPr>
      <w:tabs>
        <w:tab w:val="left" w:pos="2070"/>
        <w:tab w:val="left" w:pos="8460"/>
      </w:tabs>
      <w:spacing w:before="60" w:after="60"/>
      <w:ind w:left="2070" w:right="900" w:hanging="1800"/>
    </w:pPr>
    <w:rPr>
      <w:noProof/>
    </w:rPr>
  </w:style>
  <w:style w:type="paragraph" w:styleId="TOC3">
    <w:name w:val="toc 3"/>
    <w:basedOn w:val="Normal"/>
    <w:next w:val="Normal"/>
    <w:autoRedefine/>
    <w:uiPriority w:val="39"/>
    <w:qFormat/>
    <w:rsid w:val="00B528F8"/>
    <w:pPr>
      <w:tabs>
        <w:tab w:val="left" w:pos="8460"/>
      </w:tabs>
      <w:ind w:left="720" w:right="900" w:hanging="450"/>
    </w:pPr>
    <w:rPr>
      <w:noProof/>
      <w:szCs w:val="28"/>
    </w:rPr>
  </w:style>
  <w:style w:type="paragraph" w:styleId="TOC4">
    <w:name w:val="toc 4"/>
    <w:basedOn w:val="Normal"/>
    <w:next w:val="Normal"/>
    <w:autoRedefine/>
    <w:uiPriority w:val="39"/>
    <w:rsid w:val="00556F80"/>
    <w:pPr>
      <w:tabs>
        <w:tab w:val="left" w:pos="1440"/>
        <w:tab w:val="right" w:leader="dot" w:pos="9350"/>
      </w:tabs>
      <w:ind w:left="660"/>
    </w:pPr>
  </w:style>
  <w:style w:type="paragraph" w:styleId="TOC5">
    <w:name w:val="toc 5"/>
    <w:basedOn w:val="Normal"/>
    <w:next w:val="Normal"/>
    <w:autoRedefine/>
    <w:uiPriority w:val="39"/>
    <w:rsid w:val="00A275C4"/>
    <w:pPr>
      <w:ind w:left="880"/>
    </w:pPr>
  </w:style>
  <w:style w:type="paragraph" w:customStyle="1" w:styleId="StyleHeading2BoldCenteredLeft02Before6ptAfter">
    <w:name w:val="Style Heading 2 + Bold Centered Left:  0.2&quot; Before:  6 pt After..."/>
    <w:basedOn w:val="Heading2"/>
    <w:semiHidden/>
    <w:rsid w:val="000378EA"/>
    <w:pPr>
      <w:spacing w:before="120" w:after="120"/>
      <w:ind w:left="284"/>
    </w:pPr>
    <w:rPr>
      <w:bCs/>
      <w:szCs w:val="20"/>
    </w:rPr>
  </w:style>
  <w:style w:type="paragraph" w:customStyle="1" w:styleId="StyleHeading314ptBold">
    <w:name w:val="Style Heading 3 + 14 pt Bold"/>
    <w:basedOn w:val="Heading3"/>
    <w:semiHidden/>
    <w:rsid w:val="0081730D"/>
    <w:rPr>
      <w:bCs/>
      <w:sz w:val="28"/>
    </w:rPr>
  </w:style>
  <w:style w:type="paragraph" w:customStyle="1" w:styleId="StyleHeading314ptBoldCenteredAfter12pt">
    <w:name w:val="Style Heading 3 + 14 pt Bold Centered After:  12 pt"/>
    <w:basedOn w:val="Heading3"/>
    <w:semiHidden/>
    <w:rsid w:val="0081730D"/>
    <w:pPr>
      <w:spacing w:after="240"/>
      <w:jc w:val="center"/>
    </w:pPr>
    <w:rPr>
      <w:bCs/>
      <w:sz w:val="28"/>
      <w:szCs w:val="20"/>
    </w:rPr>
  </w:style>
  <w:style w:type="paragraph" w:customStyle="1" w:styleId="StyleHeading2Centered">
    <w:name w:val="Style Heading 2 + Centered"/>
    <w:basedOn w:val="Heading2"/>
    <w:semiHidden/>
    <w:rsid w:val="006039E5"/>
    <w:rPr>
      <w:szCs w:val="20"/>
    </w:rPr>
  </w:style>
  <w:style w:type="character" w:styleId="PageNumber">
    <w:name w:val="page number"/>
    <w:rsid w:val="00503633"/>
    <w:rPr>
      <w:rFonts w:cs="Times New Roman"/>
    </w:rPr>
  </w:style>
  <w:style w:type="character" w:styleId="CommentReference">
    <w:name w:val="annotation reference"/>
    <w:uiPriority w:val="99"/>
    <w:semiHidden/>
    <w:rsid w:val="008919AA"/>
    <w:rPr>
      <w:sz w:val="16"/>
      <w:szCs w:val="16"/>
    </w:rPr>
  </w:style>
  <w:style w:type="paragraph" w:styleId="CommentText">
    <w:name w:val="annotation text"/>
    <w:basedOn w:val="Normal"/>
    <w:link w:val="CommentTextChar"/>
    <w:uiPriority w:val="99"/>
    <w:semiHidden/>
    <w:rsid w:val="008919AA"/>
    <w:rPr>
      <w:sz w:val="20"/>
      <w:szCs w:val="20"/>
    </w:rPr>
  </w:style>
  <w:style w:type="paragraph" w:styleId="CommentSubject">
    <w:name w:val="annotation subject"/>
    <w:basedOn w:val="CommentText"/>
    <w:next w:val="CommentText"/>
    <w:link w:val="CommentSubjectChar"/>
    <w:uiPriority w:val="99"/>
    <w:semiHidden/>
    <w:rsid w:val="008919AA"/>
    <w:rPr>
      <w:b/>
      <w:bCs/>
    </w:rPr>
  </w:style>
  <w:style w:type="paragraph" w:styleId="BalloonText">
    <w:name w:val="Balloon Text"/>
    <w:basedOn w:val="Normal"/>
    <w:link w:val="BalloonTextChar"/>
    <w:uiPriority w:val="99"/>
    <w:semiHidden/>
    <w:rsid w:val="008919AA"/>
    <w:rPr>
      <w:rFonts w:ascii="Tahoma" w:hAnsi="Tahoma" w:cs="Tahoma"/>
      <w:sz w:val="16"/>
      <w:szCs w:val="16"/>
    </w:rPr>
  </w:style>
  <w:style w:type="character" w:styleId="Hyperlink">
    <w:name w:val="Hyperlink"/>
    <w:uiPriority w:val="99"/>
    <w:rsid w:val="008919AA"/>
    <w:rPr>
      <w:color w:val="0000FF"/>
      <w:u w:val="single"/>
    </w:rPr>
  </w:style>
  <w:style w:type="paragraph" w:styleId="FootnoteText">
    <w:name w:val="footnote text"/>
    <w:aliases w:val="fn,ADB,single space,footnote text Char,Footnote Text Char,fn Char,ADB Char,single space Char Char,Fußnotentextf"/>
    <w:basedOn w:val="Normal"/>
    <w:link w:val="FootnoteTextChar1"/>
    <w:uiPriority w:val="99"/>
    <w:rsid w:val="00B6716F"/>
    <w:rPr>
      <w:sz w:val="20"/>
      <w:szCs w:val="20"/>
    </w:rPr>
  </w:style>
  <w:style w:type="character" w:styleId="FootnoteReference">
    <w:name w:val="footnote reference"/>
    <w:uiPriority w:val="99"/>
    <w:rsid w:val="00B6716F"/>
    <w:rPr>
      <w:vertAlign w:val="superscript"/>
    </w:rPr>
  </w:style>
  <w:style w:type="table" w:styleId="TableGrid">
    <w:name w:val="Table Grid"/>
    <w:basedOn w:val="TableNormal"/>
    <w:uiPriority w:val="39"/>
    <w:rsid w:val="00EA676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1"/>
    <w:qFormat/>
    <w:rsid w:val="006C4402"/>
    <w:pPr>
      <w:spacing w:after="120" w:line="480" w:lineRule="auto"/>
    </w:pPr>
  </w:style>
  <w:style w:type="paragraph" w:customStyle="1" w:styleId="SectionHeaders">
    <w:name w:val="Section Headers"/>
    <w:basedOn w:val="Heading1"/>
    <w:rsid w:val="00044395"/>
    <w:pPr>
      <w:spacing w:before="120"/>
    </w:pPr>
    <w:rPr>
      <w:rFonts w:ascii="Times New Roman" w:hAnsi="Times New Roman"/>
      <w:sz w:val="38"/>
    </w:rPr>
  </w:style>
  <w:style w:type="character" w:customStyle="1" w:styleId="DeltaViewInsertion">
    <w:name w:val="DeltaView Insertion"/>
    <w:rsid w:val="00B80025"/>
    <w:rPr>
      <w:color w:val="0000FF"/>
      <w:spacing w:val="0"/>
      <w:u w:val="double"/>
    </w:rPr>
  </w:style>
  <w:style w:type="paragraph" w:styleId="TOC7">
    <w:name w:val="toc 7"/>
    <w:basedOn w:val="Normal"/>
    <w:next w:val="Normal"/>
    <w:autoRedefine/>
    <w:uiPriority w:val="39"/>
    <w:rsid w:val="00614749"/>
    <w:pPr>
      <w:widowControl/>
      <w:autoSpaceDE/>
      <w:autoSpaceDN/>
      <w:adjustRightInd/>
      <w:ind w:left="1440"/>
    </w:pPr>
    <w:rPr>
      <w:rFonts w:eastAsia="Times New Roman"/>
      <w:lang w:eastAsia="en-US"/>
    </w:rPr>
  </w:style>
  <w:style w:type="paragraph" w:styleId="TOC8">
    <w:name w:val="toc 8"/>
    <w:basedOn w:val="Normal"/>
    <w:next w:val="Normal"/>
    <w:autoRedefine/>
    <w:uiPriority w:val="39"/>
    <w:rsid w:val="00614749"/>
    <w:pPr>
      <w:widowControl/>
      <w:autoSpaceDE/>
      <w:autoSpaceDN/>
      <w:adjustRightInd/>
      <w:ind w:left="1680"/>
    </w:pPr>
    <w:rPr>
      <w:rFonts w:eastAsia="Times New Roman"/>
      <w:lang w:eastAsia="en-US"/>
    </w:rPr>
  </w:style>
  <w:style w:type="paragraph" w:styleId="TOC9">
    <w:name w:val="toc 9"/>
    <w:basedOn w:val="Normal"/>
    <w:next w:val="Normal"/>
    <w:autoRedefine/>
    <w:uiPriority w:val="39"/>
    <w:rsid w:val="00614749"/>
    <w:pPr>
      <w:widowControl/>
      <w:autoSpaceDE/>
      <w:autoSpaceDN/>
      <w:adjustRightInd/>
      <w:ind w:left="1920"/>
    </w:pPr>
    <w:rPr>
      <w:rFonts w:eastAsia="Times New Roman"/>
      <w:lang w:eastAsia="en-US"/>
    </w:rPr>
  </w:style>
  <w:style w:type="paragraph" w:customStyle="1" w:styleId="BankNormal">
    <w:name w:val="BankNormal"/>
    <w:basedOn w:val="Normal"/>
    <w:rsid w:val="00330639"/>
    <w:pPr>
      <w:widowControl/>
      <w:autoSpaceDE/>
      <w:autoSpaceDN/>
      <w:adjustRightInd/>
      <w:spacing w:before="120" w:after="240"/>
      <w:ind w:left="1440" w:hanging="720"/>
    </w:pPr>
    <w:rPr>
      <w:rFonts w:eastAsia="Times New Roman"/>
      <w:szCs w:val="20"/>
      <w:lang w:eastAsia="en-US"/>
    </w:rPr>
  </w:style>
  <w:style w:type="paragraph" w:styleId="BodyText3">
    <w:name w:val="Body Text 3"/>
    <w:basedOn w:val="Normal"/>
    <w:link w:val="BodyText3Char"/>
    <w:semiHidden/>
    <w:rsid w:val="002A7AAF"/>
    <w:pPr>
      <w:spacing w:after="120"/>
    </w:pPr>
    <w:rPr>
      <w:sz w:val="16"/>
      <w:szCs w:val="16"/>
    </w:rPr>
  </w:style>
  <w:style w:type="character" w:customStyle="1" w:styleId="BodyText3Char">
    <w:name w:val="Body Text 3 Char"/>
    <w:link w:val="BodyText3"/>
    <w:rsid w:val="002A7AAF"/>
    <w:rPr>
      <w:rFonts w:ascii="Arial" w:eastAsia="SimSun" w:hAnsi="Arial"/>
      <w:sz w:val="16"/>
      <w:szCs w:val="16"/>
      <w:lang w:val="es-US" w:eastAsia="zh-CN" w:bidi="ar-SA"/>
    </w:rPr>
  </w:style>
  <w:style w:type="character" w:customStyle="1" w:styleId="BodyTextChar">
    <w:name w:val="Body Text Char"/>
    <w:link w:val="BodyText"/>
    <w:rsid w:val="002A7AAF"/>
    <w:rPr>
      <w:rFonts w:ascii="Arial" w:eastAsia="SimSun" w:hAnsi="Arial"/>
      <w:sz w:val="22"/>
      <w:szCs w:val="24"/>
      <w:lang w:val="es-US" w:eastAsia="zh-CN" w:bidi="ar-SA"/>
    </w:rPr>
  </w:style>
  <w:style w:type="paragraph" w:styleId="BodyTextIndent">
    <w:name w:val="Body Text Indent"/>
    <w:basedOn w:val="Normal"/>
    <w:link w:val="BodyTextIndentChar1"/>
    <w:uiPriority w:val="49"/>
    <w:rsid w:val="00D946C0"/>
    <w:pPr>
      <w:widowControl/>
      <w:autoSpaceDE/>
      <w:autoSpaceDN/>
      <w:adjustRightInd/>
      <w:ind w:left="1440" w:hanging="720"/>
      <w:jc w:val="both"/>
    </w:pPr>
    <w:rPr>
      <w:rFonts w:eastAsia="Times New Roman"/>
      <w:szCs w:val="20"/>
      <w:lang w:eastAsia="en-US"/>
    </w:rPr>
  </w:style>
  <w:style w:type="paragraph" w:styleId="BodyTextIndent2">
    <w:name w:val="Body Text Indent 2"/>
    <w:basedOn w:val="Normal"/>
    <w:link w:val="BodyTextIndent2Char"/>
    <w:uiPriority w:val="49"/>
    <w:rsid w:val="009F71B1"/>
    <w:pPr>
      <w:widowControl/>
      <w:autoSpaceDE/>
      <w:autoSpaceDN/>
      <w:adjustRightInd/>
      <w:spacing w:after="120" w:line="480" w:lineRule="auto"/>
      <w:ind w:left="360"/>
    </w:pPr>
    <w:rPr>
      <w:rFonts w:eastAsia="Times New Roman"/>
      <w:lang w:eastAsia="en-US"/>
    </w:rPr>
  </w:style>
  <w:style w:type="paragraph" w:styleId="Salutation">
    <w:name w:val="Salutation"/>
    <w:basedOn w:val="Normal"/>
    <w:next w:val="Normal"/>
    <w:semiHidden/>
    <w:rsid w:val="009F71B1"/>
    <w:pPr>
      <w:widowControl/>
      <w:autoSpaceDE/>
      <w:autoSpaceDN/>
      <w:adjustRightInd/>
    </w:pPr>
    <w:rPr>
      <w:rFonts w:eastAsia="Times New Roman"/>
      <w:lang w:eastAsia="en-US"/>
    </w:rPr>
  </w:style>
  <w:style w:type="character" w:styleId="FollowedHyperlink">
    <w:name w:val="FollowedHyperlink"/>
    <w:uiPriority w:val="99"/>
    <w:semiHidden/>
    <w:rsid w:val="00966519"/>
    <w:rPr>
      <w:color w:val="800080"/>
      <w:u w:val="single"/>
    </w:rPr>
  </w:style>
  <w:style w:type="paragraph" w:customStyle="1" w:styleId="Text">
    <w:name w:val="Text"/>
    <w:basedOn w:val="Normal"/>
    <w:link w:val="TextChar"/>
    <w:rsid w:val="00027732"/>
    <w:pPr>
      <w:spacing w:before="120" w:after="120"/>
      <w:jc w:val="both"/>
    </w:pPr>
    <w:rPr>
      <w:szCs w:val="28"/>
    </w:rPr>
  </w:style>
  <w:style w:type="paragraph" w:customStyle="1" w:styleId="HeadingOne">
    <w:name w:val="Heading One"/>
    <w:basedOn w:val="SectionHeaders"/>
    <w:rsid w:val="00044395"/>
  </w:style>
  <w:style w:type="paragraph" w:customStyle="1" w:styleId="SimpleList">
    <w:name w:val="Simple List"/>
    <w:basedOn w:val="Text"/>
    <w:rsid w:val="00023A88"/>
    <w:pPr>
      <w:numPr>
        <w:numId w:val="3"/>
      </w:numPr>
      <w:spacing w:before="0" w:after="0"/>
    </w:pPr>
  </w:style>
  <w:style w:type="paragraph" w:customStyle="1" w:styleId="SimpleLista">
    <w:name w:val="Simple List (a)"/>
    <w:link w:val="SimpleListaChar"/>
    <w:rsid w:val="004C6AFC"/>
    <w:pPr>
      <w:spacing w:before="60" w:after="60"/>
    </w:pPr>
    <w:rPr>
      <w:sz w:val="24"/>
      <w:szCs w:val="28"/>
      <w:lang w:eastAsia="zh-CN"/>
    </w:rPr>
  </w:style>
  <w:style w:type="paragraph" w:customStyle="1" w:styleId="ColumnsRight">
    <w:name w:val="Columns Right"/>
    <w:basedOn w:val="Text"/>
    <w:link w:val="ColumnsRightChar"/>
    <w:rsid w:val="00CC29ED"/>
    <w:pPr>
      <w:numPr>
        <w:ilvl w:val="1"/>
        <w:numId w:val="34"/>
      </w:numPr>
    </w:pPr>
  </w:style>
  <w:style w:type="paragraph" w:customStyle="1" w:styleId="ColumnsLeft">
    <w:name w:val="Columns Left"/>
    <w:basedOn w:val="ColumnsRight"/>
    <w:link w:val="ColumnsLeftChar"/>
    <w:rsid w:val="00CC29ED"/>
    <w:pPr>
      <w:numPr>
        <w:ilvl w:val="0"/>
      </w:numPr>
      <w:tabs>
        <w:tab w:val="clear" w:pos="3492"/>
        <w:tab w:val="num" w:pos="432"/>
      </w:tabs>
      <w:ind w:left="432"/>
      <w:jc w:val="left"/>
    </w:pPr>
  </w:style>
  <w:style w:type="paragraph" w:customStyle="1" w:styleId="ColumnsRightSub">
    <w:name w:val="Columns Right (Sub)"/>
    <w:basedOn w:val="ColumnsRight"/>
    <w:rsid w:val="00CC29ED"/>
    <w:pPr>
      <w:numPr>
        <w:ilvl w:val="2"/>
      </w:numPr>
    </w:pPr>
  </w:style>
  <w:style w:type="paragraph" w:customStyle="1" w:styleId="ColumnsRightnobullet">
    <w:name w:val="Columns Right (no bullet)"/>
    <w:basedOn w:val="Text"/>
    <w:rsid w:val="00EA6161"/>
    <w:pPr>
      <w:ind w:left="522"/>
    </w:pPr>
  </w:style>
  <w:style w:type="paragraph" w:customStyle="1" w:styleId="ColumnsLeftnobullet">
    <w:name w:val="Columns Left (no bullet)"/>
    <w:basedOn w:val="ColumnsLeft"/>
    <w:rsid w:val="00CC29ED"/>
    <w:pPr>
      <w:numPr>
        <w:numId w:val="0"/>
      </w:numPr>
    </w:pPr>
  </w:style>
  <w:style w:type="paragraph" w:customStyle="1" w:styleId="Section3list">
    <w:name w:val="Section 3 list"/>
    <w:basedOn w:val="SimpleList"/>
    <w:rsid w:val="008118C5"/>
    <w:pPr>
      <w:numPr>
        <w:numId w:val="8"/>
      </w:numPr>
      <w:spacing w:before="60" w:after="60"/>
    </w:pPr>
  </w:style>
  <w:style w:type="paragraph" w:customStyle="1" w:styleId="HeadingThree">
    <w:name w:val="Heading Three"/>
    <w:basedOn w:val="HeadingOne"/>
    <w:rsid w:val="004A73F0"/>
    <w:rPr>
      <w:sz w:val="28"/>
    </w:rPr>
  </w:style>
  <w:style w:type="paragraph" w:customStyle="1" w:styleId="GCCHeading">
    <w:name w:val="GCC Heading"/>
    <w:basedOn w:val="HeadingThree"/>
    <w:rsid w:val="004C6AFC"/>
    <w:pPr>
      <w:numPr>
        <w:numId w:val="22"/>
      </w:numPr>
    </w:pPr>
  </w:style>
  <w:style w:type="paragraph" w:customStyle="1" w:styleId="GCC">
    <w:name w:val="GCC"/>
    <w:basedOn w:val="ColumnsLeft"/>
    <w:link w:val="GCCChar"/>
    <w:rsid w:val="004C6AFC"/>
    <w:pPr>
      <w:numPr>
        <w:ilvl w:val="1"/>
        <w:numId w:val="22"/>
      </w:numPr>
    </w:pPr>
  </w:style>
  <w:style w:type="character" w:customStyle="1" w:styleId="SimpleListaChar">
    <w:name w:val="Simple List (a) Char"/>
    <w:link w:val="SimpleLista"/>
    <w:rsid w:val="007B549A"/>
    <w:rPr>
      <w:sz w:val="24"/>
      <w:szCs w:val="28"/>
      <w:lang w:val="es-US" w:eastAsia="zh-CN"/>
    </w:rPr>
  </w:style>
  <w:style w:type="character" w:customStyle="1" w:styleId="TextChar">
    <w:name w:val="Text Char"/>
    <w:link w:val="Text"/>
    <w:rsid w:val="005B6A9F"/>
    <w:rPr>
      <w:rFonts w:eastAsia="SimSun"/>
      <w:sz w:val="24"/>
      <w:szCs w:val="28"/>
      <w:lang w:val="es-US" w:eastAsia="zh-CN" w:bidi="ar-SA"/>
    </w:rPr>
  </w:style>
  <w:style w:type="character" w:customStyle="1" w:styleId="ColumnsRightChar">
    <w:name w:val="Columns Right Char"/>
    <w:link w:val="ColumnsRight"/>
    <w:rsid w:val="005B6A9F"/>
    <w:rPr>
      <w:sz w:val="24"/>
      <w:szCs w:val="28"/>
      <w:lang w:val="es-US" w:eastAsia="zh-CN"/>
    </w:rPr>
  </w:style>
  <w:style w:type="character" w:customStyle="1" w:styleId="ColumnsLeftChar">
    <w:name w:val="Columns Left Char"/>
    <w:basedOn w:val="ColumnsRightChar"/>
    <w:link w:val="ColumnsLeft"/>
    <w:rsid w:val="005B6A9F"/>
    <w:rPr>
      <w:sz w:val="24"/>
      <w:szCs w:val="28"/>
      <w:lang w:val="es-US" w:eastAsia="zh-CN"/>
    </w:rPr>
  </w:style>
  <w:style w:type="character" w:customStyle="1" w:styleId="GCCChar">
    <w:name w:val="GCC Char"/>
    <w:basedOn w:val="ColumnsLeftChar"/>
    <w:link w:val="GCC"/>
    <w:rsid w:val="005B6A9F"/>
    <w:rPr>
      <w:sz w:val="24"/>
      <w:szCs w:val="28"/>
      <w:lang w:val="es-US" w:eastAsia="zh-CN"/>
    </w:rPr>
  </w:style>
  <w:style w:type="paragraph" w:customStyle="1" w:styleId="HeadingTwo">
    <w:name w:val="Heading Two"/>
    <w:rsid w:val="00C70651"/>
    <w:pPr>
      <w:spacing w:before="120" w:after="120"/>
      <w:jc w:val="center"/>
    </w:pPr>
    <w:rPr>
      <w:b/>
      <w:sz w:val="28"/>
      <w:szCs w:val="24"/>
      <w:lang w:eastAsia="zh-CN"/>
    </w:rPr>
  </w:style>
  <w:style w:type="paragraph" w:styleId="DocumentMap">
    <w:name w:val="Document Map"/>
    <w:basedOn w:val="Normal"/>
    <w:semiHidden/>
    <w:rsid w:val="00CC5BD6"/>
    <w:pPr>
      <w:shd w:val="clear" w:color="auto" w:fill="000080"/>
    </w:pPr>
    <w:rPr>
      <w:rFonts w:ascii="Tahoma" w:hAnsi="Tahoma" w:cs="Tahoma"/>
      <w:sz w:val="20"/>
      <w:szCs w:val="20"/>
    </w:rPr>
  </w:style>
  <w:style w:type="paragraph" w:customStyle="1" w:styleId="Default">
    <w:name w:val="Default"/>
    <w:rsid w:val="00252AEB"/>
    <w:pPr>
      <w:widowControl w:val="0"/>
      <w:autoSpaceDE w:val="0"/>
      <w:autoSpaceDN w:val="0"/>
      <w:adjustRightInd w:val="0"/>
    </w:pPr>
    <w:rPr>
      <w:rFonts w:ascii="OMNJOG+TimesNewRoman,Bold" w:eastAsia="Times New Roman" w:hAnsi="OMNJOG+TimesNewRoman,Bold" w:cs="OMNJOG+TimesNewRoman,Bold"/>
      <w:color w:val="000000"/>
      <w:sz w:val="24"/>
      <w:szCs w:val="24"/>
    </w:rPr>
  </w:style>
  <w:style w:type="paragraph" w:customStyle="1" w:styleId="Pa14">
    <w:name w:val="Pa14"/>
    <w:basedOn w:val="Normal"/>
    <w:next w:val="Normal"/>
    <w:link w:val="Pa14Char"/>
    <w:rsid w:val="00BD3397"/>
    <w:pPr>
      <w:spacing w:line="221" w:lineRule="atLeast"/>
    </w:pPr>
    <w:rPr>
      <w:rFonts w:ascii="MrsEavesPetiteCaps" w:eastAsia="Times New Roman" w:hAnsi="MrsEavesPetiteCaps"/>
      <w:lang w:eastAsia="en-US"/>
    </w:rPr>
  </w:style>
  <w:style w:type="character" w:customStyle="1" w:styleId="Pa14Char">
    <w:name w:val="Pa14 Char"/>
    <w:link w:val="Pa14"/>
    <w:rsid w:val="00BD3397"/>
    <w:rPr>
      <w:rFonts w:ascii="MrsEavesPetiteCaps" w:eastAsia="Times New Roman" w:hAnsi="MrsEavesPetiteCaps"/>
      <w:sz w:val="24"/>
      <w:szCs w:val="24"/>
    </w:rPr>
  </w:style>
  <w:style w:type="paragraph" w:styleId="ListParagraph">
    <w:name w:val="List Paragraph"/>
    <w:aliases w:val="Numbered List Paragraph,Lvl 1 Bullet,Johan bulletList Paragraph,Bullet list,IFCL - List Paragraph,List Paragraph nowy,References,List Paragraph (numbered (a)),Table/Figure Heading,WB List Paragraph,Dot pt,F5 List Paragraph,kepala,Graphic"/>
    <w:basedOn w:val="Normal"/>
    <w:link w:val="ListParagraphChar"/>
    <w:uiPriority w:val="34"/>
    <w:qFormat/>
    <w:rsid w:val="00BD3397"/>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aliases w:val="Numbered List Paragraph Char,Lvl 1 Bullet Char,Johan bulletList Paragraph Char,Bullet list Char,IFCL - List Paragraph Char,List Paragraph nowy Char,References Char,List Paragraph (numbered (a)) Char,Table/Figure Heading Char"/>
    <w:link w:val="ListParagraph"/>
    <w:uiPriority w:val="34"/>
    <w:qFormat/>
    <w:locked/>
    <w:rsid w:val="00811E35"/>
    <w:rPr>
      <w:rFonts w:ascii="Calibri" w:eastAsia="Calibri" w:hAnsi="Calibri"/>
      <w:sz w:val="22"/>
      <w:szCs w:val="22"/>
    </w:rPr>
  </w:style>
  <w:style w:type="paragraph" w:customStyle="1" w:styleId="Style3">
    <w:name w:val="Style 3"/>
    <w:basedOn w:val="Normal"/>
    <w:rsid w:val="002D2A04"/>
    <w:pPr>
      <w:adjustRightInd/>
      <w:spacing w:before="40" w:after="120" w:line="552" w:lineRule="atLeast"/>
      <w:ind w:left="720" w:hanging="720"/>
      <w:jc w:val="both"/>
    </w:pPr>
    <w:rPr>
      <w:rFonts w:eastAsia="Times New Roman"/>
      <w:lang w:eastAsia="en-US"/>
    </w:rPr>
  </w:style>
  <w:style w:type="paragraph" w:styleId="Revision">
    <w:name w:val="Revision"/>
    <w:hidden/>
    <w:uiPriority w:val="99"/>
    <w:semiHidden/>
    <w:rsid w:val="00C30E7B"/>
    <w:rPr>
      <w:sz w:val="24"/>
      <w:szCs w:val="24"/>
      <w:lang w:eastAsia="zh-CN"/>
    </w:rPr>
  </w:style>
  <w:style w:type="paragraph" w:styleId="TOCHeading">
    <w:name w:val="TOC Heading"/>
    <w:basedOn w:val="Heading1"/>
    <w:next w:val="Normal"/>
    <w:uiPriority w:val="39"/>
    <w:unhideWhenUsed/>
    <w:qFormat/>
    <w:rsid w:val="00E44EAE"/>
    <w:pPr>
      <w:keepNext/>
      <w:keepLines/>
      <w:widowControl/>
      <w:autoSpaceDE/>
      <w:autoSpaceDN/>
      <w:adjustRightInd/>
      <w:spacing w:before="240" w:after="0" w:line="259" w:lineRule="auto"/>
      <w:jc w:val="left"/>
      <w:outlineLvl w:val="9"/>
    </w:pPr>
    <w:rPr>
      <w:rFonts w:ascii="Calibri Light" w:eastAsia="Times New Roman" w:hAnsi="Calibri Light"/>
      <w:b w:val="0"/>
      <w:color w:val="2E74B5"/>
      <w:sz w:val="32"/>
      <w:szCs w:val="32"/>
      <w:lang w:eastAsia="en-US"/>
    </w:rPr>
  </w:style>
  <w:style w:type="character" w:customStyle="1" w:styleId="FooterChar">
    <w:name w:val="Footer Char"/>
    <w:link w:val="Footer"/>
    <w:uiPriority w:val="99"/>
    <w:rsid w:val="00876DBB"/>
    <w:rPr>
      <w:sz w:val="24"/>
      <w:szCs w:val="24"/>
      <w:lang w:eastAsia="zh-CN"/>
    </w:rPr>
  </w:style>
  <w:style w:type="character" w:customStyle="1" w:styleId="HeaderChar">
    <w:name w:val="Header Char"/>
    <w:link w:val="Header"/>
    <w:rsid w:val="00EB0EAF"/>
    <w:rPr>
      <w:sz w:val="24"/>
      <w:szCs w:val="24"/>
      <w:lang w:eastAsia="zh-CN"/>
    </w:rPr>
  </w:style>
  <w:style w:type="paragraph" w:customStyle="1" w:styleId="Technical4">
    <w:name w:val="Technical 4"/>
    <w:rsid w:val="00C9425B"/>
    <w:pPr>
      <w:tabs>
        <w:tab w:val="left" w:pos="-720"/>
      </w:tabs>
      <w:suppressAutoHyphens/>
      <w:overflowPunct w:val="0"/>
      <w:autoSpaceDE w:val="0"/>
      <w:autoSpaceDN w:val="0"/>
      <w:adjustRightInd w:val="0"/>
      <w:textAlignment w:val="baseline"/>
    </w:pPr>
    <w:rPr>
      <w:rFonts w:eastAsia="Times New Roman"/>
      <w:b/>
    </w:rPr>
  </w:style>
  <w:style w:type="paragraph" w:customStyle="1" w:styleId="itbleft">
    <w:name w:val="itb left"/>
    <w:basedOn w:val="Text"/>
    <w:rsid w:val="00C9425B"/>
    <w:pPr>
      <w:widowControl/>
      <w:numPr>
        <w:numId w:val="31"/>
      </w:numPr>
      <w:suppressAutoHyphens/>
      <w:overflowPunct w:val="0"/>
      <w:jc w:val="left"/>
      <w:textAlignment w:val="baseline"/>
    </w:pPr>
    <w:rPr>
      <w:rFonts w:eastAsia="Times New Roman"/>
      <w:szCs w:val="24"/>
      <w:lang w:eastAsia="en-US"/>
    </w:rPr>
  </w:style>
  <w:style w:type="paragraph" w:customStyle="1" w:styleId="itbright">
    <w:name w:val="itb right"/>
    <w:basedOn w:val="Text"/>
    <w:link w:val="itbrightChar"/>
    <w:rsid w:val="00C9425B"/>
    <w:pPr>
      <w:widowControl/>
      <w:numPr>
        <w:ilvl w:val="1"/>
        <w:numId w:val="31"/>
      </w:numPr>
      <w:tabs>
        <w:tab w:val="left" w:pos="576"/>
      </w:tabs>
      <w:suppressAutoHyphens/>
      <w:overflowPunct w:val="0"/>
      <w:textAlignment w:val="baseline"/>
    </w:pPr>
    <w:rPr>
      <w:rFonts w:eastAsia="Times New Roman"/>
      <w:szCs w:val="24"/>
      <w:lang w:eastAsia="en-US"/>
    </w:rPr>
  </w:style>
  <w:style w:type="character" w:customStyle="1" w:styleId="itbrightChar">
    <w:name w:val="itb right Char"/>
    <w:link w:val="itbright"/>
    <w:rsid w:val="00C9425B"/>
    <w:rPr>
      <w:rFonts w:eastAsia="Times New Roman"/>
      <w:sz w:val="24"/>
      <w:szCs w:val="24"/>
    </w:rPr>
  </w:style>
  <w:style w:type="paragraph" w:customStyle="1" w:styleId="itbrightnobullet">
    <w:name w:val="itb right (no bullet)"/>
    <w:basedOn w:val="Text"/>
    <w:link w:val="itbrightnobulletChar"/>
    <w:rsid w:val="00F37847"/>
    <w:pPr>
      <w:tabs>
        <w:tab w:val="left" w:pos="576"/>
      </w:tabs>
      <w:ind w:left="576"/>
    </w:pPr>
  </w:style>
  <w:style w:type="character" w:customStyle="1" w:styleId="itbrightnobulletChar">
    <w:name w:val="itb right (no bullet) Char"/>
    <w:link w:val="itbrightnobullet"/>
    <w:rsid w:val="00F37847"/>
    <w:rPr>
      <w:sz w:val="24"/>
      <w:szCs w:val="28"/>
      <w:lang w:eastAsia="zh-CN"/>
    </w:rPr>
  </w:style>
  <w:style w:type="numbering" w:customStyle="1" w:styleId="Style1">
    <w:name w:val="Style1"/>
    <w:rsid w:val="004C6AFC"/>
    <w:pPr>
      <w:numPr>
        <w:numId w:val="35"/>
      </w:numPr>
    </w:pPr>
  </w:style>
  <w:style w:type="character" w:customStyle="1" w:styleId="Technical3">
    <w:name w:val="Technical 3"/>
    <w:rsid w:val="0005595E"/>
    <w:rPr>
      <w:rFonts w:ascii="Times New Roman" w:hAnsi="Times New Roman"/>
      <w:noProof w:val="0"/>
      <w:sz w:val="20"/>
      <w:lang w:val="es-US"/>
    </w:rPr>
  </w:style>
  <w:style w:type="character" w:styleId="Strong">
    <w:name w:val="Strong"/>
    <w:basedOn w:val="DefaultParagraphFont"/>
    <w:uiPriority w:val="99"/>
    <w:qFormat/>
    <w:rsid w:val="001E0684"/>
    <w:rPr>
      <w:b/>
      <w:bCs/>
    </w:rPr>
  </w:style>
  <w:style w:type="paragraph" w:customStyle="1" w:styleId="RightPar6">
    <w:name w:val="Right Par[6]"/>
    <w:rsid w:val="00515054"/>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eastAsia="Times New Roman" w:hAnsi="CG Times"/>
      <w:b/>
      <w:i/>
      <w:sz w:val="24"/>
    </w:rPr>
  </w:style>
  <w:style w:type="paragraph" w:customStyle="1" w:styleId="StyleHeader1-ClausesLeft0Hanging03After0pt">
    <w:name w:val="Style Header 1 - Clauses + Left:  0&quot; Hanging:  0.3&quot; After:  0 pt"/>
    <w:basedOn w:val="Normal"/>
    <w:link w:val="StyleHeader1-ClausesLeft0Hanging03After0ptChar"/>
    <w:rsid w:val="00135B22"/>
    <w:pPr>
      <w:numPr>
        <w:numId w:val="44"/>
      </w:numPr>
    </w:pPr>
  </w:style>
  <w:style w:type="paragraph" w:customStyle="1" w:styleId="RightPar2">
    <w:name w:val="Right Par[2]"/>
    <w:rsid w:val="00544875"/>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eastAsia="Times New Roman" w:hAnsi="CG Times"/>
      <w:b/>
      <w:i/>
      <w:sz w:val="24"/>
    </w:rPr>
  </w:style>
  <w:style w:type="character" w:customStyle="1" w:styleId="CommentTextChar">
    <w:name w:val="Comment Text Char"/>
    <w:basedOn w:val="DefaultParagraphFont"/>
    <w:link w:val="CommentText"/>
    <w:uiPriority w:val="99"/>
    <w:semiHidden/>
    <w:rsid w:val="00F8430E"/>
    <w:rPr>
      <w:lang w:eastAsia="zh-CN"/>
    </w:rPr>
  </w:style>
  <w:style w:type="paragraph" w:styleId="BodyTextFirstIndent">
    <w:name w:val="Body Text First Indent"/>
    <w:basedOn w:val="BodyText"/>
    <w:link w:val="BodyTextFirstIndentChar"/>
    <w:uiPriority w:val="2"/>
    <w:qFormat/>
    <w:rsid w:val="00F37D2E"/>
    <w:pPr>
      <w:spacing w:after="0"/>
      <w:ind w:firstLine="360"/>
    </w:pPr>
  </w:style>
  <w:style w:type="character" w:customStyle="1" w:styleId="BodyTextFirstIndentChar">
    <w:name w:val="Body Text First Indent Char"/>
    <w:basedOn w:val="BodyTextChar"/>
    <w:link w:val="BodyTextFirstIndent"/>
    <w:uiPriority w:val="2"/>
    <w:rsid w:val="00F37D2E"/>
    <w:rPr>
      <w:rFonts w:ascii="Arial" w:eastAsia="SimSun" w:hAnsi="Arial"/>
      <w:sz w:val="24"/>
      <w:szCs w:val="24"/>
      <w:lang w:val="es-US" w:eastAsia="zh-CN" w:bidi="ar-SA"/>
    </w:rPr>
  </w:style>
  <w:style w:type="character" w:customStyle="1" w:styleId="FootnoteTextChar1">
    <w:name w:val="Footnote Text Char1"/>
    <w:aliases w:val="fn Char1,ADB Char1,single space Char,footnote text Char Char,Footnote Text Char Char,fn Char Char,ADB Char Char,single space Char Char Char,Fußnotentextf Char"/>
    <w:basedOn w:val="DefaultParagraphFont"/>
    <w:link w:val="FootnoteText"/>
    <w:uiPriority w:val="99"/>
    <w:rsid w:val="00F37D2E"/>
    <w:rPr>
      <w:lang w:eastAsia="zh-CN"/>
    </w:rPr>
  </w:style>
  <w:style w:type="character" w:customStyle="1" w:styleId="BalloonTextChar">
    <w:name w:val="Balloon Text Char"/>
    <w:basedOn w:val="DefaultParagraphFont"/>
    <w:link w:val="BalloonText"/>
    <w:uiPriority w:val="99"/>
    <w:semiHidden/>
    <w:rsid w:val="00F37D2E"/>
    <w:rPr>
      <w:rFonts w:ascii="Tahoma" w:hAnsi="Tahoma" w:cs="Tahoma"/>
      <w:sz w:val="16"/>
      <w:szCs w:val="16"/>
      <w:lang w:eastAsia="zh-CN"/>
    </w:rPr>
  </w:style>
  <w:style w:type="character" w:customStyle="1" w:styleId="Heading1Char">
    <w:name w:val="Heading 1 Char"/>
    <w:aliases w:val="Document Header1 Char,ClauseGroup_Title Char"/>
    <w:basedOn w:val="DefaultParagraphFont"/>
    <w:link w:val="Heading1"/>
    <w:uiPriority w:val="9"/>
    <w:rsid w:val="00F37D2E"/>
    <w:rPr>
      <w:rFonts w:ascii="Arial Bold" w:hAnsi="Arial Bold"/>
      <w:b/>
      <w:sz w:val="36"/>
      <w:szCs w:val="24"/>
      <w:lang w:eastAsia="zh-CN"/>
    </w:rPr>
  </w:style>
  <w:style w:type="character" w:customStyle="1" w:styleId="Heading2Char">
    <w:name w:val="Heading 2 Char"/>
    <w:aliases w:val="Title Header2 Char,Clause_No&amp;Name Char"/>
    <w:basedOn w:val="DefaultParagraphFont"/>
    <w:link w:val="Heading2"/>
    <w:uiPriority w:val="9"/>
    <w:rsid w:val="00F37D2E"/>
    <w:rPr>
      <w:rFonts w:ascii="Arial Bold" w:hAnsi="Arial Bold"/>
      <w:b/>
      <w:sz w:val="24"/>
      <w:szCs w:val="24"/>
      <w:lang w:eastAsia="zh-CN"/>
    </w:rPr>
  </w:style>
  <w:style w:type="character" w:customStyle="1" w:styleId="Heading3Char1">
    <w:name w:val="Heading 3 Char1"/>
    <w:aliases w:val="Section Header3 Char,ClauseSub_No&amp;Name Char,Heading 3 Char Char,Section Header3 Char Char Char,Sub-Clause Paragraph Char"/>
    <w:basedOn w:val="DefaultParagraphFont"/>
    <w:link w:val="Heading3"/>
    <w:uiPriority w:val="9"/>
    <w:rsid w:val="00F37D2E"/>
    <w:rPr>
      <w:sz w:val="24"/>
      <w:szCs w:val="24"/>
      <w:lang w:eastAsia="zh-CN"/>
    </w:rPr>
  </w:style>
  <w:style w:type="character" w:customStyle="1" w:styleId="Heading4Char">
    <w:name w:val="Heading 4 Char"/>
    <w:aliases w:val="Sub-Clause Sub-paragraph Char,ClauseSubSub_No&amp;Name Char, Sub-Clause Sub-paragraph Char"/>
    <w:basedOn w:val="DefaultParagraphFont"/>
    <w:link w:val="Heading4"/>
    <w:uiPriority w:val="9"/>
    <w:rsid w:val="00F37D2E"/>
    <w:rPr>
      <w:sz w:val="24"/>
      <w:szCs w:val="24"/>
      <w:lang w:eastAsia="zh-CN"/>
    </w:rPr>
  </w:style>
  <w:style w:type="character" w:customStyle="1" w:styleId="Heading5Char">
    <w:name w:val="Heading 5 Char"/>
    <w:basedOn w:val="DefaultParagraphFont"/>
    <w:link w:val="Heading5"/>
    <w:uiPriority w:val="9"/>
    <w:rsid w:val="00F37D2E"/>
    <w:rPr>
      <w:sz w:val="24"/>
      <w:szCs w:val="24"/>
      <w:lang w:eastAsia="zh-CN"/>
    </w:rPr>
  </w:style>
  <w:style w:type="character" w:customStyle="1" w:styleId="Heading9Char">
    <w:name w:val="Heading 9 Char"/>
    <w:basedOn w:val="DefaultParagraphFont"/>
    <w:link w:val="Heading9"/>
    <w:uiPriority w:val="9"/>
    <w:rsid w:val="00F37D2E"/>
    <w:rPr>
      <w:rFonts w:cs="Arial"/>
      <w:sz w:val="24"/>
      <w:szCs w:val="22"/>
      <w:lang w:eastAsia="zh-CN"/>
    </w:rPr>
  </w:style>
  <w:style w:type="paragraph" w:customStyle="1" w:styleId="CarCarCarCarCarCarCharCharCarCharCharCarCarChar">
    <w:name w:val="Car Car Car Car Car Car Char Char Car Char Char Car Car Char"/>
    <w:basedOn w:val="Normal"/>
    <w:next w:val="Normal"/>
    <w:rsid w:val="00F37D2E"/>
    <w:pPr>
      <w:widowControl/>
      <w:autoSpaceDE/>
      <w:autoSpaceDN/>
      <w:adjustRightInd/>
      <w:spacing w:after="160" w:line="240" w:lineRule="exact"/>
    </w:pPr>
    <w:rPr>
      <w:rFonts w:ascii="Tahoma" w:eastAsia="Times New Roman" w:hAnsi="Tahoma"/>
      <w:szCs w:val="20"/>
      <w:lang w:eastAsia="en-US"/>
    </w:rPr>
  </w:style>
  <w:style w:type="paragraph" w:customStyle="1" w:styleId="explanatorynotes">
    <w:name w:val="explanatory_notes"/>
    <w:basedOn w:val="Normal"/>
    <w:rsid w:val="00F37D2E"/>
    <w:pPr>
      <w:widowControl/>
      <w:suppressAutoHyphens/>
      <w:autoSpaceDE/>
      <w:autoSpaceDN/>
      <w:adjustRightInd/>
      <w:spacing w:after="240" w:line="360" w:lineRule="exact"/>
      <w:jc w:val="both"/>
    </w:pPr>
    <w:rPr>
      <w:rFonts w:ascii="Arial" w:eastAsia="Times New Roman" w:hAnsi="Arial"/>
      <w:szCs w:val="20"/>
      <w:lang w:eastAsia="en-US"/>
    </w:rPr>
  </w:style>
  <w:style w:type="character" w:customStyle="1" w:styleId="BodyText2Char">
    <w:name w:val="Body Text 2 Char"/>
    <w:basedOn w:val="DefaultParagraphFont"/>
    <w:link w:val="BodyText2"/>
    <w:uiPriority w:val="1"/>
    <w:rsid w:val="00F37D2E"/>
    <w:rPr>
      <w:sz w:val="24"/>
      <w:szCs w:val="24"/>
      <w:lang w:eastAsia="zh-CN"/>
    </w:rPr>
  </w:style>
  <w:style w:type="paragraph" w:customStyle="1" w:styleId="i">
    <w:name w:val="(i)"/>
    <w:basedOn w:val="Normal"/>
    <w:rsid w:val="00F37D2E"/>
    <w:pPr>
      <w:widowControl/>
      <w:suppressAutoHyphens/>
      <w:autoSpaceDE/>
      <w:autoSpaceDN/>
      <w:adjustRightInd/>
      <w:jc w:val="both"/>
    </w:pPr>
    <w:rPr>
      <w:rFonts w:ascii="Tms Rmn" w:eastAsia="Times New Roman" w:hAnsi="Tms Rmn"/>
      <w:szCs w:val="20"/>
      <w:lang w:eastAsia="en-US"/>
    </w:rPr>
  </w:style>
  <w:style w:type="paragraph" w:customStyle="1" w:styleId="Header2-SubClauses">
    <w:name w:val="Header 2 - SubClauses"/>
    <w:basedOn w:val="Normal"/>
    <w:link w:val="Header2-SubClausesCharChar"/>
    <w:autoRedefine/>
    <w:rsid w:val="00F37D2E"/>
    <w:pPr>
      <w:widowControl/>
      <w:tabs>
        <w:tab w:val="left" w:pos="576"/>
      </w:tabs>
      <w:autoSpaceDE/>
      <w:autoSpaceDN/>
      <w:adjustRightInd/>
      <w:ind w:left="612"/>
      <w:jc w:val="both"/>
    </w:pPr>
    <w:rPr>
      <w:rFonts w:eastAsia="Times New Roman"/>
      <w:szCs w:val="20"/>
      <w:lang w:eastAsia="en-US"/>
    </w:rPr>
  </w:style>
  <w:style w:type="character" w:customStyle="1" w:styleId="Header2-SubClausesCharChar">
    <w:name w:val="Header 2 - SubClauses Char Char"/>
    <w:basedOn w:val="DefaultParagraphFont"/>
    <w:link w:val="Header2-SubClauses"/>
    <w:rsid w:val="00F37D2E"/>
    <w:rPr>
      <w:rFonts w:eastAsia="Times New Roman"/>
      <w:sz w:val="24"/>
      <w:lang w:val="es-US"/>
    </w:rPr>
  </w:style>
  <w:style w:type="paragraph" w:customStyle="1" w:styleId="P3Header1-Clauses">
    <w:name w:val="P3 Header1-Clauses"/>
    <w:basedOn w:val="Normal"/>
    <w:rsid w:val="00F37D2E"/>
    <w:pPr>
      <w:widowControl/>
      <w:numPr>
        <w:ilvl w:val="2"/>
        <w:numId w:val="65"/>
      </w:numPr>
      <w:tabs>
        <w:tab w:val="left" w:pos="972"/>
      </w:tabs>
      <w:autoSpaceDE/>
      <w:autoSpaceDN/>
      <w:adjustRightInd/>
      <w:spacing w:after="200"/>
      <w:jc w:val="both"/>
    </w:pPr>
    <w:rPr>
      <w:rFonts w:eastAsia="Times New Roman"/>
      <w:szCs w:val="20"/>
      <w:lang w:eastAsia="en-US"/>
    </w:rPr>
  </w:style>
  <w:style w:type="paragraph" w:customStyle="1" w:styleId="StyleHeader2-SubClausesBold">
    <w:name w:val="Style Header 2 - SubClauses + Bold"/>
    <w:basedOn w:val="Header2-SubClauses"/>
    <w:link w:val="StyleHeader2-SubClausesBoldChar"/>
    <w:autoRedefine/>
    <w:rsid w:val="00F37D2E"/>
    <w:rPr>
      <w:b/>
      <w:bCs/>
    </w:rPr>
  </w:style>
  <w:style w:type="character" w:customStyle="1" w:styleId="StyleHeader2-SubClausesBoldChar">
    <w:name w:val="Style Header 2 - SubClauses + Bold Char"/>
    <w:basedOn w:val="Header2-SubClausesCharChar"/>
    <w:link w:val="StyleHeader2-SubClausesBold"/>
    <w:rsid w:val="00F37D2E"/>
    <w:rPr>
      <w:rFonts w:eastAsia="Times New Roman"/>
      <w:b/>
      <w:bCs/>
      <w:sz w:val="24"/>
      <w:lang w:val="es-US"/>
    </w:rPr>
  </w:style>
  <w:style w:type="paragraph" w:customStyle="1" w:styleId="StyleHeader1-ClausesAfter0pt">
    <w:name w:val="Style Header 1 - Clauses + After:  0 pt"/>
    <w:basedOn w:val="Normal"/>
    <w:rsid w:val="00F37D2E"/>
    <w:pPr>
      <w:widowControl/>
      <w:autoSpaceDE/>
      <w:autoSpaceDN/>
      <w:adjustRightInd/>
      <w:spacing w:after="200"/>
      <w:jc w:val="both"/>
    </w:pPr>
    <w:rPr>
      <w:rFonts w:eastAsia="Times New Roman"/>
      <w:bCs/>
      <w:szCs w:val="20"/>
      <w:lang w:eastAsia="en-US"/>
    </w:rPr>
  </w:style>
  <w:style w:type="paragraph" w:customStyle="1" w:styleId="StyleStyleHeader1-ClausesAfter0ptLeft0Hanging">
    <w:name w:val="Style Style Header 1 - Clauses + After:  0 pt + Left:  0&quot; Hanging:..."/>
    <w:basedOn w:val="StyleHeader1-ClausesAfter0pt"/>
    <w:rsid w:val="00F37D2E"/>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F37D2E"/>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F37D2E"/>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F37D2E"/>
    <w:pPr>
      <w:keepNext/>
      <w:widowControl/>
      <w:numPr>
        <w:ilvl w:val="0"/>
        <w:numId w:val="0"/>
      </w:numPr>
      <w:tabs>
        <w:tab w:val="left" w:pos="1512"/>
      </w:tabs>
      <w:autoSpaceDE/>
      <w:autoSpaceDN/>
      <w:adjustRightInd/>
      <w:spacing w:after="180"/>
      <w:ind w:left="1512" w:right="18" w:hanging="540"/>
      <w:jc w:val="both"/>
    </w:pPr>
    <w:rPr>
      <w:rFonts w:eastAsia="Times New Roman"/>
      <w:b/>
      <w:bCs/>
      <w:szCs w:val="20"/>
      <w:lang w:eastAsia="en-US"/>
    </w:rPr>
  </w:style>
  <w:style w:type="paragraph" w:styleId="TOAHeading">
    <w:name w:val="toa heading"/>
    <w:basedOn w:val="Normal"/>
    <w:next w:val="Normal"/>
    <w:uiPriority w:val="99"/>
    <w:semiHidden/>
    <w:rsid w:val="00F37D2E"/>
    <w:pPr>
      <w:widowControl/>
      <w:tabs>
        <w:tab w:val="left" w:pos="9000"/>
        <w:tab w:val="right" w:pos="9360"/>
      </w:tabs>
      <w:suppressAutoHyphens/>
      <w:autoSpaceDE/>
      <w:autoSpaceDN/>
      <w:adjustRightInd/>
      <w:jc w:val="both"/>
    </w:pPr>
    <w:rPr>
      <w:rFonts w:eastAsia="Times New Roman"/>
      <w:szCs w:val="20"/>
      <w:lang w:eastAsia="en-US"/>
    </w:rPr>
  </w:style>
  <w:style w:type="paragraph" w:customStyle="1" w:styleId="Headfid1">
    <w:name w:val="Head fid1"/>
    <w:basedOn w:val="Normal"/>
    <w:rsid w:val="00F37D2E"/>
    <w:pPr>
      <w:widowControl/>
      <w:autoSpaceDE/>
      <w:autoSpaceDN/>
      <w:adjustRightInd/>
      <w:spacing w:before="120" w:after="120"/>
      <w:jc w:val="both"/>
    </w:pPr>
    <w:rPr>
      <w:rFonts w:eastAsia="Times New Roman"/>
      <w:b/>
      <w:szCs w:val="20"/>
      <w:lang w:eastAsia="en-US"/>
    </w:rPr>
  </w:style>
  <w:style w:type="character" w:customStyle="1" w:styleId="SubtitleChar">
    <w:name w:val="Subtitle Char"/>
    <w:basedOn w:val="DefaultParagraphFont"/>
    <w:link w:val="Subtitle"/>
    <w:uiPriority w:val="99"/>
    <w:rsid w:val="00F37D2E"/>
    <w:rPr>
      <w:b/>
      <w:bCs/>
      <w:sz w:val="28"/>
      <w:szCs w:val="28"/>
      <w:lang w:val="es-US" w:eastAsia="zh-CN"/>
    </w:rPr>
  </w:style>
  <w:style w:type="paragraph" w:customStyle="1" w:styleId="Subtitle20">
    <w:name w:val="Subtitle 2"/>
    <w:basedOn w:val="Footer"/>
    <w:autoRedefine/>
    <w:rsid w:val="00F37D2E"/>
    <w:pPr>
      <w:widowControl/>
      <w:tabs>
        <w:tab w:val="clear" w:pos="4320"/>
        <w:tab w:val="clear" w:pos="8640"/>
        <w:tab w:val="right" w:leader="underscore" w:pos="9504"/>
      </w:tabs>
      <w:autoSpaceDE/>
      <w:autoSpaceDN/>
      <w:adjustRightInd/>
      <w:spacing w:before="120" w:after="120"/>
      <w:jc w:val="center"/>
      <w:outlineLvl w:val="1"/>
    </w:pPr>
    <w:rPr>
      <w:rFonts w:eastAsia="Times New Roman"/>
      <w:b/>
      <w:sz w:val="28"/>
      <w:szCs w:val="28"/>
      <w:lang w:eastAsia="en-US"/>
    </w:rPr>
  </w:style>
  <w:style w:type="character" w:customStyle="1" w:styleId="BodyTextIndentChar">
    <w:name w:val="Body Text Indent Char"/>
    <w:basedOn w:val="DefaultParagraphFont"/>
    <w:uiPriority w:val="49"/>
    <w:rsid w:val="00F37D2E"/>
    <w:rPr>
      <w:rFonts w:ascii="Times New Roman" w:eastAsia="Times New Roman" w:hAnsi="Times New Roman" w:cs="Times New Roman"/>
      <w:sz w:val="24"/>
      <w:szCs w:val="20"/>
    </w:rPr>
  </w:style>
  <w:style w:type="paragraph" w:styleId="NormalIndent">
    <w:name w:val="Normal Indent"/>
    <w:basedOn w:val="Normal"/>
    <w:rsid w:val="00F37D2E"/>
    <w:pPr>
      <w:widowControl/>
      <w:autoSpaceDE/>
      <w:autoSpaceDN/>
      <w:adjustRightInd/>
      <w:ind w:left="708"/>
    </w:pPr>
    <w:rPr>
      <w:rFonts w:eastAsia="Times New Roman"/>
      <w:lang w:eastAsia="en-US"/>
    </w:rPr>
  </w:style>
  <w:style w:type="paragraph" w:customStyle="1" w:styleId="Document1">
    <w:name w:val="Document 1"/>
    <w:rsid w:val="00F37D2E"/>
    <w:pPr>
      <w:keepNext/>
      <w:keepLines/>
      <w:tabs>
        <w:tab w:val="left" w:pos="-720"/>
      </w:tabs>
      <w:suppressAutoHyphens/>
    </w:pPr>
    <w:rPr>
      <w:rFonts w:ascii="Times" w:eastAsia="Times New Roman" w:hAnsi="Times"/>
      <w:sz w:val="24"/>
    </w:rPr>
  </w:style>
  <w:style w:type="paragraph" w:styleId="List">
    <w:name w:val="List"/>
    <w:basedOn w:val="Normal"/>
    <w:rsid w:val="00F37D2E"/>
    <w:pPr>
      <w:widowControl/>
      <w:autoSpaceDE/>
      <w:autoSpaceDN/>
      <w:adjustRightInd/>
      <w:spacing w:before="120" w:after="120"/>
      <w:ind w:left="1440"/>
      <w:jc w:val="both"/>
    </w:pPr>
    <w:rPr>
      <w:rFonts w:eastAsia="Times New Roman"/>
      <w:szCs w:val="20"/>
      <w:lang w:eastAsia="en-US"/>
    </w:rPr>
  </w:style>
  <w:style w:type="paragraph" w:customStyle="1" w:styleId="Outline4">
    <w:name w:val="Outline4"/>
    <w:basedOn w:val="Normal"/>
    <w:autoRedefine/>
    <w:rsid w:val="00F37D2E"/>
    <w:pPr>
      <w:widowControl/>
      <w:tabs>
        <w:tab w:val="num" w:pos="1080"/>
        <w:tab w:val="left" w:pos="1710"/>
      </w:tabs>
      <w:autoSpaceDE/>
      <w:autoSpaceDN/>
      <w:adjustRightInd/>
      <w:ind w:left="1080" w:hanging="360"/>
    </w:pPr>
    <w:rPr>
      <w:rFonts w:eastAsia="Times New Roman"/>
      <w:kern w:val="28"/>
      <w:szCs w:val="20"/>
      <w:lang w:eastAsia="en-US"/>
    </w:rPr>
  </w:style>
  <w:style w:type="paragraph" w:styleId="BlockText">
    <w:name w:val="Block Text"/>
    <w:basedOn w:val="Normal"/>
    <w:uiPriority w:val="13"/>
    <w:qFormat/>
    <w:rsid w:val="00F37D2E"/>
    <w:pPr>
      <w:widowControl/>
      <w:tabs>
        <w:tab w:val="left" w:pos="1080"/>
      </w:tabs>
      <w:suppressAutoHyphens/>
      <w:autoSpaceDE/>
      <w:autoSpaceDN/>
      <w:adjustRightInd/>
      <w:spacing w:before="120" w:after="200"/>
      <w:ind w:left="547" w:right="-72" w:hanging="547"/>
      <w:jc w:val="both"/>
    </w:pPr>
    <w:rPr>
      <w:rFonts w:eastAsia="Times New Roman"/>
      <w:szCs w:val="20"/>
      <w:lang w:eastAsia="en-US"/>
    </w:rPr>
  </w:style>
  <w:style w:type="paragraph" w:styleId="NormalWeb">
    <w:name w:val="Normal (Web)"/>
    <w:basedOn w:val="Normal"/>
    <w:link w:val="NormalWebChar"/>
    <w:rsid w:val="00F37D2E"/>
    <w:pPr>
      <w:widowControl/>
      <w:autoSpaceDE/>
      <w:autoSpaceDN/>
      <w:adjustRightInd/>
      <w:spacing w:before="100" w:beforeAutospacing="1" w:after="100" w:afterAutospacing="1"/>
      <w:ind w:left="1440" w:hanging="720"/>
    </w:pPr>
    <w:rPr>
      <w:rFonts w:ascii="Arial Unicode MS" w:eastAsia="Arial Unicode MS" w:hAnsi="Arial Unicode MS" w:cs="Arial Unicode MS"/>
      <w:lang w:eastAsia="en-US"/>
    </w:rPr>
  </w:style>
  <w:style w:type="character" w:customStyle="1" w:styleId="NormalWebChar">
    <w:name w:val="Normal (Web) Char"/>
    <w:basedOn w:val="DefaultParagraphFont"/>
    <w:link w:val="NormalWeb"/>
    <w:rsid w:val="00F37D2E"/>
    <w:rPr>
      <w:rFonts w:ascii="Arial Unicode MS" w:eastAsia="Arial Unicode MS" w:hAnsi="Arial Unicode MS" w:cs="Arial Unicode MS"/>
      <w:sz w:val="24"/>
      <w:szCs w:val="24"/>
    </w:rPr>
  </w:style>
  <w:style w:type="paragraph" w:customStyle="1" w:styleId="Outline">
    <w:name w:val="Outline"/>
    <w:basedOn w:val="Normal"/>
    <w:rsid w:val="00F37D2E"/>
    <w:pPr>
      <w:widowControl/>
      <w:numPr>
        <w:ilvl w:val="1"/>
        <w:numId w:val="73"/>
      </w:numPr>
      <w:tabs>
        <w:tab w:val="clear" w:pos="1080"/>
      </w:tabs>
      <w:autoSpaceDE/>
      <w:autoSpaceDN/>
      <w:adjustRightInd/>
      <w:spacing w:before="240"/>
      <w:ind w:left="1440" w:hanging="720"/>
    </w:pPr>
    <w:rPr>
      <w:rFonts w:eastAsia="Times New Roman"/>
      <w:kern w:val="28"/>
      <w:szCs w:val="20"/>
      <w:lang w:eastAsia="en-US"/>
    </w:rPr>
  </w:style>
  <w:style w:type="paragraph" w:customStyle="1" w:styleId="SectionVHeader">
    <w:name w:val="Section V. Header"/>
    <w:basedOn w:val="Normal"/>
    <w:rsid w:val="00F37D2E"/>
    <w:pPr>
      <w:widowControl/>
      <w:autoSpaceDE/>
      <w:autoSpaceDN/>
      <w:adjustRightInd/>
      <w:spacing w:before="120"/>
      <w:ind w:left="1440" w:hanging="720"/>
      <w:jc w:val="center"/>
    </w:pPr>
    <w:rPr>
      <w:rFonts w:eastAsia="Times New Roman"/>
      <w:b/>
      <w:sz w:val="36"/>
      <w:szCs w:val="20"/>
      <w:lang w:eastAsia="en-US"/>
    </w:rPr>
  </w:style>
  <w:style w:type="character" w:customStyle="1" w:styleId="Table">
    <w:name w:val="Table"/>
    <w:basedOn w:val="DefaultParagraphFont"/>
    <w:rsid w:val="00F37D2E"/>
    <w:rPr>
      <w:rFonts w:ascii="Arial" w:hAnsi="Arial"/>
      <w:sz w:val="20"/>
    </w:rPr>
  </w:style>
  <w:style w:type="paragraph" w:customStyle="1" w:styleId="ClauseSubPara">
    <w:name w:val="ClauseSub_Para"/>
    <w:rsid w:val="00F37D2E"/>
    <w:pPr>
      <w:spacing w:before="60" w:after="60"/>
      <w:ind w:left="2268" w:hanging="720"/>
      <w:jc w:val="both"/>
    </w:pPr>
    <w:rPr>
      <w:rFonts w:eastAsia="Times New Roman"/>
      <w:sz w:val="22"/>
      <w:szCs w:val="22"/>
    </w:rPr>
  </w:style>
  <w:style w:type="paragraph" w:customStyle="1" w:styleId="ClauseSubList">
    <w:name w:val="ClauseSub_List"/>
    <w:rsid w:val="00F37D2E"/>
    <w:pPr>
      <w:numPr>
        <w:numId w:val="68"/>
      </w:numPr>
      <w:suppressAutoHyphens/>
      <w:spacing w:before="120"/>
      <w:jc w:val="both"/>
    </w:pPr>
    <w:rPr>
      <w:rFonts w:eastAsia="Times New Roman"/>
      <w:sz w:val="22"/>
      <w:szCs w:val="22"/>
    </w:rPr>
  </w:style>
  <w:style w:type="paragraph" w:customStyle="1" w:styleId="FIDICCoverTitle">
    <w:name w:val="FIDIC__CoverTitle"/>
    <w:basedOn w:val="Normal"/>
    <w:rsid w:val="00F37D2E"/>
    <w:pPr>
      <w:widowControl/>
      <w:autoSpaceDE/>
      <w:autoSpaceDN/>
      <w:adjustRightInd/>
      <w:spacing w:before="120" w:after="240"/>
      <w:ind w:left="1440" w:hanging="720"/>
    </w:pPr>
    <w:rPr>
      <w:rFonts w:ascii="Arial" w:eastAsia="Times New Roman" w:hAnsi="Arial" w:cs="Arial"/>
      <w:color w:val="0000CC"/>
      <w:spacing w:val="-5"/>
      <w:sz w:val="40"/>
      <w:szCs w:val="40"/>
      <w:lang w:eastAsia="en-US"/>
    </w:rPr>
  </w:style>
  <w:style w:type="paragraph" w:customStyle="1" w:styleId="FIDICClauseName">
    <w:name w:val="FIDIC_ClauseName"/>
    <w:basedOn w:val="FIDICClauseSubName"/>
    <w:next w:val="FIDICClauseSubName"/>
    <w:rsid w:val="00F37D2E"/>
    <w:pPr>
      <w:numPr>
        <w:numId w:val="67"/>
      </w:numPr>
      <w:tabs>
        <w:tab w:val="clear" w:pos="1800"/>
      </w:tabs>
      <w:ind w:left="1440" w:hanging="720"/>
    </w:pPr>
    <w:rPr>
      <w:sz w:val="28"/>
      <w:szCs w:val="28"/>
    </w:rPr>
  </w:style>
  <w:style w:type="paragraph" w:customStyle="1" w:styleId="FIDICClauseSubName">
    <w:name w:val="FIDIC_ClauseSubName"/>
    <w:basedOn w:val="FIDICCoverTitle"/>
    <w:rsid w:val="00F37D2E"/>
    <w:pPr>
      <w:spacing w:before="240" w:line="240" w:lineRule="exact"/>
    </w:pPr>
    <w:rPr>
      <w:sz w:val="24"/>
      <w:szCs w:val="24"/>
    </w:rPr>
  </w:style>
  <w:style w:type="paragraph" w:customStyle="1" w:styleId="Section7heading4">
    <w:name w:val="Section 7 heading 4"/>
    <w:basedOn w:val="Heading3"/>
    <w:rsid w:val="00F37D2E"/>
    <w:pPr>
      <w:widowControl/>
      <w:tabs>
        <w:tab w:val="left" w:pos="576"/>
      </w:tabs>
      <w:suppressAutoHyphens/>
      <w:autoSpaceDE/>
      <w:autoSpaceDN/>
      <w:adjustRightInd/>
      <w:spacing w:before="120"/>
      <w:ind w:left="576" w:hanging="576"/>
    </w:pPr>
    <w:rPr>
      <w:rFonts w:eastAsia="Times New Roman"/>
      <w:b/>
      <w:szCs w:val="20"/>
      <w:lang w:eastAsia="en-US"/>
    </w:rPr>
  </w:style>
  <w:style w:type="paragraph" w:customStyle="1" w:styleId="titulo">
    <w:name w:val="titulo"/>
    <w:basedOn w:val="Heading5"/>
    <w:rsid w:val="00F37D2E"/>
    <w:pPr>
      <w:widowControl/>
      <w:numPr>
        <w:ilvl w:val="0"/>
        <w:numId w:val="0"/>
      </w:numPr>
      <w:autoSpaceDE/>
      <w:autoSpaceDN/>
      <w:adjustRightInd/>
      <w:spacing w:before="120" w:after="240"/>
      <w:ind w:left="1440" w:hanging="720"/>
      <w:jc w:val="center"/>
    </w:pPr>
    <w:rPr>
      <w:rFonts w:ascii="Times New Roman Bold" w:eastAsia="Times New Roman" w:hAnsi="Times New Roman Bold"/>
      <w:b/>
      <w:szCs w:val="20"/>
      <w:lang w:eastAsia="en-US"/>
    </w:rPr>
  </w:style>
  <w:style w:type="paragraph" w:customStyle="1" w:styleId="Prrafodelista">
    <w:name w:val="Párrafo de lista"/>
    <w:basedOn w:val="Normal"/>
    <w:qFormat/>
    <w:rsid w:val="00F37D2E"/>
    <w:pPr>
      <w:widowControl/>
      <w:autoSpaceDE/>
      <w:autoSpaceDN/>
      <w:adjustRightInd/>
      <w:spacing w:before="120"/>
      <w:ind w:left="708" w:hanging="720"/>
      <w:jc w:val="both"/>
    </w:pPr>
    <w:rPr>
      <w:rFonts w:eastAsia="Times New Roman"/>
      <w:szCs w:val="20"/>
      <w:lang w:eastAsia="en-US"/>
    </w:rPr>
  </w:style>
  <w:style w:type="character" w:customStyle="1" w:styleId="Char2">
    <w:name w:val="Char2"/>
    <w:basedOn w:val="DefaultParagraphFont"/>
    <w:rsid w:val="00F37D2E"/>
    <w:rPr>
      <w:sz w:val="24"/>
      <w:szCs w:val="24"/>
      <w:lang w:val="es-US" w:eastAsia="en-US" w:bidi="ar-SA"/>
    </w:rPr>
  </w:style>
  <w:style w:type="paragraph" w:customStyle="1" w:styleId="Section5">
    <w:name w:val="Section 5"/>
    <w:rsid w:val="00F37D2E"/>
    <w:pPr>
      <w:numPr>
        <w:numId w:val="71"/>
      </w:numPr>
      <w:spacing w:after="360"/>
    </w:pPr>
    <w:rPr>
      <w:rFonts w:eastAsia="Times New Roman"/>
      <w:sz w:val="24"/>
      <w:szCs w:val="24"/>
    </w:rPr>
  </w:style>
  <w:style w:type="paragraph" w:customStyle="1" w:styleId="Section3">
    <w:name w:val="Section 3"/>
    <w:basedOn w:val="Normal"/>
    <w:rsid w:val="00F37D2E"/>
    <w:pPr>
      <w:widowControl/>
      <w:numPr>
        <w:numId w:val="72"/>
      </w:numPr>
      <w:autoSpaceDE/>
      <w:autoSpaceDN/>
      <w:adjustRightInd/>
      <w:spacing w:after="360"/>
    </w:pPr>
    <w:rPr>
      <w:rFonts w:eastAsia="Times New Roman"/>
      <w:szCs w:val="20"/>
      <w:lang w:eastAsia="en-US"/>
    </w:rPr>
  </w:style>
  <w:style w:type="paragraph" w:customStyle="1" w:styleId="ParaNumE-3">
    <w:name w:val="ParaNum E-3"/>
    <w:basedOn w:val="Normal"/>
    <w:rsid w:val="00F37D2E"/>
    <w:pPr>
      <w:widowControl/>
      <w:tabs>
        <w:tab w:val="num" w:pos="2160"/>
      </w:tabs>
      <w:spacing w:after="240"/>
      <w:ind w:firstLine="1440"/>
      <w:jc w:val="both"/>
    </w:pPr>
    <w:rPr>
      <w:rFonts w:eastAsia="Times New Roman"/>
      <w:lang w:eastAsia="en-US"/>
    </w:rPr>
  </w:style>
  <w:style w:type="paragraph" w:customStyle="1" w:styleId="Char">
    <w:name w:val="Char"/>
    <w:basedOn w:val="Normal"/>
    <w:rsid w:val="00F37D2E"/>
    <w:pPr>
      <w:widowControl/>
      <w:numPr>
        <w:numId w:val="70"/>
      </w:numPr>
      <w:autoSpaceDE/>
      <w:autoSpaceDN/>
      <w:adjustRightInd/>
      <w:spacing w:after="160"/>
      <w:ind w:left="0" w:firstLine="0"/>
    </w:pPr>
    <w:rPr>
      <w:rFonts w:ascii="Verdana" w:eastAsia="Times New Roman" w:hAnsi="Verdana"/>
      <w:lang w:eastAsia="en-US"/>
    </w:rPr>
  </w:style>
  <w:style w:type="paragraph" w:customStyle="1" w:styleId="explanatorynotes0">
    <w:name w:val="explanatorynotes"/>
    <w:basedOn w:val="Normal"/>
    <w:rsid w:val="00F37D2E"/>
    <w:pPr>
      <w:widowControl/>
      <w:autoSpaceDE/>
      <w:autoSpaceDN/>
      <w:adjustRightInd/>
      <w:spacing w:after="240" w:line="360" w:lineRule="atLeast"/>
      <w:jc w:val="both"/>
    </w:pPr>
    <w:rPr>
      <w:rFonts w:ascii="Arial" w:eastAsia="Times New Roman" w:hAnsi="Arial" w:cs="Arial"/>
      <w:lang w:eastAsia="en-US"/>
    </w:rPr>
  </w:style>
  <w:style w:type="paragraph" w:customStyle="1" w:styleId="SectionVHeading2">
    <w:name w:val="Section V. Heading 2"/>
    <w:basedOn w:val="SectionVHeader"/>
    <w:rsid w:val="00F37D2E"/>
    <w:pPr>
      <w:spacing w:after="200"/>
      <w:ind w:left="0" w:firstLine="0"/>
    </w:pPr>
    <w:rPr>
      <w:sz w:val="28"/>
    </w:rPr>
  </w:style>
  <w:style w:type="paragraph" w:customStyle="1" w:styleId="Style11">
    <w:name w:val="Style 11"/>
    <w:basedOn w:val="Normal"/>
    <w:rsid w:val="00F37D2E"/>
    <w:pPr>
      <w:suppressAutoHyphens/>
      <w:autoSpaceDN/>
      <w:adjustRightInd/>
      <w:spacing w:line="384" w:lineRule="atLeast"/>
      <w:jc w:val="both"/>
    </w:pPr>
    <w:rPr>
      <w:rFonts w:eastAsia="Times New Roman"/>
      <w:lang w:eastAsia="ar-SA"/>
    </w:rPr>
  </w:style>
  <w:style w:type="character" w:styleId="Emphasis">
    <w:name w:val="Emphasis"/>
    <w:basedOn w:val="DefaultParagraphFont"/>
    <w:uiPriority w:val="99"/>
    <w:qFormat/>
    <w:rsid w:val="00F37D2E"/>
    <w:rPr>
      <w:i/>
      <w:iCs/>
    </w:rPr>
  </w:style>
  <w:style w:type="character" w:customStyle="1" w:styleId="CommentSubjectChar">
    <w:name w:val="Comment Subject Char"/>
    <w:basedOn w:val="CommentTextChar"/>
    <w:link w:val="CommentSubject"/>
    <w:uiPriority w:val="99"/>
    <w:semiHidden/>
    <w:rsid w:val="00F37D2E"/>
    <w:rPr>
      <w:b/>
      <w:bCs/>
      <w:lang w:eastAsia="zh-CN"/>
    </w:rPr>
  </w:style>
  <w:style w:type="paragraph" w:customStyle="1" w:styleId="stylestyleheader1-clausesafter0ptleft0hanging0">
    <w:name w:val="stylestyleheader1-clausesafter0ptleft0hanging"/>
    <w:basedOn w:val="Normal"/>
    <w:rsid w:val="00F37D2E"/>
    <w:pPr>
      <w:widowControl/>
      <w:autoSpaceDE/>
      <w:autoSpaceDN/>
      <w:adjustRightInd/>
      <w:spacing w:after="200"/>
      <w:ind w:left="576" w:hanging="576"/>
      <w:jc w:val="both"/>
    </w:pPr>
    <w:rPr>
      <w:rFonts w:eastAsia="Times New Roman"/>
      <w:lang w:eastAsia="en-US"/>
    </w:rPr>
  </w:style>
  <w:style w:type="paragraph" w:customStyle="1" w:styleId="Section1Header2">
    <w:name w:val="Section 1 Header 2"/>
    <w:basedOn w:val="StyleHeader1-ClausesLeft0Hanging03After0pt"/>
    <w:rsid w:val="00F37D2E"/>
    <w:pPr>
      <w:widowControl/>
      <w:numPr>
        <w:numId w:val="66"/>
      </w:numPr>
      <w:tabs>
        <w:tab w:val="left" w:pos="342"/>
      </w:tabs>
      <w:autoSpaceDE/>
      <w:autoSpaceDN/>
      <w:adjustRightInd/>
      <w:ind w:left="342"/>
    </w:pPr>
    <w:rPr>
      <w:rFonts w:eastAsia="Times New Roman"/>
      <w:b/>
      <w:bCs/>
      <w:szCs w:val="20"/>
      <w:lang w:eastAsia="en-US"/>
    </w:rPr>
  </w:style>
  <w:style w:type="paragraph" w:customStyle="1" w:styleId="SectionIXHeader">
    <w:name w:val="Section IX Header"/>
    <w:basedOn w:val="Normal"/>
    <w:rsid w:val="00F37D2E"/>
    <w:pPr>
      <w:widowControl/>
      <w:autoSpaceDE/>
      <w:autoSpaceDN/>
      <w:adjustRightInd/>
      <w:jc w:val="center"/>
    </w:pPr>
    <w:rPr>
      <w:rFonts w:eastAsia="Times New Roman"/>
      <w:b/>
      <w:sz w:val="36"/>
      <w:szCs w:val="20"/>
      <w:lang w:eastAsia="en-US"/>
    </w:rPr>
  </w:style>
  <w:style w:type="paragraph" w:customStyle="1" w:styleId="H3">
    <w:name w:val="H3"/>
    <w:basedOn w:val="StyleHeader1-ClausesLeft0Hanging03After0pt"/>
    <w:link w:val="H3Char"/>
    <w:rsid w:val="00F37D2E"/>
    <w:pPr>
      <w:widowControl/>
      <w:tabs>
        <w:tab w:val="clear" w:pos="540"/>
        <w:tab w:val="left" w:pos="342"/>
      </w:tabs>
      <w:autoSpaceDE/>
      <w:autoSpaceDN/>
      <w:adjustRightInd/>
      <w:ind w:left="342"/>
    </w:pPr>
  </w:style>
  <w:style w:type="paragraph" w:customStyle="1" w:styleId="H2">
    <w:name w:val="H2"/>
    <w:basedOn w:val="BodyText2"/>
    <w:rsid w:val="00F37D2E"/>
    <w:pPr>
      <w:widowControl/>
      <w:suppressAutoHyphens/>
      <w:autoSpaceDE/>
      <w:autoSpaceDN/>
      <w:adjustRightInd/>
      <w:spacing w:before="60" w:after="60" w:line="240" w:lineRule="auto"/>
      <w:jc w:val="center"/>
    </w:pPr>
    <w:rPr>
      <w:rFonts w:eastAsia="Times New Roman"/>
      <w:b/>
      <w:bCs/>
      <w:iCs/>
      <w:sz w:val="28"/>
      <w:szCs w:val="20"/>
      <w:lang w:eastAsia="en-US"/>
    </w:rPr>
  </w:style>
  <w:style w:type="character" w:customStyle="1" w:styleId="StyleHeader1-ClausesLeft0Hanging03After0ptChar">
    <w:name w:val="Style Header 1 - Clauses + Left:  0&quot; Hanging:  0.3&quot; After:  0 pt Char"/>
    <w:basedOn w:val="DefaultParagraphFont"/>
    <w:link w:val="StyleHeader1-ClausesLeft0Hanging03After0pt"/>
    <w:rsid w:val="00F37D2E"/>
    <w:rPr>
      <w:sz w:val="24"/>
      <w:szCs w:val="24"/>
      <w:lang w:eastAsia="zh-CN"/>
    </w:rPr>
  </w:style>
  <w:style w:type="character" w:customStyle="1" w:styleId="H3Char">
    <w:name w:val="H3 Char"/>
    <w:basedOn w:val="StyleHeader1-ClausesLeft0Hanging03After0ptChar"/>
    <w:link w:val="H3"/>
    <w:rsid w:val="00F37D2E"/>
    <w:rPr>
      <w:sz w:val="24"/>
      <w:szCs w:val="24"/>
      <w:lang w:eastAsia="zh-CN"/>
    </w:rPr>
  </w:style>
  <w:style w:type="paragraph" w:customStyle="1" w:styleId="H2A">
    <w:name w:val="H2A"/>
    <w:basedOn w:val="H2"/>
    <w:rsid w:val="00F37D2E"/>
  </w:style>
  <w:style w:type="paragraph" w:customStyle="1" w:styleId="H3A">
    <w:name w:val="H3A"/>
    <w:basedOn w:val="H3"/>
    <w:rsid w:val="00F37D2E"/>
    <w:pPr>
      <w:numPr>
        <w:numId w:val="0"/>
      </w:numPr>
      <w:jc w:val="center"/>
    </w:pPr>
    <w:rPr>
      <w:sz w:val="28"/>
    </w:rPr>
  </w:style>
  <w:style w:type="paragraph" w:customStyle="1" w:styleId="H1">
    <w:name w:val="H1"/>
    <w:basedOn w:val="Heading1"/>
    <w:rsid w:val="00F37D2E"/>
    <w:pPr>
      <w:keepNext/>
      <w:widowControl/>
      <w:autoSpaceDE/>
      <w:autoSpaceDN/>
      <w:adjustRightInd/>
      <w:spacing w:after="0"/>
    </w:pPr>
    <w:rPr>
      <w:rFonts w:ascii="Times New Roman Bold" w:eastAsia="Times New Roman" w:hAnsi="Times New Roman Bold" w:cs="Arial"/>
      <w:bCs/>
      <w:kern w:val="32"/>
      <w:szCs w:val="32"/>
      <w:lang w:eastAsia="en-US"/>
    </w:rPr>
  </w:style>
  <w:style w:type="paragraph" w:customStyle="1" w:styleId="Title1">
    <w:name w:val="Title1"/>
    <w:basedOn w:val="Normal"/>
    <w:rsid w:val="00F37D2E"/>
    <w:pPr>
      <w:keepNext/>
      <w:widowControl/>
      <w:autoSpaceDE/>
      <w:autoSpaceDN/>
      <w:adjustRightInd/>
      <w:spacing w:before="240" w:after="40"/>
      <w:ind w:left="-180"/>
      <w:outlineLvl w:val="0"/>
    </w:pPr>
    <w:rPr>
      <w:rFonts w:ascii="Times New Roman Bold" w:eastAsia="Times New Roman" w:hAnsi="Times New Roman Bold" w:cs="Arial"/>
      <w:b/>
      <w:bCs/>
      <w:color w:val="B71234"/>
      <w:kern w:val="32"/>
      <w:sz w:val="72"/>
      <w:szCs w:val="48"/>
      <w:lang w:eastAsia="en-US"/>
    </w:rPr>
  </w:style>
  <w:style w:type="paragraph" w:customStyle="1" w:styleId="Pleading">
    <w:name w:val="Pleading"/>
    <w:rsid w:val="00F37D2E"/>
    <w:pPr>
      <w:tabs>
        <w:tab w:val="left" w:pos="-720"/>
      </w:tabs>
      <w:suppressAutoHyphens/>
      <w:spacing w:line="240" w:lineRule="exact"/>
    </w:pPr>
    <w:rPr>
      <w:rFonts w:ascii="Times" w:eastAsia="Times New Roman" w:hAnsi="Times"/>
      <w:sz w:val="24"/>
      <w:szCs w:val="24"/>
    </w:rPr>
  </w:style>
  <w:style w:type="paragraph" w:customStyle="1" w:styleId="RightPar7">
    <w:name w:val="Right Par 7"/>
    <w:rsid w:val="00F37D2E"/>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szCs w:val="24"/>
    </w:rPr>
  </w:style>
  <w:style w:type="paragraph" w:customStyle="1" w:styleId="RightPar60">
    <w:name w:val="Right Par 6"/>
    <w:rsid w:val="00F37D2E"/>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szCs w:val="24"/>
    </w:rPr>
  </w:style>
  <w:style w:type="numbering" w:customStyle="1" w:styleId="NoList1">
    <w:name w:val="No List1"/>
    <w:next w:val="NoList"/>
    <w:uiPriority w:val="99"/>
    <w:semiHidden/>
    <w:unhideWhenUsed/>
    <w:rsid w:val="00F37D2E"/>
  </w:style>
  <w:style w:type="paragraph" w:customStyle="1" w:styleId="UG-Sec4-heading3">
    <w:name w:val="UG-Sec 4 - heading 3"/>
    <w:basedOn w:val="Normal"/>
    <w:rsid w:val="00F37D2E"/>
    <w:pPr>
      <w:widowControl/>
      <w:autoSpaceDE/>
      <w:autoSpaceDN/>
      <w:adjustRightInd/>
      <w:spacing w:before="120" w:after="200"/>
      <w:jc w:val="center"/>
    </w:pPr>
    <w:rPr>
      <w:rFonts w:eastAsia="Times New Roman"/>
      <w:b/>
      <w:sz w:val="28"/>
      <w:szCs w:val="28"/>
      <w:lang w:eastAsia="en-US"/>
    </w:rPr>
  </w:style>
  <w:style w:type="paragraph" w:customStyle="1" w:styleId="BSFHeadings">
    <w:name w:val="BSF Headings"/>
    <w:basedOn w:val="Normal"/>
    <w:rsid w:val="00F37D2E"/>
    <w:pPr>
      <w:widowControl/>
      <w:numPr>
        <w:numId w:val="74"/>
      </w:numPr>
      <w:autoSpaceDE/>
      <w:autoSpaceDN/>
      <w:adjustRightInd/>
      <w:spacing w:before="120" w:after="120"/>
      <w:jc w:val="center"/>
      <w:outlineLvl w:val="0"/>
    </w:pPr>
    <w:rPr>
      <w:rFonts w:eastAsia="Times New Roman"/>
      <w:b/>
      <w:sz w:val="28"/>
      <w:szCs w:val="20"/>
      <w:lang w:eastAsia="en-US"/>
    </w:rPr>
  </w:style>
  <w:style w:type="paragraph" w:customStyle="1" w:styleId="RightPar5">
    <w:name w:val="Right Par 5"/>
    <w:rsid w:val="00F37D2E"/>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szCs w:val="24"/>
    </w:rPr>
  </w:style>
  <w:style w:type="paragraph" w:customStyle="1" w:styleId="Section4heading">
    <w:name w:val="Section 4 heading"/>
    <w:basedOn w:val="Normal"/>
    <w:next w:val="Normal"/>
    <w:rsid w:val="00F37D2E"/>
    <w:pPr>
      <w:tabs>
        <w:tab w:val="left" w:leader="dot" w:pos="8748"/>
      </w:tabs>
      <w:adjustRightInd/>
      <w:spacing w:before="40" w:after="240"/>
      <w:ind w:left="720" w:hanging="720"/>
      <w:jc w:val="center"/>
    </w:pPr>
    <w:rPr>
      <w:rFonts w:eastAsia="Times New Roman"/>
      <w:b/>
      <w:sz w:val="36"/>
      <w:lang w:eastAsia="en-US"/>
    </w:rPr>
  </w:style>
  <w:style w:type="paragraph" w:customStyle="1" w:styleId="DefaultParagraphFont1">
    <w:name w:val="Default Paragraph Font1"/>
    <w:next w:val="Normal"/>
    <w:rsid w:val="00F37D2E"/>
    <w:pPr>
      <w:tabs>
        <w:tab w:val="num" w:pos="567"/>
      </w:tabs>
    </w:pPr>
    <w:rPr>
      <w:rFonts w:ascii="‚l‚r –¾’©" w:eastAsia="Times New Roman" w:hAnsi="‚l‚r –¾’©" w:cs="‚l‚r –¾’©"/>
      <w:noProof/>
      <w:sz w:val="21"/>
      <w:szCs w:val="24"/>
      <w:lang w:eastAsia="en-GB"/>
    </w:rPr>
  </w:style>
  <w:style w:type="character" w:customStyle="1" w:styleId="TitleChar">
    <w:name w:val="Title Char"/>
    <w:basedOn w:val="DefaultParagraphFont"/>
    <w:link w:val="Title"/>
    <w:uiPriority w:val="7"/>
    <w:rsid w:val="00F37D2E"/>
    <w:rPr>
      <w:rFonts w:cs="Arial"/>
      <w:b/>
      <w:bCs/>
      <w:kern w:val="28"/>
      <w:sz w:val="36"/>
      <w:szCs w:val="32"/>
      <w:lang w:eastAsia="zh-CN"/>
    </w:rPr>
  </w:style>
  <w:style w:type="character" w:customStyle="1" w:styleId="Technical1">
    <w:name w:val="Technical 1"/>
    <w:rsid w:val="00F37D2E"/>
    <w:rPr>
      <w:rFonts w:ascii="Times" w:hAnsi="Times"/>
      <w:noProof w:val="0"/>
      <w:sz w:val="24"/>
      <w:lang w:val="es-US"/>
    </w:rPr>
  </w:style>
  <w:style w:type="paragraph" w:styleId="ListNumber">
    <w:name w:val="List Number"/>
    <w:basedOn w:val="Normal"/>
    <w:unhideWhenUsed/>
    <w:rsid w:val="00F37D2E"/>
    <w:pPr>
      <w:widowControl/>
      <w:numPr>
        <w:numId w:val="69"/>
      </w:numPr>
      <w:autoSpaceDE/>
      <w:autoSpaceDN/>
      <w:adjustRightInd/>
      <w:spacing w:after="200" w:line="276" w:lineRule="auto"/>
      <w:contextualSpacing/>
    </w:pPr>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F37D2E"/>
    <w:rPr>
      <w:sz w:val="24"/>
      <w:szCs w:val="24"/>
      <w:lang w:eastAsia="zh-CN"/>
    </w:rPr>
  </w:style>
  <w:style w:type="character" w:customStyle="1" w:styleId="Heading7Char">
    <w:name w:val="Heading 7 Char"/>
    <w:basedOn w:val="DefaultParagraphFont"/>
    <w:link w:val="Heading7"/>
    <w:uiPriority w:val="9"/>
    <w:rsid w:val="00F37D2E"/>
    <w:rPr>
      <w:sz w:val="24"/>
      <w:szCs w:val="24"/>
      <w:lang w:eastAsia="zh-CN"/>
    </w:rPr>
  </w:style>
  <w:style w:type="character" w:customStyle="1" w:styleId="Heading8Char">
    <w:name w:val="Heading 8 Char"/>
    <w:basedOn w:val="DefaultParagraphFont"/>
    <w:link w:val="Heading8"/>
    <w:uiPriority w:val="9"/>
    <w:rsid w:val="00F37D2E"/>
    <w:rPr>
      <w:i/>
      <w:iCs/>
      <w:sz w:val="24"/>
      <w:szCs w:val="24"/>
      <w:lang w:eastAsia="zh-CN"/>
    </w:rPr>
  </w:style>
  <w:style w:type="paragraph" w:styleId="BodyTextFirstIndent2">
    <w:name w:val="Body Text First Indent 2"/>
    <w:basedOn w:val="Normal"/>
    <w:link w:val="BodyTextFirstIndent2Char"/>
    <w:uiPriority w:val="3"/>
    <w:qFormat/>
    <w:rsid w:val="00F37D2E"/>
    <w:pPr>
      <w:widowControl/>
      <w:autoSpaceDE/>
      <w:autoSpaceDN/>
      <w:adjustRightInd/>
      <w:spacing w:line="480" w:lineRule="auto"/>
      <w:ind w:firstLine="720"/>
      <w:jc w:val="both"/>
    </w:pPr>
    <w:rPr>
      <w:rFonts w:eastAsiaTheme="minorHAnsi"/>
      <w:lang w:eastAsia="en-US" w:bidi="en-US"/>
    </w:rPr>
  </w:style>
  <w:style w:type="character" w:customStyle="1" w:styleId="BodyTextIndentChar1">
    <w:name w:val="Body Text Indent Char1"/>
    <w:basedOn w:val="DefaultParagraphFont"/>
    <w:link w:val="BodyTextIndent"/>
    <w:uiPriority w:val="49"/>
    <w:rsid w:val="00F37D2E"/>
    <w:rPr>
      <w:rFonts w:eastAsia="Times New Roman"/>
      <w:sz w:val="24"/>
    </w:rPr>
  </w:style>
  <w:style w:type="character" w:customStyle="1" w:styleId="BodyTextFirstIndent2Char">
    <w:name w:val="Body Text First Indent 2 Char"/>
    <w:basedOn w:val="BodyTextIndentChar1"/>
    <w:link w:val="BodyTextFirstIndent2"/>
    <w:uiPriority w:val="3"/>
    <w:rsid w:val="00F37D2E"/>
    <w:rPr>
      <w:rFonts w:eastAsiaTheme="minorHAnsi"/>
      <w:sz w:val="24"/>
      <w:szCs w:val="24"/>
      <w:lang w:bidi="en-US"/>
    </w:rPr>
  </w:style>
  <w:style w:type="character" w:customStyle="1" w:styleId="BodyTextIndent2Char">
    <w:name w:val="Body Text Indent 2 Char"/>
    <w:basedOn w:val="DefaultParagraphFont"/>
    <w:link w:val="BodyTextIndent2"/>
    <w:uiPriority w:val="49"/>
    <w:rsid w:val="00F37D2E"/>
    <w:rPr>
      <w:rFonts w:eastAsia="Times New Roman"/>
      <w:sz w:val="24"/>
      <w:szCs w:val="24"/>
    </w:rPr>
  </w:style>
  <w:style w:type="character" w:styleId="BookTitle">
    <w:name w:val="Book Title"/>
    <w:basedOn w:val="DefaultParagraphFont"/>
    <w:uiPriority w:val="99"/>
    <w:rsid w:val="00F37D2E"/>
    <w:rPr>
      <w:rFonts w:ascii="Times New Roman" w:eastAsia="Times New Roman" w:hAnsi="Times New Roman"/>
      <w:b/>
      <w:i/>
      <w:sz w:val="24"/>
      <w:szCs w:val="24"/>
    </w:rPr>
  </w:style>
  <w:style w:type="paragraph" w:customStyle="1" w:styleId="HangingIndent">
    <w:name w:val="Hanging Indent"/>
    <w:basedOn w:val="Normal"/>
    <w:uiPriority w:val="50"/>
    <w:rsid w:val="00F37D2E"/>
    <w:pPr>
      <w:widowControl/>
      <w:autoSpaceDE/>
      <w:autoSpaceDN/>
      <w:adjustRightInd/>
      <w:spacing w:after="240"/>
      <w:ind w:left="720" w:hanging="720"/>
      <w:jc w:val="both"/>
    </w:pPr>
    <w:rPr>
      <w:rFonts w:eastAsiaTheme="minorHAnsi"/>
      <w:lang w:eastAsia="en-US"/>
    </w:rPr>
  </w:style>
  <w:style w:type="paragraph" w:styleId="Signature">
    <w:name w:val="Signature"/>
    <w:basedOn w:val="Normal"/>
    <w:link w:val="SignatureChar"/>
    <w:uiPriority w:val="14"/>
    <w:qFormat/>
    <w:rsid w:val="00F37D2E"/>
    <w:pPr>
      <w:keepLines/>
      <w:widowControl/>
      <w:tabs>
        <w:tab w:val="left" w:pos="5040"/>
        <w:tab w:val="right" w:pos="9360"/>
      </w:tabs>
      <w:autoSpaceDE/>
      <w:autoSpaceDN/>
      <w:adjustRightInd/>
      <w:spacing w:after="720"/>
      <w:ind w:left="4320"/>
      <w:jc w:val="both"/>
    </w:pPr>
    <w:rPr>
      <w:rFonts w:eastAsiaTheme="minorHAnsi"/>
      <w:lang w:eastAsia="en-US"/>
    </w:rPr>
  </w:style>
  <w:style w:type="character" w:customStyle="1" w:styleId="SignatureChar">
    <w:name w:val="Signature Char"/>
    <w:basedOn w:val="DefaultParagraphFont"/>
    <w:link w:val="Signature"/>
    <w:uiPriority w:val="14"/>
    <w:rsid w:val="00F37D2E"/>
    <w:rPr>
      <w:rFonts w:eastAsiaTheme="minorHAnsi"/>
      <w:sz w:val="24"/>
      <w:szCs w:val="24"/>
    </w:rPr>
  </w:style>
  <w:style w:type="paragraph" w:customStyle="1" w:styleId="HangingIndent1">
    <w:name w:val="Hanging Indent 1&quot;"/>
    <w:basedOn w:val="Normal"/>
    <w:uiPriority w:val="50"/>
    <w:rsid w:val="00F37D2E"/>
    <w:pPr>
      <w:widowControl/>
      <w:autoSpaceDE/>
      <w:autoSpaceDN/>
      <w:adjustRightInd/>
      <w:spacing w:after="240"/>
      <w:ind w:left="2160" w:hanging="720"/>
      <w:jc w:val="both"/>
    </w:pPr>
    <w:rPr>
      <w:rFonts w:eastAsiaTheme="minorHAnsi"/>
      <w:lang w:eastAsia="en-US"/>
    </w:rPr>
  </w:style>
  <w:style w:type="paragraph" w:customStyle="1" w:styleId="IndentFirstLine">
    <w:name w:val="Indent First Line"/>
    <w:basedOn w:val="Normal"/>
    <w:uiPriority w:val="51"/>
    <w:rsid w:val="00F37D2E"/>
    <w:pPr>
      <w:widowControl/>
      <w:autoSpaceDE/>
      <w:autoSpaceDN/>
      <w:adjustRightInd/>
      <w:spacing w:after="240"/>
      <w:ind w:left="720" w:firstLine="720"/>
      <w:jc w:val="both"/>
    </w:pPr>
    <w:rPr>
      <w:rFonts w:eastAsiaTheme="minorHAnsi"/>
      <w:lang w:eastAsia="en-US"/>
    </w:rPr>
  </w:style>
  <w:style w:type="paragraph" w:customStyle="1" w:styleId="Indent1FirstLine">
    <w:name w:val="Indent 1&quot; First Line"/>
    <w:basedOn w:val="Normal"/>
    <w:uiPriority w:val="51"/>
    <w:rsid w:val="00F37D2E"/>
    <w:pPr>
      <w:widowControl/>
      <w:autoSpaceDE/>
      <w:autoSpaceDN/>
      <w:adjustRightInd/>
      <w:spacing w:after="240"/>
      <w:ind w:left="1440" w:firstLine="720"/>
      <w:jc w:val="both"/>
    </w:pPr>
    <w:rPr>
      <w:rFonts w:eastAsiaTheme="minorHAnsi"/>
      <w:lang w:eastAsia="en-US"/>
    </w:rPr>
  </w:style>
  <w:style w:type="paragraph" w:customStyle="1" w:styleId="TitleB">
    <w:name w:val="TitleB"/>
    <w:basedOn w:val="Normal"/>
    <w:uiPriority w:val="8"/>
    <w:qFormat/>
    <w:rsid w:val="00F37D2E"/>
    <w:pPr>
      <w:keepNext/>
      <w:widowControl/>
      <w:autoSpaceDE/>
      <w:autoSpaceDN/>
      <w:adjustRightInd/>
      <w:spacing w:after="240"/>
      <w:jc w:val="center"/>
    </w:pPr>
    <w:rPr>
      <w:rFonts w:eastAsiaTheme="minorHAnsi"/>
      <w:b/>
      <w:lang w:eastAsia="en-US"/>
    </w:rPr>
  </w:style>
  <w:style w:type="character" w:styleId="IntenseEmphasis">
    <w:name w:val="Intense Emphasis"/>
    <w:basedOn w:val="DefaultParagraphFont"/>
    <w:uiPriority w:val="99"/>
    <w:rsid w:val="00F37D2E"/>
    <w:rPr>
      <w:b/>
      <w:i/>
      <w:sz w:val="24"/>
      <w:szCs w:val="24"/>
      <w:u w:val="single"/>
    </w:rPr>
  </w:style>
  <w:style w:type="paragraph" w:styleId="IntenseQuote">
    <w:name w:val="Intense Quote"/>
    <w:basedOn w:val="Normal"/>
    <w:next w:val="Normal"/>
    <w:link w:val="IntenseQuoteChar"/>
    <w:uiPriority w:val="99"/>
    <w:rsid w:val="00F37D2E"/>
    <w:pPr>
      <w:widowControl/>
      <w:autoSpaceDE/>
      <w:autoSpaceDN/>
      <w:adjustRightInd/>
      <w:ind w:left="720" w:right="720"/>
      <w:jc w:val="both"/>
    </w:pPr>
    <w:rPr>
      <w:rFonts w:eastAsiaTheme="minorHAnsi"/>
      <w:b/>
      <w:i/>
      <w:szCs w:val="22"/>
      <w:lang w:eastAsia="en-US"/>
    </w:rPr>
  </w:style>
  <w:style w:type="character" w:customStyle="1" w:styleId="IntenseQuoteChar">
    <w:name w:val="Intense Quote Char"/>
    <w:basedOn w:val="DefaultParagraphFont"/>
    <w:link w:val="IntenseQuote"/>
    <w:uiPriority w:val="99"/>
    <w:rsid w:val="00F37D2E"/>
    <w:rPr>
      <w:rFonts w:eastAsiaTheme="minorHAnsi"/>
      <w:b/>
      <w:i/>
      <w:sz w:val="24"/>
      <w:szCs w:val="22"/>
    </w:rPr>
  </w:style>
  <w:style w:type="character" w:styleId="IntenseReference">
    <w:name w:val="Intense Reference"/>
    <w:basedOn w:val="DefaultParagraphFont"/>
    <w:uiPriority w:val="99"/>
    <w:rsid w:val="00F37D2E"/>
    <w:rPr>
      <w:b/>
      <w:sz w:val="24"/>
      <w:u w:val="single"/>
    </w:rPr>
  </w:style>
  <w:style w:type="paragraph" w:styleId="NoSpacing">
    <w:name w:val="No Spacing"/>
    <w:basedOn w:val="Normal"/>
    <w:uiPriority w:val="69"/>
    <w:qFormat/>
    <w:rsid w:val="00F37D2E"/>
    <w:pPr>
      <w:widowControl/>
      <w:autoSpaceDE/>
      <w:autoSpaceDN/>
      <w:adjustRightInd/>
      <w:jc w:val="both"/>
    </w:pPr>
    <w:rPr>
      <w:rFonts w:eastAsiaTheme="minorHAnsi"/>
      <w:szCs w:val="32"/>
      <w:lang w:eastAsia="en-US"/>
    </w:rPr>
  </w:style>
  <w:style w:type="paragraph" w:styleId="Quote">
    <w:name w:val="Quote"/>
    <w:basedOn w:val="Normal"/>
    <w:link w:val="QuoteChar"/>
    <w:uiPriority w:val="6"/>
    <w:qFormat/>
    <w:rsid w:val="00F37D2E"/>
    <w:pPr>
      <w:widowControl/>
      <w:autoSpaceDE/>
      <w:autoSpaceDN/>
      <w:adjustRightInd/>
      <w:spacing w:after="240"/>
      <w:ind w:left="1440" w:right="1440"/>
      <w:jc w:val="both"/>
    </w:pPr>
    <w:rPr>
      <w:rFonts w:eastAsiaTheme="minorHAnsi"/>
      <w:lang w:eastAsia="en-US" w:bidi="en-US"/>
    </w:rPr>
  </w:style>
  <w:style w:type="character" w:customStyle="1" w:styleId="QuoteChar">
    <w:name w:val="Quote Char"/>
    <w:basedOn w:val="DefaultParagraphFont"/>
    <w:link w:val="Quote"/>
    <w:uiPriority w:val="6"/>
    <w:rsid w:val="00F37D2E"/>
    <w:rPr>
      <w:rFonts w:eastAsiaTheme="minorHAnsi"/>
      <w:sz w:val="24"/>
      <w:szCs w:val="24"/>
      <w:lang w:bidi="en-US"/>
    </w:rPr>
  </w:style>
  <w:style w:type="character" w:styleId="SubtleEmphasis">
    <w:name w:val="Subtle Emphasis"/>
    <w:uiPriority w:val="99"/>
    <w:rsid w:val="00F37D2E"/>
    <w:rPr>
      <w:i/>
      <w:color w:val="5A5A5A" w:themeColor="text1" w:themeTint="A5"/>
    </w:rPr>
  </w:style>
  <w:style w:type="character" w:styleId="SubtleReference">
    <w:name w:val="Subtle Reference"/>
    <w:basedOn w:val="DefaultParagraphFont"/>
    <w:uiPriority w:val="99"/>
    <w:rsid w:val="00F37D2E"/>
    <w:rPr>
      <w:sz w:val="24"/>
      <w:szCs w:val="24"/>
      <w:u w:val="single"/>
    </w:rPr>
  </w:style>
  <w:style w:type="paragraph" w:customStyle="1" w:styleId="TitleBC">
    <w:name w:val="TitleBC"/>
    <w:basedOn w:val="Normal"/>
    <w:uiPriority w:val="10"/>
    <w:qFormat/>
    <w:rsid w:val="00F37D2E"/>
    <w:pPr>
      <w:keepNext/>
      <w:widowControl/>
      <w:autoSpaceDE/>
      <w:autoSpaceDN/>
      <w:adjustRightInd/>
      <w:spacing w:after="240"/>
      <w:jc w:val="center"/>
    </w:pPr>
    <w:rPr>
      <w:rFonts w:eastAsiaTheme="minorHAnsi"/>
      <w:b/>
      <w:caps/>
      <w:lang w:eastAsia="en-US"/>
    </w:rPr>
  </w:style>
  <w:style w:type="paragraph" w:customStyle="1" w:styleId="TitleBCU">
    <w:name w:val="TitleBCU"/>
    <w:basedOn w:val="Normal"/>
    <w:uiPriority w:val="11"/>
    <w:qFormat/>
    <w:rsid w:val="00F37D2E"/>
    <w:pPr>
      <w:keepNext/>
      <w:widowControl/>
      <w:autoSpaceDE/>
      <w:autoSpaceDN/>
      <w:adjustRightInd/>
      <w:spacing w:after="240"/>
      <w:jc w:val="center"/>
    </w:pPr>
    <w:rPr>
      <w:rFonts w:eastAsiaTheme="minorHAnsi"/>
      <w:b/>
      <w:caps/>
      <w:u w:val="single"/>
      <w:lang w:eastAsia="en-US"/>
    </w:rPr>
  </w:style>
  <w:style w:type="paragraph" w:customStyle="1" w:styleId="TitleC">
    <w:name w:val="TitleC"/>
    <w:basedOn w:val="Normal"/>
    <w:uiPriority w:val="9"/>
    <w:qFormat/>
    <w:rsid w:val="00F37D2E"/>
    <w:pPr>
      <w:keepNext/>
      <w:widowControl/>
      <w:autoSpaceDE/>
      <w:autoSpaceDN/>
      <w:adjustRightInd/>
      <w:spacing w:after="240"/>
      <w:jc w:val="center"/>
    </w:pPr>
    <w:rPr>
      <w:rFonts w:eastAsiaTheme="minorHAnsi"/>
      <w:caps/>
      <w:lang w:eastAsia="en-US"/>
    </w:rPr>
  </w:style>
  <w:style w:type="paragraph" w:customStyle="1" w:styleId="TitleLeft">
    <w:name w:val="TitleLeft"/>
    <w:basedOn w:val="Normal"/>
    <w:uiPriority w:val="12"/>
    <w:qFormat/>
    <w:rsid w:val="00F37D2E"/>
    <w:pPr>
      <w:keepNext/>
      <w:widowControl/>
      <w:autoSpaceDE/>
      <w:autoSpaceDN/>
      <w:adjustRightInd/>
      <w:spacing w:after="240"/>
      <w:jc w:val="both"/>
    </w:pPr>
    <w:rPr>
      <w:rFonts w:eastAsiaTheme="minorHAnsi"/>
      <w:b/>
      <w:lang w:eastAsia="en-US"/>
    </w:rPr>
  </w:style>
  <w:style w:type="paragraph" w:customStyle="1" w:styleId="BodyTextFirst1">
    <w:name w:val="Body Text First 1&quot;"/>
    <w:basedOn w:val="Normal"/>
    <w:uiPriority w:val="49"/>
    <w:rsid w:val="00F37D2E"/>
    <w:pPr>
      <w:widowControl/>
      <w:autoSpaceDE/>
      <w:autoSpaceDN/>
      <w:adjustRightInd/>
      <w:spacing w:after="240"/>
      <w:ind w:firstLine="1440"/>
      <w:jc w:val="both"/>
    </w:pPr>
    <w:rPr>
      <w:rFonts w:eastAsiaTheme="minorHAnsi"/>
      <w:lang w:eastAsia="en-US"/>
    </w:rPr>
  </w:style>
  <w:style w:type="paragraph" w:customStyle="1" w:styleId="BodyText2First1">
    <w:name w:val="Body Text 2 First 1&quot;"/>
    <w:basedOn w:val="Normal"/>
    <w:uiPriority w:val="49"/>
    <w:rsid w:val="00F37D2E"/>
    <w:pPr>
      <w:widowControl/>
      <w:autoSpaceDE/>
      <w:autoSpaceDN/>
      <w:adjustRightInd/>
      <w:spacing w:line="480" w:lineRule="auto"/>
      <w:ind w:firstLine="1440"/>
      <w:jc w:val="both"/>
    </w:pPr>
    <w:rPr>
      <w:rFonts w:eastAsiaTheme="minorHAnsi"/>
      <w:lang w:eastAsia="en-US"/>
    </w:rPr>
  </w:style>
  <w:style w:type="paragraph" w:customStyle="1" w:styleId="HangingIndent5">
    <w:name w:val="Hanging Indent .5&quot;"/>
    <w:basedOn w:val="Normal"/>
    <w:uiPriority w:val="50"/>
    <w:rsid w:val="00F37D2E"/>
    <w:pPr>
      <w:widowControl/>
      <w:autoSpaceDE/>
      <w:autoSpaceDN/>
      <w:adjustRightInd/>
      <w:spacing w:after="240"/>
      <w:ind w:left="1440" w:hanging="720"/>
      <w:jc w:val="both"/>
    </w:pPr>
    <w:rPr>
      <w:rFonts w:eastAsiaTheme="minorHAnsi"/>
      <w:lang w:eastAsia="en-US"/>
    </w:rPr>
  </w:style>
  <w:style w:type="paragraph" w:customStyle="1" w:styleId="Section21">
    <w:name w:val="Section 2 1"/>
    <w:basedOn w:val="Normal"/>
    <w:next w:val="Normal"/>
    <w:link w:val="Section21Char"/>
    <w:rsid w:val="00F37D2E"/>
    <w:pPr>
      <w:widowControl/>
      <w:numPr>
        <w:numId w:val="77"/>
      </w:numPr>
      <w:autoSpaceDE/>
      <w:autoSpaceDN/>
      <w:adjustRightInd/>
      <w:spacing w:after="240"/>
      <w:jc w:val="both"/>
      <w:outlineLvl w:val="0"/>
    </w:pPr>
    <w:rPr>
      <w:rFonts w:eastAsiaTheme="minorHAnsi"/>
      <w:b/>
      <w:lang w:eastAsia="en-US"/>
    </w:rPr>
  </w:style>
  <w:style w:type="character" w:customStyle="1" w:styleId="Section21Char">
    <w:name w:val="Section 2 1 Char"/>
    <w:basedOn w:val="DefaultParagraphFont"/>
    <w:link w:val="Section21"/>
    <w:rsid w:val="00F37D2E"/>
    <w:rPr>
      <w:rFonts w:eastAsiaTheme="minorHAnsi"/>
      <w:b/>
      <w:sz w:val="24"/>
      <w:szCs w:val="24"/>
    </w:rPr>
  </w:style>
  <w:style w:type="paragraph" w:customStyle="1" w:styleId="Section22">
    <w:name w:val="Section 2 2"/>
    <w:basedOn w:val="Normal"/>
    <w:link w:val="Section22Char"/>
    <w:rsid w:val="00F37D2E"/>
    <w:pPr>
      <w:widowControl/>
      <w:numPr>
        <w:ilvl w:val="1"/>
        <w:numId w:val="77"/>
      </w:numPr>
      <w:autoSpaceDE/>
      <w:autoSpaceDN/>
      <w:adjustRightInd/>
      <w:spacing w:after="240"/>
      <w:jc w:val="both"/>
      <w:outlineLvl w:val="1"/>
    </w:pPr>
    <w:rPr>
      <w:rFonts w:eastAsiaTheme="minorHAnsi"/>
      <w:lang w:eastAsia="en-US"/>
    </w:rPr>
  </w:style>
  <w:style w:type="character" w:customStyle="1" w:styleId="Section22Char">
    <w:name w:val="Section 2 2 Char"/>
    <w:basedOn w:val="DefaultParagraphFont"/>
    <w:link w:val="Section22"/>
    <w:rsid w:val="00F37D2E"/>
    <w:rPr>
      <w:rFonts w:eastAsiaTheme="minorHAnsi"/>
      <w:sz w:val="24"/>
      <w:szCs w:val="24"/>
    </w:rPr>
  </w:style>
  <w:style w:type="paragraph" w:customStyle="1" w:styleId="Section23">
    <w:name w:val="Section 2 3"/>
    <w:basedOn w:val="Normal"/>
    <w:link w:val="Section23Char"/>
    <w:rsid w:val="00F37D2E"/>
    <w:pPr>
      <w:widowControl/>
      <w:numPr>
        <w:ilvl w:val="2"/>
        <w:numId w:val="77"/>
      </w:numPr>
      <w:tabs>
        <w:tab w:val="clear" w:pos="0"/>
      </w:tabs>
      <w:autoSpaceDE/>
      <w:autoSpaceDN/>
      <w:adjustRightInd/>
      <w:spacing w:after="240"/>
      <w:jc w:val="both"/>
      <w:outlineLvl w:val="2"/>
    </w:pPr>
    <w:rPr>
      <w:rFonts w:eastAsiaTheme="minorHAnsi"/>
      <w:lang w:eastAsia="en-US"/>
    </w:rPr>
  </w:style>
  <w:style w:type="character" w:customStyle="1" w:styleId="Section23Char">
    <w:name w:val="Section 2 3 Char"/>
    <w:basedOn w:val="DefaultParagraphFont"/>
    <w:link w:val="Section23"/>
    <w:rsid w:val="00F37D2E"/>
    <w:rPr>
      <w:rFonts w:eastAsiaTheme="minorHAnsi"/>
      <w:sz w:val="24"/>
      <w:szCs w:val="24"/>
    </w:rPr>
  </w:style>
  <w:style w:type="paragraph" w:customStyle="1" w:styleId="Section24">
    <w:name w:val="Section 2 4"/>
    <w:basedOn w:val="Normal"/>
    <w:link w:val="Section24Char"/>
    <w:rsid w:val="00F37D2E"/>
    <w:pPr>
      <w:widowControl/>
      <w:numPr>
        <w:ilvl w:val="3"/>
        <w:numId w:val="77"/>
      </w:numPr>
      <w:tabs>
        <w:tab w:val="clear" w:pos="0"/>
      </w:tabs>
      <w:autoSpaceDE/>
      <w:autoSpaceDN/>
      <w:adjustRightInd/>
      <w:spacing w:after="240"/>
      <w:jc w:val="both"/>
      <w:outlineLvl w:val="3"/>
    </w:pPr>
    <w:rPr>
      <w:rFonts w:eastAsiaTheme="minorHAnsi"/>
      <w:lang w:eastAsia="en-US"/>
    </w:rPr>
  </w:style>
  <w:style w:type="character" w:customStyle="1" w:styleId="Section24Char">
    <w:name w:val="Section 2 4 Char"/>
    <w:basedOn w:val="DefaultParagraphFont"/>
    <w:link w:val="Section24"/>
    <w:rsid w:val="00F37D2E"/>
    <w:rPr>
      <w:rFonts w:eastAsiaTheme="minorHAnsi"/>
      <w:sz w:val="24"/>
      <w:szCs w:val="24"/>
    </w:rPr>
  </w:style>
  <w:style w:type="paragraph" w:customStyle="1" w:styleId="Section25">
    <w:name w:val="Section 2 5"/>
    <w:basedOn w:val="Normal"/>
    <w:link w:val="Section25Char"/>
    <w:rsid w:val="00F37D2E"/>
    <w:pPr>
      <w:widowControl/>
      <w:numPr>
        <w:ilvl w:val="4"/>
        <w:numId w:val="77"/>
      </w:numPr>
      <w:tabs>
        <w:tab w:val="clear" w:pos="0"/>
      </w:tabs>
      <w:autoSpaceDE/>
      <w:autoSpaceDN/>
      <w:adjustRightInd/>
      <w:spacing w:after="240"/>
      <w:jc w:val="both"/>
      <w:outlineLvl w:val="4"/>
    </w:pPr>
    <w:rPr>
      <w:rFonts w:eastAsiaTheme="minorHAnsi"/>
      <w:lang w:eastAsia="en-US"/>
    </w:rPr>
  </w:style>
  <w:style w:type="character" w:customStyle="1" w:styleId="Section25Char">
    <w:name w:val="Section 2 5 Char"/>
    <w:basedOn w:val="DefaultParagraphFont"/>
    <w:link w:val="Section25"/>
    <w:rsid w:val="00F37D2E"/>
    <w:rPr>
      <w:rFonts w:eastAsiaTheme="minorHAnsi"/>
      <w:sz w:val="24"/>
      <w:szCs w:val="24"/>
    </w:rPr>
  </w:style>
  <w:style w:type="paragraph" w:customStyle="1" w:styleId="Section26">
    <w:name w:val="Section 2 6"/>
    <w:basedOn w:val="Normal"/>
    <w:link w:val="Section26Char"/>
    <w:rsid w:val="00F37D2E"/>
    <w:pPr>
      <w:widowControl/>
      <w:numPr>
        <w:ilvl w:val="5"/>
        <w:numId w:val="77"/>
      </w:numPr>
      <w:tabs>
        <w:tab w:val="clear" w:pos="0"/>
      </w:tabs>
      <w:autoSpaceDE/>
      <w:autoSpaceDN/>
      <w:adjustRightInd/>
      <w:spacing w:after="240"/>
      <w:jc w:val="both"/>
      <w:outlineLvl w:val="5"/>
    </w:pPr>
    <w:rPr>
      <w:rFonts w:eastAsiaTheme="minorHAnsi"/>
      <w:lang w:eastAsia="en-US"/>
    </w:rPr>
  </w:style>
  <w:style w:type="character" w:customStyle="1" w:styleId="Section26Char">
    <w:name w:val="Section 2 6 Char"/>
    <w:basedOn w:val="DefaultParagraphFont"/>
    <w:link w:val="Section26"/>
    <w:rsid w:val="00F37D2E"/>
    <w:rPr>
      <w:rFonts w:eastAsiaTheme="minorHAnsi"/>
      <w:sz w:val="24"/>
      <w:szCs w:val="24"/>
    </w:rPr>
  </w:style>
  <w:style w:type="paragraph" w:customStyle="1" w:styleId="Section27">
    <w:name w:val="Section 2 7"/>
    <w:basedOn w:val="Normal"/>
    <w:next w:val="Normal"/>
    <w:link w:val="Section27Char"/>
    <w:rsid w:val="00F37D2E"/>
    <w:pPr>
      <w:widowControl/>
      <w:numPr>
        <w:ilvl w:val="6"/>
        <w:numId w:val="77"/>
      </w:numPr>
      <w:tabs>
        <w:tab w:val="clear" w:pos="0"/>
      </w:tabs>
      <w:autoSpaceDE/>
      <w:autoSpaceDN/>
      <w:adjustRightInd/>
      <w:spacing w:after="240"/>
      <w:jc w:val="both"/>
      <w:outlineLvl w:val="6"/>
    </w:pPr>
    <w:rPr>
      <w:rFonts w:eastAsiaTheme="minorHAnsi"/>
      <w:lang w:eastAsia="en-US"/>
    </w:rPr>
  </w:style>
  <w:style w:type="character" w:customStyle="1" w:styleId="Section27Char">
    <w:name w:val="Section 2 7 Char"/>
    <w:basedOn w:val="DefaultParagraphFont"/>
    <w:link w:val="Section27"/>
    <w:rsid w:val="00F37D2E"/>
    <w:rPr>
      <w:rFonts w:eastAsiaTheme="minorHAnsi"/>
      <w:sz w:val="24"/>
      <w:szCs w:val="24"/>
    </w:rPr>
  </w:style>
  <w:style w:type="paragraph" w:customStyle="1" w:styleId="Section28">
    <w:name w:val="Section 2 8"/>
    <w:basedOn w:val="Normal"/>
    <w:next w:val="Normal"/>
    <w:link w:val="Section28Char"/>
    <w:rsid w:val="00F37D2E"/>
    <w:pPr>
      <w:widowControl/>
      <w:numPr>
        <w:ilvl w:val="7"/>
        <w:numId w:val="77"/>
      </w:numPr>
      <w:tabs>
        <w:tab w:val="clear" w:pos="0"/>
      </w:tabs>
      <w:autoSpaceDE/>
      <w:autoSpaceDN/>
      <w:adjustRightInd/>
      <w:spacing w:after="240"/>
      <w:jc w:val="both"/>
      <w:outlineLvl w:val="7"/>
    </w:pPr>
    <w:rPr>
      <w:rFonts w:eastAsiaTheme="minorHAnsi"/>
      <w:lang w:eastAsia="en-US"/>
    </w:rPr>
  </w:style>
  <w:style w:type="character" w:customStyle="1" w:styleId="Section28Char">
    <w:name w:val="Section 2 8 Char"/>
    <w:basedOn w:val="DefaultParagraphFont"/>
    <w:link w:val="Section28"/>
    <w:rsid w:val="00F37D2E"/>
    <w:rPr>
      <w:rFonts w:eastAsiaTheme="minorHAnsi"/>
      <w:sz w:val="24"/>
      <w:szCs w:val="24"/>
    </w:rPr>
  </w:style>
  <w:style w:type="paragraph" w:customStyle="1" w:styleId="Section29">
    <w:name w:val="Section 2 9"/>
    <w:basedOn w:val="Normal"/>
    <w:next w:val="Normal"/>
    <w:link w:val="Section29Char"/>
    <w:rsid w:val="00F37D2E"/>
    <w:pPr>
      <w:widowControl/>
      <w:numPr>
        <w:ilvl w:val="8"/>
        <w:numId w:val="77"/>
      </w:numPr>
      <w:tabs>
        <w:tab w:val="clear" w:pos="0"/>
      </w:tabs>
      <w:autoSpaceDE/>
      <w:autoSpaceDN/>
      <w:adjustRightInd/>
      <w:spacing w:after="240"/>
      <w:jc w:val="both"/>
      <w:outlineLvl w:val="8"/>
    </w:pPr>
    <w:rPr>
      <w:rFonts w:eastAsiaTheme="minorHAnsi"/>
      <w:lang w:eastAsia="en-US"/>
    </w:rPr>
  </w:style>
  <w:style w:type="character" w:customStyle="1" w:styleId="Section29Char">
    <w:name w:val="Section 2 9 Char"/>
    <w:basedOn w:val="DefaultParagraphFont"/>
    <w:link w:val="Section29"/>
    <w:rsid w:val="00F37D2E"/>
    <w:rPr>
      <w:rFonts w:eastAsiaTheme="minorHAnsi"/>
      <w:sz w:val="24"/>
      <w:szCs w:val="24"/>
    </w:rPr>
  </w:style>
  <w:style w:type="paragraph" w:customStyle="1" w:styleId="Section31">
    <w:name w:val="Section 3 1"/>
    <w:basedOn w:val="Normal"/>
    <w:next w:val="Normal"/>
    <w:link w:val="Section31Char"/>
    <w:rsid w:val="00F37D2E"/>
    <w:pPr>
      <w:pageBreakBefore/>
      <w:widowControl/>
      <w:numPr>
        <w:numId w:val="78"/>
      </w:numPr>
      <w:tabs>
        <w:tab w:val="clear" w:pos="0"/>
      </w:tabs>
      <w:autoSpaceDE/>
      <w:autoSpaceDN/>
      <w:adjustRightInd/>
      <w:spacing w:after="240"/>
      <w:jc w:val="center"/>
      <w:outlineLvl w:val="0"/>
    </w:pPr>
    <w:rPr>
      <w:rFonts w:eastAsiaTheme="minorHAnsi"/>
      <w:b/>
      <w:caps/>
      <w:lang w:eastAsia="en-US"/>
    </w:rPr>
  </w:style>
  <w:style w:type="character" w:customStyle="1" w:styleId="Section31Char">
    <w:name w:val="Section 3 1 Char"/>
    <w:basedOn w:val="DefaultParagraphFont"/>
    <w:link w:val="Section31"/>
    <w:rsid w:val="00F37D2E"/>
    <w:rPr>
      <w:rFonts w:eastAsiaTheme="minorHAnsi"/>
      <w:b/>
      <w:caps/>
      <w:sz w:val="24"/>
      <w:szCs w:val="24"/>
    </w:rPr>
  </w:style>
  <w:style w:type="paragraph" w:customStyle="1" w:styleId="Section32">
    <w:name w:val="Section 3 2"/>
    <w:basedOn w:val="Normal"/>
    <w:next w:val="Normal"/>
    <w:link w:val="Section32Char"/>
    <w:rsid w:val="00F37D2E"/>
    <w:pPr>
      <w:widowControl/>
      <w:numPr>
        <w:ilvl w:val="1"/>
        <w:numId w:val="78"/>
      </w:numPr>
      <w:tabs>
        <w:tab w:val="clear" w:pos="0"/>
      </w:tabs>
      <w:autoSpaceDE/>
      <w:autoSpaceDN/>
      <w:adjustRightInd/>
      <w:spacing w:after="240"/>
      <w:jc w:val="both"/>
      <w:outlineLvl w:val="1"/>
    </w:pPr>
    <w:rPr>
      <w:rFonts w:eastAsiaTheme="minorHAnsi"/>
      <w:lang w:eastAsia="en-US"/>
    </w:rPr>
  </w:style>
  <w:style w:type="character" w:customStyle="1" w:styleId="Section32Char">
    <w:name w:val="Section 3 2 Char"/>
    <w:basedOn w:val="DefaultParagraphFont"/>
    <w:link w:val="Section32"/>
    <w:rsid w:val="00F37D2E"/>
    <w:rPr>
      <w:rFonts w:eastAsiaTheme="minorHAnsi"/>
      <w:sz w:val="24"/>
      <w:szCs w:val="24"/>
    </w:rPr>
  </w:style>
  <w:style w:type="paragraph" w:customStyle="1" w:styleId="Section33">
    <w:name w:val="Section 3 3"/>
    <w:basedOn w:val="Normal"/>
    <w:next w:val="Normal"/>
    <w:link w:val="Section33Char"/>
    <w:rsid w:val="00F37D2E"/>
    <w:pPr>
      <w:widowControl/>
      <w:numPr>
        <w:ilvl w:val="2"/>
        <w:numId w:val="78"/>
      </w:numPr>
      <w:tabs>
        <w:tab w:val="clear" w:pos="0"/>
      </w:tabs>
      <w:autoSpaceDE/>
      <w:autoSpaceDN/>
      <w:adjustRightInd/>
      <w:spacing w:after="240"/>
      <w:jc w:val="both"/>
      <w:outlineLvl w:val="2"/>
    </w:pPr>
    <w:rPr>
      <w:rFonts w:eastAsiaTheme="minorHAnsi"/>
      <w:lang w:eastAsia="en-US"/>
    </w:rPr>
  </w:style>
  <w:style w:type="character" w:customStyle="1" w:styleId="Section33Char">
    <w:name w:val="Section 3 3 Char"/>
    <w:basedOn w:val="DefaultParagraphFont"/>
    <w:link w:val="Section33"/>
    <w:rsid w:val="00F37D2E"/>
    <w:rPr>
      <w:rFonts w:eastAsiaTheme="minorHAnsi"/>
      <w:sz w:val="24"/>
      <w:szCs w:val="24"/>
    </w:rPr>
  </w:style>
  <w:style w:type="paragraph" w:customStyle="1" w:styleId="Section34">
    <w:name w:val="Section 3 4"/>
    <w:basedOn w:val="Normal"/>
    <w:next w:val="Normal"/>
    <w:link w:val="Section34Char"/>
    <w:rsid w:val="00F37D2E"/>
    <w:pPr>
      <w:widowControl/>
      <w:numPr>
        <w:ilvl w:val="3"/>
        <w:numId w:val="78"/>
      </w:numPr>
      <w:tabs>
        <w:tab w:val="clear" w:pos="0"/>
      </w:tabs>
      <w:autoSpaceDE/>
      <w:autoSpaceDN/>
      <w:adjustRightInd/>
      <w:spacing w:after="240"/>
      <w:jc w:val="both"/>
      <w:outlineLvl w:val="3"/>
    </w:pPr>
    <w:rPr>
      <w:rFonts w:eastAsiaTheme="minorHAnsi"/>
      <w:lang w:eastAsia="en-US"/>
    </w:rPr>
  </w:style>
  <w:style w:type="character" w:customStyle="1" w:styleId="Section34Char">
    <w:name w:val="Section 3 4 Char"/>
    <w:basedOn w:val="DefaultParagraphFont"/>
    <w:link w:val="Section34"/>
    <w:rsid w:val="00F37D2E"/>
    <w:rPr>
      <w:rFonts w:eastAsiaTheme="minorHAnsi"/>
      <w:sz w:val="24"/>
      <w:szCs w:val="24"/>
    </w:rPr>
  </w:style>
  <w:style w:type="paragraph" w:customStyle="1" w:styleId="Section35">
    <w:name w:val="Section 3 5"/>
    <w:basedOn w:val="Normal"/>
    <w:next w:val="Normal"/>
    <w:link w:val="Section35Char"/>
    <w:rsid w:val="00F37D2E"/>
    <w:pPr>
      <w:widowControl/>
      <w:numPr>
        <w:ilvl w:val="4"/>
        <w:numId w:val="78"/>
      </w:numPr>
      <w:tabs>
        <w:tab w:val="clear" w:pos="0"/>
      </w:tabs>
      <w:autoSpaceDE/>
      <w:autoSpaceDN/>
      <w:adjustRightInd/>
      <w:spacing w:after="240"/>
      <w:jc w:val="both"/>
      <w:outlineLvl w:val="4"/>
    </w:pPr>
    <w:rPr>
      <w:rFonts w:eastAsiaTheme="minorHAnsi"/>
      <w:lang w:eastAsia="en-US"/>
    </w:rPr>
  </w:style>
  <w:style w:type="character" w:customStyle="1" w:styleId="Section35Char">
    <w:name w:val="Section 3 5 Char"/>
    <w:basedOn w:val="DefaultParagraphFont"/>
    <w:link w:val="Section35"/>
    <w:rsid w:val="00F37D2E"/>
    <w:rPr>
      <w:rFonts w:eastAsiaTheme="minorHAnsi"/>
      <w:sz w:val="24"/>
      <w:szCs w:val="24"/>
    </w:rPr>
  </w:style>
  <w:style w:type="paragraph" w:customStyle="1" w:styleId="Section36">
    <w:name w:val="Section 3 6"/>
    <w:basedOn w:val="Normal"/>
    <w:next w:val="Normal"/>
    <w:link w:val="Section36Char"/>
    <w:rsid w:val="00F37D2E"/>
    <w:pPr>
      <w:widowControl/>
      <w:numPr>
        <w:ilvl w:val="5"/>
        <w:numId w:val="78"/>
      </w:numPr>
      <w:tabs>
        <w:tab w:val="clear" w:pos="0"/>
      </w:tabs>
      <w:autoSpaceDE/>
      <w:autoSpaceDN/>
      <w:adjustRightInd/>
      <w:spacing w:after="240"/>
      <w:jc w:val="both"/>
      <w:outlineLvl w:val="5"/>
    </w:pPr>
    <w:rPr>
      <w:rFonts w:eastAsiaTheme="minorHAnsi"/>
      <w:lang w:eastAsia="en-US"/>
    </w:rPr>
  </w:style>
  <w:style w:type="character" w:customStyle="1" w:styleId="Section36Char">
    <w:name w:val="Section 3 6 Char"/>
    <w:basedOn w:val="DefaultParagraphFont"/>
    <w:link w:val="Section36"/>
    <w:rsid w:val="00F37D2E"/>
    <w:rPr>
      <w:rFonts w:eastAsiaTheme="minorHAnsi"/>
      <w:sz w:val="24"/>
      <w:szCs w:val="24"/>
    </w:rPr>
  </w:style>
  <w:style w:type="paragraph" w:customStyle="1" w:styleId="Section37">
    <w:name w:val="Section 3 7"/>
    <w:basedOn w:val="Normal"/>
    <w:next w:val="Normal"/>
    <w:link w:val="Section37Char"/>
    <w:rsid w:val="00F37D2E"/>
    <w:pPr>
      <w:widowControl/>
      <w:numPr>
        <w:ilvl w:val="6"/>
        <w:numId w:val="78"/>
      </w:numPr>
      <w:tabs>
        <w:tab w:val="clear" w:pos="0"/>
      </w:tabs>
      <w:autoSpaceDE/>
      <w:autoSpaceDN/>
      <w:adjustRightInd/>
      <w:spacing w:after="240"/>
      <w:jc w:val="both"/>
      <w:outlineLvl w:val="6"/>
    </w:pPr>
    <w:rPr>
      <w:rFonts w:eastAsiaTheme="minorHAnsi"/>
      <w:lang w:eastAsia="en-US"/>
    </w:rPr>
  </w:style>
  <w:style w:type="character" w:customStyle="1" w:styleId="Section37Char">
    <w:name w:val="Section 3 7 Char"/>
    <w:basedOn w:val="DefaultParagraphFont"/>
    <w:link w:val="Section37"/>
    <w:rsid w:val="00F37D2E"/>
    <w:rPr>
      <w:rFonts w:eastAsiaTheme="minorHAnsi"/>
      <w:sz w:val="24"/>
      <w:szCs w:val="24"/>
    </w:rPr>
  </w:style>
  <w:style w:type="paragraph" w:customStyle="1" w:styleId="Section38">
    <w:name w:val="Section 3 8"/>
    <w:basedOn w:val="Normal"/>
    <w:next w:val="Normal"/>
    <w:link w:val="Section38Char"/>
    <w:rsid w:val="00F37D2E"/>
    <w:pPr>
      <w:widowControl/>
      <w:numPr>
        <w:ilvl w:val="7"/>
        <w:numId w:val="78"/>
      </w:numPr>
      <w:tabs>
        <w:tab w:val="clear" w:pos="0"/>
      </w:tabs>
      <w:autoSpaceDE/>
      <w:autoSpaceDN/>
      <w:adjustRightInd/>
      <w:spacing w:after="240"/>
      <w:jc w:val="both"/>
      <w:outlineLvl w:val="7"/>
    </w:pPr>
    <w:rPr>
      <w:rFonts w:eastAsiaTheme="minorHAnsi"/>
      <w:lang w:eastAsia="en-US"/>
    </w:rPr>
  </w:style>
  <w:style w:type="character" w:customStyle="1" w:styleId="Section38Char">
    <w:name w:val="Section 3 8 Char"/>
    <w:basedOn w:val="DefaultParagraphFont"/>
    <w:link w:val="Section38"/>
    <w:rsid w:val="00F37D2E"/>
    <w:rPr>
      <w:rFonts w:eastAsiaTheme="minorHAnsi"/>
      <w:sz w:val="24"/>
      <w:szCs w:val="24"/>
    </w:rPr>
  </w:style>
  <w:style w:type="paragraph" w:customStyle="1" w:styleId="Section39">
    <w:name w:val="Section 3 9"/>
    <w:basedOn w:val="Normal"/>
    <w:next w:val="Normal"/>
    <w:link w:val="Section39Char"/>
    <w:rsid w:val="00F37D2E"/>
    <w:pPr>
      <w:widowControl/>
      <w:numPr>
        <w:ilvl w:val="8"/>
        <w:numId w:val="78"/>
      </w:numPr>
      <w:tabs>
        <w:tab w:val="clear" w:pos="0"/>
      </w:tabs>
      <w:autoSpaceDE/>
      <w:autoSpaceDN/>
      <w:adjustRightInd/>
      <w:spacing w:after="240"/>
      <w:jc w:val="both"/>
      <w:outlineLvl w:val="8"/>
    </w:pPr>
    <w:rPr>
      <w:rFonts w:eastAsiaTheme="minorHAnsi"/>
      <w:lang w:eastAsia="en-US"/>
    </w:rPr>
  </w:style>
  <w:style w:type="character" w:customStyle="1" w:styleId="Section39Char">
    <w:name w:val="Section 3 9 Char"/>
    <w:basedOn w:val="DefaultParagraphFont"/>
    <w:link w:val="Section39"/>
    <w:rsid w:val="00F37D2E"/>
    <w:rPr>
      <w:rFonts w:eastAsiaTheme="minorHAnsi"/>
      <w:sz w:val="24"/>
      <w:szCs w:val="24"/>
    </w:rPr>
  </w:style>
  <w:style w:type="paragraph" w:customStyle="1" w:styleId="Section41">
    <w:name w:val="Section 4 1"/>
    <w:basedOn w:val="Normal"/>
    <w:next w:val="Normal"/>
    <w:link w:val="Section41Char"/>
    <w:rsid w:val="00F37D2E"/>
    <w:pPr>
      <w:pageBreakBefore/>
      <w:widowControl/>
      <w:numPr>
        <w:numId w:val="79"/>
      </w:numPr>
      <w:tabs>
        <w:tab w:val="clear" w:pos="0"/>
      </w:tabs>
      <w:autoSpaceDE/>
      <w:autoSpaceDN/>
      <w:adjustRightInd/>
      <w:spacing w:after="240"/>
      <w:jc w:val="center"/>
      <w:outlineLvl w:val="0"/>
    </w:pPr>
    <w:rPr>
      <w:rFonts w:eastAsiaTheme="minorHAnsi"/>
      <w:b/>
      <w:caps/>
      <w:lang w:eastAsia="en-US"/>
    </w:rPr>
  </w:style>
  <w:style w:type="character" w:customStyle="1" w:styleId="Section41Char">
    <w:name w:val="Section 4 1 Char"/>
    <w:basedOn w:val="DefaultParagraphFont"/>
    <w:link w:val="Section41"/>
    <w:rsid w:val="00F37D2E"/>
    <w:rPr>
      <w:rFonts w:eastAsiaTheme="minorHAnsi"/>
      <w:b/>
      <w:caps/>
      <w:sz w:val="24"/>
      <w:szCs w:val="24"/>
    </w:rPr>
  </w:style>
  <w:style w:type="paragraph" w:customStyle="1" w:styleId="Section42">
    <w:name w:val="Section 4 2"/>
    <w:basedOn w:val="Normal"/>
    <w:next w:val="Normal"/>
    <w:link w:val="Section42Char"/>
    <w:rsid w:val="00F37D2E"/>
    <w:pPr>
      <w:widowControl/>
      <w:numPr>
        <w:ilvl w:val="1"/>
        <w:numId w:val="79"/>
      </w:numPr>
      <w:tabs>
        <w:tab w:val="clear" w:pos="0"/>
      </w:tabs>
      <w:autoSpaceDE/>
      <w:autoSpaceDN/>
      <w:adjustRightInd/>
      <w:spacing w:after="240"/>
      <w:jc w:val="both"/>
      <w:outlineLvl w:val="1"/>
    </w:pPr>
    <w:rPr>
      <w:rFonts w:eastAsiaTheme="minorHAnsi"/>
      <w:lang w:eastAsia="en-US"/>
    </w:rPr>
  </w:style>
  <w:style w:type="character" w:customStyle="1" w:styleId="Section42Char">
    <w:name w:val="Section 4 2 Char"/>
    <w:basedOn w:val="DefaultParagraphFont"/>
    <w:link w:val="Section42"/>
    <w:rsid w:val="00F37D2E"/>
    <w:rPr>
      <w:rFonts w:eastAsiaTheme="minorHAnsi"/>
      <w:sz w:val="24"/>
      <w:szCs w:val="24"/>
    </w:rPr>
  </w:style>
  <w:style w:type="paragraph" w:customStyle="1" w:styleId="Section43">
    <w:name w:val="Section 4 3"/>
    <w:basedOn w:val="Normal"/>
    <w:next w:val="Normal"/>
    <w:link w:val="Section43Char"/>
    <w:rsid w:val="00F37D2E"/>
    <w:pPr>
      <w:widowControl/>
      <w:numPr>
        <w:ilvl w:val="2"/>
        <w:numId w:val="79"/>
      </w:numPr>
      <w:tabs>
        <w:tab w:val="clear" w:pos="0"/>
      </w:tabs>
      <w:autoSpaceDE/>
      <w:autoSpaceDN/>
      <w:adjustRightInd/>
      <w:spacing w:after="240"/>
      <w:jc w:val="both"/>
      <w:outlineLvl w:val="2"/>
    </w:pPr>
    <w:rPr>
      <w:rFonts w:eastAsiaTheme="minorHAnsi"/>
      <w:lang w:eastAsia="en-US"/>
    </w:rPr>
  </w:style>
  <w:style w:type="character" w:customStyle="1" w:styleId="Section43Char">
    <w:name w:val="Section 4 3 Char"/>
    <w:basedOn w:val="DefaultParagraphFont"/>
    <w:link w:val="Section43"/>
    <w:rsid w:val="00F37D2E"/>
    <w:rPr>
      <w:rFonts w:eastAsiaTheme="minorHAnsi"/>
      <w:sz w:val="24"/>
      <w:szCs w:val="24"/>
    </w:rPr>
  </w:style>
  <w:style w:type="paragraph" w:customStyle="1" w:styleId="Section44">
    <w:name w:val="Section 4 4"/>
    <w:basedOn w:val="Normal"/>
    <w:next w:val="Normal"/>
    <w:link w:val="Section44Char"/>
    <w:rsid w:val="00F37D2E"/>
    <w:pPr>
      <w:widowControl/>
      <w:numPr>
        <w:ilvl w:val="3"/>
        <w:numId w:val="79"/>
      </w:numPr>
      <w:tabs>
        <w:tab w:val="clear" w:pos="0"/>
      </w:tabs>
      <w:autoSpaceDE/>
      <w:autoSpaceDN/>
      <w:adjustRightInd/>
      <w:spacing w:after="240"/>
      <w:jc w:val="both"/>
      <w:outlineLvl w:val="3"/>
    </w:pPr>
    <w:rPr>
      <w:rFonts w:eastAsiaTheme="minorHAnsi"/>
      <w:lang w:eastAsia="en-US"/>
    </w:rPr>
  </w:style>
  <w:style w:type="character" w:customStyle="1" w:styleId="Section44Char">
    <w:name w:val="Section 4 4 Char"/>
    <w:basedOn w:val="DefaultParagraphFont"/>
    <w:link w:val="Section44"/>
    <w:rsid w:val="00F37D2E"/>
    <w:rPr>
      <w:rFonts w:eastAsiaTheme="minorHAnsi"/>
      <w:sz w:val="24"/>
      <w:szCs w:val="24"/>
    </w:rPr>
  </w:style>
  <w:style w:type="paragraph" w:customStyle="1" w:styleId="Section45">
    <w:name w:val="Section 4 5"/>
    <w:basedOn w:val="Normal"/>
    <w:next w:val="Normal"/>
    <w:link w:val="Section45Char"/>
    <w:rsid w:val="00F37D2E"/>
    <w:pPr>
      <w:widowControl/>
      <w:numPr>
        <w:ilvl w:val="4"/>
        <w:numId w:val="79"/>
      </w:numPr>
      <w:tabs>
        <w:tab w:val="clear" w:pos="0"/>
      </w:tabs>
      <w:autoSpaceDE/>
      <w:autoSpaceDN/>
      <w:adjustRightInd/>
      <w:spacing w:after="240"/>
      <w:jc w:val="both"/>
      <w:outlineLvl w:val="4"/>
    </w:pPr>
    <w:rPr>
      <w:rFonts w:eastAsiaTheme="minorHAnsi"/>
      <w:lang w:eastAsia="en-US"/>
    </w:rPr>
  </w:style>
  <w:style w:type="character" w:customStyle="1" w:styleId="Section45Char">
    <w:name w:val="Section 4 5 Char"/>
    <w:basedOn w:val="DefaultParagraphFont"/>
    <w:link w:val="Section45"/>
    <w:rsid w:val="00F37D2E"/>
    <w:rPr>
      <w:rFonts w:eastAsiaTheme="minorHAnsi"/>
      <w:sz w:val="24"/>
      <w:szCs w:val="24"/>
    </w:rPr>
  </w:style>
  <w:style w:type="paragraph" w:customStyle="1" w:styleId="Section46">
    <w:name w:val="Section 4 6"/>
    <w:basedOn w:val="Normal"/>
    <w:next w:val="Normal"/>
    <w:link w:val="Section46Char"/>
    <w:rsid w:val="00F37D2E"/>
    <w:pPr>
      <w:widowControl/>
      <w:numPr>
        <w:ilvl w:val="5"/>
        <w:numId w:val="79"/>
      </w:numPr>
      <w:tabs>
        <w:tab w:val="clear" w:pos="0"/>
      </w:tabs>
      <w:autoSpaceDE/>
      <w:autoSpaceDN/>
      <w:adjustRightInd/>
      <w:spacing w:after="240"/>
      <w:jc w:val="both"/>
      <w:outlineLvl w:val="5"/>
    </w:pPr>
    <w:rPr>
      <w:rFonts w:eastAsiaTheme="minorHAnsi"/>
      <w:lang w:eastAsia="en-US"/>
    </w:rPr>
  </w:style>
  <w:style w:type="character" w:customStyle="1" w:styleId="Section46Char">
    <w:name w:val="Section 4 6 Char"/>
    <w:basedOn w:val="DefaultParagraphFont"/>
    <w:link w:val="Section46"/>
    <w:rsid w:val="00F37D2E"/>
    <w:rPr>
      <w:rFonts w:eastAsiaTheme="minorHAnsi"/>
      <w:sz w:val="24"/>
      <w:szCs w:val="24"/>
    </w:rPr>
  </w:style>
  <w:style w:type="paragraph" w:customStyle="1" w:styleId="Section47">
    <w:name w:val="Section 4 7"/>
    <w:basedOn w:val="Normal"/>
    <w:next w:val="Normal"/>
    <w:link w:val="Section47Char"/>
    <w:rsid w:val="00F37D2E"/>
    <w:pPr>
      <w:widowControl/>
      <w:numPr>
        <w:ilvl w:val="6"/>
        <w:numId w:val="79"/>
      </w:numPr>
      <w:tabs>
        <w:tab w:val="clear" w:pos="0"/>
      </w:tabs>
      <w:autoSpaceDE/>
      <w:autoSpaceDN/>
      <w:adjustRightInd/>
      <w:spacing w:after="240"/>
      <w:jc w:val="both"/>
      <w:outlineLvl w:val="6"/>
    </w:pPr>
    <w:rPr>
      <w:rFonts w:eastAsiaTheme="minorHAnsi"/>
      <w:lang w:eastAsia="en-US"/>
    </w:rPr>
  </w:style>
  <w:style w:type="character" w:customStyle="1" w:styleId="Section47Char">
    <w:name w:val="Section 4 7 Char"/>
    <w:basedOn w:val="DefaultParagraphFont"/>
    <w:link w:val="Section47"/>
    <w:rsid w:val="00F37D2E"/>
    <w:rPr>
      <w:rFonts w:eastAsiaTheme="minorHAnsi"/>
      <w:sz w:val="24"/>
      <w:szCs w:val="24"/>
    </w:rPr>
  </w:style>
  <w:style w:type="paragraph" w:customStyle="1" w:styleId="Section48">
    <w:name w:val="Section 4 8"/>
    <w:basedOn w:val="Normal"/>
    <w:next w:val="Normal"/>
    <w:link w:val="Section48Char"/>
    <w:rsid w:val="00F37D2E"/>
    <w:pPr>
      <w:widowControl/>
      <w:numPr>
        <w:ilvl w:val="7"/>
        <w:numId w:val="79"/>
      </w:numPr>
      <w:tabs>
        <w:tab w:val="clear" w:pos="0"/>
      </w:tabs>
      <w:autoSpaceDE/>
      <w:autoSpaceDN/>
      <w:adjustRightInd/>
      <w:spacing w:after="240"/>
      <w:jc w:val="both"/>
      <w:outlineLvl w:val="7"/>
    </w:pPr>
    <w:rPr>
      <w:rFonts w:eastAsiaTheme="minorHAnsi"/>
      <w:lang w:eastAsia="en-US"/>
    </w:rPr>
  </w:style>
  <w:style w:type="character" w:customStyle="1" w:styleId="Section48Char">
    <w:name w:val="Section 4 8 Char"/>
    <w:basedOn w:val="DefaultParagraphFont"/>
    <w:link w:val="Section48"/>
    <w:rsid w:val="00F37D2E"/>
    <w:rPr>
      <w:rFonts w:eastAsiaTheme="minorHAnsi"/>
      <w:sz w:val="24"/>
      <w:szCs w:val="24"/>
    </w:rPr>
  </w:style>
  <w:style w:type="paragraph" w:customStyle="1" w:styleId="Section49">
    <w:name w:val="Section 4 9"/>
    <w:basedOn w:val="Normal"/>
    <w:next w:val="Normal"/>
    <w:link w:val="Section49Char"/>
    <w:rsid w:val="00F37D2E"/>
    <w:pPr>
      <w:widowControl/>
      <w:numPr>
        <w:ilvl w:val="8"/>
        <w:numId w:val="79"/>
      </w:numPr>
      <w:tabs>
        <w:tab w:val="clear" w:pos="0"/>
      </w:tabs>
      <w:autoSpaceDE/>
      <w:autoSpaceDN/>
      <w:adjustRightInd/>
      <w:spacing w:after="240"/>
      <w:jc w:val="both"/>
      <w:outlineLvl w:val="8"/>
    </w:pPr>
    <w:rPr>
      <w:rFonts w:eastAsiaTheme="minorHAnsi"/>
      <w:lang w:eastAsia="en-US"/>
    </w:rPr>
  </w:style>
  <w:style w:type="character" w:customStyle="1" w:styleId="Section49Char">
    <w:name w:val="Section 4 9 Char"/>
    <w:basedOn w:val="DefaultParagraphFont"/>
    <w:link w:val="Section49"/>
    <w:rsid w:val="00F37D2E"/>
    <w:rPr>
      <w:rFonts w:eastAsiaTheme="minorHAnsi"/>
      <w:sz w:val="24"/>
      <w:szCs w:val="24"/>
    </w:rPr>
  </w:style>
  <w:style w:type="paragraph" w:customStyle="1" w:styleId="Section51">
    <w:name w:val="Section 5 1"/>
    <w:basedOn w:val="Normal"/>
    <w:next w:val="Normal"/>
    <w:link w:val="Section51Char"/>
    <w:rsid w:val="00F37D2E"/>
    <w:pPr>
      <w:keepNext/>
      <w:keepLines/>
      <w:widowControl/>
      <w:numPr>
        <w:numId w:val="80"/>
      </w:numPr>
      <w:tabs>
        <w:tab w:val="clear" w:pos="0"/>
      </w:tabs>
      <w:autoSpaceDE/>
      <w:autoSpaceDN/>
      <w:adjustRightInd/>
      <w:spacing w:after="240"/>
      <w:jc w:val="both"/>
      <w:outlineLvl w:val="0"/>
    </w:pPr>
    <w:rPr>
      <w:rFonts w:eastAsiaTheme="minorHAnsi"/>
      <w:u w:val="single"/>
      <w:lang w:eastAsia="en-US"/>
    </w:rPr>
  </w:style>
  <w:style w:type="character" w:customStyle="1" w:styleId="Section51Char">
    <w:name w:val="Section 5 1 Char"/>
    <w:basedOn w:val="DefaultParagraphFont"/>
    <w:link w:val="Section51"/>
    <w:rsid w:val="00F37D2E"/>
    <w:rPr>
      <w:rFonts w:eastAsiaTheme="minorHAnsi"/>
      <w:sz w:val="24"/>
      <w:szCs w:val="24"/>
      <w:u w:val="single"/>
    </w:rPr>
  </w:style>
  <w:style w:type="paragraph" w:customStyle="1" w:styleId="Section52">
    <w:name w:val="Section 5 2"/>
    <w:basedOn w:val="Normal"/>
    <w:next w:val="Normal"/>
    <w:link w:val="Section52Char"/>
    <w:rsid w:val="00F37D2E"/>
    <w:pPr>
      <w:keepNext/>
      <w:keepLines/>
      <w:widowControl/>
      <w:numPr>
        <w:ilvl w:val="1"/>
        <w:numId w:val="80"/>
      </w:numPr>
      <w:autoSpaceDE/>
      <w:autoSpaceDN/>
      <w:adjustRightInd/>
      <w:spacing w:after="240"/>
      <w:jc w:val="both"/>
      <w:outlineLvl w:val="1"/>
    </w:pPr>
    <w:rPr>
      <w:rFonts w:eastAsiaTheme="minorHAnsi"/>
      <w:b/>
      <w:lang w:eastAsia="en-US"/>
    </w:rPr>
  </w:style>
  <w:style w:type="character" w:customStyle="1" w:styleId="Section52Char">
    <w:name w:val="Section 5 2 Char"/>
    <w:basedOn w:val="DefaultParagraphFont"/>
    <w:link w:val="Section52"/>
    <w:rsid w:val="00F37D2E"/>
    <w:rPr>
      <w:rFonts w:eastAsiaTheme="minorHAnsi"/>
      <w:b/>
      <w:sz w:val="24"/>
      <w:szCs w:val="24"/>
    </w:rPr>
  </w:style>
  <w:style w:type="paragraph" w:customStyle="1" w:styleId="Section53">
    <w:name w:val="Section 5 3"/>
    <w:basedOn w:val="Normal"/>
    <w:next w:val="Normal"/>
    <w:link w:val="Section53Char"/>
    <w:rsid w:val="00F37D2E"/>
    <w:pPr>
      <w:widowControl/>
      <w:numPr>
        <w:ilvl w:val="2"/>
        <w:numId w:val="80"/>
      </w:numPr>
      <w:tabs>
        <w:tab w:val="clear" w:pos="0"/>
      </w:tabs>
      <w:autoSpaceDE/>
      <w:autoSpaceDN/>
      <w:adjustRightInd/>
      <w:spacing w:after="240"/>
      <w:jc w:val="both"/>
      <w:outlineLvl w:val="2"/>
    </w:pPr>
    <w:rPr>
      <w:rFonts w:eastAsiaTheme="minorHAnsi"/>
      <w:lang w:eastAsia="en-US"/>
    </w:rPr>
  </w:style>
  <w:style w:type="character" w:customStyle="1" w:styleId="Section53Char">
    <w:name w:val="Section 5 3 Char"/>
    <w:basedOn w:val="DefaultParagraphFont"/>
    <w:link w:val="Section53"/>
    <w:rsid w:val="00F37D2E"/>
    <w:rPr>
      <w:rFonts w:eastAsiaTheme="minorHAnsi"/>
      <w:sz w:val="24"/>
      <w:szCs w:val="24"/>
    </w:rPr>
  </w:style>
  <w:style w:type="paragraph" w:customStyle="1" w:styleId="Section54">
    <w:name w:val="Section 5 4"/>
    <w:basedOn w:val="Normal"/>
    <w:next w:val="Normal"/>
    <w:link w:val="Section54Char"/>
    <w:rsid w:val="00F37D2E"/>
    <w:pPr>
      <w:widowControl/>
      <w:numPr>
        <w:ilvl w:val="3"/>
        <w:numId w:val="80"/>
      </w:numPr>
      <w:autoSpaceDE/>
      <w:autoSpaceDN/>
      <w:adjustRightInd/>
      <w:spacing w:after="240"/>
      <w:jc w:val="both"/>
      <w:outlineLvl w:val="3"/>
    </w:pPr>
    <w:rPr>
      <w:rFonts w:eastAsiaTheme="minorHAnsi"/>
      <w:lang w:eastAsia="en-US"/>
    </w:rPr>
  </w:style>
  <w:style w:type="character" w:customStyle="1" w:styleId="Section54Char">
    <w:name w:val="Section 5 4 Char"/>
    <w:basedOn w:val="DefaultParagraphFont"/>
    <w:link w:val="Section54"/>
    <w:rsid w:val="00F37D2E"/>
    <w:rPr>
      <w:rFonts w:eastAsiaTheme="minorHAnsi"/>
      <w:sz w:val="24"/>
      <w:szCs w:val="24"/>
    </w:rPr>
  </w:style>
  <w:style w:type="paragraph" w:customStyle="1" w:styleId="Section55">
    <w:name w:val="Section 5 5"/>
    <w:basedOn w:val="Normal"/>
    <w:link w:val="Section55Char"/>
    <w:rsid w:val="00F37D2E"/>
    <w:pPr>
      <w:widowControl/>
      <w:numPr>
        <w:ilvl w:val="4"/>
        <w:numId w:val="80"/>
      </w:numPr>
      <w:autoSpaceDE/>
      <w:autoSpaceDN/>
      <w:adjustRightInd/>
      <w:spacing w:after="240"/>
      <w:jc w:val="both"/>
      <w:outlineLvl w:val="4"/>
    </w:pPr>
    <w:rPr>
      <w:rFonts w:eastAsiaTheme="minorHAnsi"/>
      <w:lang w:eastAsia="en-US"/>
    </w:rPr>
  </w:style>
  <w:style w:type="character" w:customStyle="1" w:styleId="Section55Char">
    <w:name w:val="Section 5 5 Char"/>
    <w:basedOn w:val="DefaultParagraphFont"/>
    <w:link w:val="Section55"/>
    <w:rsid w:val="00F37D2E"/>
    <w:rPr>
      <w:rFonts w:eastAsiaTheme="minorHAnsi"/>
      <w:sz w:val="24"/>
      <w:szCs w:val="24"/>
    </w:rPr>
  </w:style>
  <w:style w:type="paragraph" w:customStyle="1" w:styleId="Section56">
    <w:name w:val="Section 5 6"/>
    <w:basedOn w:val="Normal"/>
    <w:link w:val="Section56Char"/>
    <w:rsid w:val="00F37D2E"/>
    <w:pPr>
      <w:widowControl/>
      <w:numPr>
        <w:ilvl w:val="5"/>
        <w:numId w:val="80"/>
      </w:numPr>
      <w:autoSpaceDE/>
      <w:autoSpaceDN/>
      <w:adjustRightInd/>
      <w:spacing w:after="240"/>
      <w:jc w:val="both"/>
      <w:outlineLvl w:val="5"/>
    </w:pPr>
    <w:rPr>
      <w:rFonts w:eastAsiaTheme="minorHAnsi"/>
      <w:lang w:eastAsia="en-US"/>
    </w:rPr>
  </w:style>
  <w:style w:type="character" w:customStyle="1" w:styleId="Section56Char">
    <w:name w:val="Section 5 6 Char"/>
    <w:basedOn w:val="DefaultParagraphFont"/>
    <w:link w:val="Section56"/>
    <w:rsid w:val="00F37D2E"/>
    <w:rPr>
      <w:rFonts w:eastAsiaTheme="minorHAnsi"/>
      <w:sz w:val="24"/>
      <w:szCs w:val="24"/>
    </w:rPr>
  </w:style>
  <w:style w:type="paragraph" w:customStyle="1" w:styleId="Section57">
    <w:name w:val="Section 5 7"/>
    <w:basedOn w:val="Normal"/>
    <w:next w:val="Normal"/>
    <w:link w:val="Section57Char"/>
    <w:rsid w:val="00F37D2E"/>
    <w:pPr>
      <w:pageBreakBefore/>
      <w:widowControl/>
      <w:numPr>
        <w:ilvl w:val="6"/>
        <w:numId w:val="80"/>
      </w:numPr>
      <w:tabs>
        <w:tab w:val="clear" w:pos="0"/>
      </w:tabs>
      <w:autoSpaceDE/>
      <w:autoSpaceDN/>
      <w:adjustRightInd/>
      <w:spacing w:after="240"/>
      <w:jc w:val="center"/>
      <w:outlineLvl w:val="6"/>
    </w:pPr>
    <w:rPr>
      <w:rFonts w:eastAsiaTheme="minorHAnsi"/>
      <w:b/>
      <w:caps/>
      <w:lang w:eastAsia="en-US"/>
    </w:rPr>
  </w:style>
  <w:style w:type="character" w:customStyle="1" w:styleId="Section57Char">
    <w:name w:val="Section 5 7 Char"/>
    <w:basedOn w:val="DefaultParagraphFont"/>
    <w:link w:val="Section57"/>
    <w:rsid w:val="00F37D2E"/>
    <w:rPr>
      <w:rFonts w:eastAsiaTheme="minorHAnsi"/>
      <w:b/>
      <w:caps/>
      <w:sz w:val="24"/>
      <w:szCs w:val="24"/>
    </w:rPr>
  </w:style>
  <w:style w:type="paragraph" w:customStyle="1" w:styleId="Section58">
    <w:name w:val="Section 5 8"/>
    <w:basedOn w:val="Normal"/>
    <w:next w:val="Normal"/>
    <w:link w:val="Section58Char"/>
    <w:rsid w:val="00F37D2E"/>
    <w:pPr>
      <w:widowControl/>
      <w:numPr>
        <w:ilvl w:val="7"/>
        <w:numId w:val="80"/>
      </w:numPr>
      <w:tabs>
        <w:tab w:val="clear" w:pos="0"/>
      </w:tabs>
      <w:autoSpaceDE/>
      <w:autoSpaceDN/>
      <w:adjustRightInd/>
      <w:spacing w:after="240"/>
      <w:jc w:val="both"/>
      <w:outlineLvl w:val="7"/>
    </w:pPr>
    <w:rPr>
      <w:rFonts w:eastAsiaTheme="minorHAnsi"/>
      <w:lang w:eastAsia="en-US"/>
    </w:rPr>
  </w:style>
  <w:style w:type="character" w:customStyle="1" w:styleId="Section58Char">
    <w:name w:val="Section 5 8 Char"/>
    <w:basedOn w:val="DefaultParagraphFont"/>
    <w:link w:val="Section58"/>
    <w:rsid w:val="00F37D2E"/>
    <w:rPr>
      <w:rFonts w:eastAsiaTheme="minorHAnsi"/>
      <w:sz w:val="24"/>
      <w:szCs w:val="24"/>
    </w:rPr>
  </w:style>
  <w:style w:type="paragraph" w:customStyle="1" w:styleId="Section59">
    <w:name w:val="Section 5 9"/>
    <w:basedOn w:val="Normal"/>
    <w:next w:val="Normal"/>
    <w:link w:val="Section59Char"/>
    <w:rsid w:val="00F37D2E"/>
    <w:pPr>
      <w:widowControl/>
      <w:numPr>
        <w:ilvl w:val="8"/>
        <w:numId w:val="80"/>
      </w:numPr>
      <w:tabs>
        <w:tab w:val="clear" w:pos="0"/>
      </w:tabs>
      <w:autoSpaceDE/>
      <w:autoSpaceDN/>
      <w:adjustRightInd/>
      <w:spacing w:after="240"/>
      <w:jc w:val="both"/>
      <w:outlineLvl w:val="8"/>
    </w:pPr>
    <w:rPr>
      <w:rFonts w:eastAsiaTheme="minorHAnsi"/>
      <w:lang w:eastAsia="en-US"/>
    </w:rPr>
  </w:style>
  <w:style w:type="character" w:customStyle="1" w:styleId="Section59Char">
    <w:name w:val="Section 5 9 Char"/>
    <w:basedOn w:val="DefaultParagraphFont"/>
    <w:link w:val="Section59"/>
    <w:rsid w:val="00F37D2E"/>
    <w:rPr>
      <w:rFonts w:eastAsiaTheme="minorHAnsi"/>
      <w:sz w:val="24"/>
      <w:szCs w:val="24"/>
    </w:rPr>
  </w:style>
  <w:style w:type="paragraph" w:styleId="ListBullet2">
    <w:name w:val="List Bullet 2"/>
    <w:basedOn w:val="Normal"/>
    <w:uiPriority w:val="99"/>
    <w:unhideWhenUsed/>
    <w:rsid w:val="00F37D2E"/>
    <w:pPr>
      <w:widowControl/>
      <w:numPr>
        <w:numId w:val="75"/>
      </w:numPr>
      <w:tabs>
        <w:tab w:val="clear" w:pos="720"/>
      </w:tabs>
      <w:autoSpaceDE/>
      <w:autoSpaceDN/>
      <w:adjustRightInd/>
      <w:spacing w:after="240"/>
      <w:jc w:val="both"/>
    </w:pPr>
    <w:rPr>
      <w:rFonts w:eastAsiaTheme="minorHAnsi"/>
      <w:lang w:eastAsia="en-US"/>
    </w:rPr>
  </w:style>
  <w:style w:type="paragraph" w:customStyle="1" w:styleId="AnnexC1">
    <w:name w:val="Annex C 1"/>
    <w:basedOn w:val="Normal"/>
    <w:next w:val="AnnexC2"/>
    <w:link w:val="AnnexC1Char"/>
    <w:rsid w:val="00F37D2E"/>
    <w:pPr>
      <w:keepNext/>
      <w:keepLines/>
      <w:widowControl/>
      <w:numPr>
        <w:numId w:val="81"/>
      </w:numPr>
      <w:tabs>
        <w:tab w:val="clear" w:pos="0"/>
      </w:tabs>
      <w:autoSpaceDE/>
      <w:autoSpaceDN/>
      <w:adjustRightInd/>
      <w:spacing w:after="240"/>
      <w:jc w:val="both"/>
      <w:outlineLvl w:val="0"/>
    </w:pPr>
    <w:rPr>
      <w:rFonts w:eastAsiaTheme="minorHAnsi"/>
      <w:b/>
      <w:lang w:eastAsia="en-US"/>
    </w:rPr>
  </w:style>
  <w:style w:type="character" w:customStyle="1" w:styleId="AnnexC1Char">
    <w:name w:val="Annex C 1 Char"/>
    <w:basedOn w:val="DefaultParagraphFont"/>
    <w:link w:val="AnnexC1"/>
    <w:rsid w:val="00F37D2E"/>
    <w:rPr>
      <w:rFonts w:eastAsiaTheme="minorHAnsi"/>
      <w:b/>
      <w:sz w:val="24"/>
      <w:szCs w:val="24"/>
    </w:rPr>
  </w:style>
  <w:style w:type="paragraph" w:customStyle="1" w:styleId="AnnexC2">
    <w:name w:val="Annex C 2"/>
    <w:basedOn w:val="Normal"/>
    <w:link w:val="AnnexC2Char"/>
    <w:rsid w:val="00F37D2E"/>
    <w:pPr>
      <w:widowControl/>
      <w:numPr>
        <w:ilvl w:val="1"/>
        <w:numId w:val="81"/>
      </w:numPr>
      <w:tabs>
        <w:tab w:val="clear" w:pos="0"/>
      </w:tabs>
      <w:autoSpaceDE/>
      <w:autoSpaceDN/>
      <w:adjustRightInd/>
      <w:spacing w:after="240"/>
      <w:jc w:val="both"/>
      <w:outlineLvl w:val="1"/>
    </w:pPr>
    <w:rPr>
      <w:rFonts w:eastAsiaTheme="minorHAnsi"/>
      <w:lang w:eastAsia="en-US"/>
    </w:rPr>
  </w:style>
  <w:style w:type="character" w:customStyle="1" w:styleId="AnnexC2Char">
    <w:name w:val="Annex C 2 Char"/>
    <w:basedOn w:val="DefaultParagraphFont"/>
    <w:link w:val="AnnexC2"/>
    <w:rsid w:val="00F37D2E"/>
    <w:rPr>
      <w:rFonts w:eastAsiaTheme="minorHAnsi"/>
      <w:sz w:val="24"/>
      <w:szCs w:val="24"/>
    </w:rPr>
  </w:style>
  <w:style w:type="paragraph" w:customStyle="1" w:styleId="AnnexC3">
    <w:name w:val="Annex C 3"/>
    <w:basedOn w:val="Normal"/>
    <w:link w:val="AnnexC3Char"/>
    <w:rsid w:val="00F37D2E"/>
    <w:pPr>
      <w:widowControl/>
      <w:numPr>
        <w:ilvl w:val="2"/>
        <w:numId w:val="81"/>
      </w:numPr>
      <w:tabs>
        <w:tab w:val="clear" w:pos="0"/>
      </w:tabs>
      <w:autoSpaceDE/>
      <w:autoSpaceDN/>
      <w:adjustRightInd/>
      <w:spacing w:after="240"/>
      <w:jc w:val="both"/>
      <w:outlineLvl w:val="2"/>
    </w:pPr>
    <w:rPr>
      <w:rFonts w:eastAsiaTheme="minorHAnsi"/>
      <w:lang w:eastAsia="en-US"/>
    </w:rPr>
  </w:style>
  <w:style w:type="character" w:customStyle="1" w:styleId="AnnexC3Char">
    <w:name w:val="Annex C 3 Char"/>
    <w:basedOn w:val="DefaultParagraphFont"/>
    <w:link w:val="AnnexC3"/>
    <w:rsid w:val="00F37D2E"/>
    <w:rPr>
      <w:rFonts w:eastAsiaTheme="minorHAnsi"/>
      <w:sz w:val="24"/>
      <w:szCs w:val="24"/>
    </w:rPr>
  </w:style>
  <w:style w:type="paragraph" w:customStyle="1" w:styleId="AnnexC4">
    <w:name w:val="Annex C 4"/>
    <w:basedOn w:val="Normal"/>
    <w:next w:val="Normal"/>
    <w:link w:val="AnnexC4Char"/>
    <w:rsid w:val="00F37D2E"/>
    <w:pPr>
      <w:widowControl/>
      <w:numPr>
        <w:ilvl w:val="3"/>
        <w:numId w:val="81"/>
      </w:numPr>
      <w:tabs>
        <w:tab w:val="clear" w:pos="0"/>
      </w:tabs>
      <w:autoSpaceDE/>
      <w:autoSpaceDN/>
      <w:adjustRightInd/>
      <w:spacing w:after="240"/>
      <w:jc w:val="both"/>
      <w:outlineLvl w:val="3"/>
    </w:pPr>
    <w:rPr>
      <w:rFonts w:eastAsiaTheme="minorHAnsi"/>
      <w:lang w:eastAsia="en-US"/>
    </w:rPr>
  </w:style>
  <w:style w:type="character" w:customStyle="1" w:styleId="AnnexC4Char">
    <w:name w:val="Annex C 4 Char"/>
    <w:basedOn w:val="DefaultParagraphFont"/>
    <w:link w:val="AnnexC4"/>
    <w:rsid w:val="00F37D2E"/>
    <w:rPr>
      <w:rFonts w:eastAsiaTheme="minorHAnsi"/>
      <w:sz w:val="24"/>
      <w:szCs w:val="24"/>
    </w:rPr>
  </w:style>
  <w:style w:type="paragraph" w:customStyle="1" w:styleId="AnnexC5">
    <w:name w:val="Annex C 5"/>
    <w:basedOn w:val="Normal"/>
    <w:next w:val="Normal"/>
    <w:link w:val="AnnexC5Char"/>
    <w:rsid w:val="00F37D2E"/>
    <w:pPr>
      <w:widowControl/>
      <w:numPr>
        <w:ilvl w:val="4"/>
        <w:numId w:val="81"/>
      </w:numPr>
      <w:tabs>
        <w:tab w:val="clear" w:pos="0"/>
      </w:tabs>
      <w:autoSpaceDE/>
      <w:autoSpaceDN/>
      <w:adjustRightInd/>
      <w:spacing w:after="240"/>
      <w:jc w:val="both"/>
      <w:outlineLvl w:val="4"/>
    </w:pPr>
    <w:rPr>
      <w:rFonts w:eastAsiaTheme="minorHAnsi"/>
      <w:lang w:eastAsia="en-US"/>
    </w:rPr>
  </w:style>
  <w:style w:type="character" w:customStyle="1" w:styleId="AnnexC5Char">
    <w:name w:val="Annex C 5 Char"/>
    <w:basedOn w:val="DefaultParagraphFont"/>
    <w:link w:val="AnnexC5"/>
    <w:rsid w:val="00F37D2E"/>
    <w:rPr>
      <w:rFonts w:eastAsiaTheme="minorHAnsi"/>
      <w:sz w:val="24"/>
      <w:szCs w:val="24"/>
    </w:rPr>
  </w:style>
  <w:style w:type="paragraph" w:customStyle="1" w:styleId="AnnexC6">
    <w:name w:val="Annex C 6"/>
    <w:basedOn w:val="Normal"/>
    <w:next w:val="Normal"/>
    <w:link w:val="AnnexC6Char"/>
    <w:rsid w:val="00F37D2E"/>
    <w:pPr>
      <w:widowControl/>
      <w:numPr>
        <w:ilvl w:val="5"/>
        <w:numId w:val="81"/>
      </w:numPr>
      <w:tabs>
        <w:tab w:val="clear" w:pos="0"/>
      </w:tabs>
      <w:autoSpaceDE/>
      <w:autoSpaceDN/>
      <w:adjustRightInd/>
      <w:spacing w:after="240"/>
      <w:jc w:val="both"/>
      <w:outlineLvl w:val="5"/>
    </w:pPr>
    <w:rPr>
      <w:rFonts w:eastAsiaTheme="minorHAnsi"/>
      <w:lang w:eastAsia="en-US"/>
    </w:rPr>
  </w:style>
  <w:style w:type="character" w:customStyle="1" w:styleId="AnnexC6Char">
    <w:name w:val="Annex C 6 Char"/>
    <w:basedOn w:val="DefaultParagraphFont"/>
    <w:link w:val="AnnexC6"/>
    <w:rsid w:val="00F37D2E"/>
    <w:rPr>
      <w:rFonts w:eastAsiaTheme="minorHAnsi"/>
      <w:sz w:val="24"/>
      <w:szCs w:val="24"/>
    </w:rPr>
  </w:style>
  <w:style w:type="paragraph" w:customStyle="1" w:styleId="AnnexC7">
    <w:name w:val="Annex C 7"/>
    <w:basedOn w:val="Normal"/>
    <w:next w:val="Normal"/>
    <w:link w:val="AnnexC7Char"/>
    <w:rsid w:val="00F37D2E"/>
    <w:pPr>
      <w:widowControl/>
      <w:numPr>
        <w:ilvl w:val="6"/>
        <w:numId w:val="81"/>
      </w:numPr>
      <w:tabs>
        <w:tab w:val="clear" w:pos="0"/>
      </w:tabs>
      <w:autoSpaceDE/>
      <w:autoSpaceDN/>
      <w:adjustRightInd/>
      <w:spacing w:after="240"/>
      <w:jc w:val="both"/>
      <w:outlineLvl w:val="6"/>
    </w:pPr>
    <w:rPr>
      <w:rFonts w:eastAsiaTheme="minorHAnsi"/>
      <w:lang w:eastAsia="en-US"/>
    </w:rPr>
  </w:style>
  <w:style w:type="character" w:customStyle="1" w:styleId="AnnexC7Char">
    <w:name w:val="Annex C 7 Char"/>
    <w:basedOn w:val="DefaultParagraphFont"/>
    <w:link w:val="AnnexC7"/>
    <w:rsid w:val="00F37D2E"/>
    <w:rPr>
      <w:rFonts w:eastAsiaTheme="minorHAnsi"/>
      <w:sz w:val="24"/>
      <w:szCs w:val="24"/>
    </w:rPr>
  </w:style>
  <w:style w:type="paragraph" w:customStyle="1" w:styleId="AnnexC8">
    <w:name w:val="Annex C 8"/>
    <w:basedOn w:val="Normal"/>
    <w:next w:val="Normal"/>
    <w:link w:val="AnnexC8Char"/>
    <w:rsid w:val="00F37D2E"/>
    <w:pPr>
      <w:widowControl/>
      <w:numPr>
        <w:ilvl w:val="7"/>
        <w:numId w:val="81"/>
      </w:numPr>
      <w:tabs>
        <w:tab w:val="clear" w:pos="0"/>
      </w:tabs>
      <w:autoSpaceDE/>
      <w:autoSpaceDN/>
      <w:adjustRightInd/>
      <w:spacing w:after="240"/>
      <w:jc w:val="both"/>
      <w:outlineLvl w:val="7"/>
    </w:pPr>
    <w:rPr>
      <w:rFonts w:eastAsiaTheme="minorHAnsi"/>
      <w:lang w:eastAsia="en-US"/>
    </w:rPr>
  </w:style>
  <w:style w:type="character" w:customStyle="1" w:styleId="AnnexC8Char">
    <w:name w:val="Annex C 8 Char"/>
    <w:basedOn w:val="DefaultParagraphFont"/>
    <w:link w:val="AnnexC8"/>
    <w:rsid w:val="00F37D2E"/>
    <w:rPr>
      <w:rFonts w:eastAsiaTheme="minorHAnsi"/>
      <w:sz w:val="24"/>
      <w:szCs w:val="24"/>
    </w:rPr>
  </w:style>
  <w:style w:type="paragraph" w:customStyle="1" w:styleId="AnnexC9">
    <w:name w:val="Annex C 9"/>
    <w:basedOn w:val="Normal"/>
    <w:next w:val="Normal"/>
    <w:link w:val="AnnexC9Char"/>
    <w:rsid w:val="00F37D2E"/>
    <w:pPr>
      <w:widowControl/>
      <w:numPr>
        <w:ilvl w:val="8"/>
        <w:numId w:val="81"/>
      </w:numPr>
      <w:tabs>
        <w:tab w:val="clear" w:pos="0"/>
      </w:tabs>
      <w:autoSpaceDE/>
      <w:autoSpaceDN/>
      <w:adjustRightInd/>
      <w:spacing w:after="240"/>
      <w:jc w:val="both"/>
      <w:outlineLvl w:val="8"/>
    </w:pPr>
    <w:rPr>
      <w:rFonts w:eastAsiaTheme="minorHAnsi"/>
      <w:lang w:eastAsia="en-US"/>
    </w:rPr>
  </w:style>
  <w:style w:type="character" w:customStyle="1" w:styleId="AnnexC9Char">
    <w:name w:val="Annex C 9 Char"/>
    <w:basedOn w:val="DefaultParagraphFont"/>
    <w:link w:val="AnnexC9"/>
    <w:rsid w:val="00F37D2E"/>
    <w:rPr>
      <w:rFonts w:eastAsiaTheme="minorHAnsi"/>
      <w:sz w:val="24"/>
      <w:szCs w:val="24"/>
    </w:rPr>
  </w:style>
  <w:style w:type="paragraph" w:styleId="ListBullet3">
    <w:name w:val="List Bullet 3"/>
    <w:basedOn w:val="Normal"/>
    <w:uiPriority w:val="99"/>
    <w:unhideWhenUsed/>
    <w:rsid w:val="00F37D2E"/>
    <w:pPr>
      <w:widowControl/>
      <w:numPr>
        <w:numId w:val="76"/>
      </w:numPr>
      <w:autoSpaceDE/>
      <w:autoSpaceDN/>
      <w:adjustRightInd/>
      <w:contextualSpacing/>
      <w:jc w:val="both"/>
    </w:pPr>
    <w:rPr>
      <w:rFonts w:eastAsiaTheme="minorHAnsi"/>
      <w:lang w:eastAsia="en-US"/>
    </w:rPr>
  </w:style>
  <w:style w:type="paragraph" w:styleId="Bibliography">
    <w:name w:val="Bibliography"/>
    <w:basedOn w:val="Normal"/>
    <w:next w:val="Normal"/>
    <w:uiPriority w:val="37"/>
    <w:semiHidden/>
    <w:unhideWhenUsed/>
    <w:rsid w:val="00F37D2E"/>
    <w:pPr>
      <w:widowControl/>
      <w:autoSpaceDE/>
      <w:autoSpaceDN/>
      <w:adjustRightInd/>
      <w:jc w:val="both"/>
    </w:pPr>
    <w:rPr>
      <w:rFonts w:eastAsiaTheme="minorHAnsi"/>
      <w:lang w:eastAsia="en-US"/>
    </w:rPr>
  </w:style>
  <w:style w:type="paragraph" w:customStyle="1" w:styleId="TableParagraph">
    <w:name w:val="Table Paragraph"/>
    <w:basedOn w:val="Normal"/>
    <w:uiPriority w:val="1"/>
    <w:qFormat/>
    <w:rsid w:val="00301D06"/>
    <w:pPr>
      <w:autoSpaceDE/>
      <w:autoSpaceDN/>
      <w:adjustRightInd/>
    </w:pPr>
    <w:rPr>
      <w:rFonts w:ascii="Calibri" w:eastAsia="Calibri" w:hAnsi="Calibri"/>
      <w:sz w:val="22"/>
      <w:szCs w:val="22"/>
      <w:lang w:eastAsia="en-US"/>
    </w:rPr>
  </w:style>
  <w:style w:type="paragraph" w:customStyle="1" w:styleId="ColorfulList-Accent11">
    <w:name w:val="Colorful List - Accent 11"/>
    <w:basedOn w:val="Normal"/>
    <w:uiPriority w:val="34"/>
    <w:qFormat/>
    <w:rsid w:val="00240420"/>
    <w:pPr>
      <w:widowControl/>
      <w:autoSpaceDE/>
      <w:autoSpaceDN/>
      <w:adjustRightInd/>
      <w:ind w:left="720"/>
    </w:pPr>
    <w:rPr>
      <w:rFonts w:eastAsia="Times New Roman"/>
      <w:szCs w:val="20"/>
      <w:lang w:eastAsia="en-US"/>
    </w:rPr>
  </w:style>
  <w:style w:type="paragraph" w:customStyle="1" w:styleId="SSHContactForms">
    <w:name w:val="SSH Contact Forms"/>
    <w:basedOn w:val="Normal"/>
    <w:rsid w:val="00240420"/>
    <w:pPr>
      <w:widowControl/>
      <w:autoSpaceDE/>
      <w:autoSpaceDN/>
      <w:adjustRightInd/>
      <w:spacing w:before="120" w:after="120"/>
      <w:jc w:val="center"/>
      <w:outlineLvl w:val="0"/>
    </w:pPr>
    <w:rPr>
      <w:rFonts w:eastAsia="Times New Roman"/>
      <w:b/>
      <w:sz w:val="28"/>
      <w:szCs w:val="20"/>
      <w:lang w:eastAsia="en-US"/>
    </w:rPr>
  </w:style>
  <w:style w:type="paragraph" w:customStyle="1" w:styleId="ColumnRightSub1">
    <w:name w:val="Column Right Sub 1"/>
    <w:basedOn w:val="Normal"/>
    <w:rsid w:val="0079709B"/>
    <w:pPr>
      <w:keepNext/>
      <w:widowControl/>
      <w:tabs>
        <w:tab w:val="num" w:pos="360"/>
        <w:tab w:val="left" w:pos="612"/>
      </w:tabs>
      <w:autoSpaceDE/>
      <w:autoSpaceDN/>
      <w:adjustRightInd/>
      <w:spacing w:before="60" w:after="60"/>
      <w:ind w:left="1080" w:hanging="360"/>
      <w:jc w:val="both"/>
    </w:pPr>
    <w:rPr>
      <w:rFonts w:eastAsia="Times New Roman"/>
      <w:spacing w:val="-4"/>
      <w:szCs w:val="20"/>
      <w:lang w:eastAsia="en-US"/>
    </w:rPr>
  </w:style>
  <w:style w:type="paragraph" w:customStyle="1" w:styleId="BSFBulleted">
    <w:name w:val="BSF Bulleted"/>
    <w:basedOn w:val="ColumnRightSub1"/>
    <w:rsid w:val="0079709B"/>
    <w:pPr>
      <w:keepNext w:val="0"/>
      <w:tabs>
        <w:tab w:val="clear" w:pos="360"/>
        <w:tab w:val="num" w:pos="1080"/>
      </w:tabs>
      <w:jc w:val="left"/>
    </w:pPr>
  </w:style>
  <w:style w:type="table" w:styleId="TableGridLight">
    <w:name w:val="Grid Table Light"/>
    <w:basedOn w:val="TableNormal"/>
    <w:uiPriority w:val="40"/>
    <w:rsid w:val="00DE2497"/>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103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47236">
      <w:bodyDiv w:val="1"/>
      <w:marLeft w:val="0"/>
      <w:marRight w:val="0"/>
      <w:marTop w:val="0"/>
      <w:marBottom w:val="0"/>
      <w:divBdr>
        <w:top w:val="none" w:sz="0" w:space="0" w:color="auto"/>
        <w:left w:val="none" w:sz="0" w:space="0" w:color="auto"/>
        <w:bottom w:val="none" w:sz="0" w:space="0" w:color="auto"/>
        <w:right w:val="none" w:sz="0" w:space="0" w:color="auto"/>
      </w:divBdr>
    </w:div>
    <w:div w:id="205024912">
      <w:bodyDiv w:val="1"/>
      <w:marLeft w:val="0"/>
      <w:marRight w:val="0"/>
      <w:marTop w:val="0"/>
      <w:marBottom w:val="0"/>
      <w:divBdr>
        <w:top w:val="none" w:sz="0" w:space="0" w:color="auto"/>
        <w:left w:val="none" w:sz="0" w:space="0" w:color="auto"/>
        <w:bottom w:val="none" w:sz="0" w:space="0" w:color="auto"/>
        <w:right w:val="none" w:sz="0" w:space="0" w:color="auto"/>
      </w:divBdr>
    </w:div>
    <w:div w:id="461385724">
      <w:bodyDiv w:val="1"/>
      <w:marLeft w:val="0"/>
      <w:marRight w:val="0"/>
      <w:marTop w:val="0"/>
      <w:marBottom w:val="0"/>
      <w:divBdr>
        <w:top w:val="none" w:sz="0" w:space="0" w:color="auto"/>
        <w:left w:val="none" w:sz="0" w:space="0" w:color="auto"/>
        <w:bottom w:val="none" w:sz="0" w:space="0" w:color="auto"/>
        <w:right w:val="none" w:sz="0" w:space="0" w:color="auto"/>
      </w:divBdr>
    </w:div>
    <w:div w:id="476653398">
      <w:bodyDiv w:val="1"/>
      <w:marLeft w:val="0"/>
      <w:marRight w:val="0"/>
      <w:marTop w:val="0"/>
      <w:marBottom w:val="0"/>
      <w:divBdr>
        <w:top w:val="none" w:sz="0" w:space="0" w:color="auto"/>
        <w:left w:val="none" w:sz="0" w:space="0" w:color="auto"/>
        <w:bottom w:val="none" w:sz="0" w:space="0" w:color="auto"/>
        <w:right w:val="none" w:sz="0" w:space="0" w:color="auto"/>
      </w:divBdr>
    </w:div>
    <w:div w:id="589850122">
      <w:bodyDiv w:val="1"/>
      <w:marLeft w:val="0"/>
      <w:marRight w:val="0"/>
      <w:marTop w:val="0"/>
      <w:marBottom w:val="0"/>
      <w:divBdr>
        <w:top w:val="none" w:sz="0" w:space="0" w:color="auto"/>
        <w:left w:val="none" w:sz="0" w:space="0" w:color="auto"/>
        <w:bottom w:val="none" w:sz="0" w:space="0" w:color="auto"/>
        <w:right w:val="none" w:sz="0" w:space="0" w:color="auto"/>
      </w:divBdr>
    </w:div>
    <w:div w:id="724182787">
      <w:bodyDiv w:val="1"/>
      <w:marLeft w:val="0"/>
      <w:marRight w:val="0"/>
      <w:marTop w:val="0"/>
      <w:marBottom w:val="0"/>
      <w:divBdr>
        <w:top w:val="none" w:sz="0" w:space="0" w:color="auto"/>
        <w:left w:val="none" w:sz="0" w:space="0" w:color="auto"/>
        <w:bottom w:val="none" w:sz="0" w:space="0" w:color="auto"/>
        <w:right w:val="none" w:sz="0" w:space="0" w:color="auto"/>
      </w:divBdr>
    </w:div>
    <w:div w:id="984242957">
      <w:bodyDiv w:val="1"/>
      <w:marLeft w:val="0"/>
      <w:marRight w:val="0"/>
      <w:marTop w:val="0"/>
      <w:marBottom w:val="0"/>
      <w:divBdr>
        <w:top w:val="none" w:sz="0" w:space="0" w:color="auto"/>
        <w:left w:val="none" w:sz="0" w:space="0" w:color="auto"/>
        <w:bottom w:val="none" w:sz="0" w:space="0" w:color="auto"/>
        <w:right w:val="none" w:sz="0" w:space="0" w:color="auto"/>
      </w:divBdr>
    </w:div>
    <w:div w:id="1352338180">
      <w:bodyDiv w:val="1"/>
      <w:marLeft w:val="0"/>
      <w:marRight w:val="0"/>
      <w:marTop w:val="0"/>
      <w:marBottom w:val="0"/>
      <w:divBdr>
        <w:top w:val="none" w:sz="0" w:space="0" w:color="auto"/>
        <w:left w:val="none" w:sz="0" w:space="0" w:color="auto"/>
        <w:bottom w:val="none" w:sz="0" w:space="0" w:color="auto"/>
        <w:right w:val="none" w:sz="0" w:space="0" w:color="auto"/>
      </w:divBdr>
    </w:div>
    <w:div w:id="1404835874">
      <w:bodyDiv w:val="1"/>
      <w:marLeft w:val="0"/>
      <w:marRight w:val="0"/>
      <w:marTop w:val="0"/>
      <w:marBottom w:val="0"/>
      <w:divBdr>
        <w:top w:val="none" w:sz="0" w:space="0" w:color="auto"/>
        <w:left w:val="none" w:sz="0" w:space="0" w:color="auto"/>
        <w:bottom w:val="none" w:sz="0" w:space="0" w:color="auto"/>
        <w:right w:val="none" w:sz="0" w:space="0" w:color="auto"/>
      </w:divBdr>
    </w:div>
    <w:div w:id="1910453741">
      <w:bodyDiv w:val="1"/>
      <w:marLeft w:val="0"/>
      <w:marRight w:val="0"/>
      <w:marTop w:val="0"/>
      <w:marBottom w:val="0"/>
      <w:divBdr>
        <w:top w:val="none" w:sz="0" w:space="0" w:color="auto"/>
        <w:left w:val="none" w:sz="0" w:space="0" w:color="auto"/>
        <w:bottom w:val="none" w:sz="0" w:space="0" w:color="auto"/>
        <w:right w:val="none" w:sz="0" w:space="0" w:color="auto"/>
      </w:divBdr>
    </w:div>
    <w:div w:id="1918053834">
      <w:bodyDiv w:val="1"/>
      <w:marLeft w:val="0"/>
      <w:marRight w:val="0"/>
      <w:marTop w:val="0"/>
      <w:marBottom w:val="0"/>
      <w:divBdr>
        <w:top w:val="none" w:sz="0" w:space="0" w:color="auto"/>
        <w:left w:val="none" w:sz="0" w:space="0" w:color="auto"/>
        <w:bottom w:val="none" w:sz="0" w:space="0" w:color="auto"/>
        <w:right w:val="none" w:sz="0" w:space="0" w:color="auto"/>
      </w:divBdr>
    </w:div>
    <w:div w:id="213524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7.xml"/><Relationship Id="rId39" Type="http://schemas.openxmlformats.org/officeDocument/2006/relationships/header" Target="header11.xml"/><Relationship Id="rId21" Type="http://schemas.openxmlformats.org/officeDocument/2006/relationships/hyperlink" Target="http://www.mcc.gov/ppg" TargetMode="External"/><Relationship Id="rId34" Type="http://schemas.openxmlformats.org/officeDocument/2006/relationships/footer" Target="footer5.xml"/><Relationship Id="rId42" Type="http://schemas.openxmlformats.org/officeDocument/2006/relationships/hyperlink" Target="https://www.mcc.gov/resources/doc/guidance-accommodation-welfare-staff-and-labor" TargetMode="External"/><Relationship Id="rId47" Type="http://schemas.openxmlformats.org/officeDocument/2006/relationships/hyperlink" Target="http://www.mcc.gov" TargetMode="External"/><Relationship Id="rId50" Type="http://schemas.openxmlformats.org/officeDocument/2006/relationships/header" Target="header14.xml"/><Relationship Id="rId55" Type="http://schemas.openxmlformats.org/officeDocument/2006/relationships/hyperlink" Target="https://2016.export.gov/ecr/eg_main_023148.as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www.mcc.gov" TargetMode="Externa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hyperlink" Target="http://www.mcc.gov/ppg" TargetMode="External"/><Relationship Id="rId37" Type="http://schemas.openxmlformats.org/officeDocument/2006/relationships/header" Target="header9.xml"/><Relationship Id="rId40" Type="http://schemas.openxmlformats.org/officeDocument/2006/relationships/header" Target="header12.xml"/><Relationship Id="rId45" Type="http://schemas.openxmlformats.org/officeDocument/2006/relationships/hyperlink" Target="http://cctrends.cipe.org/anti-corruption-compliance-guide/" TargetMode="External"/><Relationship Id="rId53" Type="http://schemas.openxmlformats.org/officeDocument/2006/relationships/hyperlink" Target="https://www.sam.gov/portal/SAM/" TargetMode="External"/><Relationship Id="rId58" Type="http://schemas.openxmlformats.org/officeDocument/2006/relationships/hyperlink" Target="http://www.sam.gov" TargetMode="Externa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footer" Target="footer3.xml"/><Relationship Id="rId14" Type="http://schemas.openxmlformats.org/officeDocument/2006/relationships/footer" Target="footer1.xml"/><Relationship Id="rId22" Type="http://schemas.openxmlformats.org/officeDocument/2006/relationships/hyperlink" Target="http://www.mcc.gov/" TargetMode="External"/><Relationship Id="rId27" Type="http://schemas.openxmlformats.org/officeDocument/2006/relationships/footer" Target="footer4.xml"/><Relationship Id="rId30" Type="http://schemas.openxmlformats.org/officeDocument/2006/relationships/hyperlink" Target="https://www.mcc.gov/resources/doc/policy-counter-trafficking-in-persons-policy" TargetMode="External"/><Relationship Id="rId35" Type="http://schemas.openxmlformats.org/officeDocument/2006/relationships/hyperlink" Target="https://helpx.adobe.com/acrobat/using/securing-pdfs-passwords.html" TargetMode="External"/><Relationship Id="rId43" Type="http://schemas.openxmlformats.org/officeDocument/2006/relationships/hyperlink" Target="https://www.ifc.org/wps/wcm/connect/9839db00488557d1bdfcff6a6515bb18/workers_accomodation.pdf?MOD=AJPERES&amp;CACHEID=9839db00488557d1bdfcff6a6515bb18" TargetMode="External"/><Relationship Id="rId48" Type="http://schemas.openxmlformats.org/officeDocument/2006/relationships/header" Target="header13.xml"/><Relationship Id="rId56" Type="http://schemas.openxmlformats.org/officeDocument/2006/relationships/hyperlink" Target="https://www.state.gov/j/ct/list/c14151.htm" TargetMode="External"/><Relationship Id="rId8" Type="http://schemas.openxmlformats.org/officeDocument/2006/relationships/settings" Target="settings.xml"/><Relationship Id="rId51" Type="http://schemas.openxmlformats.org/officeDocument/2006/relationships/hyperlink" Target="https://www.mcc.gov/resources/doc/annex-of-general-provisions"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header" Target="header8.xml"/><Relationship Id="rId38" Type="http://schemas.openxmlformats.org/officeDocument/2006/relationships/header" Target="header10.xml"/><Relationship Id="rId46" Type="http://schemas.openxmlformats.org/officeDocument/2006/relationships/hyperlink" Target="http://www.mcc.gov/ppg" TargetMode="External"/><Relationship Id="rId59" Type="http://schemas.openxmlformats.org/officeDocument/2006/relationships/header" Target="header15.xml"/><Relationship Id="rId20" Type="http://schemas.openxmlformats.org/officeDocument/2006/relationships/hyperlink" Target="http://www.mcc.gov" TargetMode="External"/><Relationship Id="rId41" Type="http://schemas.openxmlformats.org/officeDocument/2006/relationships/footer" Target="footer6.xml"/><Relationship Id="rId54" Type="http://schemas.openxmlformats.org/officeDocument/2006/relationships/hyperlink" Target="http://web.worldbank.org/external/default/main?contentMDK=64069844&amp;menuPK=116730&amp;pagePK=64148989&amp;piPK=64148984&amp;querycontentMDK=64069700&amp;theSitePK=84266"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mcc.gov/" TargetMode="External"/><Relationship Id="rId28" Type="http://schemas.openxmlformats.org/officeDocument/2006/relationships/hyperlink" Target="http://www.mcc.gov/ppg" TargetMode="External"/><Relationship Id="rId36" Type="http://schemas.openxmlformats.org/officeDocument/2006/relationships/hyperlink" Target="http://www.pdfmate.com/feature-encrypt.html" TargetMode="External"/><Relationship Id="rId49" Type="http://schemas.openxmlformats.org/officeDocument/2006/relationships/hyperlink" Target="http://www.federalreserve.gov/releases/h15/current/default.htm" TargetMode="External"/><Relationship Id="rId57" Type="http://schemas.openxmlformats.org/officeDocument/2006/relationships/hyperlink" Target="http://www.treas.gov/offices/enforcement/ofac" TargetMode="External"/><Relationship Id="rId10" Type="http://schemas.openxmlformats.org/officeDocument/2006/relationships/footnotes" Target="footnotes.xml"/><Relationship Id="rId31" Type="http://schemas.openxmlformats.org/officeDocument/2006/relationships/hyperlink" Target="http://www.ifc.org/wps/wcm/connect/topics_ext_content/ifc_external_corporate_site/sustainability-at-ifc/policies-standards/performance-standards" TargetMode="External"/><Relationship Id="rId44" Type="http://schemas.openxmlformats.org/officeDocument/2006/relationships/hyperlink" Target="http://www.oecd.org/corruption/Anti-CorruptionEthicsComplianceHandbook.pdf" TargetMode="External"/><Relationship Id="rId52" Type="http://schemas.openxmlformats.org/officeDocument/2006/relationships/hyperlink" Target="mailto:sanctionscompliance@mcc.gov"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mcc.gov/resources/doc/policy-counter-trafficking-in-persons-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88C98D3ABADF489A260E66D121ED0D" ma:contentTypeVersion="0" ma:contentTypeDescription="Create a new document." ma:contentTypeScope="" ma:versionID="ea7e9302a6be82d120314de88ed0677a">
  <xsd:schema xmlns:xsd="http://www.w3.org/2001/XMLSchema" xmlns:xs="http://www.w3.org/2001/XMLSchema" xmlns:p="http://schemas.microsoft.com/office/2006/metadata/properties" xmlns:ns2="53a8ba67-0602-47b9-9349-f2688a61c988" targetNamespace="http://schemas.microsoft.com/office/2006/metadata/properties" ma:root="true" ma:fieldsID="477dc40b7ef5cb18607120504dee2cd9" ns2:_="">
    <xsd:import namespace="53a8ba67-0602-47b9-9349-f2688a61c98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8ba67-0602-47b9-9349-f2688a61c98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53a8ba67-0602-47b9-9349-f2688a61c988">HNHRN2N5RWQX-463-113</_dlc_DocId>
    <_dlc_DocIdUrl xmlns="53a8ba67-0602-47b9-9349-f2688a61c988">
      <Url>http://intranet.mcc.gov/department/DCO/PG/Procurement/_layouts/DocIdRedir.aspx?ID=HNHRN2N5RWQX-463-113</Url>
      <Description>HNHRN2N5RWQX-463-113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F47AE-86C8-41DF-90CC-4E5F0731AD7F}">
  <ds:schemaRefs>
    <ds:schemaRef ds:uri="http://schemas.microsoft.com/sharepoint/v3/contenttype/forms"/>
  </ds:schemaRefs>
</ds:datastoreItem>
</file>

<file path=customXml/itemProps2.xml><?xml version="1.0" encoding="utf-8"?>
<ds:datastoreItem xmlns:ds="http://schemas.openxmlformats.org/officeDocument/2006/customXml" ds:itemID="{9AB8108C-41A1-4138-8C48-B79C712F4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a8ba67-0602-47b9-9349-f2688a61c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8FEB2B-90F4-4764-95EA-72007719948F}">
  <ds:schemaRefs>
    <ds:schemaRef ds:uri="http://schemas.microsoft.com/office/2006/metadata/properties"/>
    <ds:schemaRef ds:uri="http://schemas.microsoft.com/office/infopath/2007/PartnerControls"/>
    <ds:schemaRef ds:uri="53a8ba67-0602-47b9-9349-f2688a61c988"/>
  </ds:schemaRefs>
</ds:datastoreItem>
</file>

<file path=customXml/itemProps4.xml><?xml version="1.0" encoding="utf-8"?>
<ds:datastoreItem xmlns:ds="http://schemas.openxmlformats.org/officeDocument/2006/customXml" ds:itemID="{BDBD6B20-287F-4F07-8E7D-AE09E6C8ED4B}">
  <ds:schemaRefs>
    <ds:schemaRef ds:uri="http://schemas.microsoft.com/sharepoint/events"/>
  </ds:schemaRefs>
</ds:datastoreItem>
</file>

<file path=customXml/itemProps5.xml><?xml version="1.0" encoding="utf-8"?>
<ds:datastoreItem xmlns:ds="http://schemas.openxmlformats.org/officeDocument/2006/customXml" ds:itemID="{F94CEB37-0914-C948-8CF4-920560429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143</Pages>
  <Words>41529</Words>
  <Characters>224672</Characters>
  <Application>Microsoft Office Word</Application>
  <DocSecurity>0</DocSecurity>
  <Lines>6608</Lines>
  <Paragraphs>1943</Paragraphs>
  <ScaleCrop>false</ScaleCrop>
  <HeadingPairs>
    <vt:vector size="2" baseType="variant">
      <vt:variant>
        <vt:lpstr>Title</vt:lpstr>
      </vt:variant>
      <vt:variant>
        <vt:i4>1</vt:i4>
      </vt:variant>
    </vt:vector>
  </HeadingPairs>
  <TitlesOfParts>
    <vt:vector size="1" baseType="lpstr">
      <vt:lpstr>Standard Bidding Documents: Consulting Services</vt:lpstr>
    </vt:vector>
  </TitlesOfParts>
  <Manager/>
  <Company/>
  <LinksUpToDate>false</LinksUpToDate>
  <CharactersWithSpaces>264258</CharactersWithSpaces>
  <SharedDoc>false</SharedDoc>
  <HyperlinkBase/>
  <HLinks>
    <vt:vector size="882" baseType="variant">
      <vt:variant>
        <vt:i4>1703944</vt:i4>
      </vt:variant>
      <vt:variant>
        <vt:i4>813</vt:i4>
      </vt:variant>
      <vt:variant>
        <vt:i4>0</vt:i4>
      </vt:variant>
      <vt:variant>
        <vt:i4>5</vt:i4>
      </vt:variant>
      <vt:variant>
        <vt:lpwstr>http://www.mcc.gov/documents/mcc-marking-corporate-v2.pdf</vt:lpwstr>
      </vt:variant>
      <vt:variant>
        <vt:lpwstr/>
      </vt:variant>
      <vt:variant>
        <vt:i4>3407986</vt:i4>
      </vt:variant>
      <vt:variant>
        <vt:i4>810</vt:i4>
      </vt:variant>
      <vt:variant>
        <vt:i4>0</vt:i4>
      </vt:variant>
      <vt:variant>
        <vt:i4>5</vt:i4>
      </vt:variant>
      <vt:variant>
        <vt:lpwstr>http://www.mcc.gov/</vt:lpwstr>
      </vt:variant>
      <vt:variant>
        <vt:lpwstr/>
      </vt:variant>
      <vt:variant>
        <vt:i4>1703944</vt:i4>
      </vt:variant>
      <vt:variant>
        <vt:i4>807</vt:i4>
      </vt:variant>
      <vt:variant>
        <vt:i4>0</vt:i4>
      </vt:variant>
      <vt:variant>
        <vt:i4>5</vt:i4>
      </vt:variant>
      <vt:variant>
        <vt:lpwstr>http://www.mcc.gov/documents/mcc-marking-corporate-v2.pdf</vt:lpwstr>
      </vt:variant>
      <vt:variant>
        <vt:lpwstr/>
      </vt:variant>
      <vt:variant>
        <vt:i4>3407986</vt:i4>
      </vt:variant>
      <vt:variant>
        <vt:i4>804</vt:i4>
      </vt:variant>
      <vt:variant>
        <vt:i4>0</vt:i4>
      </vt:variant>
      <vt:variant>
        <vt:i4>5</vt:i4>
      </vt:variant>
      <vt:variant>
        <vt:lpwstr>http://www.mcc.gov/</vt:lpwstr>
      </vt:variant>
      <vt:variant>
        <vt:lpwstr/>
      </vt:variant>
      <vt:variant>
        <vt:i4>2031668</vt:i4>
      </vt:variant>
      <vt:variant>
        <vt:i4>798</vt:i4>
      </vt:variant>
      <vt:variant>
        <vt:i4>0</vt:i4>
      </vt:variant>
      <vt:variant>
        <vt:i4>5</vt:i4>
      </vt:variant>
      <vt:variant>
        <vt:lpwstr/>
      </vt:variant>
      <vt:variant>
        <vt:lpwstr>_Toc198097461</vt:lpwstr>
      </vt:variant>
      <vt:variant>
        <vt:i4>2031668</vt:i4>
      </vt:variant>
      <vt:variant>
        <vt:i4>792</vt:i4>
      </vt:variant>
      <vt:variant>
        <vt:i4>0</vt:i4>
      </vt:variant>
      <vt:variant>
        <vt:i4>5</vt:i4>
      </vt:variant>
      <vt:variant>
        <vt:lpwstr/>
      </vt:variant>
      <vt:variant>
        <vt:lpwstr>_Toc198097460</vt:lpwstr>
      </vt:variant>
      <vt:variant>
        <vt:i4>1835060</vt:i4>
      </vt:variant>
      <vt:variant>
        <vt:i4>786</vt:i4>
      </vt:variant>
      <vt:variant>
        <vt:i4>0</vt:i4>
      </vt:variant>
      <vt:variant>
        <vt:i4>5</vt:i4>
      </vt:variant>
      <vt:variant>
        <vt:lpwstr/>
      </vt:variant>
      <vt:variant>
        <vt:lpwstr>_Toc198097459</vt:lpwstr>
      </vt:variant>
      <vt:variant>
        <vt:i4>1835060</vt:i4>
      </vt:variant>
      <vt:variant>
        <vt:i4>780</vt:i4>
      </vt:variant>
      <vt:variant>
        <vt:i4>0</vt:i4>
      </vt:variant>
      <vt:variant>
        <vt:i4>5</vt:i4>
      </vt:variant>
      <vt:variant>
        <vt:lpwstr/>
      </vt:variant>
      <vt:variant>
        <vt:lpwstr>_Toc198097458</vt:lpwstr>
      </vt:variant>
      <vt:variant>
        <vt:i4>1835060</vt:i4>
      </vt:variant>
      <vt:variant>
        <vt:i4>774</vt:i4>
      </vt:variant>
      <vt:variant>
        <vt:i4>0</vt:i4>
      </vt:variant>
      <vt:variant>
        <vt:i4>5</vt:i4>
      </vt:variant>
      <vt:variant>
        <vt:lpwstr/>
      </vt:variant>
      <vt:variant>
        <vt:lpwstr>_Toc198097457</vt:lpwstr>
      </vt:variant>
      <vt:variant>
        <vt:i4>1835060</vt:i4>
      </vt:variant>
      <vt:variant>
        <vt:i4>768</vt:i4>
      </vt:variant>
      <vt:variant>
        <vt:i4>0</vt:i4>
      </vt:variant>
      <vt:variant>
        <vt:i4>5</vt:i4>
      </vt:variant>
      <vt:variant>
        <vt:lpwstr/>
      </vt:variant>
      <vt:variant>
        <vt:lpwstr>_Toc198097456</vt:lpwstr>
      </vt:variant>
      <vt:variant>
        <vt:i4>1835060</vt:i4>
      </vt:variant>
      <vt:variant>
        <vt:i4>762</vt:i4>
      </vt:variant>
      <vt:variant>
        <vt:i4>0</vt:i4>
      </vt:variant>
      <vt:variant>
        <vt:i4>5</vt:i4>
      </vt:variant>
      <vt:variant>
        <vt:lpwstr/>
      </vt:variant>
      <vt:variant>
        <vt:lpwstr>_Toc198097455</vt:lpwstr>
      </vt:variant>
      <vt:variant>
        <vt:i4>1835060</vt:i4>
      </vt:variant>
      <vt:variant>
        <vt:i4>756</vt:i4>
      </vt:variant>
      <vt:variant>
        <vt:i4>0</vt:i4>
      </vt:variant>
      <vt:variant>
        <vt:i4>5</vt:i4>
      </vt:variant>
      <vt:variant>
        <vt:lpwstr/>
      </vt:variant>
      <vt:variant>
        <vt:lpwstr>_Toc198097454</vt:lpwstr>
      </vt:variant>
      <vt:variant>
        <vt:i4>1835060</vt:i4>
      </vt:variant>
      <vt:variant>
        <vt:i4>750</vt:i4>
      </vt:variant>
      <vt:variant>
        <vt:i4>0</vt:i4>
      </vt:variant>
      <vt:variant>
        <vt:i4>5</vt:i4>
      </vt:variant>
      <vt:variant>
        <vt:lpwstr/>
      </vt:variant>
      <vt:variant>
        <vt:lpwstr>_Toc198097453</vt:lpwstr>
      </vt:variant>
      <vt:variant>
        <vt:i4>1835060</vt:i4>
      </vt:variant>
      <vt:variant>
        <vt:i4>744</vt:i4>
      </vt:variant>
      <vt:variant>
        <vt:i4>0</vt:i4>
      </vt:variant>
      <vt:variant>
        <vt:i4>5</vt:i4>
      </vt:variant>
      <vt:variant>
        <vt:lpwstr/>
      </vt:variant>
      <vt:variant>
        <vt:lpwstr>_Toc198097450</vt:lpwstr>
      </vt:variant>
      <vt:variant>
        <vt:i4>1900596</vt:i4>
      </vt:variant>
      <vt:variant>
        <vt:i4>738</vt:i4>
      </vt:variant>
      <vt:variant>
        <vt:i4>0</vt:i4>
      </vt:variant>
      <vt:variant>
        <vt:i4>5</vt:i4>
      </vt:variant>
      <vt:variant>
        <vt:lpwstr/>
      </vt:variant>
      <vt:variant>
        <vt:lpwstr>_Toc198097447</vt:lpwstr>
      </vt:variant>
      <vt:variant>
        <vt:i4>1900596</vt:i4>
      </vt:variant>
      <vt:variant>
        <vt:i4>732</vt:i4>
      </vt:variant>
      <vt:variant>
        <vt:i4>0</vt:i4>
      </vt:variant>
      <vt:variant>
        <vt:i4>5</vt:i4>
      </vt:variant>
      <vt:variant>
        <vt:lpwstr/>
      </vt:variant>
      <vt:variant>
        <vt:lpwstr>_Toc198097444</vt:lpwstr>
      </vt:variant>
      <vt:variant>
        <vt:i4>1703988</vt:i4>
      </vt:variant>
      <vt:variant>
        <vt:i4>726</vt:i4>
      </vt:variant>
      <vt:variant>
        <vt:i4>0</vt:i4>
      </vt:variant>
      <vt:variant>
        <vt:i4>5</vt:i4>
      </vt:variant>
      <vt:variant>
        <vt:lpwstr/>
      </vt:variant>
      <vt:variant>
        <vt:lpwstr>_Toc198097438</vt:lpwstr>
      </vt:variant>
      <vt:variant>
        <vt:i4>1703988</vt:i4>
      </vt:variant>
      <vt:variant>
        <vt:i4>720</vt:i4>
      </vt:variant>
      <vt:variant>
        <vt:i4>0</vt:i4>
      </vt:variant>
      <vt:variant>
        <vt:i4>5</vt:i4>
      </vt:variant>
      <vt:variant>
        <vt:lpwstr/>
      </vt:variant>
      <vt:variant>
        <vt:lpwstr>_Toc198097431</vt:lpwstr>
      </vt:variant>
      <vt:variant>
        <vt:i4>1769524</vt:i4>
      </vt:variant>
      <vt:variant>
        <vt:i4>714</vt:i4>
      </vt:variant>
      <vt:variant>
        <vt:i4>0</vt:i4>
      </vt:variant>
      <vt:variant>
        <vt:i4>5</vt:i4>
      </vt:variant>
      <vt:variant>
        <vt:lpwstr/>
      </vt:variant>
      <vt:variant>
        <vt:lpwstr>_Toc198097426</vt:lpwstr>
      </vt:variant>
      <vt:variant>
        <vt:i4>1572916</vt:i4>
      </vt:variant>
      <vt:variant>
        <vt:i4>708</vt:i4>
      </vt:variant>
      <vt:variant>
        <vt:i4>0</vt:i4>
      </vt:variant>
      <vt:variant>
        <vt:i4>5</vt:i4>
      </vt:variant>
      <vt:variant>
        <vt:lpwstr/>
      </vt:variant>
      <vt:variant>
        <vt:lpwstr>_Toc198097413</vt:lpwstr>
      </vt:variant>
      <vt:variant>
        <vt:i4>1638452</vt:i4>
      </vt:variant>
      <vt:variant>
        <vt:i4>702</vt:i4>
      </vt:variant>
      <vt:variant>
        <vt:i4>0</vt:i4>
      </vt:variant>
      <vt:variant>
        <vt:i4>5</vt:i4>
      </vt:variant>
      <vt:variant>
        <vt:lpwstr/>
      </vt:variant>
      <vt:variant>
        <vt:lpwstr>_Toc198097405</vt:lpwstr>
      </vt:variant>
      <vt:variant>
        <vt:i4>1048627</vt:i4>
      </vt:variant>
      <vt:variant>
        <vt:i4>696</vt:i4>
      </vt:variant>
      <vt:variant>
        <vt:i4>0</vt:i4>
      </vt:variant>
      <vt:variant>
        <vt:i4>5</vt:i4>
      </vt:variant>
      <vt:variant>
        <vt:lpwstr/>
      </vt:variant>
      <vt:variant>
        <vt:lpwstr>_Toc198097393</vt:lpwstr>
      </vt:variant>
      <vt:variant>
        <vt:i4>1048627</vt:i4>
      </vt:variant>
      <vt:variant>
        <vt:i4>690</vt:i4>
      </vt:variant>
      <vt:variant>
        <vt:i4>0</vt:i4>
      </vt:variant>
      <vt:variant>
        <vt:i4>5</vt:i4>
      </vt:variant>
      <vt:variant>
        <vt:lpwstr/>
      </vt:variant>
      <vt:variant>
        <vt:lpwstr>_Toc198097392</vt:lpwstr>
      </vt:variant>
      <vt:variant>
        <vt:i4>1048627</vt:i4>
      </vt:variant>
      <vt:variant>
        <vt:i4>684</vt:i4>
      </vt:variant>
      <vt:variant>
        <vt:i4>0</vt:i4>
      </vt:variant>
      <vt:variant>
        <vt:i4>5</vt:i4>
      </vt:variant>
      <vt:variant>
        <vt:lpwstr/>
      </vt:variant>
      <vt:variant>
        <vt:lpwstr>_Toc198097391</vt:lpwstr>
      </vt:variant>
      <vt:variant>
        <vt:i4>1835060</vt:i4>
      </vt:variant>
      <vt:variant>
        <vt:i4>678</vt:i4>
      </vt:variant>
      <vt:variant>
        <vt:i4>0</vt:i4>
      </vt:variant>
      <vt:variant>
        <vt:i4>5</vt:i4>
      </vt:variant>
      <vt:variant>
        <vt:lpwstr/>
      </vt:variant>
      <vt:variant>
        <vt:lpwstr>_Toc198097453</vt:lpwstr>
      </vt:variant>
      <vt:variant>
        <vt:i4>1835060</vt:i4>
      </vt:variant>
      <vt:variant>
        <vt:i4>672</vt:i4>
      </vt:variant>
      <vt:variant>
        <vt:i4>0</vt:i4>
      </vt:variant>
      <vt:variant>
        <vt:i4>5</vt:i4>
      </vt:variant>
      <vt:variant>
        <vt:lpwstr/>
      </vt:variant>
      <vt:variant>
        <vt:lpwstr>_Toc198097450</vt:lpwstr>
      </vt:variant>
      <vt:variant>
        <vt:i4>1900596</vt:i4>
      </vt:variant>
      <vt:variant>
        <vt:i4>666</vt:i4>
      </vt:variant>
      <vt:variant>
        <vt:i4>0</vt:i4>
      </vt:variant>
      <vt:variant>
        <vt:i4>5</vt:i4>
      </vt:variant>
      <vt:variant>
        <vt:lpwstr/>
      </vt:variant>
      <vt:variant>
        <vt:lpwstr>_Toc198097447</vt:lpwstr>
      </vt:variant>
      <vt:variant>
        <vt:i4>1900596</vt:i4>
      </vt:variant>
      <vt:variant>
        <vt:i4>660</vt:i4>
      </vt:variant>
      <vt:variant>
        <vt:i4>0</vt:i4>
      </vt:variant>
      <vt:variant>
        <vt:i4>5</vt:i4>
      </vt:variant>
      <vt:variant>
        <vt:lpwstr/>
      </vt:variant>
      <vt:variant>
        <vt:lpwstr>_Toc198097444</vt:lpwstr>
      </vt:variant>
      <vt:variant>
        <vt:i4>1703988</vt:i4>
      </vt:variant>
      <vt:variant>
        <vt:i4>654</vt:i4>
      </vt:variant>
      <vt:variant>
        <vt:i4>0</vt:i4>
      </vt:variant>
      <vt:variant>
        <vt:i4>5</vt:i4>
      </vt:variant>
      <vt:variant>
        <vt:lpwstr/>
      </vt:variant>
      <vt:variant>
        <vt:lpwstr>_Toc198097438</vt:lpwstr>
      </vt:variant>
      <vt:variant>
        <vt:i4>1703988</vt:i4>
      </vt:variant>
      <vt:variant>
        <vt:i4>648</vt:i4>
      </vt:variant>
      <vt:variant>
        <vt:i4>0</vt:i4>
      </vt:variant>
      <vt:variant>
        <vt:i4>5</vt:i4>
      </vt:variant>
      <vt:variant>
        <vt:lpwstr/>
      </vt:variant>
      <vt:variant>
        <vt:lpwstr>_Toc198097431</vt:lpwstr>
      </vt:variant>
      <vt:variant>
        <vt:i4>1769524</vt:i4>
      </vt:variant>
      <vt:variant>
        <vt:i4>642</vt:i4>
      </vt:variant>
      <vt:variant>
        <vt:i4>0</vt:i4>
      </vt:variant>
      <vt:variant>
        <vt:i4>5</vt:i4>
      </vt:variant>
      <vt:variant>
        <vt:lpwstr/>
      </vt:variant>
      <vt:variant>
        <vt:lpwstr>_Toc198097426</vt:lpwstr>
      </vt:variant>
      <vt:variant>
        <vt:i4>1572916</vt:i4>
      </vt:variant>
      <vt:variant>
        <vt:i4>636</vt:i4>
      </vt:variant>
      <vt:variant>
        <vt:i4>0</vt:i4>
      </vt:variant>
      <vt:variant>
        <vt:i4>5</vt:i4>
      </vt:variant>
      <vt:variant>
        <vt:lpwstr/>
      </vt:variant>
      <vt:variant>
        <vt:lpwstr>_Toc198097413</vt:lpwstr>
      </vt:variant>
      <vt:variant>
        <vt:i4>1638452</vt:i4>
      </vt:variant>
      <vt:variant>
        <vt:i4>630</vt:i4>
      </vt:variant>
      <vt:variant>
        <vt:i4>0</vt:i4>
      </vt:variant>
      <vt:variant>
        <vt:i4>5</vt:i4>
      </vt:variant>
      <vt:variant>
        <vt:lpwstr/>
      </vt:variant>
      <vt:variant>
        <vt:lpwstr>_Toc198097405</vt:lpwstr>
      </vt:variant>
      <vt:variant>
        <vt:i4>1048627</vt:i4>
      </vt:variant>
      <vt:variant>
        <vt:i4>624</vt:i4>
      </vt:variant>
      <vt:variant>
        <vt:i4>0</vt:i4>
      </vt:variant>
      <vt:variant>
        <vt:i4>5</vt:i4>
      </vt:variant>
      <vt:variant>
        <vt:lpwstr/>
      </vt:variant>
      <vt:variant>
        <vt:lpwstr>_Toc198097393</vt:lpwstr>
      </vt:variant>
      <vt:variant>
        <vt:i4>1048627</vt:i4>
      </vt:variant>
      <vt:variant>
        <vt:i4>618</vt:i4>
      </vt:variant>
      <vt:variant>
        <vt:i4>0</vt:i4>
      </vt:variant>
      <vt:variant>
        <vt:i4>5</vt:i4>
      </vt:variant>
      <vt:variant>
        <vt:lpwstr/>
      </vt:variant>
      <vt:variant>
        <vt:lpwstr>_Toc198097392</vt:lpwstr>
      </vt:variant>
      <vt:variant>
        <vt:i4>1048627</vt:i4>
      </vt:variant>
      <vt:variant>
        <vt:i4>612</vt:i4>
      </vt:variant>
      <vt:variant>
        <vt:i4>0</vt:i4>
      </vt:variant>
      <vt:variant>
        <vt:i4>5</vt:i4>
      </vt:variant>
      <vt:variant>
        <vt:lpwstr/>
      </vt:variant>
      <vt:variant>
        <vt:lpwstr>_Toc198097391</vt:lpwstr>
      </vt:variant>
      <vt:variant>
        <vt:i4>1703944</vt:i4>
      </vt:variant>
      <vt:variant>
        <vt:i4>609</vt:i4>
      </vt:variant>
      <vt:variant>
        <vt:i4>0</vt:i4>
      </vt:variant>
      <vt:variant>
        <vt:i4>5</vt:i4>
      </vt:variant>
      <vt:variant>
        <vt:lpwstr>http://www.mcc.gov/documents/mcc-marking-corporate-v2.pdf</vt:lpwstr>
      </vt:variant>
      <vt:variant>
        <vt:lpwstr/>
      </vt:variant>
      <vt:variant>
        <vt:i4>3407986</vt:i4>
      </vt:variant>
      <vt:variant>
        <vt:i4>606</vt:i4>
      </vt:variant>
      <vt:variant>
        <vt:i4>0</vt:i4>
      </vt:variant>
      <vt:variant>
        <vt:i4>5</vt:i4>
      </vt:variant>
      <vt:variant>
        <vt:lpwstr>http://www.mcc.gov/</vt:lpwstr>
      </vt:variant>
      <vt:variant>
        <vt:lpwstr/>
      </vt:variant>
      <vt:variant>
        <vt:i4>2031668</vt:i4>
      </vt:variant>
      <vt:variant>
        <vt:i4>600</vt:i4>
      </vt:variant>
      <vt:variant>
        <vt:i4>0</vt:i4>
      </vt:variant>
      <vt:variant>
        <vt:i4>5</vt:i4>
      </vt:variant>
      <vt:variant>
        <vt:lpwstr/>
      </vt:variant>
      <vt:variant>
        <vt:lpwstr>_Toc198097461</vt:lpwstr>
      </vt:variant>
      <vt:variant>
        <vt:i4>2031668</vt:i4>
      </vt:variant>
      <vt:variant>
        <vt:i4>594</vt:i4>
      </vt:variant>
      <vt:variant>
        <vt:i4>0</vt:i4>
      </vt:variant>
      <vt:variant>
        <vt:i4>5</vt:i4>
      </vt:variant>
      <vt:variant>
        <vt:lpwstr/>
      </vt:variant>
      <vt:variant>
        <vt:lpwstr>_Toc198097460</vt:lpwstr>
      </vt:variant>
      <vt:variant>
        <vt:i4>1835060</vt:i4>
      </vt:variant>
      <vt:variant>
        <vt:i4>588</vt:i4>
      </vt:variant>
      <vt:variant>
        <vt:i4>0</vt:i4>
      </vt:variant>
      <vt:variant>
        <vt:i4>5</vt:i4>
      </vt:variant>
      <vt:variant>
        <vt:lpwstr/>
      </vt:variant>
      <vt:variant>
        <vt:lpwstr>_Toc198097459</vt:lpwstr>
      </vt:variant>
      <vt:variant>
        <vt:i4>1835060</vt:i4>
      </vt:variant>
      <vt:variant>
        <vt:i4>582</vt:i4>
      </vt:variant>
      <vt:variant>
        <vt:i4>0</vt:i4>
      </vt:variant>
      <vt:variant>
        <vt:i4>5</vt:i4>
      </vt:variant>
      <vt:variant>
        <vt:lpwstr/>
      </vt:variant>
      <vt:variant>
        <vt:lpwstr>_Toc198097458</vt:lpwstr>
      </vt:variant>
      <vt:variant>
        <vt:i4>1835060</vt:i4>
      </vt:variant>
      <vt:variant>
        <vt:i4>576</vt:i4>
      </vt:variant>
      <vt:variant>
        <vt:i4>0</vt:i4>
      </vt:variant>
      <vt:variant>
        <vt:i4>5</vt:i4>
      </vt:variant>
      <vt:variant>
        <vt:lpwstr/>
      </vt:variant>
      <vt:variant>
        <vt:lpwstr>_Toc198097457</vt:lpwstr>
      </vt:variant>
      <vt:variant>
        <vt:i4>1835060</vt:i4>
      </vt:variant>
      <vt:variant>
        <vt:i4>570</vt:i4>
      </vt:variant>
      <vt:variant>
        <vt:i4>0</vt:i4>
      </vt:variant>
      <vt:variant>
        <vt:i4>5</vt:i4>
      </vt:variant>
      <vt:variant>
        <vt:lpwstr/>
      </vt:variant>
      <vt:variant>
        <vt:lpwstr>_Toc198097456</vt:lpwstr>
      </vt:variant>
      <vt:variant>
        <vt:i4>1835060</vt:i4>
      </vt:variant>
      <vt:variant>
        <vt:i4>564</vt:i4>
      </vt:variant>
      <vt:variant>
        <vt:i4>0</vt:i4>
      </vt:variant>
      <vt:variant>
        <vt:i4>5</vt:i4>
      </vt:variant>
      <vt:variant>
        <vt:lpwstr/>
      </vt:variant>
      <vt:variant>
        <vt:lpwstr>_Toc198097455</vt:lpwstr>
      </vt:variant>
      <vt:variant>
        <vt:i4>1835060</vt:i4>
      </vt:variant>
      <vt:variant>
        <vt:i4>558</vt:i4>
      </vt:variant>
      <vt:variant>
        <vt:i4>0</vt:i4>
      </vt:variant>
      <vt:variant>
        <vt:i4>5</vt:i4>
      </vt:variant>
      <vt:variant>
        <vt:lpwstr/>
      </vt:variant>
      <vt:variant>
        <vt:lpwstr>_Toc198097454</vt:lpwstr>
      </vt:variant>
      <vt:variant>
        <vt:i4>1835060</vt:i4>
      </vt:variant>
      <vt:variant>
        <vt:i4>552</vt:i4>
      </vt:variant>
      <vt:variant>
        <vt:i4>0</vt:i4>
      </vt:variant>
      <vt:variant>
        <vt:i4>5</vt:i4>
      </vt:variant>
      <vt:variant>
        <vt:lpwstr/>
      </vt:variant>
      <vt:variant>
        <vt:lpwstr>_Toc198097453</vt:lpwstr>
      </vt:variant>
      <vt:variant>
        <vt:i4>1835060</vt:i4>
      </vt:variant>
      <vt:variant>
        <vt:i4>546</vt:i4>
      </vt:variant>
      <vt:variant>
        <vt:i4>0</vt:i4>
      </vt:variant>
      <vt:variant>
        <vt:i4>5</vt:i4>
      </vt:variant>
      <vt:variant>
        <vt:lpwstr/>
      </vt:variant>
      <vt:variant>
        <vt:lpwstr>_Toc198097450</vt:lpwstr>
      </vt:variant>
      <vt:variant>
        <vt:i4>1900596</vt:i4>
      </vt:variant>
      <vt:variant>
        <vt:i4>540</vt:i4>
      </vt:variant>
      <vt:variant>
        <vt:i4>0</vt:i4>
      </vt:variant>
      <vt:variant>
        <vt:i4>5</vt:i4>
      </vt:variant>
      <vt:variant>
        <vt:lpwstr/>
      </vt:variant>
      <vt:variant>
        <vt:lpwstr>_Toc198097447</vt:lpwstr>
      </vt:variant>
      <vt:variant>
        <vt:i4>1900596</vt:i4>
      </vt:variant>
      <vt:variant>
        <vt:i4>534</vt:i4>
      </vt:variant>
      <vt:variant>
        <vt:i4>0</vt:i4>
      </vt:variant>
      <vt:variant>
        <vt:i4>5</vt:i4>
      </vt:variant>
      <vt:variant>
        <vt:lpwstr/>
      </vt:variant>
      <vt:variant>
        <vt:lpwstr>_Toc198097444</vt:lpwstr>
      </vt:variant>
      <vt:variant>
        <vt:i4>1703988</vt:i4>
      </vt:variant>
      <vt:variant>
        <vt:i4>528</vt:i4>
      </vt:variant>
      <vt:variant>
        <vt:i4>0</vt:i4>
      </vt:variant>
      <vt:variant>
        <vt:i4>5</vt:i4>
      </vt:variant>
      <vt:variant>
        <vt:lpwstr/>
      </vt:variant>
      <vt:variant>
        <vt:lpwstr>_Toc198097438</vt:lpwstr>
      </vt:variant>
      <vt:variant>
        <vt:i4>1703988</vt:i4>
      </vt:variant>
      <vt:variant>
        <vt:i4>522</vt:i4>
      </vt:variant>
      <vt:variant>
        <vt:i4>0</vt:i4>
      </vt:variant>
      <vt:variant>
        <vt:i4>5</vt:i4>
      </vt:variant>
      <vt:variant>
        <vt:lpwstr/>
      </vt:variant>
      <vt:variant>
        <vt:lpwstr>_Toc198097431</vt:lpwstr>
      </vt:variant>
      <vt:variant>
        <vt:i4>1769524</vt:i4>
      </vt:variant>
      <vt:variant>
        <vt:i4>516</vt:i4>
      </vt:variant>
      <vt:variant>
        <vt:i4>0</vt:i4>
      </vt:variant>
      <vt:variant>
        <vt:i4>5</vt:i4>
      </vt:variant>
      <vt:variant>
        <vt:lpwstr/>
      </vt:variant>
      <vt:variant>
        <vt:lpwstr>_Toc198097426</vt:lpwstr>
      </vt:variant>
      <vt:variant>
        <vt:i4>1572916</vt:i4>
      </vt:variant>
      <vt:variant>
        <vt:i4>510</vt:i4>
      </vt:variant>
      <vt:variant>
        <vt:i4>0</vt:i4>
      </vt:variant>
      <vt:variant>
        <vt:i4>5</vt:i4>
      </vt:variant>
      <vt:variant>
        <vt:lpwstr/>
      </vt:variant>
      <vt:variant>
        <vt:lpwstr>_Toc198097413</vt:lpwstr>
      </vt:variant>
      <vt:variant>
        <vt:i4>1638452</vt:i4>
      </vt:variant>
      <vt:variant>
        <vt:i4>504</vt:i4>
      </vt:variant>
      <vt:variant>
        <vt:i4>0</vt:i4>
      </vt:variant>
      <vt:variant>
        <vt:i4>5</vt:i4>
      </vt:variant>
      <vt:variant>
        <vt:lpwstr/>
      </vt:variant>
      <vt:variant>
        <vt:lpwstr>_Toc198097405</vt:lpwstr>
      </vt:variant>
      <vt:variant>
        <vt:i4>1048627</vt:i4>
      </vt:variant>
      <vt:variant>
        <vt:i4>498</vt:i4>
      </vt:variant>
      <vt:variant>
        <vt:i4>0</vt:i4>
      </vt:variant>
      <vt:variant>
        <vt:i4>5</vt:i4>
      </vt:variant>
      <vt:variant>
        <vt:lpwstr/>
      </vt:variant>
      <vt:variant>
        <vt:lpwstr>_Toc198097393</vt:lpwstr>
      </vt:variant>
      <vt:variant>
        <vt:i4>1048627</vt:i4>
      </vt:variant>
      <vt:variant>
        <vt:i4>492</vt:i4>
      </vt:variant>
      <vt:variant>
        <vt:i4>0</vt:i4>
      </vt:variant>
      <vt:variant>
        <vt:i4>5</vt:i4>
      </vt:variant>
      <vt:variant>
        <vt:lpwstr/>
      </vt:variant>
      <vt:variant>
        <vt:lpwstr>_Toc198097392</vt:lpwstr>
      </vt:variant>
      <vt:variant>
        <vt:i4>1048627</vt:i4>
      </vt:variant>
      <vt:variant>
        <vt:i4>486</vt:i4>
      </vt:variant>
      <vt:variant>
        <vt:i4>0</vt:i4>
      </vt:variant>
      <vt:variant>
        <vt:i4>5</vt:i4>
      </vt:variant>
      <vt:variant>
        <vt:lpwstr/>
      </vt:variant>
      <vt:variant>
        <vt:lpwstr>_Toc198097391</vt:lpwstr>
      </vt:variant>
      <vt:variant>
        <vt:i4>327739</vt:i4>
      </vt:variant>
      <vt:variant>
        <vt:i4>483</vt:i4>
      </vt:variant>
      <vt:variant>
        <vt:i4>0</vt:i4>
      </vt:variant>
      <vt:variant>
        <vt:i4>5</vt:i4>
      </vt:variant>
      <vt:variant>
        <vt:lpwstr>mailto:VPGeneralCounsel@mcc.gov</vt:lpwstr>
      </vt:variant>
      <vt:variant>
        <vt:lpwstr/>
      </vt:variant>
      <vt:variant>
        <vt:i4>55</vt:i4>
      </vt:variant>
      <vt:variant>
        <vt:i4>480</vt:i4>
      </vt:variant>
      <vt:variant>
        <vt:i4>0</vt:i4>
      </vt:variant>
      <vt:variant>
        <vt:i4>5</vt:i4>
      </vt:variant>
      <vt:variant>
        <vt:lpwstr>mailto:VPImplementation@mcc.gov</vt:lpwstr>
      </vt:variant>
      <vt:variant>
        <vt:lpwstr/>
      </vt:variant>
      <vt:variant>
        <vt:i4>3407986</vt:i4>
      </vt:variant>
      <vt:variant>
        <vt:i4>477</vt:i4>
      </vt:variant>
      <vt:variant>
        <vt:i4>0</vt:i4>
      </vt:variant>
      <vt:variant>
        <vt:i4>5</vt:i4>
      </vt:variant>
      <vt:variant>
        <vt:lpwstr>http://www.mcc.gov/</vt:lpwstr>
      </vt:variant>
      <vt:variant>
        <vt:lpwstr/>
      </vt:variant>
      <vt:variant>
        <vt:i4>3407986</vt:i4>
      </vt:variant>
      <vt:variant>
        <vt:i4>474</vt:i4>
      </vt:variant>
      <vt:variant>
        <vt:i4>0</vt:i4>
      </vt:variant>
      <vt:variant>
        <vt:i4>5</vt:i4>
      </vt:variant>
      <vt:variant>
        <vt:lpwstr>http://www.mcc.gov/</vt:lpwstr>
      </vt:variant>
      <vt:variant>
        <vt:lpwstr/>
      </vt:variant>
      <vt:variant>
        <vt:i4>3407986</vt:i4>
      </vt:variant>
      <vt:variant>
        <vt:i4>471</vt:i4>
      </vt:variant>
      <vt:variant>
        <vt:i4>0</vt:i4>
      </vt:variant>
      <vt:variant>
        <vt:i4>5</vt:i4>
      </vt:variant>
      <vt:variant>
        <vt:lpwstr>http://www.mcc.gov/</vt:lpwstr>
      </vt:variant>
      <vt:variant>
        <vt:lpwstr/>
      </vt:variant>
      <vt:variant>
        <vt:i4>3407986</vt:i4>
      </vt:variant>
      <vt:variant>
        <vt:i4>468</vt:i4>
      </vt:variant>
      <vt:variant>
        <vt:i4>0</vt:i4>
      </vt:variant>
      <vt:variant>
        <vt:i4>5</vt:i4>
      </vt:variant>
      <vt:variant>
        <vt:lpwstr>http://www.mcc.gov/</vt:lpwstr>
      </vt:variant>
      <vt:variant>
        <vt:lpwstr/>
      </vt:variant>
      <vt:variant>
        <vt:i4>3407986</vt:i4>
      </vt:variant>
      <vt:variant>
        <vt:i4>465</vt:i4>
      </vt:variant>
      <vt:variant>
        <vt:i4>0</vt:i4>
      </vt:variant>
      <vt:variant>
        <vt:i4>5</vt:i4>
      </vt:variant>
      <vt:variant>
        <vt:lpwstr>http://www.mcc.gov/</vt:lpwstr>
      </vt:variant>
      <vt:variant>
        <vt:lpwstr/>
      </vt:variant>
      <vt:variant>
        <vt:i4>3407986</vt:i4>
      </vt:variant>
      <vt:variant>
        <vt:i4>462</vt:i4>
      </vt:variant>
      <vt:variant>
        <vt:i4>0</vt:i4>
      </vt:variant>
      <vt:variant>
        <vt:i4>5</vt:i4>
      </vt:variant>
      <vt:variant>
        <vt:lpwstr>http://www.mcc.gov/</vt:lpwstr>
      </vt:variant>
      <vt:variant>
        <vt:lpwstr/>
      </vt:variant>
      <vt:variant>
        <vt:i4>458864</vt:i4>
      </vt:variant>
      <vt:variant>
        <vt:i4>459</vt:i4>
      </vt:variant>
      <vt:variant>
        <vt:i4>0</vt:i4>
      </vt:variant>
      <vt:variant>
        <vt:i4>5</vt:i4>
      </vt:variant>
      <vt:variant>
        <vt:lpwstr>http://www.mcc.gov/guidance/compact/general_provisions.pdf</vt:lpwstr>
      </vt:variant>
      <vt:variant>
        <vt:lpwstr/>
      </vt:variant>
      <vt:variant>
        <vt:i4>1703984</vt:i4>
      </vt:variant>
      <vt:variant>
        <vt:i4>452</vt:i4>
      </vt:variant>
      <vt:variant>
        <vt:i4>0</vt:i4>
      </vt:variant>
      <vt:variant>
        <vt:i4>5</vt:i4>
      </vt:variant>
      <vt:variant>
        <vt:lpwstr/>
      </vt:variant>
      <vt:variant>
        <vt:lpwstr>_Toc420942042</vt:lpwstr>
      </vt:variant>
      <vt:variant>
        <vt:i4>1703984</vt:i4>
      </vt:variant>
      <vt:variant>
        <vt:i4>446</vt:i4>
      </vt:variant>
      <vt:variant>
        <vt:i4>0</vt:i4>
      </vt:variant>
      <vt:variant>
        <vt:i4>5</vt:i4>
      </vt:variant>
      <vt:variant>
        <vt:lpwstr/>
      </vt:variant>
      <vt:variant>
        <vt:lpwstr>_Toc420942041</vt:lpwstr>
      </vt:variant>
      <vt:variant>
        <vt:i4>1703984</vt:i4>
      </vt:variant>
      <vt:variant>
        <vt:i4>440</vt:i4>
      </vt:variant>
      <vt:variant>
        <vt:i4>0</vt:i4>
      </vt:variant>
      <vt:variant>
        <vt:i4>5</vt:i4>
      </vt:variant>
      <vt:variant>
        <vt:lpwstr/>
      </vt:variant>
      <vt:variant>
        <vt:lpwstr>_Toc420942040</vt:lpwstr>
      </vt:variant>
      <vt:variant>
        <vt:i4>1900592</vt:i4>
      </vt:variant>
      <vt:variant>
        <vt:i4>434</vt:i4>
      </vt:variant>
      <vt:variant>
        <vt:i4>0</vt:i4>
      </vt:variant>
      <vt:variant>
        <vt:i4>5</vt:i4>
      </vt:variant>
      <vt:variant>
        <vt:lpwstr/>
      </vt:variant>
      <vt:variant>
        <vt:lpwstr>_Toc420942039</vt:lpwstr>
      </vt:variant>
      <vt:variant>
        <vt:i4>1900592</vt:i4>
      </vt:variant>
      <vt:variant>
        <vt:i4>428</vt:i4>
      </vt:variant>
      <vt:variant>
        <vt:i4>0</vt:i4>
      </vt:variant>
      <vt:variant>
        <vt:i4>5</vt:i4>
      </vt:variant>
      <vt:variant>
        <vt:lpwstr/>
      </vt:variant>
      <vt:variant>
        <vt:lpwstr>_Toc420942038</vt:lpwstr>
      </vt:variant>
      <vt:variant>
        <vt:i4>1900592</vt:i4>
      </vt:variant>
      <vt:variant>
        <vt:i4>422</vt:i4>
      </vt:variant>
      <vt:variant>
        <vt:i4>0</vt:i4>
      </vt:variant>
      <vt:variant>
        <vt:i4>5</vt:i4>
      </vt:variant>
      <vt:variant>
        <vt:lpwstr/>
      </vt:variant>
      <vt:variant>
        <vt:lpwstr>_Toc420942037</vt:lpwstr>
      </vt:variant>
      <vt:variant>
        <vt:i4>1900592</vt:i4>
      </vt:variant>
      <vt:variant>
        <vt:i4>416</vt:i4>
      </vt:variant>
      <vt:variant>
        <vt:i4>0</vt:i4>
      </vt:variant>
      <vt:variant>
        <vt:i4>5</vt:i4>
      </vt:variant>
      <vt:variant>
        <vt:lpwstr/>
      </vt:variant>
      <vt:variant>
        <vt:lpwstr>_Toc420942036</vt:lpwstr>
      </vt:variant>
      <vt:variant>
        <vt:i4>1900592</vt:i4>
      </vt:variant>
      <vt:variant>
        <vt:i4>410</vt:i4>
      </vt:variant>
      <vt:variant>
        <vt:i4>0</vt:i4>
      </vt:variant>
      <vt:variant>
        <vt:i4>5</vt:i4>
      </vt:variant>
      <vt:variant>
        <vt:lpwstr/>
      </vt:variant>
      <vt:variant>
        <vt:lpwstr>_Toc420942035</vt:lpwstr>
      </vt:variant>
      <vt:variant>
        <vt:i4>1900592</vt:i4>
      </vt:variant>
      <vt:variant>
        <vt:i4>404</vt:i4>
      </vt:variant>
      <vt:variant>
        <vt:i4>0</vt:i4>
      </vt:variant>
      <vt:variant>
        <vt:i4>5</vt:i4>
      </vt:variant>
      <vt:variant>
        <vt:lpwstr/>
      </vt:variant>
      <vt:variant>
        <vt:lpwstr>_Toc420942034</vt:lpwstr>
      </vt:variant>
      <vt:variant>
        <vt:i4>1900592</vt:i4>
      </vt:variant>
      <vt:variant>
        <vt:i4>398</vt:i4>
      </vt:variant>
      <vt:variant>
        <vt:i4>0</vt:i4>
      </vt:variant>
      <vt:variant>
        <vt:i4>5</vt:i4>
      </vt:variant>
      <vt:variant>
        <vt:lpwstr/>
      </vt:variant>
      <vt:variant>
        <vt:lpwstr>_Toc420942033</vt:lpwstr>
      </vt:variant>
      <vt:variant>
        <vt:i4>1900592</vt:i4>
      </vt:variant>
      <vt:variant>
        <vt:i4>392</vt:i4>
      </vt:variant>
      <vt:variant>
        <vt:i4>0</vt:i4>
      </vt:variant>
      <vt:variant>
        <vt:i4>5</vt:i4>
      </vt:variant>
      <vt:variant>
        <vt:lpwstr/>
      </vt:variant>
      <vt:variant>
        <vt:lpwstr>_Toc420942032</vt:lpwstr>
      </vt:variant>
      <vt:variant>
        <vt:i4>1900592</vt:i4>
      </vt:variant>
      <vt:variant>
        <vt:i4>386</vt:i4>
      </vt:variant>
      <vt:variant>
        <vt:i4>0</vt:i4>
      </vt:variant>
      <vt:variant>
        <vt:i4>5</vt:i4>
      </vt:variant>
      <vt:variant>
        <vt:lpwstr/>
      </vt:variant>
      <vt:variant>
        <vt:lpwstr>_Toc420942031</vt:lpwstr>
      </vt:variant>
      <vt:variant>
        <vt:i4>1900592</vt:i4>
      </vt:variant>
      <vt:variant>
        <vt:i4>380</vt:i4>
      </vt:variant>
      <vt:variant>
        <vt:i4>0</vt:i4>
      </vt:variant>
      <vt:variant>
        <vt:i4>5</vt:i4>
      </vt:variant>
      <vt:variant>
        <vt:lpwstr/>
      </vt:variant>
      <vt:variant>
        <vt:lpwstr>_Toc420942030</vt:lpwstr>
      </vt:variant>
      <vt:variant>
        <vt:i4>1835056</vt:i4>
      </vt:variant>
      <vt:variant>
        <vt:i4>374</vt:i4>
      </vt:variant>
      <vt:variant>
        <vt:i4>0</vt:i4>
      </vt:variant>
      <vt:variant>
        <vt:i4>5</vt:i4>
      </vt:variant>
      <vt:variant>
        <vt:lpwstr/>
      </vt:variant>
      <vt:variant>
        <vt:lpwstr>_Toc420942029</vt:lpwstr>
      </vt:variant>
      <vt:variant>
        <vt:i4>1835056</vt:i4>
      </vt:variant>
      <vt:variant>
        <vt:i4>368</vt:i4>
      </vt:variant>
      <vt:variant>
        <vt:i4>0</vt:i4>
      </vt:variant>
      <vt:variant>
        <vt:i4>5</vt:i4>
      </vt:variant>
      <vt:variant>
        <vt:lpwstr/>
      </vt:variant>
      <vt:variant>
        <vt:lpwstr>_Toc420942028</vt:lpwstr>
      </vt:variant>
      <vt:variant>
        <vt:i4>1835056</vt:i4>
      </vt:variant>
      <vt:variant>
        <vt:i4>362</vt:i4>
      </vt:variant>
      <vt:variant>
        <vt:i4>0</vt:i4>
      </vt:variant>
      <vt:variant>
        <vt:i4>5</vt:i4>
      </vt:variant>
      <vt:variant>
        <vt:lpwstr/>
      </vt:variant>
      <vt:variant>
        <vt:lpwstr>_Toc420942027</vt:lpwstr>
      </vt:variant>
      <vt:variant>
        <vt:i4>1835056</vt:i4>
      </vt:variant>
      <vt:variant>
        <vt:i4>356</vt:i4>
      </vt:variant>
      <vt:variant>
        <vt:i4>0</vt:i4>
      </vt:variant>
      <vt:variant>
        <vt:i4>5</vt:i4>
      </vt:variant>
      <vt:variant>
        <vt:lpwstr/>
      </vt:variant>
      <vt:variant>
        <vt:lpwstr>_Toc420942026</vt:lpwstr>
      </vt:variant>
      <vt:variant>
        <vt:i4>1835056</vt:i4>
      </vt:variant>
      <vt:variant>
        <vt:i4>350</vt:i4>
      </vt:variant>
      <vt:variant>
        <vt:i4>0</vt:i4>
      </vt:variant>
      <vt:variant>
        <vt:i4>5</vt:i4>
      </vt:variant>
      <vt:variant>
        <vt:lpwstr/>
      </vt:variant>
      <vt:variant>
        <vt:lpwstr>_Toc420942025</vt:lpwstr>
      </vt:variant>
      <vt:variant>
        <vt:i4>1835056</vt:i4>
      </vt:variant>
      <vt:variant>
        <vt:i4>344</vt:i4>
      </vt:variant>
      <vt:variant>
        <vt:i4>0</vt:i4>
      </vt:variant>
      <vt:variant>
        <vt:i4>5</vt:i4>
      </vt:variant>
      <vt:variant>
        <vt:lpwstr/>
      </vt:variant>
      <vt:variant>
        <vt:lpwstr>_Toc420942024</vt:lpwstr>
      </vt:variant>
      <vt:variant>
        <vt:i4>1835056</vt:i4>
      </vt:variant>
      <vt:variant>
        <vt:i4>338</vt:i4>
      </vt:variant>
      <vt:variant>
        <vt:i4>0</vt:i4>
      </vt:variant>
      <vt:variant>
        <vt:i4>5</vt:i4>
      </vt:variant>
      <vt:variant>
        <vt:lpwstr/>
      </vt:variant>
      <vt:variant>
        <vt:lpwstr>_Toc420942023</vt:lpwstr>
      </vt:variant>
      <vt:variant>
        <vt:i4>1835056</vt:i4>
      </vt:variant>
      <vt:variant>
        <vt:i4>332</vt:i4>
      </vt:variant>
      <vt:variant>
        <vt:i4>0</vt:i4>
      </vt:variant>
      <vt:variant>
        <vt:i4>5</vt:i4>
      </vt:variant>
      <vt:variant>
        <vt:lpwstr/>
      </vt:variant>
      <vt:variant>
        <vt:lpwstr>_Toc420942022</vt:lpwstr>
      </vt:variant>
      <vt:variant>
        <vt:i4>1835056</vt:i4>
      </vt:variant>
      <vt:variant>
        <vt:i4>326</vt:i4>
      </vt:variant>
      <vt:variant>
        <vt:i4>0</vt:i4>
      </vt:variant>
      <vt:variant>
        <vt:i4>5</vt:i4>
      </vt:variant>
      <vt:variant>
        <vt:lpwstr/>
      </vt:variant>
      <vt:variant>
        <vt:lpwstr>_Toc420942021</vt:lpwstr>
      </vt:variant>
      <vt:variant>
        <vt:i4>1835056</vt:i4>
      </vt:variant>
      <vt:variant>
        <vt:i4>320</vt:i4>
      </vt:variant>
      <vt:variant>
        <vt:i4>0</vt:i4>
      </vt:variant>
      <vt:variant>
        <vt:i4>5</vt:i4>
      </vt:variant>
      <vt:variant>
        <vt:lpwstr/>
      </vt:variant>
      <vt:variant>
        <vt:lpwstr>_Toc420942020</vt:lpwstr>
      </vt:variant>
      <vt:variant>
        <vt:i4>2031664</vt:i4>
      </vt:variant>
      <vt:variant>
        <vt:i4>314</vt:i4>
      </vt:variant>
      <vt:variant>
        <vt:i4>0</vt:i4>
      </vt:variant>
      <vt:variant>
        <vt:i4>5</vt:i4>
      </vt:variant>
      <vt:variant>
        <vt:lpwstr/>
      </vt:variant>
      <vt:variant>
        <vt:lpwstr>_Toc420942019</vt:lpwstr>
      </vt:variant>
      <vt:variant>
        <vt:i4>2031664</vt:i4>
      </vt:variant>
      <vt:variant>
        <vt:i4>308</vt:i4>
      </vt:variant>
      <vt:variant>
        <vt:i4>0</vt:i4>
      </vt:variant>
      <vt:variant>
        <vt:i4>5</vt:i4>
      </vt:variant>
      <vt:variant>
        <vt:lpwstr/>
      </vt:variant>
      <vt:variant>
        <vt:lpwstr>_Toc420942018</vt:lpwstr>
      </vt:variant>
      <vt:variant>
        <vt:i4>2031664</vt:i4>
      </vt:variant>
      <vt:variant>
        <vt:i4>302</vt:i4>
      </vt:variant>
      <vt:variant>
        <vt:i4>0</vt:i4>
      </vt:variant>
      <vt:variant>
        <vt:i4>5</vt:i4>
      </vt:variant>
      <vt:variant>
        <vt:lpwstr/>
      </vt:variant>
      <vt:variant>
        <vt:lpwstr>_Toc420942017</vt:lpwstr>
      </vt:variant>
      <vt:variant>
        <vt:i4>2031664</vt:i4>
      </vt:variant>
      <vt:variant>
        <vt:i4>296</vt:i4>
      </vt:variant>
      <vt:variant>
        <vt:i4>0</vt:i4>
      </vt:variant>
      <vt:variant>
        <vt:i4>5</vt:i4>
      </vt:variant>
      <vt:variant>
        <vt:lpwstr/>
      </vt:variant>
      <vt:variant>
        <vt:lpwstr>_Toc420942016</vt:lpwstr>
      </vt:variant>
      <vt:variant>
        <vt:i4>2031664</vt:i4>
      </vt:variant>
      <vt:variant>
        <vt:i4>290</vt:i4>
      </vt:variant>
      <vt:variant>
        <vt:i4>0</vt:i4>
      </vt:variant>
      <vt:variant>
        <vt:i4>5</vt:i4>
      </vt:variant>
      <vt:variant>
        <vt:lpwstr/>
      </vt:variant>
      <vt:variant>
        <vt:lpwstr>_Toc420942015</vt:lpwstr>
      </vt:variant>
      <vt:variant>
        <vt:i4>2031664</vt:i4>
      </vt:variant>
      <vt:variant>
        <vt:i4>284</vt:i4>
      </vt:variant>
      <vt:variant>
        <vt:i4>0</vt:i4>
      </vt:variant>
      <vt:variant>
        <vt:i4>5</vt:i4>
      </vt:variant>
      <vt:variant>
        <vt:lpwstr/>
      </vt:variant>
      <vt:variant>
        <vt:lpwstr>_Toc420942014</vt:lpwstr>
      </vt:variant>
      <vt:variant>
        <vt:i4>2031664</vt:i4>
      </vt:variant>
      <vt:variant>
        <vt:i4>278</vt:i4>
      </vt:variant>
      <vt:variant>
        <vt:i4>0</vt:i4>
      </vt:variant>
      <vt:variant>
        <vt:i4>5</vt:i4>
      </vt:variant>
      <vt:variant>
        <vt:lpwstr/>
      </vt:variant>
      <vt:variant>
        <vt:lpwstr>_Toc420942013</vt:lpwstr>
      </vt:variant>
      <vt:variant>
        <vt:i4>2031664</vt:i4>
      </vt:variant>
      <vt:variant>
        <vt:i4>272</vt:i4>
      </vt:variant>
      <vt:variant>
        <vt:i4>0</vt:i4>
      </vt:variant>
      <vt:variant>
        <vt:i4>5</vt:i4>
      </vt:variant>
      <vt:variant>
        <vt:lpwstr/>
      </vt:variant>
      <vt:variant>
        <vt:lpwstr>_Toc420942012</vt:lpwstr>
      </vt:variant>
      <vt:variant>
        <vt:i4>2031664</vt:i4>
      </vt:variant>
      <vt:variant>
        <vt:i4>266</vt:i4>
      </vt:variant>
      <vt:variant>
        <vt:i4>0</vt:i4>
      </vt:variant>
      <vt:variant>
        <vt:i4>5</vt:i4>
      </vt:variant>
      <vt:variant>
        <vt:lpwstr/>
      </vt:variant>
      <vt:variant>
        <vt:lpwstr>_Toc420942011</vt:lpwstr>
      </vt:variant>
      <vt:variant>
        <vt:i4>2031664</vt:i4>
      </vt:variant>
      <vt:variant>
        <vt:i4>260</vt:i4>
      </vt:variant>
      <vt:variant>
        <vt:i4>0</vt:i4>
      </vt:variant>
      <vt:variant>
        <vt:i4>5</vt:i4>
      </vt:variant>
      <vt:variant>
        <vt:lpwstr/>
      </vt:variant>
      <vt:variant>
        <vt:lpwstr>_Toc420942010</vt:lpwstr>
      </vt:variant>
      <vt:variant>
        <vt:i4>1966128</vt:i4>
      </vt:variant>
      <vt:variant>
        <vt:i4>254</vt:i4>
      </vt:variant>
      <vt:variant>
        <vt:i4>0</vt:i4>
      </vt:variant>
      <vt:variant>
        <vt:i4>5</vt:i4>
      </vt:variant>
      <vt:variant>
        <vt:lpwstr/>
      </vt:variant>
      <vt:variant>
        <vt:lpwstr>_Toc420942009</vt:lpwstr>
      </vt:variant>
      <vt:variant>
        <vt:i4>1966128</vt:i4>
      </vt:variant>
      <vt:variant>
        <vt:i4>248</vt:i4>
      </vt:variant>
      <vt:variant>
        <vt:i4>0</vt:i4>
      </vt:variant>
      <vt:variant>
        <vt:i4>5</vt:i4>
      </vt:variant>
      <vt:variant>
        <vt:lpwstr/>
      </vt:variant>
      <vt:variant>
        <vt:lpwstr>_Toc420942008</vt:lpwstr>
      </vt:variant>
      <vt:variant>
        <vt:i4>1966128</vt:i4>
      </vt:variant>
      <vt:variant>
        <vt:i4>242</vt:i4>
      </vt:variant>
      <vt:variant>
        <vt:i4>0</vt:i4>
      </vt:variant>
      <vt:variant>
        <vt:i4>5</vt:i4>
      </vt:variant>
      <vt:variant>
        <vt:lpwstr/>
      </vt:variant>
      <vt:variant>
        <vt:lpwstr>_Toc420942007</vt:lpwstr>
      </vt:variant>
      <vt:variant>
        <vt:i4>1966128</vt:i4>
      </vt:variant>
      <vt:variant>
        <vt:i4>236</vt:i4>
      </vt:variant>
      <vt:variant>
        <vt:i4>0</vt:i4>
      </vt:variant>
      <vt:variant>
        <vt:i4>5</vt:i4>
      </vt:variant>
      <vt:variant>
        <vt:lpwstr/>
      </vt:variant>
      <vt:variant>
        <vt:lpwstr>_Toc420942006</vt:lpwstr>
      </vt:variant>
      <vt:variant>
        <vt:i4>1966128</vt:i4>
      </vt:variant>
      <vt:variant>
        <vt:i4>230</vt:i4>
      </vt:variant>
      <vt:variant>
        <vt:i4>0</vt:i4>
      </vt:variant>
      <vt:variant>
        <vt:i4>5</vt:i4>
      </vt:variant>
      <vt:variant>
        <vt:lpwstr/>
      </vt:variant>
      <vt:variant>
        <vt:lpwstr>_Toc420942005</vt:lpwstr>
      </vt:variant>
      <vt:variant>
        <vt:i4>1966128</vt:i4>
      </vt:variant>
      <vt:variant>
        <vt:i4>224</vt:i4>
      </vt:variant>
      <vt:variant>
        <vt:i4>0</vt:i4>
      </vt:variant>
      <vt:variant>
        <vt:i4>5</vt:i4>
      </vt:variant>
      <vt:variant>
        <vt:lpwstr/>
      </vt:variant>
      <vt:variant>
        <vt:lpwstr>_Toc420942004</vt:lpwstr>
      </vt:variant>
      <vt:variant>
        <vt:i4>1966128</vt:i4>
      </vt:variant>
      <vt:variant>
        <vt:i4>218</vt:i4>
      </vt:variant>
      <vt:variant>
        <vt:i4>0</vt:i4>
      </vt:variant>
      <vt:variant>
        <vt:i4>5</vt:i4>
      </vt:variant>
      <vt:variant>
        <vt:lpwstr/>
      </vt:variant>
      <vt:variant>
        <vt:lpwstr>_Toc420942003</vt:lpwstr>
      </vt:variant>
      <vt:variant>
        <vt:i4>1966128</vt:i4>
      </vt:variant>
      <vt:variant>
        <vt:i4>212</vt:i4>
      </vt:variant>
      <vt:variant>
        <vt:i4>0</vt:i4>
      </vt:variant>
      <vt:variant>
        <vt:i4>5</vt:i4>
      </vt:variant>
      <vt:variant>
        <vt:lpwstr/>
      </vt:variant>
      <vt:variant>
        <vt:lpwstr>_Toc420942002</vt:lpwstr>
      </vt:variant>
      <vt:variant>
        <vt:i4>1966128</vt:i4>
      </vt:variant>
      <vt:variant>
        <vt:i4>206</vt:i4>
      </vt:variant>
      <vt:variant>
        <vt:i4>0</vt:i4>
      </vt:variant>
      <vt:variant>
        <vt:i4>5</vt:i4>
      </vt:variant>
      <vt:variant>
        <vt:lpwstr/>
      </vt:variant>
      <vt:variant>
        <vt:lpwstr>_Toc420942001</vt:lpwstr>
      </vt:variant>
      <vt:variant>
        <vt:i4>1966128</vt:i4>
      </vt:variant>
      <vt:variant>
        <vt:i4>200</vt:i4>
      </vt:variant>
      <vt:variant>
        <vt:i4>0</vt:i4>
      </vt:variant>
      <vt:variant>
        <vt:i4>5</vt:i4>
      </vt:variant>
      <vt:variant>
        <vt:lpwstr/>
      </vt:variant>
      <vt:variant>
        <vt:lpwstr>_Toc420942000</vt:lpwstr>
      </vt:variant>
      <vt:variant>
        <vt:i4>1310777</vt:i4>
      </vt:variant>
      <vt:variant>
        <vt:i4>194</vt:i4>
      </vt:variant>
      <vt:variant>
        <vt:i4>0</vt:i4>
      </vt:variant>
      <vt:variant>
        <vt:i4>5</vt:i4>
      </vt:variant>
      <vt:variant>
        <vt:lpwstr/>
      </vt:variant>
      <vt:variant>
        <vt:lpwstr>_Toc420941999</vt:lpwstr>
      </vt:variant>
      <vt:variant>
        <vt:i4>1310777</vt:i4>
      </vt:variant>
      <vt:variant>
        <vt:i4>188</vt:i4>
      </vt:variant>
      <vt:variant>
        <vt:i4>0</vt:i4>
      </vt:variant>
      <vt:variant>
        <vt:i4>5</vt:i4>
      </vt:variant>
      <vt:variant>
        <vt:lpwstr/>
      </vt:variant>
      <vt:variant>
        <vt:lpwstr>_Toc420941998</vt:lpwstr>
      </vt:variant>
      <vt:variant>
        <vt:i4>1310777</vt:i4>
      </vt:variant>
      <vt:variant>
        <vt:i4>182</vt:i4>
      </vt:variant>
      <vt:variant>
        <vt:i4>0</vt:i4>
      </vt:variant>
      <vt:variant>
        <vt:i4>5</vt:i4>
      </vt:variant>
      <vt:variant>
        <vt:lpwstr/>
      </vt:variant>
      <vt:variant>
        <vt:lpwstr>_Toc420941997</vt:lpwstr>
      </vt:variant>
      <vt:variant>
        <vt:i4>1310777</vt:i4>
      </vt:variant>
      <vt:variant>
        <vt:i4>176</vt:i4>
      </vt:variant>
      <vt:variant>
        <vt:i4>0</vt:i4>
      </vt:variant>
      <vt:variant>
        <vt:i4>5</vt:i4>
      </vt:variant>
      <vt:variant>
        <vt:lpwstr/>
      </vt:variant>
      <vt:variant>
        <vt:lpwstr>_Toc420941996</vt:lpwstr>
      </vt:variant>
      <vt:variant>
        <vt:i4>1310777</vt:i4>
      </vt:variant>
      <vt:variant>
        <vt:i4>170</vt:i4>
      </vt:variant>
      <vt:variant>
        <vt:i4>0</vt:i4>
      </vt:variant>
      <vt:variant>
        <vt:i4>5</vt:i4>
      </vt:variant>
      <vt:variant>
        <vt:lpwstr/>
      </vt:variant>
      <vt:variant>
        <vt:lpwstr>_Toc420941995</vt:lpwstr>
      </vt:variant>
      <vt:variant>
        <vt:i4>1310777</vt:i4>
      </vt:variant>
      <vt:variant>
        <vt:i4>164</vt:i4>
      </vt:variant>
      <vt:variant>
        <vt:i4>0</vt:i4>
      </vt:variant>
      <vt:variant>
        <vt:i4>5</vt:i4>
      </vt:variant>
      <vt:variant>
        <vt:lpwstr/>
      </vt:variant>
      <vt:variant>
        <vt:lpwstr>_Toc420941994</vt:lpwstr>
      </vt:variant>
      <vt:variant>
        <vt:i4>1310777</vt:i4>
      </vt:variant>
      <vt:variant>
        <vt:i4>158</vt:i4>
      </vt:variant>
      <vt:variant>
        <vt:i4>0</vt:i4>
      </vt:variant>
      <vt:variant>
        <vt:i4>5</vt:i4>
      </vt:variant>
      <vt:variant>
        <vt:lpwstr/>
      </vt:variant>
      <vt:variant>
        <vt:lpwstr>_Toc420941993</vt:lpwstr>
      </vt:variant>
      <vt:variant>
        <vt:i4>1310777</vt:i4>
      </vt:variant>
      <vt:variant>
        <vt:i4>152</vt:i4>
      </vt:variant>
      <vt:variant>
        <vt:i4>0</vt:i4>
      </vt:variant>
      <vt:variant>
        <vt:i4>5</vt:i4>
      </vt:variant>
      <vt:variant>
        <vt:lpwstr/>
      </vt:variant>
      <vt:variant>
        <vt:lpwstr>_Toc420941992</vt:lpwstr>
      </vt:variant>
      <vt:variant>
        <vt:i4>1310777</vt:i4>
      </vt:variant>
      <vt:variant>
        <vt:i4>146</vt:i4>
      </vt:variant>
      <vt:variant>
        <vt:i4>0</vt:i4>
      </vt:variant>
      <vt:variant>
        <vt:i4>5</vt:i4>
      </vt:variant>
      <vt:variant>
        <vt:lpwstr/>
      </vt:variant>
      <vt:variant>
        <vt:lpwstr>_Toc420941991</vt:lpwstr>
      </vt:variant>
      <vt:variant>
        <vt:i4>1310777</vt:i4>
      </vt:variant>
      <vt:variant>
        <vt:i4>140</vt:i4>
      </vt:variant>
      <vt:variant>
        <vt:i4>0</vt:i4>
      </vt:variant>
      <vt:variant>
        <vt:i4>5</vt:i4>
      </vt:variant>
      <vt:variant>
        <vt:lpwstr/>
      </vt:variant>
      <vt:variant>
        <vt:lpwstr>_Toc420941990</vt:lpwstr>
      </vt:variant>
      <vt:variant>
        <vt:i4>1376313</vt:i4>
      </vt:variant>
      <vt:variant>
        <vt:i4>134</vt:i4>
      </vt:variant>
      <vt:variant>
        <vt:i4>0</vt:i4>
      </vt:variant>
      <vt:variant>
        <vt:i4>5</vt:i4>
      </vt:variant>
      <vt:variant>
        <vt:lpwstr/>
      </vt:variant>
      <vt:variant>
        <vt:lpwstr>_Toc420941989</vt:lpwstr>
      </vt:variant>
      <vt:variant>
        <vt:i4>1376313</vt:i4>
      </vt:variant>
      <vt:variant>
        <vt:i4>128</vt:i4>
      </vt:variant>
      <vt:variant>
        <vt:i4>0</vt:i4>
      </vt:variant>
      <vt:variant>
        <vt:i4>5</vt:i4>
      </vt:variant>
      <vt:variant>
        <vt:lpwstr/>
      </vt:variant>
      <vt:variant>
        <vt:lpwstr>_Toc420941988</vt:lpwstr>
      </vt:variant>
      <vt:variant>
        <vt:i4>1376313</vt:i4>
      </vt:variant>
      <vt:variant>
        <vt:i4>122</vt:i4>
      </vt:variant>
      <vt:variant>
        <vt:i4>0</vt:i4>
      </vt:variant>
      <vt:variant>
        <vt:i4>5</vt:i4>
      </vt:variant>
      <vt:variant>
        <vt:lpwstr/>
      </vt:variant>
      <vt:variant>
        <vt:lpwstr>_Toc420941987</vt:lpwstr>
      </vt:variant>
      <vt:variant>
        <vt:i4>1376313</vt:i4>
      </vt:variant>
      <vt:variant>
        <vt:i4>116</vt:i4>
      </vt:variant>
      <vt:variant>
        <vt:i4>0</vt:i4>
      </vt:variant>
      <vt:variant>
        <vt:i4>5</vt:i4>
      </vt:variant>
      <vt:variant>
        <vt:lpwstr/>
      </vt:variant>
      <vt:variant>
        <vt:lpwstr>_Toc420941986</vt:lpwstr>
      </vt:variant>
      <vt:variant>
        <vt:i4>1376313</vt:i4>
      </vt:variant>
      <vt:variant>
        <vt:i4>110</vt:i4>
      </vt:variant>
      <vt:variant>
        <vt:i4>0</vt:i4>
      </vt:variant>
      <vt:variant>
        <vt:i4>5</vt:i4>
      </vt:variant>
      <vt:variant>
        <vt:lpwstr/>
      </vt:variant>
      <vt:variant>
        <vt:lpwstr>_Toc420941985</vt:lpwstr>
      </vt:variant>
      <vt:variant>
        <vt:i4>1376313</vt:i4>
      </vt:variant>
      <vt:variant>
        <vt:i4>104</vt:i4>
      </vt:variant>
      <vt:variant>
        <vt:i4>0</vt:i4>
      </vt:variant>
      <vt:variant>
        <vt:i4>5</vt:i4>
      </vt:variant>
      <vt:variant>
        <vt:lpwstr/>
      </vt:variant>
      <vt:variant>
        <vt:lpwstr>_Toc420941984</vt:lpwstr>
      </vt:variant>
      <vt:variant>
        <vt:i4>1376313</vt:i4>
      </vt:variant>
      <vt:variant>
        <vt:i4>98</vt:i4>
      </vt:variant>
      <vt:variant>
        <vt:i4>0</vt:i4>
      </vt:variant>
      <vt:variant>
        <vt:i4>5</vt:i4>
      </vt:variant>
      <vt:variant>
        <vt:lpwstr/>
      </vt:variant>
      <vt:variant>
        <vt:lpwstr>_Toc420941983</vt:lpwstr>
      </vt:variant>
      <vt:variant>
        <vt:i4>1376313</vt:i4>
      </vt:variant>
      <vt:variant>
        <vt:i4>92</vt:i4>
      </vt:variant>
      <vt:variant>
        <vt:i4>0</vt:i4>
      </vt:variant>
      <vt:variant>
        <vt:i4>5</vt:i4>
      </vt:variant>
      <vt:variant>
        <vt:lpwstr/>
      </vt:variant>
      <vt:variant>
        <vt:lpwstr>_Toc420941982</vt:lpwstr>
      </vt:variant>
      <vt:variant>
        <vt:i4>1703993</vt:i4>
      </vt:variant>
      <vt:variant>
        <vt:i4>86</vt:i4>
      </vt:variant>
      <vt:variant>
        <vt:i4>0</vt:i4>
      </vt:variant>
      <vt:variant>
        <vt:i4>5</vt:i4>
      </vt:variant>
      <vt:variant>
        <vt:lpwstr/>
      </vt:variant>
      <vt:variant>
        <vt:lpwstr>_Toc420941975</vt:lpwstr>
      </vt:variant>
      <vt:variant>
        <vt:i4>1703993</vt:i4>
      </vt:variant>
      <vt:variant>
        <vt:i4>80</vt:i4>
      </vt:variant>
      <vt:variant>
        <vt:i4>0</vt:i4>
      </vt:variant>
      <vt:variant>
        <vt:i4>5</vt:i4>
      </vt:variant>
      <vt:variant>
        <vt:lpwstr/>
      </vt:variant>
      <vt:variant>
        <vt:lpwstr>_Toc420941974</vt:lpwstr>
      </vt:variant>
      <vt:variant>
        <vt:i4>1703993</vt:i4>
      </vt:variant>
      <vt:variant>
        <vt:i4>74</vt:i4>
      </vt:variant>
      <vt:variant>
        <vt:i4>0</vt:i4>
      </vt:variant>
      <vt:variant>
        <vt:i4>5</vt:i4>
      </vt:variant>
      <vt:variant>
        <vt:lpwstr/>
      </vt:variant>
      <vt:variant>
        <vt:lpwstr>_Toc420941973</vt:lpwstr>
      </vt:variant>
      <vt:variant>
        <vt:i4>1703993</vt:i4>
      </vt:variant>
      <vt:variant>
        <vt:i4>68</vt:i4>
      </vt:variant>
      <vt:variant>
        <vt:i4>0</vt:i4>
      </vt:variant>
      <vt:variant>
        <vt:i4>5</vt:i4>
      </vt:variant>
      <vt:variant>
        <vt:lpwstr/>
      </vt:variant>
      <vt:variant>
        <vt:lpwstr>_Toc420941972</vt:lpwstr>
      </vt:variant>
      <vt:variant>
        <vt:i4>1703993</vt:i4>
      </vt:variant>
      <vt:variant>
        <vt:i4>62</vt:i4>
      </vt:variant>
      <vt:variant>
        <vt:i4>0</vt:i4>
      </vt:variant>
      <vt:variant>
        <vt:i4>5</vt:i4>
      </vt:variant>
      <vt:variant>
        <vt:lpwstr/>
      </vt:variant>
      <vt:variant>
        <vt:lpwstr>_Toc420941971</vt:lpwstr>
      </vt:variant>
      <vt:variant>
        <vt:i4>1769529</vt:i4>
      </vt:variant>
      <vt:variant>
        <vt:i4>56</vt:i4>
      </vt:variant>
      <vt:variant>
        <vt:i4>0</vt:i4>
      </vt:variant>
      <vt:variant>
        <vt:i4>5</vt:i4>
      </vt:variant>
      <vt:variant>
        <vt:lpwstr/>
      </vt:variant>
      <vt:variant>
        <vt:lpwstr>_Toc420941961</vt:lpwstr>
      </vt:variant>
      <vt:variant>
        <vt:i4>1769529</vt:i4>
      </vt:variant>
      <vt:variant>
        <vt:i4>50</vt:i4>
      </vt:variant>
      <vt:variant>
        <vt:i4>0</vt:i4>
      </vt:variant>
      <vt:variant>
        <vt:i4>5</vt:i4>
      </vt:variant>
      <vt:variant>
        <vt:lpwstr/>
      </vt:variant>
      <vt:variant>
        <vt:lpwstr>_Toc420941960</vt:lpwstr>
      </vt:variant>
      <vt:variant>
        <vt:i4>1572921</vt:i4>
      </vt:variant>
      <vt:variant>
        <vt:i4>44</vt:i4>
      </vt:variant>
      <vt:variant>
        <vt:i4>0</vt:i4>
      </vt:variant>
      <vt:variant>
        <vt:i4>5</vt:i4>
      </vt:variant>
      <vt:variant>
        <vt:lpwstr/>
      </vt:variant>
      <vt:variant>
        <vt:lpwstr>_Toc420941959</vt:lpwstr>
      </vt:variant>
      <vt:variant>
        <vt:i4>1572921</vt:i4>
      </vt:variant>
      <vt:variant>
        <vt:i4>38</vt:i4>
      </vt:variant>
      <vt:variant>
        <vt:i4>0</vt:i4>
      </vt:variant>
      <vt:variant>
        <vt:i4>5</vt:i4>
      </vt:variant>
      <vt:variant>
        <vt:lpwstr/>
      </vt:variant>
      <vt:variant>
        <vt:lpwstr>_Toc420941958</vt:lpwstr>
      </vt:variant>
      <vt:variant>
        <vt:i4>1572921</vt:i4>
      </vt:variant>
      <vt:variant>
        <vt:i4>32</vt:i4>
      </vt:variant>
      <vt:variant>
        <vt:i4>0</vt:i4>
      </vt:variant>
      <vt:variant>
        <vt:i4>5</vt:i4>
      </vt:variant>
      <vt:variant>
        <vt:lpwstr/>
      </vt:variant>
      <vt:variant>
        <vt:lpwstr>_Toc420941957</vt:lpwstr>
      </vt:variant>
      <vt:variant>
        <vt:i4>1572921</vt:i4>
      </vt:variant>
      <vt:variant>
        <vt:i4>26</vt:i4>
      </vt:variant>
      <vt:variant>
        <vt:i4>0</vt:i4>
      </vt:variant>
      <vt:variant>
        <vt:i4>5</vt:i4>
      </vt:variant>
      <vt:variant>
        <vt:lpwstr/>
      </vt:variant>
      <vt:variant>
        <vt:lpwstr>_Toc420941956</vt:lpwstr>
      </vt:variant>
      <vt:variant>
        <vt:i4>1572921</vt:i4>
      </vt:variant>
      <vt:variant>
        <vt:i4>20</vt:i4>
      </vt:variant>
      <vt:variant>
        <vt:i4>0</vt:i4>
      </vt:variant>
      <vt:variant>
        <vt:i4>5</vt:i4>
      </vt:variant>
      <vt:variant>
        <vt:lpwstr/>
      </vt:variant>
      <vt:variant>
        <vt:lpwstr>_Toc420941955</vt:lpwstr>
      </vt:variant>
      <vt:variant>
        <vt:i4>1572921</vt:i4>
      </vt:variant>
      <vt:variant>
        <vt:i4>14</vt:i4>
      </vt:variant>
      <vt:variant>
        <vt:i4>0</vt:i4>
      </vt:variant>
      <vt:variant>
        <vt:i4>5</vt:i4>
      </vt:variant>
      <vt:variant>
        <vt:lpwstr/>
      </vt:variant>
      <vt:variant>
        <vt:lpwstr>_Toc420941954</vt:lpwstr>
      </vt:variant>
      <vt:variant>
        <vt:i4>3407986</vt:i4>
      </vt:variant>
      <vt:variant>
        <vt:i4>9</vt:i4>
      </vt:variant>
      <vt:variant>
        <vt:i4>0</vt:i4>
      </vt:variant>
      <vt:variant>
        <vt:i4>5</vt:i4>
      </vt:variant>
      <vt:variant>
        <vt:lpwstr>http://www.mcc.gov/</vt:lpwstr>
      </vt:variant>
      <vt:variant>
        <vt:lpwstr/>
      </vt:variant>
      <vt:variant>
        <vt:i4>3407986</vt:i4>
      </vt:variant>
      <vt:variant>
        <vt:i4>6</vt:i4>
      </vt:variant>
      <vt:variant>
        <vt:i4>0</vt:i4>
      </vt:variant>
      <vt:variant>
        <vt:i4>5</vt:i4>
      </vt:variant>
      <vt:variant>
        <vt:lpwstr>http://www.mcc.gov/</vt:lpwstr>
      </vt:variant>
      <vt:variant>
        <vt:lpwstr/>
      </vt:variant>
      <vt:variant>
        <vt:i4>3407986</vt:i4>
      </vt:variant>
      <vt:variant>
        <vt:i4>3</vt:i4>
      </vt:variant>
      <vt:variant>
        <vt:i4>0</vt:i4>
      </vt:variant>
      <vt:variant>
        <vt:i4>5</vt:i4>
      </vt:variant>
      <vt:variant>
        <vt:lpwstr>http://www.mcc.gov/</vt:lpwstr>
      </vt:variant>
      <vt:variant>
        <vt:lpwstr/>
      </vt:variant>
      <vt:variant>
        <vt:i4>3407986</vt:i4>
      </vt:variant>
      <vt:variant>
        <vt:i4>0</vt:i4>
      </vt:variant>
      <vt:variant>
        <vt:i4>0</vt:i4>
      </vt:variant>
      <vt:variant>
        <vt:i4>5</vt:i4>
      </vt:variant>
      <vt:variant>
        <vt:lpwstr>http://www.mcc.gov/</vt:lpwstr>
      </vt:variant>
      <vt:variant>
        <vt:lpwstr/>
      </vt:variant>
      <vt:variant>
        <vt:i4>4718682</vt:i4>
      </vt:variant>
      <vt:variant>
        <vt:i4>3</vt:i4>
      </vt:variant>
      <vt:variant>
        <vt:i4>0</vt:i4>
      </vt:variant>
      <vt:variant>
        <vt:i4>5</vt:i4>
      </vt:variant>
      <vt:variant>
        <vt:lpwstr>http://worldbank.org/</vt:lpwstr>
      </vt:variant>
      <vt:variant>
        <vt:lpwstr/>
      </vt:variant>
      <vt:variant>
        <vt:i4>8061053</vt:i4>
      </vt:variant>
      <vt:variant>
        <vt:i4>0</vt:i4>
      </vt:variant>
      <vt:variant>
        <vt:i4>0</vt:i4>
      </vt:variant>
      <vt:variant>
        <vt:i4>5</vt:i4>
      </vt:variant>
      <vt:variant>
        <vt:lpwstr>http://www.mcc.gov/documents/mcc-guidelines-programprocurement.pdf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 Consulting Services (Spanish)</dc:title>
  <dc:subject/>
  <dc:creator>Millennium Challenge Corporation</dc:creator>
  <cp:keywords/>
  <dc:description/>
  <cp:lastModifiedBy>Mona Khadr</cp:lastModifiedBy>
  <cp:revision>146</cp:revision>
  <cp:lastPrinted>2018-03-01T14:16:00Z</cp:lastPrinted>
  <dcterms:created xsi:type="dcterms:W3CDTF">2019-04-18T00:37:00Z</dcterms:created>
  <dcterms:modified xsi:type="dcterms:W3CDTF">2019-05-20T21:10:00Z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UFAAvEwl4JN4QvwtDa5lkq7ncZfFvBo6/dgS8Dle5q5Z4TjmeXaPipLWUoJQve/Kq6LFu3Ac/dTqoId9_x000d_
IToqMTp9i7MUuLgoNmCNvlhSgv3iSUFTpvSpYPShZ3+WWuzViGb+aL593PCQEoQISB4PvvDLqJio_x000d_
md3nK6wHiBHkwHtJX2oZz01dr9hcjhg0tQPiVEmXzkxaXd7GCxRCO5VoDSjYNYQoQ/8bigeQP5yG_x000d_
NFBNzgCHO4z0uCtFe</vt:lpwstr>
  </property>
  <property fmtid="{D5CDD505-2E9C-101B-9397-08002B2CF9AE}" pid="3" name="MAIL_MSG_ID2">
    <vt:lpwstr>U0UTbDmNPPoOFLOgfVSWcdCGWxYehKQc6txgG3qpecBPmDf5GgEh1b07+9o_x000d_
uENYcBAKxi5xK6xqRn0CHAylKRY=</vt:lpwstr>
  </property>
  <property fmtid="{D5CDD505-2E9C-101B-9397-08002B2CF9AE}" pid="4" name="RESPONSE_SENDER_NAME">
    <vt:lpwstr>4AAAyjQjm0EOGgJ2Z2HDlIeJIxgEsXBpDv5RBGBs3v0rTNQZV9dj2Cy6bg==</vt:lpwstr>
  </property>
  <property fmtid="{D5CDD505-2E9C-101B-9397-08002B2CF9AE}" pid="5" name="EMAIL_OWNER_ADDRESS">
    <vt:lpwstr>4AAAyjQjm0EOGgIeAnXvpl0EXvD9y6zWBgn5B2wxGoWTbcb1po0sBEWV/g==</vt:lpwstr>
  </property>
  <property fmtid="{D5CDD505-2E9C-101B-9397-08002B2CF9AE}" pid="6" name="Project">
    <vt:lpwstr>Other</vt:lpwstr>
  </property>
  <property fmtid="{D5CDD505-2E9C-101B-9397-08002B2CF9AE}" pid="7" name="Date Posted">
    <vt:lpwstr>2008-03-11T00:00:00Z</vt:lpwstr>
  </property>
  <property fmtid="{D5CDD505-2E9C-101B-9397-08002B2CF9AE}" pid="8" name="Point of Contact">
    <vt:lpwstr>Melissa/Sylvie</vt:lpwstr>
  </property>
  <property fmtid="{D5CDD505-2E9C-101B-9397-08002B2CF9AE}" pid="9" name="Notes0">
    <vt:lpwstr>Finalize the language dealing with taxes, finalize the language on the currency of payment, check the language on working hours, etc., in GCC 4.4., check Form FIN-5, and Appendices D and E</vt:lpwstr>
  </property>
  <property fmtid="{D5CDD505-2E9C-101B-9397-08002B2CF9AE}" pid="10" name="Document Type">
    <vt:lpwstr>RFP</vt:lpwstr>
  </property>
  <property fmtid="{D5CDD505-2E9C-101B-9397-08002B2CF9AE}" pid="11" name="Date Due">
    <vt:lpwstr>2008-03-13T00:00:00Z</vt:lpwstr>
  </property>
  <property fmtid="{D5CDD505-2E9C-101B-9397-08002B2CF9AE}" pid="12" name="Status">
    <vt:lpwstr>MCC Drafting</vt:lpwstr>
  </property>
  <property fmtid="{D5CDD505-2E9C-101B-9397-08002B2CF9AE}" pid="13" name="Date Sent to MCA">
    <vt:lpwstr>2008-03-12T00:00:00Z</vt:lpwstr>
  </property>
  <property fmtid="{D5CDD505-2E9C-101B-9397-08002B2CF9AE}" pid="14" name="ContentTypeId">
    <vt:lpwstr>0x010100BB88C98D3ABADF489A260E66D121ED0D</vt:lpwstr>
  </property>
  <property fmtid="{D5CDD505-2E9C-101B-9397-08002B2CF9AE}" pid="15" name="_dlc_DocIdItemGuid">
    <vt:lpwstr>ca61393e-a5d2-4b2b-a5a5-3dcf4688c9f4</vt:lpwstr>
  </property>
  <property fmtid="{D5CDD505-2E9C-101B-9397-08002B2CF9AE}" pid="16" name="_NewReviewCycle">
    <vt:lpwstr/>
  </property>
</Properties>
</file>