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9981" w14:textId="538A439F" w:rsidR="001A108B" w:rsidRPr="00BC4AD3" w:rsidRDefault="00FD01C0" w:rsidP="009839C8">
      <w:pPr>
        <w:pStyle w:val="Lista"/>
        <w:numPr>
          <w:ilvl w:val="0"/>
          <w:numId w:val="0"/>
        </w:numPr>
      </w:pPr>
      <w:bookmarkStart w:id="0" w:name="_Hlk133426281"/>
      <w:r>
        <w:rPr>
          <w:noProof/>
          <w:lang w:eastAsia="fr-FR"/>
        </w:rPr>
        <w:drawing>
          <wp:anchor distT="0" distB="0" distL="114300" distR="114300" simplePos="0" relativeHeight="251657728" behindDoc="1" locked="0" layoutInCell="1" allowOverlap="1" wp14:anchorId="11F0D990" wp14:editId="19BC0C2F">
            <wp:simplePos x="0" y="0"/>
            <wp:positionH relativeFrom="margin">
              <wp:posOffset>0</wp:posOffset>
            </wp:positionH>
            <wp:positionV relativeFrom="page">
              <wp:posOffset>661670</wp:posOffset>
            </wp:positionV>
            <wp:extent cx="6210300" cy="8353622"/>
            <wp:effectExtent l="0" t="0" r="0" b="952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10300" cy="83536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99ADD" w14:textId="67055B3E" w:rsidR="001A108B" w:rsidRPr="00BC4AD3" w:rsidRDefault="001A108B" w:rsidP="001A108B">
      <w:pPr>
        <w:spacing w:after="0" w:line="240" w:lineRule="auto"/>
        <w:jc w:val="center"/>
        <w:rPr>
          <w:rFonts w:ascii="Calibri" w:hAnsi="Calibri"/>
          <w:caps/>
          <w:sz w:val="24"/>
          <w:szCs w:val="40"/>
        </w:rPr>
      </w:pPr>
    </w:p>
    <w:p w14:paraId="34A7088C" w14:textId="6AA2E9DF" w:rsidR="001A108B" w:rsidRPr="00BC4AD3" w:rsidRDefault="001A108B" w:rsidP="001A108B">
      <w:pPr>
        <w:spacing w:after="0" w:line="240" w:lineRule="auto"/>
        <w:jc w:val="center"/>
        <w:rPr>
          <w:rFonts w:ascii="Calibri" w:hAnsi="Calibri"/>
          <w:caps/>
          <w:sz w:val="24"/>
          <w:szCs w:val="40"/>
        </w:rPr>
      </w:pPr>
    </w:p>
    <w:p w14:paraId="06FFAADF" w14:textId="77777777" w:rsidR="001A108B" w:rsidRDefault="001A108B" w:rsidP="001A108B">
      <w:pPr>
        <w:spacing w:after="0" w:line="240" w:lineRule="auto"/>
        <w:jc w:val="center"/>
        <w:rPr>
          <w:rFonts w:ascii="Times New Roman" w:hAnsi="Times New Roman" w:cs="Times New Roman"/>
          <w:b/>
          <w:bCs/>
          <w:caps/>
          <w:sz w:val="24"/>
          <w:szCs w:val="24"/>
        </w:rPr>
      </w:pPr>
    </w:p>
    <w:p w14:paraId="194ACF7B" w14:textId="77777777" w:rsidR="001A108B" w:rsidRDefault="001A108B" w:rsidP="001A108B">
      <w:pPr>
        <w:spacing w:after="0" w:line="240" w:lineRule="auto"/>
        <w:jc w:val="center"/>
        <w:rPr>
          <w:rFonts w:ascii="Times New Roman" w:hAnsi="Times New Roman" w:cs="Times New Roman"/>
          <w:b/>
          <w:bCs/>
          <w:caps/>
          <w:sz w:val="24"/>
          <w:szCs w:val="24"/>
        </w:rPr>
      </w:pPr>
    </w:p>
    <w:p w14:paraId="66066A70" w14:textId="2CBB9C37" w:rsidR="001A108B" w:rsidRDefault="001A108B" w:rsidP="001A108B">
      <w:pPr>
        <w:spacing w:after="0" w:line="240" w:lineRule="auto"/>
        <w:jc w:val="center"/>
        <w:rPr>
          <w:rFonts w:ascii="Times New Roman" w:hAnsi="Times New Roman" w:cs="Times New Roman"/>
          <w:b/>
          <w:bCs/>
          <w:caps/>
          <w:sz w:val="24"/>
          <w:szCs w:val="24"/>
        </w:rPr>
      </w:pPr>
    </w:p>
    <w:p w14:paraId="1F2E32D7" w14:textId="45CEEEE7" w:rsidR="001A108B" w:rsidRPr="00D008A3" w:rsidRDefault="001A108B" w:rsidP="001A108B">
      <w:pPr>
        <w:spacing w:after="0" w:line="240" w:lineRule="auto"/>
        <w:rPr>
          <w:rFonts w:ascii="Times New Roman" w:hAnsi="Times New Roman" w:cs="Times New Roman"/>
          <w:b/>
          <w:bCs/>
          <w:noProof/>
          <w:sz w:val="24"/>
          <w:szCs w:val="24"/>
          <w:lang w:eastAsia="en-PH"/>
        </w:rPr>
      </w:pPr>
    </w:p>
    <w:p w14:paraId="4A612803" w14:textId="610B523E" w:rsidR="001A108B" w:rsidRPr="00D008A3" w:rsidRDefault="001A108B" w:rsidP="001A108B">
      <w:pPr>
        <w:spacing w:after="0" w:line="240" w:lineRule="auto"/>
        <w:rPr>
          <w:rFonts w:ascii="Times New Roman" w:hAnsi="Times New Roman" w:cs="Times New Roman"/>
          <w:b/>
          <w:bCs/>
          <w:noProof/>
          <w:sz w:val="24"/>
          <w:szCs w:val="24"/>
          <w:lang w:eastAsia="en-PH"/>
        </w:rPr>
      </w:pPr>
    </w:p>
    <w:p w14:paraId="0C48E6FD" w14:textId="0C7E0785" w:rsidR="001A108B" w:rsidRPr="00D008A3" w:rsidRDefault="001A108B" w:rsidP="001A108B">
      <w:pPr>
        <w:spacing w:after="0" w:line="240" w:lineRule="auto"/>
        <w:rPr>
          <w:rFonts w:ascii="Times New Roman" w:hAnsi="Times New Roman" w:cs="Times New Roman"/>
          <w:b/>
          <w:bCs/>
          <w:noProof/>
          <w:sz w:val="24"/>
          <w:szCs w:val="24"/>
          <w:lang w:eastAsia="en-PH"/>
        </w:rPr>
      </w:pPr>
    </w:p>
    <w:p w14:paraId="63D240F7" w14:textId="4AA04FD2" w:rsidR="001A108B" w:rsidRPr="00D008A3" w:rsidRDefault="001A108B" w:rsidP="001A108B">
      <w:pPr>
        <w:spacing w:after="0" w:line="240" w:lineRule="auto"/>
        <w:rPr>
          <w:rFonts w:ascii="Times New Roman" w:hAnsi="Times New Roman" w:cs="Times New Roman"/>
          <w:b/>
          <w:bCs/>
          <w:noProof/>
          <w:sz w:val="24"/>
          <w:szCs w:val="24"/>
          <w:lang w:eastAsia="en-PH"/>
        </w:rPr>
      </w:pPr>
    </w:p>
    <w:p w14:paraId="14132165" w14:textId="7B18FCB8" w:rsidR="001A108B" w:rsidRPr="00D008A3" w:rsidRDefault="001A108B" w:rsidP="001A108B">
      <w:pPr>
        <w:spacing w:after="0" w:line="240" w:lineRule="auto"/>
        <w:rPr>
          <w:rFonts w:ascii="Times New Roman" w:hAnsi="Times New Roman" w:cs="Times New Roman"/>
          <w:b/>
          <w:bCs/>
          <w:noProof/>
          <w:sz w:val="24"/>
          <w:szCs w:val="24"/>
          <w:lang w:eastAsia="en-PH"/>
        </w:rPr>
      </w:pPr>
    </w:p>
    <w:p w14:paraId="3CF4D51E"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p>
    <w:p w14:paraId="17A0A6EF"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p>
    <w:p w14:paraId="0930D9CC"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p>
    <w:p w14:paraId="322018B7" w14:textId="77777777" w:rsidR="001A108B" w:rsidRPr="00D008A3" w:rsidRDefault="001A108B" w:rsidP="001A108B">
      <w:pPr>
        <w:spacing w:after="0" w:line="240" w:lineRule="auto"/>
        <w:rPr>
          <w:rFonts w:ascii="Times New Roman" w:hAnsi="Times New Roman" w:cs="Times New Roman"/>
          <w:b/>
          <w:bCs/>
          <w:noProof/>
          <w:sz w:val="24"/>
          <w:szCs w:val="24"/>
        </w:rPr>
      </w:pPr>
      <w:r>
        <w:rPr>
          <w:rFonts w:ascii="Calibri" w:hAnsi="Calibri"/>
          <w:caps/>
          <w:noProof/>
          <w:sz w:val="24"/>
          <w:lang w:eastAsia="fr-FR"/>
        </w:rPr>
        <mc:AlternateContent>
          <mc:Choice Requires="wps">
            <w:drawing>
              <wp:anchor distT="45720" distB="45720" distL="114300" distR="114300" simplePos="0" relativeHeight="251661312" behindDoc="0" locked="0" layoutInCell="1" allowOverlap="1" wp14:anchorId="5B24BB4B" wp14:editId="2B321AEB">
                <wp:simplePos x="0" y="0"/>
                <wp:positionH relativeFrom="column">
                  <wp:posOffset>584200</wp:posOffset>
                </wp:positionH>
                <wp:positionV relativeFrom="paragraph">
                  <wp:posOffset>53975</wp:posOffset>
                </wp:positionV>
                <wp:extent cx="5187950" cy="6794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679450"/>
                        </a:xfrm>
                        <a:prstGeom prst="rect">
                          <a:avLst/>
                        </a:prstGeom>
                        <a:solidFill>
                          <a:srgbClr val="FFFFFF"/>
                        </a:solidFill>
                        <a:ln w="9525">
                          <a:noFill/>
                          <a:miter lim="800000"/>
                          <a:headEnd/>
                          <a:tailEnd/>
                        </a:ln>
                      </wps:spPr>
                      <wps:txbx>
                        <w:txbxContent>
                          <w:p w14:paraId="48209A4A" w14:textId="77777777" w:rsidR="001A108B" w:rsidRDefault="001A108B" w:rsidP="001A108B">
                            <w:pPr>
                              <w:spacing w:after="0" w:line="240" w:lineRule="auto"/>
                              <w:jc w:val="center"/>
                              <w:rPr>
                                <w:rFonts w:ascii="Times New Roman" w:hAnsi="Times New Roman" w:cs="Times New Roman"/>
                                <w:b/>
                                <w:bCs/>
                                <w:caps/>
                                <w:sz w:val="24"/>
                                <w:szCs w:val="24"/>
                              </w:rPr>
                            </w:pPr>
                          </w:p>
                          <w:p w14:paraId="6D702F82" w14:textId="1629EA57" w:rsidR="001A108B" w:rsidRPr="001A108B" w:rsidRDefault="001A108B" w:rsidP="001A108B">
                            <w:pPr>
                              <w:jc w:val="center"/>
                              <w:rPr>
                                <w:rFonts w:ascii="Times New Roman" w:hAnsi="Times New Roman" w:cs="Times New Roman"/>
                                <w:b/>
                                <w:bCs/>
                                <w:caps/>
                                <w:sz w:val="24"/>
                                <w:szCs w:val="24"/>
                              </w:rPr>
                            </w:pPr>
                            <w:r>
                              <w:rPr>
                                <w:rFonts w:ascii="Times New Roman" w:hAnsi="Times New Roman"/>
                                <w:b/>
                                <w:caps/>
                                <w:sz w:val="24"/>
                              </w:rPr>
                              <w:t>Équipe Responsable du D</w:t>
                            </w:r>
                            <w:r w:rsidR="00BF6BEE">
                              <w:rPr>
                                <w:rFonts w:ascii="Times New Roman" w:hAnsi="Times New Roman"/>
                                <w:b/>
                                <w:caps/>
                                <w:sz w:val="24"/>
                              </w:rPr>
                              <w:t>É</w:t>
                            </w:r>
                            <w:r>
                              <w:rPr>
                                <w:rFonts w:ascii="Times New Roman" w:hAnsi="Times New Roman"/>
                                <w:b/>
                                <w:caps/>
                                <w:sz w:val="24"/>
                              </w:rPr>
                              <w:t>veloppement du Compact - [PAYS DU COMPACT]</w:t>
                            </w:r>
                          </w:p>
                          <w:p w14:paraId="1BE20C91" w14:textId="77777777" w:rsidR="001A108B" w:rsidRDefault="001A108B" w:rsidP="001A1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4BB4B" id="_x0000_t202" coordsize="21600,21600" o:spt="202" path="m,l,21600r21600,l21600,xe">
                <v:stroke joinstyle="miter"/>
                <v:path gradientshapeok="t" o:connecttype="rect"/>
              </v:shapetype>
              <v:shape id="Text Box 2" o:spid="_x0000_s1026" type="#_x0000_t202" style="position:absolute;margin-left:46pt;margin-top:4.25pt;width:408.5pt;height: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" stroked="f">
                <v:textbox>
                  <w:txbxContent>
                    <w:p w14:paraId="48209A4A" w14:textId="77777777" w:rsidR="001A108B" w:rsidRDefault="001A108B" w:rsidP="001A108B">
                      <w:pPr>
                        <w:spacing w:after="0" w:line="240" w:lineRule="auto"/>
                        <w:jc w:val="center"/>
                        <w:rPr>
                          <w:rFonts w:ascii="Times New Roman" w:hAnsi="Times New Roman" w:cs="Times New Roman"/>
                          <w:b/>
                          <w:bCs/>
                          <w:caps/>
                          <w:sz w:val="24"/>
                          <w:szCs w:val="24"/>
                        </w:rPr>
                      </w:pPr>
                    </w:p>
                    <w:p w14:paraId="6D702F82" w14:textId="1629EA57" w:rsidR="001A108B" w:rsidRPr="001A108B" w:rsidRDefault="001A108B" w:rsidP="001A108B">
                      <w:pPr>
                        <w:jc w:val="center"/>
                        <w:rPr>
                          <w:rFonts w:ascii="Times New Roman" w:hAnsi="Times New Roman" w:cs="Times New Roman"/>
                          <w:b/>
                          <w:bCs/>
                          <w:caps/>
                          <w:sz w:val="24"/>
                          <w:szCs w:val="24"/>
                        </w:rPr>
                      </w:pPr>
                      <w:r>
                        <w:rPr>
                          <w:rFonts w:ascii="Times New Roman" w:hAnsi="Times New Roman"/>
                          <w:b/>
                          <w:caps/>
                          <w:sz w:val="24"/>
                        </w:rPr>
                        <w:t>Équipe Responsable du D</w:t>
                      </w:r>
                      <w:r w:rsidR="00BF6BEE">
                        <w:rPr>
                          <w:rFonts w:ascii="Times New Roman" w:hAnsi="Times New Roman"/>
                          <w:b/>
                          <w:caps/>
                          <w:sz w:val="24"/>
                        </w:rPr>
                        <w:t>É</w:t>
                      </w:r>
                      <w:r>
                        <w:rPr>
                          <w:rFonts w:ascii="Times New Roman" w:hAnsi="Times New Roman"/>
                          <w:b/>
                          <w:caps/>
                          <w:sz w:val="24"/>
                        </w:rPr>
                        <w:t>veloppement du Compact - [PAYS DU COMPACT]</w:t>
                      </w:r>
                    </w:p>
                    <w:p w14:paraId="1BE20C91" w14:textId="77777777" w:rsidR="001A108B" w:rsidRDefault="001A108B" w:rsidP="001A108B"/>
                  </w:txbxContent>
                </v:textbox>
                <w10:wrap type="square"/>
              </v:shape>
            </w:pict>
          </mc:Fallback>
        </mc:AlternateContent>
      </w:r>
    </w:p>
    <w:p w14:paraId="1460E166" w14:textId="1F8931DE" w:rsidR="001A108B" w:rsidRPr="00D008A3" w:rsidRDefault="001A108B" w:rsidP="001A108B">
      <w:pPr>
        <w:spacing w:after="0" w:line="240" w:lineRule="auto"/>
        <w:rPr>
          <w:rFonts w:ascii="Times New Roman" w:hAnsi="Times New Roman" w:cs="Times New Roman"/>
          <w:b/>
          <w:bCs/>
          <w:noProof/>
          <w:sz w:val="24"/>
          <w:szCs w:val="24"/>
          <w:lang w:eastAsia="en-PH"/>
        </w:rPr>
      </w:pPr>
    </w:p>
    <w:p w14:paraId="63B3D361" w14:textId="77777777" w:rsidR="001A108B" w:rsidRPr="00D008A3" w:rsidRDefault="001A108B" w:rsidP="001A108B">
      <w:pPr>
        <w:spacing w:after="0" w:line="240" w:lineRule="auto"/>
        <w:rPr>
          <w:rFonts w:ascii="Times New Roman" w:hAnsi="Times New Roman" w:cs="Times New Roman"/>
          <w:b/>
          <w:bCs/>
          <w:noProof/>
          <w:sz w:val="24"/>
          <w:szCs w:val="24"/>
          <w:lang w:eastAsia="en-PH"/>
        </w:rPr>
      </w:pPr>
    </w:p>
    <w:p w14:paraId="52AA68A1" w14:textId="77777777" w:rsidR="001A108B" w:rsidRPr="00D008A3" w:rsidRDefault="00577DA6" w:rsidP="001A108B">
      <w:pPr>
        <w:spacing w:after="0" w:line="240" w:lineRule="auto"/>
        <w:jc w:val="center"/>
        <w:rPr>
          <w:rFonts w:ascii="Times New Roman" w:hAnsi="Times New Roman" w:cs="Times New Roman"/>
          <w:noProof/>
          <w:sz w:val="24"/>
          <w:szCs w:val="24"/>
        </w:rPr>
      </w:pPr>
      <w:r>
        <w:rPr>
          <w:rFonts w:ascii="Calibri" w:hAnsi="Calibri"/>
          <w:caps/>
          <w:noProof/>
          <w:sz w:val="24"/>
          <w:lang w:eastAsia="fr-FR"/>
        </w:rPr>
        <mc:AlternateContent>
          <mc:Choice Requires="wps">
            <w:drawing>
              <wp:anchor distT="45720" distB="45720" distL="114300" distR="114300" simplePos="0" relativeHeight="251665408" behindDoc="0" locked="0" layoutInCell="1" allowOverlap="1" wp14:anchorId="209988AB" wp14:editId="3D1CD8E5">
                <wp:simplePos x="0" y="0"/>
                <wp:positionH relativeFrom="margin">
                  <wp:align>right</wp:align>
                </wp:positionH>
                <wp:positionV relativeFrom="paragraph">
                  <wp:posOffset>315595</wp:posOffset>
                </wp:positionV>
                <wp:extent cx="5816600" cy="1312545"/>
                <wp:effectExtent l="0" t="0" r="0" b="1905"/>
                <wp:wrapSquare wrapText="bothSides"/>
                <wp:docPr id="550523591" name="Text Box 550523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312752"/>
                        </a:xfrm>
                        <a:prstGeom prst="rect">
                          <a:avLst/>
                        </a:prstGeom>
                        <a:solidFill>
                          <a:srgbClr val="FFFFFF"/>
                        </a:solidFill>
                        <a:ln w="9525">
                          <a:noFill/>
                          <a:miter lim="800000"/>
                          <a:headEnd/>
                          <a:tailEnd/>
                        </a:ln>
                      </wps:spPr>
                      <wps:txbx>
                        <w:txbxContent>
                          <w:p w14:paraId="67A22C67" w14:textId="6A4298D3" w:rsidR="007C495E" w:rsidRDefault="001A108B" w:rsidP="001A108B">
                            <w:pPr>
                              <w:jc w:val="center"/>
                              <w:rPr>
                                <w:rFonts w:ascii="Times New Roman" w:hAnsi="Times New Roman" w:cs="Times New Roman"/>
                                <w:b/>
                                <w:bCs/>
                                <w:noProof/>
                                <w:color w:val="1F4E79" w:themeColor="accent1" w:themeShade="80"/>
                                <w:sz w:val="24"/>
                                <w:szCs w:val="24"/>
                              </w:rPr>
                            </w:pPr>
                            <w:r>
                              <w:rPr>
                                <w:rFonts w:ascii="Times New Roman" w:hAnsi="Times New Roman"/>
                                <w:b/>
                                <w:color w:val="1F4E79" w:themeColor="accent1" w:themeShade="80"/>
                                <w:sz w:val="24"/>
                              </w:rPr>
                              <w:t xml:space="preserve">SYSTÈME PROVISOIRE DE CONTESTATION DES SOUMISSIONNAIRES </w:t>
                            </w:r>
                          </w:p>
                          <w:p w14:paraId="18E06EA7" w14:textId="77777777" w:rsidR="007C495E" w:rsidRDefault="007C495E" w:rsidP="001A108B">
                            <w:pPr>
                              <w:jc w:val="center"/>
                              <w:rPr>
                                <w:rFonts w:ascii="Times New Roman" w:hAnsi="Times New Roman" w:cs="Times New Roman"/>
                                <w:b/>
                                <w:bCs/>
                                <w:noProof/>
                                <w:color w:val="1F4E79" w:themeColor="accent1" w:themeShade="80"/>
                                <w:sz w:val="24"/>
                                <w:szCs w:val="24"/>
                                <w:lang w:eastAsia="en-PH"/>
                              </w:rPr>
                            </w:pPr>
                          </w:p>
                          <w:p w14:paraId="7501C259" w14:textId="77777777" w:rsidR="00B870E1" w:rsidRPr="001A108B" w:rsidRDefault="00B870E1" w:rsidP="00160728">
                            <w:pPr>
                              <w:ind w:left="720" w:hanging="720"/>
                              <w:jc w:val="center"/>
                              <w:rPr>
                                <w:rFonts w:ascii="Times New Roman" w:hAnsi="Times New Roman" w:cs="Times New Roman"/>
                                <w:b/>
                                <w:bCs/>
                                <w:noProof/>
                                <w:color w:val="1F4E79" w:themeColor="accent1" w:themeShade="80"/>
                                <w:sz w:val="24"/>
                                <w:szCs w:val="24"/>
                              </w:rPr>
                            </w:pPr>
                            <w:r>
                              <w:rPr>
                                <w:rFonts w:ascii="Times New Roman" w:hAnsi="Times New Roman"/>
                                <w:b/>
                                <w:color w:val="1F4E79" w:themeColor="accent1" w:themeShade="80"/>
                                <w:sz w:val="24"/>
                              </w:rPr>
                              <w:t>[</w:t>
                            </w:r>
                            <w:r>
                              <w:rPr>
                                <w:rFonts w:ascii="Times New Roman" w:hAnsi="Times New Roman"/>
                                <w:i/>
                                <w:color w:val="1F4E79" w:themeColor="accent1" w:themeShade="80"/>
                                <w:sz w:val="24"/>
                              </w:rPr>
                              <w:t>Ce document est un modèle ; il doit être adapté en fonction du pays concerné</w:t>
                            </w:r>
                            <w:r>
                              <w:rPr>
                                <w:rFonts w:ascii="Times New Roman" w:hAnsi="Times New Roman"/>
                                <w:b/>
                                <w:color w:val="1F4E79" w:themeColor="accent1" w:themeShade="80"/>
                                <w:sz w:val="24"/>
                              </w:rPr>
                              <w:t>].</w:t>
                            </w:r>
                          </w:p>
                          <w:p w14:paraId="5F89CDAF" w14:textId="77777777" w:rsidR="001A108B" w:rsidRDefault="001A108B" w:rsidP="001A1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988AB" id="Text Box 550523591" o:spid="_x0000_s1027" type="#_x0000_t202" style="position:absolute;left:0;text-align:left;margin-left:406.8pt;margin-top:24.85pt;width:458pt;height:103.3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" stroked="f">
                <v:textbox>
                  <w:txbxContent>
                    <w:p w14:paraId="67A22C67" w14:textId="6A4298D3" w:rsidR="007C495E" w:rsidRDefault="001A108B" w:rsidP="001A108B">
                      <w:pPr>
                        <w:jc w:val="center"/>
                        <w:rPr>
                          <w:rFonts w:ascii="Times New Roman" w:hAnsi="Times New Roman" w:cs="Times New Roman"/>
                          <w:b/>
                          <w:bCs/>
                          <w:noProof/>
                          <w:color w:val="1F4E79" w:themeColor="accent1" w:themeShade="80"/>
                          <w:sz w:val="24"/>
                          <w:szCs w:val="24"/>
                        </w:rPr>
                      </w:pPr>
                      <w:r>
                        <w:rPr>
                          <w:rFonts w:ascii="Times New Roman" w:hAnsi="Times New Roman"/>
                          <w:b/>
                          <w:color w:val="1F4E79" w:themeColor="accent1" w:themeShade="80"/>
                          <w:sz w:val="24"/>
                        </w:rPr>
                        <w:t xml:space="preserve">SYSTÈME PROVISOIRE DE CONTESTATION DES SOUMISSIONNAIRES </w:t>
                      </w:r>
                    </w:p>
                    <w:p w14:paraId="18E06EA7" w14:textId="77777777" w:rsidR="007C495E" w:rsidRDefault="007C495E" w:rsidP="001A108B">
                      <w:pPr>
                        <w:jc w:val="center"/>
                        <w:rPr>
                          <w:rFonts w:ascii="Times New Roman" w:hAnsi="Times New Roman" w:cs="Times New Roman"/>
                          <w:b/>
                          <w:bCs/>
                          <w:noProof/>
                          <w:color w:val="1F4E79" w:themeColor="accent1" w:themeShade="80"/>
                          <w:sz w:val="24"/>
                          <w:szCs w:val="24"/>
                          <w:lang w:eastAsia="en-PH"/>
                        </w:rPr>
                      </w:pPr>
                    </w:p>
                    <w:p w14:paraId="7501C259" w14:textId="77777777" w:rsidR="00B870E1" w:rsidRPr="001A108B" w:rsidRDefault="00B870E1" w:rsidP="00160728">
                      <w:pPr>
                        <w:ind w:left="720" w:hanging="720"/>
                        <w:jc w:val="center"/>
                        <w:rPr>
                          <w:rFonts w:ascii="Times New Roman" w:hAnsi="Times New Roman" w:cs="Times New Roman"/>
                          <w:b/>
                          <w:bCs/>
                          <w:noProof/>
                          <w:color w:val="1F4E79" w:themeColor="accent1" w:themeShade="80"/>
                          <w:sz w:val="24"/>
                          <w:szCs w:val="24"/>
                        </w:rPr>
                      </w:pPr>
                      <w:r>
                        <w:rPr>
                          <w:rFonts w:ascii="Times New Roman" w:hAnsi="Times New Roman"/>
                          <w:b/>
                          <w:color w:val="1F4E79" w:themeColor="accent1" w:themeShade="80"/>
                          <w:sz w:val="24"/>
                        </w:rPr>
                        <w:t>[</w:t>
                      </w:r>
                      <w:r>
                        <w:rPr>
                          <w:rFonts w:ascii="Times New Roman" w:hAnsi="Times New Roman"/>
                          <w:i/>
                          <w:color w:val="1F4E79" w:themeColor="accent1" w:themeShade="80"/>
                          <w:sz w:val="24"/>
                        </w:rPr>
                        <w:t>Ce document est un modèle ; il doit être adapté en fonction du pays concerné</w:t>
                      </w:r>
                      <w:r>
                        <w:rPr>
                          <w:rFonts w:ascii="Times New Roman" w:hAnsi="Times New Roman"/>
                          <w:b/>
                          <w:color w:val="1F4E79" w:themeColor="accent1" w:themeShade="80"/>
                          <w:sz w:val="24"/>
                        </w:rPr>
                        <w:t>].</w:t>
                      </w:r>
                    </w:p>
                    <w:p w14:paraId="5F89CDAF" w14:textId="77777777" w:rsidR="001A108B" w:rsidRDefault="001A108B" w:rsidP="001A108B"/>
                  </w:txbxContent>
                </v:textbox>
                <w10:wrap type="square" anchorx="margin"/>
              </v:shape>
            </w:pict>
          </mc:Fallback>
        </mc:AlternateContent>
      </w:r>
    </w:p>
    <w:p w14:paraId="6E7CDC8D" w14:textId="77777777" w:rsidR="001A108B" w:rsidRPr="00D008A3" w:rsidRDefault="001A108B" w:rsidP="001A108B">
      <w:pPr>
        <w:spacing w:after="0" w:line="240" w:lineRule="auto"/>
        <w:jc w:val="center"/>
        <w:rPr>
          <w:rFonts w:ascii="Times New Roman" w:hAnsi="Times New Roman" w:cs="Times New Roman"/>
          <w:noProof/>
          <w:sz w:val="24"/>
          <w:szCs w:val="24"/>
          <w:lang w:eastAsia="en-PH"/>
        </w:rPr>
      </w:pPr>
    </w:p>
    <w:p w14:paraId="4725F4EC" w14:textId="77777777" w:rsidR="001A108B" w:rsidRPr="00D008A3" w:rsidRDefault="001A108B" w:rsidP="001A108B">
      <w:pPr>
        <w:spacing w:after="0" w:line="240" w:lineRule="auto"/>
        <w:jc w:val="center"/>
        <w:rPr>
          <w:rFonts w:ascii="Times New Roman" w:hAnsi="Times New Roman" w:cs="Times New Roman"/>
          <w:noProof/>
          <w:sz w:val="24"/>
          <w:szCs w:val="24"/>
          <w:lang w:eastAsia="en-PH"/>
        </w:rPr>
      </w:pPr>
    </w:p>
    <w:p w14:paraId="1631EA90" w14:textId="77777777" w:rsidR="001A108B" w:rsidRPr="00D008A3" w:rsidRDefault="001A108B" w:rsidP="001A108B">
      <w:pPr>
        <w:spacing w:after="0" w:line="240" w:lineRule="auto"/>
        <w:jc w:val="center"/>
        <w:rPr>
          <w:rFonts w:ascii="Times New Roman" w:hAnsi="Times New Roman" w:cs="Times New Roman"/>
          <w:noProof/>
          <w:sz w:val="24"/>
          <w:szCs w:val="24"/>
          <w:lang w:eastAsia="en-PH"/>
        </w:rPr>
      </w:pPr>
    </w:p>
    <w:p w14:paraId="14004E36" w14:textId="77777777" w:rsidR="001A108B" w:rsidRPr="00D008A3" w:rsidRDefault="001A108B" w:rsidP="001A108B">
      <w:pPr>
        <w:spacing w:after="0" w:line="240" w:lineRule="auto"/>
        <w:jc w:val="center"/>
        <w:rPr>
          <w:rFonts w:ascii="Times New Roman" w:hAnsi="Times New Roman" w:cs="Times New Roman"/>
          <w:noProof/>
          <w:sz w:val="24"/>
          <w:szCs w:val="24"/>
          <w:lang w:eastAsia="en-PH"/>
        </w:rPr>
      </w:pPr>
    </w:p>
    <w:p w14:paraId="6AC5346C"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2A790607"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7FE8F881"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27927562"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38AE08A5"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078E65D5"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7CE53F38"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01B732F2" w14:textId="77777777" w:rsidR="001A108B" w:rsidRPr="00D008A3" w:rsidRDefault="001A108B" w:rsidP="001A108B">
      <w:pPr>
        <w:spacing w:after="0" w:line="240" w:lineRule="auto"/>
        <w:rPr>
          <w:rFonts w:ascii="Times New Roman" w:hAnsi="Times New Roman" w:cs="Times New Roman"/>
          <w:sz w:val="24"/>
          <w:szCs w:val="24"/>
          <w:highlight w:val="yellow"/>
        </w:rPr>
      </w:pPr>
    </w:p>
    <w:p w14:paraId="6C2A1B18" w14:textId="3A5A4890" w:rsidR="001A108B" w:rsidRPr="00D008A3" w:rsidRDefault="00FD01C0" w:rsidP="001A108B">
      <w:pPr>
        <w:spacing w:after="0" w:line="240" w:lineRule="auto"/>
        <w:rPr>
          <w:rFonts w:ascii="Times New Roman" w:hAnsi="Times New Roman" w:cs="Times New Roman"/>
          <w:sz w:val="24"/>
          <w:szCs w:val="24"/>
          <w:highlight w:val="yellow"/>
        </w:rPr>
      </w:pPr>
      <w:r>
        <w:rPr>
          <w:rFonts w:ascii="Calibri" w:hAnsi="Calibri"/>
          <w:caps/>
          <w:noProof/>
          <w:sz w:val="24"/>
          <w:lang w:eastAsia="fr-FR"/>
        </w:rPr>
        <mc:AlternateContent>
          <mc:Choice Requires="wps">
            <w:drawing>
              <wp:anchor distT="45720" distB="45720" distL="114300" distR="114300" simplePos="0" relativeHeight="251658752" behindDoc="0" locked="0" layoutInCell="1" allowOverlap="1" wp14:anchorId="16B9A731" wp14:editId="0CBD0F90">
                <wp:simplePos x="0" y="0"/>
                <wp:positionH relativeFrom="column">
                  <wp:posOffset>469900</wp:posOffset>
                </wp:positionH>
                <wp:positionV relativeFrom="paragraph">
                  <wp:posOffset>8890</wp:posOffset>
                </wp:positionV>
                <wp:extent cx="3397250" cy="1404620"/>
                <wp:effectExtent l="0" t="0" r="12700" b="18415"/>
                <wp:wrapSquare wrapText="bothSides"/>
                <wp:docPr id="981643360" name="Text Box 981643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4620"/>
                        </a:xfrm>
                        <a:prstGeom prst="rect">
                          <a:avLst/>
                        </a:prstGeom>
                        <a:solidFill>
                          <a:srgbClr val="FFFFFF"/>
                        </a:solidFill>
                        <a:ln w="9525">
                          <a:solidFill>
                            <a:srgbClr val="000000"/>
                          </a:solidFill>
                          <a:miter lim="800000"/>
                          <a:headEnd/>
                          <a:tailEnd/>
                        </a:ln>
                      </wps:spPr>
                      <wps:txbx>
                        <w:txbxContent>
                          <w:p w14:paraId="7CC49576" w14:textId="6E51C5DA" w:rsidR="001A108B" w:rsidRPr="00BC4AD3" w:rsidRDefault="001A108B" w:rsidP="001A108B">
                            <w:pPr>
                              <w:spacing w:after="0" w:line="240" w:lineRule="auto"/>
                              <w:rPr>
                                <w:rFonts w:ascii="Calibri" w:hAnsi="Calibri"/>
                                <w:sz w:val="24"/>
                                <w:szCs w:val="24"/>
                              </w:rPr>
                            </w:pPr>
                            <w:r>
                              <w:rPr>
                                <w:rFonts w:ascii="Calibri" w:hAnsi="Calibri"/>
                                <w:sz w:val="24"/>
                              </w:rPr>
                              <w:t>Date d</w:t>
                            </w:r>
                            <w:r w:rsidR="00BF6BEE">
                              <w:rPr>
                                <w:rFonts w:ascii="Calibri" w:hAnsi="Calibri"/>
                                <w:sz w:val="24"/>
                              </w:rPr>
                              <w:t>’</w:t>
                            </w:r>
                            <w:r>
                              <w:rPr>
                                <w:rFonts w:ascii="Calibri" w:hAnsi="Calibri"/>
                                <w:sz w:val="24"/>
                              </w:rPr>
                              <w:t>entrée en vigueur : _____________________</w:t>
                            </w:r>
                          </w:p>
                          <w:p w14:paraId="1CA6D877" w14:textId="77777777" w:rsidR="001A108B" w:rsidRDefault="001A10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B9A731" id="Text Box 981643360" o:spid="_x0000_s1028" type="#_x0000_t202" style="position:absolute;margin-left:37pt;margin-top:.7pt;width:26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">
                <v:textbox style="mso-fit-shape-to-text:t">
                  <w:txbxContent>
                    <w:p w14:paraId="7CC49576" w14:textId="6E51C5DA" w:rsidR="001A108B" w:rsidRPr="00BC4AD3" w:rsidRDefault="001A108B" w:rsidP="001A108B">
                      <w:pPr>
                        <w:spacing w:after="0" w:line="240" w:lineRule="auto"/>
                        <w:rPr>
                          <w:rFonts w:ascii="Calibri" w:hAnsi="Calibri"/>
                          <w:sz w:val="24"/>
                          <w:szCs w:val="24"/>
                        </w:rPr>
                      </w:pPr>
                      <w:r>
                        <w:rPr>
                          <w:rFonts w:ascii="Calibri" w:hAnsi="Calibri"/>
                          <w:sz w:val="24"/>
                        </w:rPr>
                        <w:t>Date d</w:t>
                      </w:r>
                      <w:r w:rsidR="00BF6BEE">
                        <w:rPr>
                          <w:rFonts w:ascii="Calibri" w:hAnsi="Calibri"/>
                          <w:sz w:val="24"/>
                        </w:rPr>
                        <w:t>’</w:t>
                      </w:r>
                      <w:r>
                        <w:rPr>
                          <w:rFonts w:ascii="Calibri" w:hAnsi="Calibri"/>
                          <w:sz w:val="24"/>
                        </w:rPr>
                        <w:t>entrée en vigueur : _____________________</w:t>
                      </w:r>
                    </w:p>
                    <w:p w14:paraId="1CA6D877" w14:textId="77777777" w:rsidR="001A108B" w:rsidRDefault="001A108B"/>
                  </w:txbxContent>
                </v:textbox>
                <w10:wrap type="square"/>
              </v:shape>
            </w:pict>
          </mc:Fallback>
        </mc:AlternateContent>
      </w:r>
    </w:p>
    <w:p w14:paraId="265E55DE" w14:textId="77777777" w:rsidR="001A108B" w:rsidRDefault="001A108B" w:rsidP="001A108B">
      <w:pPr>
        <w:spacing w:after="0" w:line="240" w:lineRule="auto"/>
        <w:rPr>
          <w:rFonts w:ascii="Times New Roman" w:hAnsi="Times New Roman" w:cs="Times New Roman"/>
          <w:sz w:val="24"/>
          <w:szCs w:val="24"/>
        </w:rPr>
      </w:pPr>
    </w:p>
    <w:p w14:paraId="0C10F0A8" w14:textId="00117FA3" w:rsidR="001A108B" w:rsidRDefault="001A108B" w:rsidP="001A108B">
      <w:pPr>
        <w:spacing w:after="0" w:line="240" w:lineRule="auto"/>
        <w:rPr>
          <w:rFonts w:ascii="Times New Roman" w:hAnsi="Times New Roman" w:cs="Times New Roman"/>
          <w:sz w:val="24"/>
          <w:szCs w:val="24"/>
        </w:rPr>
      </w:pPr>
    </w:p>
    <w:p w14:paraId="00ED09B1" w14:textId="77777777" w:rsidR="001A108B" w:rsidRDefault="001A108B" w:rsidP="001A108B">
      <w:pPr>
        <w:spacing w:after="0" w:line="240" w:lineRule="auto"/>
        <w:rPr>
          <w:rFonts w:ascii="Times New Roman" w:hAnsi="Times New Roman" w:cs="Times New Roman"/>
          <w:sz w:val="24"/>
          <w:szCs w:val="24"/>
        </w:rPr>
      </w:pPr>
    </w:p>
    <w:p w14:paraId="163988A1" w14:textId="77777777" w:rsidR="00590EB9" w:rsidRPr="00B73E4C" w:rsidRDefault="00590EB9" w:rsidP="0099754D">
      <w:pPr>
        <w:spacing w:after="0" w:line="240" w:lineRule="auto"/>
        <w:rPr>
          <w:rFonts w:ascii="Times New Roman" w:hAnsi="Times New Roman"/>
          <w:sz w:val="24"/>
        </w:rPr>
      </w:pPr>
    </w:p>
    <w:p w14:paraId="163988A2" w14:textId="77777777" w:rsidR="00590EB9" w:rsidRPr="00BC4AD3" w:rsidRDefault="00590EB9" w:rsidP="0099754D">
      <w:pPr>
        <w:spacing w:after="0" w:line="240" w:lineRule="auto"/>
        <w:rPr>
          <w:rFonts w:ascii="Calibri" w:hAnsi="Calibri"/>
          <w:b/>
          <w:bCs/>
          <w:noProof/>
          <w:sz w:val="24"/>
          <w:szCs w:val="24"/>
          <w:lang w:eastAsia="en-PH"/>
        </w:rPr>
      </w:pPr>
    </w:p>
    <w:p w14:paraId="20D630FF" w14:textId="1E3E49C5" w:rsidR="00F93D9B" w:rsidRPr="00B73E4C" w:rsidRDefault="00F93D9B" w:rsidP="00725B6B">
      <w:pPr>
        <w:spacing w:after="0" w:line="240" w:lineRule="auto"/>
        <w:rPr>
          <w:rFonts w:ascii="Calibri" w:hAnsi="Calibri"/>
          <w:b/>
          <w:sz w:val="24"/>
        </w:rPr>
      </w:pPr>
    </w:p>
    <w:tbl>
      <w:tblPr>
        <w:tblpPr w:leftFromText="180" w:rightFromText="180" w:vertAnchor="page" w:horzAnchor="margin" w:tblpXSpec="center" w:tblpY="12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0"/>
        <w:gridCol w:w="6390"/>
      </w:tblGrid>
      <w:tr w:rsidR="00F93D9B" w:rsidRPr="00672F08" w14:paraId="4962C89B" w14:textId="77777777" w:rsidTr="00B73E4C">
        <w:trPr>
          <w:trHeight w:val="377"/>
          <w:tblHeader/>
        </w:trPr>
        <w:tc>
          <w:tcPr>
            <w:tcW w:w="5000" w:type="pct"/>
            <w:gridSpan w:val="2"/>
            <w:shd w:val="clear" w:color="auto" w:fill="17365D"/>
          </w:tcPr>
          <w:p w14:paraId="54227802" w14:textId="1E264C21" w:rsidR="00F93D9B" w:rsidRPr="00BC2326" w:rsidRDefault="00F93D9B" w:rsidP="00BC2326">
            <w:pPr>
              <w:pStyle w:val="Heading2"/>
              <w:jc w:val="center"/>
              <w:rPr>
                <w:rFonts w:ascii="Times New Roman" w:hAnsi="Times New Roman" w:cs="Times New Roman"/>
                <w:b/>
                <w:bCs/>
              </w:rPr>
            </w:pPr>
            <w:bookmarkStart w:id="1" w:name="_Toc134694109"/>
            <w:r>
              <w:rPr>
                <w:rFonts w:ascii="Times New Roman" w:hAnsi="Times New Roman"/>
                <w:b/>
                <w:color w:val="FFFFFF" w:themeColor="background1"/>
                <w:sz w:val="32"/>
              </w:rPr>
              <w:lastRenderedPageBreak/>
              <w:t>Définitions</w:t>
            </w:r>
            <w:bookmarkEnd w:id="1"/>
          </w:p>
        </w:tc>
      </w:tr>
      <w:tr w:rsidR="00F93D9B" w:rsidRPr="00672F08" w14:paraId="25BCD407" w14:textId="77777777" w:rsidTr="00B73E4C">
        <w:trPr>
          <w:trHeight w:val="1724"/>
        </w:trPr>
        <w:tc>
          <w:tcPr>
            <w:tcW w:w="5000" w:type="pct"/>
            <w:gridSpan w:val="2"/>
            <w:shd w:val="clear" w:color="auto" w:fill="FFFFFF" w:themeFill="background1"/>
          </w:tcPr>
          <w:p w14:paraId="3F97F439" w14:textId="79952DEF" w:rsidR="008E6357" w:rsidRPr="00732EE2" w:rsidRDefault="00F93D9B" w:rsidP="00B73E4C">
            <w:pPr>
              <w:pStyle w:val="TableParagraph"/>
              <w:spacing w:before="80"/>
              <w:ind w:left="144" w:right="144"/>
              <w:jc w:val="both"/>
              <w:rPr>
                <w:rFonts w:ascii="Times New Roman" w:hAnsi="Times New Roman"/>
                <w:sz w:val="24"/>
                <w:szCs w:val="24"/>
              </w:rPr>
            </w:pPr>
            <w:r>
              <w:rPr>
                <w:rFonts w:ascii="Times New Roman" w:hAnsi="Times New Roman"/>
                <w:b/>
                <w:sz w:val="24"/>
              </w:rPr>
              <w:t xml:space="preserve">Mots et termes </w:t>
            </w:r>
            <w:r w:rsidR="00BF6BEE">
              <w:rPr>
                <w:rFonts w:ascii="Times New Roman" w:hAnsi="Times New Roman"/>
                <w:b/>
                <w:sz w:val="24"/>
              </w:rPr>
              <w:t>:</w:t>
            </w:r>
            <w:r w:rsidR="00BF6BEE">
              <w:rPr>
                <w:rFonts w:ascii="Times New Roman" w:hAnsi="Times New Roman"/>
                <w:sz w:val="24"/>
              </w:rPr>
              <w:t xml:space="preserve"> </w:t>
            </w:r>
            <w:r w:rsidR="00C91181" w:rsidRPr="00874E97">
              <w:rPr>
                <w:rFonts w:ascii="Times New Roman" w:hAnsi="Times New Roman"/>
                <w:sz w:val="24"/>
                <w:szCs w:val="24"/>
              </w:rPr>
              <w:t xml:space="preserve"> Les définitions des termes et expressions s'appliquent à l'ensemble du document</w:t>
            </w:r>
            <w:r>
              <w:rPr>
                <w:rFonts w:ascii="Times New Roman" w:hAnsi="Times New Roman"/>
                <w:sz w:val="24"/>
              </w:rPr>
              <w:t xml:space="preserve">, sauf si elles sont spécifiquement définies dans une autre partie, sous-partie, section, disposition ou clause. </w:t>
            </w:r>
            <w:r w:rsidR="00C91181">
              <w:rPr>
                <w:rFonts w:ascii="Times New Roman" w:hAnsi="Times New Roman"/>
                <w:sz w:val="24"/>
              </w:rPr>
              <w:t xml:space="preserve">Les </w:t>
            </w:r>
            <w:r w:rsidR="00C91181" w:rsidRPr="00874E97">
              <w:rPr>
                <w:rFonts w:ascii="Times New Roman" w:hAnsi="Times New Roman"/>
                <w:sz w:val="24"/>
                <w:szCs w:val="24"/>
              </w:rPr>
              <w:t xml:space="preserve">expressions ou </w:t>
            </w:r>
            <w:r>
              <w:rPr>
                <w:rFonts w:ascii="Times New Roman" w:hAnsi="Times New Roman"/>
                <w:sz w:val="24"/>
              </w:rPr>
              <w:t>termes définis dans une partie, une sous-partie, une section, une disposition ou une clause spécifique prennent cette signification lorsqu</w:t>
            </w:r>
            <w:r w:rsidR="00BF6BEE">
              <w:rPr>
                <w:rFonts w:ascii="Times New Roman" w:hAnsi="Times New Roman"/>
                <w:sz w:val="24"/>
              </w:rPr>
              <w:t>’</w:t>
            </w:r>
            <w:r>
              <w:rPr>
                <w:rFonts w:ascii="Times New Roman" w:hAnsi="Times New Roman"/>
                <w:sz w:val="24"/>
              </w:rPr>
              <w:t xml:space="preserve">ils sont utilisés dans cette partie, sous-partie, section, disposition ou clause. </w:t>
            </w:r>
            <w:r w:rsidR="00C91181">
              <w:rPr>
                <w:rFonts w:ascii="Times New Roman" w:hAnsi="Times New Roman"/>
                <w:sz w:val="24"/>
              </w:rPr>
              <w:t xml:space="preserve">Les </w:t>
            </w:r>
            <w:r w:rsidR="00C91181" w:rsidRPr="00874E97">
              <w:rPr>
                <w:rFonts w:ascii="Times New Roman" w:hAnsi="Times New Roman"/>
                <w:sz w:val="24"/>
                <w:szCs w:val="24"/>
              </w:rPr>
              <w:t>termes</w:t>
            </w:r>
            <w:r w:rsidR="00C91181">
              <w:rPr>
                <w:rFonts w:ascii="Times New Roman" w:hAnsi="Times New Roman"/>
                <w:sz w:val="24"/>
              </w:rPr>
              <w:t xml:space="preserve"> non</w:t>
            </w:r>
            <w:r>
              <w:rPr>
                <w:rFonts w:ascii="Times New Roman" w:hAnsi="Times New Roman"/>
                <w:sz w:val="24"/>
              </w:rPr>
              <w:t xml:space="preserve"> définis gardent leur signification communément admise par le dictionnaire. </w:t>
            </w:r>
          </w:p>
          <w:p w14:paraId="44AD6148" w14:textId="3CF24308" w:rsidR="00F93D9B" w:rsidRPr="00732EE2" w:rsidRDefault="00F93D9B" w:rsidP="00B73E4C">
            <w:pPr>
              <w:pStyle w:val="TableParagraph"/>
              <w:spacing w:before="80"/>
              <w:ind w:left="144" w:right="144"/>
              <w:jc w:val="both"/>
              <w:rPr>
                <w:rFonts w:ascii="Times New Roman" w:hAnsi="Times New Roman"/>
                <w:sz w:val="24"/>
                <w:szCs w:val="24"/>
              </w:rPr>
            </w:pPr>
            <w:r>
              <w:rPr>
                <w:rFonts w:ascii="Times New Roman" w:hAnsi="Times New Roman"/>
                <w:sz w:val="24"/>
              </w:rPr>
              <w:t>Les termes en majuscules utilisés dans le présent document ont la signification indiquée ci-dessous dans la section « Définitions ».</w:t>
            </w:r>
          </w:p>
          <w:p w14:paraId="0DBBBA60" w14:textId="77777777" w:rsidR="006E398C" w:rsidRPr="00732EE2" w:rsidRDefault="006E398C" w:rsidP="00B73E4C">
            <w:pPr>
              <w:pStyle w:val="TableParagraph"/>
              <w:spacing w:before="80"/>
              <w:ind w:left="144" w:right="144"/>
              <w:jc w:val="both"/>
              <w:rPr>
                <w:rFonts w:ascii="Times New Roman" w:hAnsi="Times New Roman"/>
                <w:sz w:val="24"/>
                <w:szCs w:val="24"/>
              </w:rPr>
            </w:pPr>
          </w:p>
          <w:p w14:paraId="6D4E9D3E" w14:textId="4232693B" w:rsidR="00335C83" w:rsidRPr="00732EE2" w:rsidRDefault="00335C83" w:rsidP="00B73E4C">
            <w:pPr>
              <w:ind w:left="144" w:right="144"/>
              <w:jc w:val="both"/>
              <w:rPr>
                <w:rFonts w:ascii="Times New Roman" w:hAnsi="Times New Roman"/>
                <w:sz w:val="24"/>
                <w:szCs w:val="24"/>
              </w:rPr>
            </w:pPr>
            <w:r>
              <w:rPr>
                <w:rFonts w:ascii="Times New Roman" w:hAnsi="Times New Roman"/>
                <w:sz w:val="24"/>
              </w:rPr>
              <w:t xml:space="preserve">Aux fins de la finalisation du présent document, </w:t>
            </w:r>
            <w:r>
              <w:rPr>
                <w:rFonts w:ascii="Times New Roman" w:hAnsi="Times New Roman"/>
                <w:b/>
                <w:sz w:val="24"/>
              </w:rPr>
              <w:t xml:space="preserve">[le texte en </w:t>
            </w:r>
            <w:r w:rsidR="002C3249" w:rsidRPr="00811A86">
              <w:rPr>
                <w:rFonts w:ascii="Times New Roman" w:hAnsi="Times New Roman"/>
                <w:b/>
                <w:bCs/>
                <w:sz w:val="24"/>
                <w:szCs w:val="24"/>
              </w:rPr>
              <w:t>caractère</w:t>
            </w:r>
            <w:r w:rsidR="002C3249">
              <w:rPr>
                <w:rFonts w:ascii="Times New Roman" w:hAnsi="Times New Roman"/>
                <w:b/>
                <w:sz w:val="24"/>
              </w:rPr>
              <w:t xml:space="preserve"> </w:t>
            </w:r>
            <w:r>
              <w:rPr>
                <w:rFonts w:ascii="Times New Roman" w:hAnsi="Times New Roman"/>
                <w:b/>
                <w:sz w:val="24"/>
              </w:rPr>
              <w:t xml:space="preserve">gras entre crochets] </w:t>
            </w:r>
            <w:r>
              <w:rPr>
                <w:rFonts w:ascii="Times New Roman" w:hAnsi="Times New Roman"/>
                <w:sz w:val="24"/>
              </w:rPr>
              <w:t xml:space="preserve">doit être remplacé par la formulation appropriée, tandis que </w:t>
            </w:r>
            <w:r>
              <w:rPr>
                <w:rFonts w:ascii="Times New Roman" w:hAnsi="Times New Roman"/>
                <w:i/>
                <w:sz w:val="24"/>
              </w:rPr>
              <w:t xml:space="preserve">[le texte en italique entre crochets] </w:t>
            </w:r>
            <w:r>
              <w:rPr>
                <w:rFonts w:ascii="Times New Roman" w:hAnsi="Times New Roman"/>
                <w:sz w:val="24"/>
              </w:rPr>
              <w:t>est destiné à l</w:t>
            </w:r>
            <w:r w:rsidR="00BF6BEE">
              <w:rPr>
                <w:rFonts w:ascii="Times New Roman" w:hAnsi="Times New Roman"/>
                <w:sz w:val="24"/>
              </w:rPr>
              <w:t>’</w:t>
            </w:r>
            <w:r>
              <w:rPr>
                <w:rFonts w:ascii="Times New Roman" w:hAnsi="Times New Roman"/>
                <w:sz w:val="24"/>
              </w:rPr>
              <w:t>attention et à l</w:t>
            </w:r>
            <w:r w:rsidR="00BF6BEE">
              <w:rPr>
                <w:rFonts w:ascii="Times New Roman" w:hAnsi="Times New Roman"/>
                <w:sz w:val="24"/>
              </w:rPr>
              <w:t>’</w:t>
            </w:r>
            <w:r>
              <w:rPr>
                <w:rFonts w:ascii="Times New Roman" w:hAnsi="Times New Roman"/>
                <w:sz w:val="24"/>
              </w:rPr>
              <w:t>information de l</w:t>
            </w:r>
            <w:r w:rsidR="00BF6BEE">
              <w:rPr>
                <w:rFonts w:ascii="Times New Roman" w:hAnsi="Times New Roman"/>
                <w:sz w:val="24"/>
              </w:rPr>
              <w:t>’</w:t>
            </w:r>
            <w:r>
              <w:rPr>
                <w:rFonts w:ascii="Times New Roman" w:hAnsi="Times New Roman"/>
                <w:sz w:val="24"/>
              </w:rPr>
              <w:t>Entité MCA et doit être supprimé avant la finalisation du document.</w:t>
            </w:r>
          </w:p>
          <w:p w14:paraId="6DB6C104" w14:textId="7438BC2D" w:rsidR="00335C83" w:rsidRPr="00732EE2" w:rsidRDefault="00335C83" w:rsidP="00BC2326">
            <w:pPr>
              <w:pStyle w:val="TableParagraph"/>
              <w:spacing w:before="80"/>
              <w:ind w:left="0"/>
              <w:rPr>
                <w:rFonts w:ascii="Times New Roman" w:hAnsi="Times New Roman" w:cs="Times New Roman"/>
                <w:sz w:val="24"/>
                <w:szCs w:val="24"/>
              </w:rPr>
            </w:pPr>
          </w:p>
        </w:tc>
      </w:tr>
      <w:tr w:rsidR="00F93D9B" w:rsidRPr="00672F08" w14:paraId="7D144C98" w14:textId="77777777" w:rsidTr="00B73E4C">
        <w:trPr>
          <w:trHeight w:val="442"/>
        </w:trPr>
        <w:tc>
          <w:tcPr>
            <w:tcW w:w="1583" w:type="pct"/>
            <w:shd w:val="clear" w:color="auto" w:fill="D9D9D9"/>
          </w:tcPr>
          <w:p w14:paraId="017137AF" w14:textId="77777777" w:rsidR="00F93D9B" w:rsidRPr="00732EE2" w:rsidRDefault="00F93D9B" w:rsidP="00BC2326">
            <w:pPr>
              <w:pStyle w:val="TableParagraph"/>
              <w:spacing w:before="80"/>
              <w:rPr>
                <w:rFonts w:ascii="Times New Roman" w:hAnsi="Times New Roman" w:cs="Times New Roman"/>
                <w:b/>
                <w:bCs/>
                <w:sz w:val="24"/>
                <w:szCs w:val="24"/>
              </w:rPr>
            </w:pPr>
            <w:r>
              <w:rPr>
                <w:rFonts w:ascii="Times New Roman" w:hAnsi="Times New Roman"/>
                <w:b/>
                <w:sz w:val="24"/>
              </w:rPr>
              <w:t>Recours</w:t>
            </w:r>
          </w:p>
        </w:tc>
        <w:tc>
          <w:tcPr>
            <w:tcW w:w="3417" w:type="pct"/>
          </w:tcPr>
          <w:p w14:paraId="6F71D564" w14:textId="6F2D271B" w:rsidR="00F93D9B" w:rsidRPr="00732EE2" w:rsidRDefault="00F93D9B" w:rsidP="00BC2326">
            <w:pPr>
              <w:pStyle w:val="TableParagraph"/>
              <w:spacing w:before="80"/>
              <w:rPr>
                <w:rFonts w:ascii="Times New Roman" w:hAnsi="Times New Roman"/>
                <w:sz w:val="24"/>
                <w:szCs w:val="24"/>
              </w:rPr>
            </w:pPr>
            <w:r>
              <w:rPr>
                <w:rFonts w:ascii="Times New Roman" w:hAnsi="Times New Roman"/>
                <w:sz w:val="24"/>
              </w:rPr>
              <w:t>Une demande formulée par l</w:t>
            </w:r>
            <w:r w:rsidR="00BF6BEE">
              <w:rPr>
                <w:rFonts w:ascii="Times New Roman" w:hAnsi="Times New Roman"/>
                <w:sz w:val="24"/>
              </w:rPr>
              <w:t>’</w:t>
            </w:r>
            <w:r>
              <w:rPr>
                <w:rFonts w:ascii="Times New Roman" w:hAnsi="Times New Roman"/>
                <w:sz w:val="24"/>
              </w:rPr>
              <w:t>Entité MCA auprès de la MCC en vue du réexamen de la décision découlant d</w:t>
            </w:r>
            <w:r w:rsidR="00BF6BEE">
              <w:rPr>
                <w:rFonts w:ascii="Times New Roman" w:hAnsi="Times New Roman"/>
                <w:sz w:val="24"/>
              </w:rPr>
              <w:t>’</w:t>
            </w:r>
            <w:r>
              <w:rPr>
                <w:rFonts w:ascii="Times New Roman" w:hAnsi="Times New Roman"/>
                <w:sz w:val="24"/>
              </w:rPr>
              <w:t xml:space="preserve">une plainte. </w:t>
            </w:r>
          </w:p>
        </w:tc>
      </w:tr>
      <w:tr w:rsidR="00042884" w:rsidRPr="00672F08" w14:paraId="35733671" w14:textId="77777777" w:rsidTr="00B73E4C">
        <w:trPr>
          <w:trHeight w:val="295"/>
        </w:trPr>
        <w:tc>
          <w:tcPr>
            <w:tcW w:w="1583" w:type="pct"/>
            <w:shd w:val="clear" w:color="auto" w:fill="D9D9D9"/>
          </w:tcPr>
          <w:p w14:paraId="16511C5D" w14:textId="662F50A9" w:rsidR="00042884" w:rsidRPr="00732EE2" w:rsidRDefault="00042884" w:rsidP="00BC2326">
            <w:pPr>
              <w:pStyle w:val="TableParagraph"/>
              <w:spacing w:before="80"/>
              <w:rPr>
                <w:rFonts w:ascii="Times New Roman" w:hAnsi="Times New Roman" w:cs="Times New Roman"/>
                <w:b/>
                <w:bCs/>
                <w:sz w:val="24"/>
                <w:szCs w:val="24"/>
              </w:rPr>
            </w:pPr>
            <w:r>
              <w:rPr>
                <w:rFonts w:ascii="Times New Roman" w:hAnsi="Times New Roman"/>
                <w:b/>
                <w:sz w:val="24"/>
              </w:rPr>
              <w:t>Requérant(e)</w:t>
            </w:r>
          </w:p>
        </w:tc>
        <w:tc>
          <w:tcPr>
            <w:tcW w:w="3417" w:type="pct"/>
          </w:tcPr>
          <w:p w14:paraId="40B9DD7F" w14:textId="516BADF9" w:rsidR="00042884" w:rsidRPr="00732EE2" w:rsidRDefault="00262052" w:rsidP="00B73E4C">
            <w:pPr>
              <w:ind w:left="144" w:right="144"/>
              <w:jc w:val="both"/>
              <w:rPr>
                <w:sz w:val="24"/>
                <w:szCs w:val="24"/>
              </w:rPr>
            </w:pPr>
            <w:r>
              <w:rPr>
                <w:rFonts w:ascii="Times New Roman" w:hAnsi="Times New Roman"/>
                <w:color w:val="222222"/>
                <w:sz w:val="24"/>
              </w:rPr>
              <w:t xml:space="preserve">Tout plaignant qui dépose un Recours est désigné dans le présent document comme le ou la « Requérant(e) ». </w:t>
            </w:r>
          </w:p>
        </w:tc>
      </w:tr>
      <w:tr w:rsidR="00F93D9B" w:rsidRPr="00672F08" w14:paraId="03037E5C" w14:textId="77777777" w:rsidTr="00B73E4C">
        <w:trPr>
          <w:trHeight w:val="628"/>
        </w:trPr>
        <w:tc>
          <w:tcPr>
            <w:tcW w:w="1583" w:type="pct"/>
            <w:shd w:val="clear" w:color="auto" w:fill="D9D9D9"/>
          </w:tcPr>
          <w:p w14:paraId="0ECB64EC" w14:textId="77777777" w:rsidR="00F93D9B" w:rsidRPr="00732EE2" w:rsidRDefault="00F93D9B" w:rsidP="00BC2326">
            <w:pPr>
              <w:pStyle w:val="TableParagraph"/>
              <w:spacing w:before="80"/>
              <w:rPr>
                <w:rFonts w:ascii="Times New Roman" w:hAnsi="Times New Roman" w:cs="Times New Roman"/>
                <w:b/>
                <w:bCs/>
                <w:sz w:val="24"/>
                <w:szCs w:val="24"/>
              </w:rPr>
            </w:pPr>
            <w:r>
              <w:rPr>
                <w:rFonts w:ascii="Times New Roman" w:hAnsi="Times New Roman"/>
                <w:b/>
                <w:sz w:val="24"/>
              </w:rPr>
              <w:t>Jour Ouvrable</w:t>
            </w:r>
          </w:p>
        </w:tc>
        <w:tc>
          <w:tcPr>
            <w:tcW w:w="3417" w:type="pct"/>
          </w:tcPr>
          <w:p w14:paraId="2BEB7565" w14:textId="19DC7CE5" w:rsidR="00F93D9B" w:rsidRPr="00732EE2" w:rsidRDefault="00F93D9B" w:rsidP="00BC2326">
            <w:pPr>
              <w:pStyle w:val="TableParagraph"/>
              <w:spacing w:before="75"/>
              <w:ind w:right="140"/>
              <w:rPr>
                <w:rFonts w:ascii="Times New Roman" w:hAnsi="Times New Roman"/>
                <w:sz w:val="24"/>
                <w:szCs w:val="24"/>
              </w:rPr>
            </w:pPr>
            <w:r>
              <w:rPr>
                <w:rFonts w:ascii="Times New Roman" w:hAnsi="Times New Roman"/>
                <w:sz w:val="24"/>
              </w:rPr>
              <w:t>N</w:t>
            </w:r>
            <w:r w:rsidR="00BF6BEE">
              <w:rPr>
                <w:rFonts w:ascii="Times New Roman" w:hAnsi="Times New Roman"/>
                <w:sz w:val="24"/>
              </w:rPr>
              <w:t>’</w:t>
            </w:r>
            <w:r>
              <w:rPr>
                <w:rFonts w:ascii="Times New Roman" w:hAnsi="Times New Roman"/>
                <w:sz w:val="24"/>
              </w:rPr>
              <w:t xml:space="preserve">importe quel jour qui </w:t>
            </w:r>
            <w:proofErr w:type="spellStart"/>
            <w:r>
              <w:rPr>
                <w:rFonts w:ascii="Times New Roman" w:hAnsi="Times New Roman"/>
                <w:sz w:val="24"/>
              </w:rPr>
              <w:t>à</w:t>
            </w:r>
            <w:proofErr w:type="spellEnd"/>
            <w:r>
              <w:rPr>
                <w:rFonts w:ascii="Times New Roman" w:hAnsi="Times New Roman"/>
                <w:sz w:val="24"/>
              </w:rPr>
              <w:t xml:space="preserve">/en/au/aux </w:t>
            </w:r>
            <w:r>
              <w:rPr>
                <w:rFonts w:ascii="Times New Roman" w:hAnsi="Times New Roman"/>
                <w:b/>
                <w:sz w:val="24"/>
              </w:rPr>
              <w:t xml:space="preserve">[Pays du Compact] </w:t>
            </w:r>
            <w:r>
              <w:rPr>
                <w:rFonts w:ascii="Times New Roman" w:hAnsi="Times New Roman"/>
                <w:sz w:val="24"/>
              </w:rPr>
              <w:t>n</w:t>
            </w:r>
            <w:r w:rsidR="00BF6BEE">
              <w:rPr>
                <w:rFonts w:ascii="Times New Roman" w:hAnsi="Times New Roman"/>
                <w:sz w:val="24"/>
              </w:rPr>
              <w:t>’</w:t>
            </w:r>
            <w:r>
              <w:rPr>
                <w:rFonts w:ascii="Times New Roman" w:hAnsi="Times New Roman"/>
                <w:sz w:val="24"/>
              </w:rPr>
              <w:t xml:space="preserve">est pas i) un jour férié, ii) un week-end, ou iii) un jour de suspension du travail par les autorités publiques </w:t>
            </w:r>
            <w:r w:rsidR="00C91181">
              <w:rPr>
                <w:rFonts w:ascii="Times New Roman" w:hAnsi="Times New Roman"/>
                <w:sz w:val="24"/>
              </w:rPr>
              <w:t>en raison</w:t>
            </w:r>
            <w:r>
              <w:rPr>
                <w:rFonts w:ascii="Times New Roman" w:hAnsi="Times New Roman"/>
                <w:sz w:val="24"/>
              </w:rPr>
              <w:t xml:space="preserve"> de catastrophes naturelles. La fin du Jour Ouvrable est fixée à </w:t>
            </w:r>
            <w:r>
              <w:rPr>
                <w:rFonts w:ascii="Times New Roman" w:hAnsi="Times New Roman"/>
                <w:color w:val="222222"/>
                <w:sz w:val="24"/>
              </w:rPr>
              <w:t>17 heures (heure locale de l</w:t>
            </w:r>
            <w:r w:rsidR="00BF6BEE">
              <w:rPr>
                <w:rFonts w:ascii="Times New Roman" w:hAnsi="Times New Roman"/>
                <w:color w:val="222222"/>
                <w:sz w:val="24"/>
              </w:rPr>
              <w:t>’</w:t>
            </w:r>
            <w:r>
              <w:rPr>
                <w:rFonts w:ascii="Times New Roman" w:hAnsi="Times New Roman"/>
                <w:color w:val="222222"/>
                <w:sz w:val="24"/>
              </w:rPr>
              <w:t>Entité MCA (</w:t>
            </w:r>
            <w:r>
              <w:rPr>
                <w:rFonts w:ascii="Times New Roman" w:hAnsi="Times New Roman"/>
                <w:b/>
                <w:color w:val="222222"/>
                <w:sz w:val="24"/>
              </w:rPr>
              <w:t>Pays, Ville</w:t>
            </w:r>
            <w:r>
              <w:rPr>
                <w:rFonts w:ascii="Times New Roman" w:hAnsi="Times New Roman"/>
                <w:color w:val="222222"/>
                <w:sz w:val="24"/>
              </w:rPr>
              <w:t>)).</w:t>
            </w:r>
          </w:p>
        </w:tc>
      </w:tr>
      <w:tr w:rsidR="00F93D9B" w:rsidRPr="00672F08" w14:paraId="23393A7A" w14:textId="77777777" w:rsidTr="00B73E4C">
        <w:trPr>
          <w:trHeight w:val="641"/>
        </w:trPr>
        <w:tc>
          <w:tcPr>
            <w:tcW w:w="1583" w:type="pct"/>
            <w:shd w:val="clear" w:color="auto" w:fill="D9D9D9"/>
          </w:tcPr>
          <w:p w14:paraId="7F0B3C15" w14:textId="77777777" w:rsidR="00F93D9B" w:rsidRPr="00732EE2" w:rsidRDefault="00F93D9B" w:rsidP="00BC2326">
            <w:pPr>
              <w:pStyle w:val="TableParagraph"/>
              <w:spacing w:before="80"/>
              <w:rPr>
                <w:rFonts w:ascii="Times New Roman" w:hAnsi="Times New Roman" w:cs="Times New Roman"/>
                <w:b/>
                <w:bCs/>
                <w:sz w:val="24"/>
                <w:szCs w:val="24"/>
              </w:rPr>
            </w:pPr>
            <w:r>
              <w:rPr>
                <w:rFonts w:ascii="Times New Roman" w:hAnsi="Times New Roman"/>
                <w:b/>
                <w:sz w:val="24"/>
              </w:rPr>
              <w:t>Compact</w:t>
            </w:r>
          </w:p>
        </w:tc>
        <w:tc>
          <w:tcPr>
            <w:tcW w:w="3417" w:type="pct"/>
          </w:tcPr>
          <w:p w14:paraId="6D0CE850" w14:textId="498C4353" w:rsidR="00F93D9B" w:rsidRPr="00732EE2" w:rsidRDefault="0092090D" w:rsidP="00BC2326">
            <w:pPr>
              <w:pStyle w:val="TableParagraph"/>
              <w:spacing w:before="80"/>
              <w:ind w:right="140"/>
              <w:rPr>
                <w:rFonts w:ascii="Times New Roman" w:hAnsi="Times New Roman"/>
                <w:sz w:val="24"/>
                <w:szCs w:val="24"/>
              </w:rPr>
            </w:pPr>
            <w:r>
              <w:rPr>
                <w:rFonts w:ascii="Times New Roman" w:hAnsi="Times New Roman"/>
                <w:sz w:val="24"/>
              </w:rPr>
              <w:t xml:space="preserve">Le Compact devant être conclu entre le </w:t>
            </w:r>
            <w:r>
              <w:rPr>
                <w:rFonts w:ascii="Times New Roman" w:hAnsi="Times New Roman"/>
                <w:b/>
                <w:sz w:val="24"/>
              </w:rPr>
              <w:t xml:space="preserve">[Pays du Compact] </w:t>
            </w:r>
            <w:r>
              <w:rPr>
                <w:rFonts w:ascii="Times New Roman" w:hAnsi="Times New Roman"/>
                <w:sz w:val="24"/>
              </w:rPr>
              <w:t>et les États-Unis d</w:t>
            </w:r>
            <w:r w:rsidR="00BF6BEE">
              <w:rPr>
                <w:rFonts w:ascii="Times New Roman" w:hAnsi="Times New Roman"/>
                <w:sz w:val="24"/>
              </w:rPr>
              <w:t>’</w:t>
            </w:r>
            <w:r>
              <w:rPr>
                <w:rFonts w:ascii="Times New Roman" w:hAnsi="Times New Roman"/>
                <w:sz w:val="24"/>
              </w:rPr>
              <w:t xml:space="preserve">Amérique en vertu duquel la MCC fournira un financement en dollars américains au </w:t>
            </w:r>
            <w:r>
              <w:rPr>
                <w:rFonts w:ascii="Times New Roman" w:hAnsi="Times New Roman"/>
                <w:b/>
                <w:sz w:val="24"/>
              </w:rPr>
              <w:t xml:space="preserve">[Pays du Compact] </w:t>
            </w:r>
            <w:r>
              <w:rPr>
                <w:rFonts w:ascii="Times New Roman" w:hAnsi="Times New Roman"/>
                <w:sz w:val="24"/>
              </w:rPr>
              <w:t>pour la mise en œuvre d</w:t>
            </w:r>
            <w:r w:rsidR="00BF6BEE">
              <w:rPr>
                <w:rFonts w:ascii="Times New Roman" w:hAnsi="Times New Roman"/>
                <w:sz w:val="24"/>
              </w:rPr>
              <w:t>’</w:t>
            </w:r>
            <w:r>
              <w:rPr>
                <w:rFonts w:ascii="Times New Roman" w:hAnsi="Times New Roman"/>
                <w:sz w:val="24"/>
              </w:rPr>
              <w:t xml:space="preserve">un programme visant à réduire la pauvreté par la croissance économique à/au/en/aux </w:t>
            </w:r>
            <w:r>
              <w:rPr>
                <w:rFonts w:ascii="Times New Roman" w:hAnsi="Times New Roman"/>
                <w:b/>
                <w:sz w:val="24"/>
              </w:rPr>
              <w:t>[Pays du Compact]</w:t>
            </w:r>
            <w:r>
              <w:rPr>
                <w:rFonts w:ascii="Times New Roman" w:hAnsi="Times New Roman"/>
                <w:sz w:val="24"/>
              </w:rPr>
              <w:t>.</w:t>
            </w:r>
          </w:p>
        </w:tc>
      </w:tr>
      <w:tr w:rsidR="00F93D9B" w:rsidRPr="00672F08" w14:paraId="1ECE029F" w14:textId="77777777" w:rsidTr="00B73E4C">
        <w:trPr>
          <w:trHeight w:val="622"/>
        </w:trPr>
        <w:tc>
          <w:tcPr>
            <w:tcW w:w="1583" w:type="pct"/>
            <w:shd w:val="clear" w:color="auto" w:fill="D9D9D9"/>
          </w:tcPr>
          <w:p w14:paraId="65852612" w14:textId="5A1617FE" w:rsidR="00F93D9B" w:rsidRPr="00732EE2" w:rsidRDefault="00F93D9B" w:rsidP="00BC2326">
            <w:pPr>
              <w:pStyle w:val="TableParagraph"/>
              <w:spacing w:before="80"/>
              <w:rPr>
                <w:rFonts w:ascii="Times New Roman" w:hAnsi="Times New Roman" w:cs="Times New Roman"/>
                <w:b/>
                <w:bCs/>
                <w:sz w:val="24"/>
                <w:szCs w:val="24"/>
              </w:rPr>
            </w:pPr>
            <w:r>
              <w:rPr>
                <w:rFonts w:ascii="Times New Roman" w:hAnsi="Times New Roman"/>
                <w:b/>
                <w:sz w:val="24"/>
              </w:rPr>
              <w:t>Accord de Don pour le Développement du Compact</w:t>
            </w:r>
            <w:r w:rsidR="00C90018">
              <w:rPr>
                <w:rFonts w:ascii="Times New Roman" w:hAnsi="Times New Roman"/>
                <w:b/>
                <w:sz w:val="24"/>
              </w:rPr>
              <w:t xml:space="preserve"> (CDF)</w:t>
            </w:r>
          </w:p>
        </w:tc>
        <w:tc>
          <w:tcPr>
            <w:tcW w:w="3417" w:type="pct"/>
          </w:tcPr>
          <w:p w14:paraId="401272E1" w14:textId="0CA2E5B1" w:rsidR="00F93D9B" w:rsidRPr="00732EE2" w:rsidRDefault="00F93D9B" w:rsidP="00BC2326">
            <w:pPr>
              <w:pStyle w:val="TableParagraph"/>
              <w:spacing w:before="116"/>
              <w:ind w:right="613"/>
              <w:rPr>
                <w:rFonts w:ascii="Times New Roman" w:hAnsi="Times New Roman"/>
                <w:sz w:val="24"/>
                <w:szCs w:val="24"/>
              </w:rPr>
            </w:pPr>
            <w:r>
              <w:rPr>
                <w:rFonts w:ascii="Times New Roman" w:hAnsi="Times New Roman"/>
                <w:sz w:val="24"/>
              </w:rPr>
              <w:t>L</w:t>
            </w:r>
            <w:r w:rsidR="00BF6BEE">
              <w:rPr>
                <w:rFonts w:ascii="Times New Roman" w:hAnsi="Times New Roman"/>
                <w:sz w:val="24"/>
              </w:rPr>
              <w:t>’</w:t>
            </w:r>
            <w:r>
              <w:rPr>
                <w:rFonts w:ascii="Times New Roman" w:hAnsi="Times New Roman"/>
                <w:sz w:val="24"/>
              </w:rPr>
              <w:t xml:space="preserve">accord de financement conclu entre le </w:t>
            </w:r>
            <w:r>
              <w:rPr>
                <w:rFonts w:ascii="Times New Roman" w:hAnsi="Times New Roman"/>
                <w:b/>
                <w:sz w:val="24"/>
              </w:rPr>
              <w:t xml:space="preserve">[Pays du Compact] </w:t>
            </w:r>
            <w:r>
              <w:rPr>
                <w:rFonts w:ascii="Times New Roman" w:hAnsi="Times New Roman"/>
                <w:sz w:val="24"/>
              </w:rPr>
              <w:t>et les États-Unis d</w:t>
            </w:r>
            <w:r w:rsidR="00BF6BEE">
              <w:rPr>
                <w:rFonts w:ascii="Times New Roman" w:hAnsi="Times New Roman"/>
                <w:sz w:val="24"/>
              </w:rPr>
              <w:t>’</w:t>
            </w:r>
            <w:r>
              <w:rPr>
                <w:rFonts w:ascii="Times New Roman" w:hAnsi="Times New Roman"/>
                <w:sz w:val="24"/>
              </w:rPr>
              <w:t>Amérique, agissant par l</w:t>
            </w:r>
            <w:r w:rsidR="00BF6BEE">
              <w:rPr>
                <w:rFonts w:ascii="Times New Roman" w:hAnsi="Times New Roman"/>
                <w:sz w:val="24"/>
              </w:rPr>
              <w:t>’</w:t>
            </w:r>
            <w:r>
              <w:rPr>
                <w:rFonts w:ascii="Times New Roman" w:hAnsi="Times New Roman"/>
                <w:sz w:val="24"/>
              </w:rPr>
              <w:t xml:space="preserve">intermédiaire de la MCC, signé le </w:t>
            </w:r>
            <w:r>
              <w:rPr>
                <w:rFonts w:ascii="Times New Roman" w:hAnsi="Times New Roman"/>
                <w:b/>
                <w:sz w:val="24"/>
              </w:rPr>
              <w:t>[Date]</w:t>
            </w:r>
            <w:r>
              <w:rPr>
                <w:rFonts w:ascii="Times New Roman" w:hAnsi="Times New Roman"/>
                <w:sz w:val="24"/>
              </w:rPr>
              <w:t>, tel qu</w:t>
            </w:r>
            <w:r w:rsidR="00BF6BEE">
              <w:rPr>
                <w:rFonts w:ascii="Times New Roman" w:hAnsi="Times New Roman"/>
                <w:sz w:val="24"/>
              </w:rPr>
              <w:t>’</w:t>
            </w:r>
            <w:r>
              <w:rPr>
                <w:rFonts w:ascii="Times New Roman" w:hAnsi="Times New Roman"/>
                <w:sz w:val="24"/>
              </w:rPr>
              <w:t>il peut être modifié de temps à autre.</w:t>
            </w:r>
          </w:p>
        </w:tc>
      </w:tr>
      <w:tr w:rsidR="009603E0" w:rsidRPr="00672F08" w14:paraId="5DC0388D" w14:textId="77777777" w:rsidTr="00B73E4C">
        <w:trPr>
          <w:trHeight w:val="1014"/>
        </w:trPr>
        <w:tc>
          <w:tcPr>
            <w:tcW w:w="1583" w:type="pct"/>
            <w:shd w:val="clear" w:color="auto" w:fill="D9D9D9"/>
          </w:tcPr>
          <w:p w14:paraId="3626FA2A" w14:textId="6E9C5FA8" w:rsidR="006F0389" w:rsidRPr="00732EE2" w:rsidRDefault="009603E0" w:rsidP="004F3693">
            <w:pPr>
              <w:pStyle w:val="TableParagraph"/>
              <w:spacing w:before="80"/>
              <w:rPr>
                <w:rFonts w:ascii="Times New Roman" w:hAnsi="Times New Roman" w:cs="Times New Roman"/>
                <w:b/>
                <w:bCs/>
                <w:iCs/>
                <w:sz w:val="24"/>
                <w:szCs w:val="24"/>
              </w:rPr>
            </w:pPr>
            <w:r>
              <w:rPr>
                <w:rFonts w:ascii="Times New Roman" w:hAnsi="Times New Roman"/>
                <w:b/>
                <w:sz w:val="24"/>
              </w:rPr>
              <w:t>Équipe Responsable du Développement du Compact</w:t>
            </w:r>
            <w:r w:rsidR="00176A97">
              <w:rPr>
                <w:rFonts w:ascii="Times New Roman" w:hAnsi="Times New Roman"/>
                <w:b/>
                <w:sz w:val="24"/>
              </w:rPr>
              <w:t xml:space="preserve"> </w:t>
            </w:r>
            <w:r w:rsidR="00C90018">
              <w:rPr>
                <w:rFonts w:ascii="Times New Roman" w:hAnsi="Times New Roman"/>
                <w:b/>
                <w:sz w:val="24"/>
              </w:rPr>
              <w:t>(CDT) -</w:t>
            </w:r>
          </w:p>
          <w:p w14:paraId="60476247" w14:textId="5CBCEB1A" w:rsidR="009603E0" w:rsidRPr="00732EE2" w:rsidRDefault="006F0389" w:rsidP="009603E0">
            <w:pPr>
              <w:pStyle w:val="TableParagraph"/>
              <w:spacing w:before="80"/>
              <w:rPr>
                <w:rFonts w:ascii="Times New Roman" w:hAnsi="Times New Roman" w:cs="Times New Roman"/>
                <w:b/>
                <w:bCs/>
                <w:iCs/>
                <w:sz w:val="24"/>
                <w:szCs w:val="24"/>
              </w:rPr>
            </w:pPr>
            <w:r>
              <w:rPr>
                <w:rFonts w:ascii="Times New Roman" w:hAnsi="Times New Roman"/>
                <w:b/>
                <w:sz w:val="24"/>
              </w:rPr>
              <w:t>[Pays du Compact]</w:t>
            </w:r>
          </w:p>
        </w:tc>
        <w:tc>
          <w:tcPr>
            <w:tcW w:w="3417" w:type="pct"/>
          </w:tcPr>
          <w:p w14:paraId="2D9239CD" w14:textId="3F95DDC8" w:rsidR="009603E0" w:rsidRPr="00732EE2" w:rsidRDefault="009603E0" w:rsidP="009603E0">
            <w:pPr>
              <w:pStyle w:val="TableParagraph"/>
              <w:spacing w:before="116"/>
              <w:ind w:right="613"/>
              <w:rPr>
                <w:rFonts w:ascii="Times New Roman" w:hAnsi="Times New Roman"/>
                <w:sz w:val="24"/>
                <w:szCs w:val="24"/>
              </w:rPr>
            </w:pPr>
            <w:r>
              <w:rPr>
                <w:rFonts w:ascii="Times New Roman" w:hAnsi="Times New Roman"/>
                <w:sz w:val="24"/>
              </w:rPr>
              <w:t>Organisme public chargé par le gouvernement du [</w:t>
            </w:r>
            <w:r>
              <w:rPr>
                <w:rFonts w:ascii="Times New Roman" w:hAnsi="Times New Roman"/>
                <w:b/>
                <w:bCs/>
                <w:sz w:val="24"/>
              </w:rPr>
              <w:t>Pays du Compact</w:t>
            </w:r>
            <w:r>
              <w:rPr>
                <w:rFonts w:ascii="Times New Roman" w:hAnsi="Times New Roman"/>
                <w:sz w:val="24"/>
              </w:rPr>
              <w:t>] de développer le Compact en concertation avec la MCC. Jusqu</w:t>
            </w:r>
            <w:r w:rsidR="00BF6BEE">
              <w:rPr>
                <w:rFonts w:ascii="Times New Roman" w:hAnsi="Times New Roman"/>
                <w:sz w:val="24"/>
              </w:rPr>
              <w:t>’</w:t>
            </w:r>
            <w:r>
              <w:rPr>
                <w:rFonts w:ascii="Times New Roman" w:hAnsi="Times New Roman"/>
                <w:sz w:val="24"/>
              </w:rPr>
              <w:t>à ce que le gouvernement mette en place un MCA [</w:t>
            </w:r>
            <w:r>
              <w:rPr>
                <w:rFonts w:ascii="Times New Roman" w:hAnsi="Times New Roman"/>
                <w:b/>
                <w:sz w:val="24"/>
              </w:rPr>
              <w:t>Pays du Compact</w:t>
            </w:r>
            <w:r>
              <w:rPr>
                <w:rFonts w:ascii="Times New Roman" w:hAnsi="Times New Roman"/>
                <w:sz w:val="24"/>
              </w:rPr>
              <w:t>], toutes les références à la CDT-[</w:t>
            </w:r>
            <w:r>
              <w:rPr>
                <w:rFonts w:ascii="Times New Roman" w:hAnsi="Times New Roman"/>
                <w:b/>
                <w:sz w:val="24"/>
              </w:rPr>
              <w:t>Pays du Compact</w:t>
            </w:r>
            <w:r>
              <w:rPr>
                <w:rFonts w:ascii="Times New Roman" w:hAnsi="Times New Roman"/>
                <w:sz w:val="24"/>
              </w:rPr>
              <w:t>] s</w:t>
            </w:r>
            <w:r w:rsidR="00BF6BEE">
              <w:rPr>
                <w:rFonts w:ascii="Times New Roman" w:hAnsi="Times New Roman"/>
                <w:sz w:val="24"/>
              </w:rPr>
              <w:t>’</w:t>
            </w:r>
            <w:r>
              <w:rPr>
                <w:rFonts w:ascii="Times New Roman" w:hAnsi="Times New Roman"/>
                <w:sz w:val="24"/>
              </w:rPr>
              <w:t>appliqueront également au MCA-[</w:t>
            </w:r>
            <w:r>
              <w:rPr>
                <w:rFonts w:ascii="Times New Roman" w:hAnsi="Times New Roman"/>
                <w:b/>
                <w:sz w:val="24"/>
              </w:rPr>
              <w:t>Pays du Compact</w:t>
            </w:r>
            <w:r>
              <w:rPr>
                <w:rFonts w:ascii="Times New Roman" w:hAnsi="Times New Roman"/>
                <w:sz w:val="24"/>
              </w:rPr>
              <w:t>].</w:t>
            </w:r>
          </w:p>
        </w:tc>
      </w:tr>
      <w:tr w:rsidR="00181058" w:rsidRPr="00672F08" w14:paraId="14C4B6A4" w14:textId="77777777" w:rsidTr="00175D87">
        <w:trPr>
          <w:trHeight w:val="621"/>
        </w:trPr>
        <w:tc>
          <w:tcPr>
            <w:tcW w:w="1583" w:type="pct"/>
            <w:shd w:val="clear" w:color="auto" w:fill="D9D9D9"/>
          </w:tcPr>
          <w:p w14:paraId="5017E353" w14:textId="68AF82FE" w:rsidR="00181058" w:rsidRPr="00732EE2" w:rsidRDefault="00181058" w:rsidP="00BC2326">
            <w:pPr>
              <w:pStyle w:val="TableParagraph"/>
              <w:spacing w:before="80"/>
              <w:rPr>
                <w:rFonts w:ascii="Times New Roman" w:hAnsi="Times New Roman" w:cs="Times New Roman"/>
                <w:b/>
                <w:bCs/>
                <w:sz w:val="24"/>
                <w:szCs w:val="24"/>
              </w:rPr>
            </w:pPr>
            <w:r>
              <w:rPr>
                <w:rFonts w:ascii="Times New Roman" w:hAnsi="Times New Roman"/>
                <w:b/>
                <w:sz w:val="24"/>
              </w:rPr>
              <w:t>Débriefing</w:t>
            </w:r>
          </w:p>
        </w:tc>
        <w:tc>
          <w:tcPr>
            <w:tcW w:w="3417" w:type="pct"/>
          </w:tcPr>
          <w:p w14:paraId="3F78B501" w14:textId="434D821A" w:rsidR="00181058" w:rsidRPr="00732EE2" w:rsidRDefault="00181058" w:rsidP="00BC2326">
            <w:pPr>
              <w:pStyle w:val="TableParagraph"/>
              <w:spacing w:before="75"/>
              <w:ind w:left="80" w:right="236"/>
              <w:rPr>
                <w:rFonts w:ascii="Times New Roman" w:hAnsi="Times New Roman" w:cs="Times New Roman"/>
                <w:sz w:val="24"/>
                <w:szCs w:val="24"/>
              </w:rPr>
            </w:pPr>
            <w:r>
              <w:rPr>
                <w:rFonts w:ascii="Times New Roman" w:hAnsi="Times New Roman"/>
                <w:sz w:val="24"/>
              </w:rPr>
              <w:t xml:space="preserve">Un mécanisme par lequel les </w:t>
            </w:r>
            <w:r w:rsidR="002569A9">
              <w:rPr>
                <w:rFonts w:ascii="Times New Roman" w:hAnsi="Times New Roman"/>
                <w:sz w:val="24"/>
              </w:rPr>
              <w:t>Soumissionnaire</w:t>
            </w:r>
            <w:r>
              <w:rPr>
                <w:rFonts w:ascii="Times New Roman" w:hAnsi="Times New Roman"/>
                <w:sz w:val="24"/>
              </w:rPr>
              <w:t>s ont la possibilité d</w:t>
            </w:r>
            <w:r w:rsidR="00BF6BEE">
              <w:rPr>
                <w:rFonts w:ascii="Times New Roman" w:hAnsi="Times New Roman"/>
                <w:sz w:val="24"/>
              </w:rPr>
              <w:t>’</w:t>
            </w:r>
            <w:r>
              <w:rPr>
                <w:rFonts w:ascii="Times New Roman" w:hAnsi="Times New Roman"/>
                <w:sz w:val="24"/>
              </w:rPr>
              <w:t xml:space="preserve">obtenir des informations en retour de la part de la </w:t>
            </w:r>
            <w:r>
              <w:rPr>
                <w:rFonts w:ascii="Times New Roman" w:hAnsi="Times New Roman"/>
                <w:sz w:val="24"/>
              </w:rPr>
              <w:lastRenderedPageBreak/>
              <w:t>CDT-</w:t>
            </w:r>
            <w:r>
              <w:rPr>
                <w:rFonts w:ascii="Times New Roman" w:hAnsi="Times New Roman"/>
                <w:b/>
                <w:sz w:val="24"/>
              </w:rPr>
              <w:t xml:space="preserve">[Pays du Compact] </w:t>
            </w:r>
            <w:r>
              <w:rPr>
                <w:rFonts w:ascii="Times New Roman" w:hAnsi="Times New Roman"/>
                <w:sz w:val="24"/>
              </w:rPr>
              <w:t>afin de connaître les raisons pour lesquelles leur offre n</w:t>
            </w:r>
            <w:r w:rsidR="00BF6BEE">
              <w:rPr>
                <w:rFonts w:ascii="Times New Roman" w:hAnsi="Times New Roman"/>
                <w:sz w:val="24"/>
              </w:rPr>
              <w:t>’</w:t>
            </w:r>
            <w:r>
              <w:rPr>
                <w:rFonts w:ascii="Times New Roman" w:hAnsi="Times New Roman"/>
                <w:sz w:val="24"/>
              </w:rPr>
              <w:t>a pas été sélectionnée.</w:t>
            </w:r>
          </w:p>
        </w:tc>
      </w:tr>
      <w:tr w:rsidR="00F93D9B" w:rsidRPr="00672F08" w14:paraId="5FDB6837" w14:textId="77777777" w:rsidTr="00175D87">
        <w:trPr>
          <w:trHeight w:val="621"/>
        </w:trPr>
        <w:tc>
          <w:tcPr>
            <w:tcW w:w="1583" w:type="pct"/>
            <w:shd w:val="clear" w:color="auto" w:fill="D9D9D9"/>
          </w:tcPr>
          <w:p w14:paraId="32465336" w14:textId="009A7C6C" w:rsidR="00F93D9B" w:rsidRPr="00732EE2" w:rsidRDefault="00F93D9B" w:rsidP="00BC2326">
            <w:pPr>
              <w:pStyle w:val="TableParagraph"/>
              <w:spacing w:before="80"/>
              <w:rPr>
                <w:rFonts w:ascii="Times New Roman" w:hAnsi="Times New Roman" w:cs="Times New Roman"/>
                <w:b/>
                <w:bCs/>
                <w:sz w:val="24"/>
                <w:szCs w:val="24"/>
              </w:rPr>
            </w:pPr>
            <w:r>
              <w:rPr>
                <w:rFonts w:ascii="Times New Roman" w:hAnsi="Times New Roman"/>
                <w:b/>
                <w:sz w:val="24"/>
              </w:rPr>
              <w:lastRenderedPageBreak/>
              <w:t>Système Provisoire de Contestation des Soumissionnaires (IBCS)</w:t>
            </w:r>
          </w:p>
        </w:tc>
        <w:tc>
          <w:tcPr>
            <w:tcW w:w="3417" w:type="pct"/>
          </w:tcPr>
          <w:p w14:paraId="4EF31E3A" w14:textId="620297A5" w:rsidR="00F93D9B" w:rsidRPr="00732EE2" w:rsidRDefault="00F93D9B" w:rsidP="00BC2326">
            <w:pPr>
              <w:pStyle w:val="TableParagraph"/>
              <w:spacing w:before="75"/>
              <w:ind w:left="80" w:right="236"/>
              <w:rPr>
                <w:rFonts w:ascii="Times New Roman" w:hAnsi="Times New Roman"/>
                <w:sz w:val="24"/>
                <w:szCs w:val="24"/>
              </w:rPr>
            </w:pPr>
            <w:r>
              <w:rPr>
                <w:rFonts w:ascii="Times New Roman" w:hAnsi="Times New Roman"/>
                <w:sz w:val="24"/>
              </w:rPr>
              <w:t xml:space="preserve">Le présent </w:t>
            </w:r>
            <w:r w:rsidR="0003622C">
              <w:rPr>
                <w:rFonts w:ascii="Times New Roman" w:hAnsi="Times New Roman"/>
                <w:sz w:val="24"/>
              </w:rPr>
              <w:t>Système Provisoire de</w:t>
            </w:r>
            <w:r w:rsidR="007A44D0">
              <w:rPr>
                <w:rFonts w:ascii="Times New Roman" w:hAnsi="Times New Roman"/>
                <w:sz w:val="24"/>
              </w:rPr>
              <w:t xml:space="preserve"> </w:t>
            </w:r>
            <w:r w:rsidR="0003622C">
              <w:rPr>
                <w:rFonts w:ascii="Times New Roman" w:hAnsi="Times New Roman"/>
                <w:sz w:val="24"/>
              </w:rPr>
              <w:t>Contestation</w:t>
            </w:r>
            <w:r w:rsidR="007A44D0">
              <w:rPr>
                <w:rFonts w:ascii="Times New Roman" w:hAnsi="Times New Roman"/>
                <w:sz w:val="24"/>
              </w:rPr>
              <w:t xml:space="preserve"> </w:t>
            </w:r>
            <w:r w:rsidR="0003622C">
              <w:rPr>
                <w:rFonts w:ascii="Times New Roman" w:hAnsi="Times New Roman"/>
                <w:sz w:val="24"/>
              </w:rPr>
              <w:t>des Soumissionnaires</w:t>
            </w:r>
            <w:r>
              <w:rPr>
                <w:rFonts w:ascii="Times New Roman" w:hAnsi="Times New Roman"/>
                <w:sz w:val="24"/>
              </w:rPr>
              <w:t xml:space="preserve"> et les règles et procédures qui y sont énoncées. Ce système s</w:t>
            </w:r>
            <w:r w:rsidR="00BF6BEE">
              <w:rPr>
                <w:rFonts w:ascii="Times New Roman" w:hAnsi="Times New Roman"/>
                <w:sz w:val="24"/>
              </w:rPr>
              <w:t>’</w:t>
            </w:r>
            <w:r>
              <w:rPr>
                <w:rFonts w:ascii="Times New Roman" w:hAnsi="Times New Roman"/>
                <w:sz w:val="24"/>
              </w:rPr>
              <w:t>applique jusqu</w:t>
            </w:r>
            <w:r w:rsidR="00BF6BEE">
              <w:rPr>
                <w:rFonts w:ascii="Times New Roman" w:hAnsi="Times New Roman"/>
                <w:sz w:val="24"/>
              </w:rPr>
              <w:t>’</w:t>
            </w:r>
            <w:r>
              <w:rPr>
                <w:rFonts w:ascii="Times New Roman" w:hAnsi="Times New Roman"/>
                <w:sz w:val="24"/>
              </w:rPr>
              <w:t>à ce qu</w:t>
            </w:r>
            <w:r w:rsidR="00BF6BEE">
              <w:rPr>
                <w:rFonts w:ascii="Times New Roman" w:hAnsi="Times New Roman"/>
                <w:sz w:val="24"/>
              </w:rPr>
              <w:t>’</w:t>
            </w:r>
            <w:r>
              <w:rPr>
                <w:rFonts w:ascii="Times New Roman" w:hAnsi="Times New Roman"/>
                <w:sz w:val="24"/>
              </w:rPr>
              <w:t>il soit remplacé par le système de Contestation des Soumissionnaires du Compact.</w:t>
            </w:r>
          </w:p>
        </w:tc>
      </w:tr>
      <w:tr w:rsidR="00335C83" w:rsidRPr="00672F08" w14:paraId="705C4064" w14:textId="77777777" w:rsidTr="00175D87">
        <w:trPr>
          <w:trHeight w:val="882"/>
        </w:trPr>
        <w:tc>
          <w:tcPr>
            <w:tcW w:w="1583" w:type="pct"/>
            <w:shd w:val="clear" w:color="auto" w:fill="D9D9D9"/>
          </w:tcPr>
          <w:p w14:paraId="2FA48A65" w14:textId="38DC3076" w:rsidR="00335C83" w:rsidRPr="00732EE2" w:rsidRDefault="00335C83" w:rsidP="00BC2326">
            <w:pPr>
              <w:pStyle w:val="TableParagraph"/>
              <w:spacing w:before="80"/>
              <w:rPr>
                <w:rFonts w:ascii="Times New Roman" w:hAnsi="Times New Roman" w:cs="Times New Roman"/>
                <w:b/>
                <w:bCs/>
                <w:sz w:val="24"/>
                <w:szCs w:val="24"/>
              </w:rPr>
            </w:pPr>
            <w:r>
              <w:rPr>
                <w:rFonts w:ascii="Times New Roman" w:hAnsi="Times New Roman"/>
                <w:b/>
                <w:sz w:val="24"/>
              </w:rPr>
              <w:t>Entité MCA</w:t>
            </w:r>
          </w:p>
        </w:tc>
        <w:tc>
          <w:tcPr>
            <w:tcW w:w="3417" w:type="pct"/>
          </w:tcPr>
          <w:p w14:paraId="565E07C0" w14:textId="106ED7F7" w:rsidR="00335C83" w:rsidRPr="00732EE2" w:rsidRDefault="006F0389" w:rsidP="009839C8">
            <w:pPr>
              <w:pStyle w:val="Lista"/>
              <w:numPr>
                <w:ilvl w:val="0"/>
                <w:numId w:val="0"/>
              </w:numPr>
              <w:spacing w:before="75"/>
              <w:ind w:left="80" w:right="236"/>
              <w:rPr>
                <w:szCs w:val="24"/>
              </w:rPr>
            </w:pPr>
            <w:r>
              <w:t>L</w:t>
            </w:r>
            <w:r w:rsidR="00BF6BEE">
              <w:t>’</w:t>
            </w:r>
            <w:r>
              <w:t>entité responsable désignée par le gouvernement pour l</w:t>
            </w:r>
            <w:r w:rsidR="00BF6BEE">
              <w:t>’</w:t>
            </w:r>
            <w:r>
              <w:t>élaboration du Compact ou pour la mise en œuvre du Compact ou du Programme de seuil. L</w:t>
            </w:r>
            <w:r w:rsidR="00BF6BEE">
              <w:t>’</w:t>
            </w:r>
            <w:r>
              <w:t>Entité MCA dans le présent IBCS est l</w:t>
            </w:r>
            <w:r w:rsidR="00BF6BEE">
              <w:t>’</w:t>
            </w:r>
            <w:r>
              <w:t>Equipe Responsable du Développement du Compact - [</w:t>
            </w:r>
            <w:r>
              <w:rPr>
                <w:b/>
              </w:rPr>
              <w:t>Pays du Compact</w:t>
            </w:r>
            <w:r>
              <w:t xml:space="preserve">] ou </w:t>
            </w:r>
            <w:r w:rsidR="00C91181">
              <w:t>du</w:t>
            </w:r>
            <w:r>
              <w:t xml:space="preserve"> Programme de seuil.</w:t>
            </w:r>
          </w:p>
        </w:tc>
      </w:tr>
      <w:tr w:rsidR="00F93D9B" w:rsidRPr="00672F08" w14:paraId="232320B5" w14:textId="77777777" w:rsidTr="00175D87">
        <w:trPr>
          <w:trHeight w:val="882"/>
        </w:trPr>
        <w:tc>
          <w:tcPr>
            <w:tcW w:w="1583" w:type="pct"/>
            <w:shd w:val="clear" w:color="auto" w:fill="D9D9D9"/>
          </w:tcPr>
          <w:p w14:paraId="7F39FB51" w14:textId="77777777" w:rsidR="00F93D9B" w:rsidRPr="00732EE2" w:rsidRDefault="00F93D9B" w:rsidP="00BC2326">
            <w:pPr>
              <w:pStyle w:val="TableParagraph"/>
              <w:spacing w:before="80"/>
              <w:rPr>
                <w:rFonts w:ascii="Times New Roman" w:hAnsi="Times New Roman" w:cs="Times New Roman"/>
                <w:b/>
                <w:bCs/>
                <w:sz w:val="24"/>
                <w:szCs w:val="24"/>
              </w:rPr>
            </w:pPr>
            <w:r>
              <w:rPr>
                <w:rFonts w:ascii="Times New Roman" w:hAnsi="Times New Roman"/>
                <w:b/>
                <w:sz w:val="24"/>
              </w:rPr>
              <w:t>MCC</w:t>
            </w:r>
          </w:p>
        </w:tc>
        <w:tc>
          <w:tcPr>
            <w:tcW w:w="3417" w:type="pct"/>
          </w:tcPr>
          <w:p w14:paraId="6E6B3D7F" w14:textId="398C44E1" w:rsidR="00F93D9B" w:rsidRPr="00732EE2" w:rsidRDefault="00F93D9B" w:rsidP="00BC2326">
            <w:pPr>
              <w:pStyle w:val="TableParagraph"/>
              <w:spacing w:before="75"/>
              <w:ind w:left="80" w:right="236"/>
              <w:rPr>
                <w:rFonts w:ascii="Times New Roman" w:hAnsi="Times New Roman"/>
                <w:sz w:val="24"/>
                <w:szCs w:val="24"/>
              </w:rPr>
            </w:pPr>
            <w:r>
              <w:rPr>
                <w:rFonts w:ascii="Times New Roman" w:hAnsi="Times New Roman"/>
                <w:sz w:val="24"/>
              </w:rPr>
              <w:t>La Millennium Challenge Corporation, une agence du gouvernement fédéral des États-Unis qui octroie des fonds sous forme de subventions pour les passations de marchés conduit</w:t>
            </w:r>
            <w:r w:rsidR="007F7A07">
              <w:rPr>
                <w:rFonts w:ascii="Times New Roman" w:hAnsi="Times New Roman"/>
                <w:sz w:val="24"/>
              </w:rPr>
              <w:t>es</w:t>
            </w:r>
            <w:r>
              <w:rPr>
                <w:rFonts w:ascii="Times New Roman" w:hAnsi="Times New Roman"/>
                <w:sz w:val="24"/>
              </w:rPr>
              <w:t xml:space="preserve"> </w:t>
            </w:r>
            <w:r w:rsidR="007F7A07" w:rsidRPr="00874E97">
              <w:rPr>
                <w:rFonts w:ascii="Times New Roman" w:hAnsi="Times New Roman"/>
                <w:sz w:val="24"/>
                <w:szCs w:val="24"/>
              </w:rPr>
              <w:t xml:space="preserve">par l’Equipe </w:t>
            </w:r>
            <w:r w:rsidR="007F7A07">
              <w:rPr>
                <w:rFonts w:ascii="Times New Roman" w:hAnsi="Times New Roman"/>
                <w:sz w:val="24"/>
                <w:szCs w:val="24"/>
              </w:rPr>
              <w:t>R</w:t>
            </w:r>
            <w:r w:rsidR="007F7A07" w:rsidRPr="00874E97">
              <w:rPr>
                <w:rFonts w:ascii="Times New Roman" w:hAnsi="Times New Roman"/>
                <w:sz w:val="24"/>
                <w:szCs w:val="24"/>
              </w:rPr>
              <w:t xml:space="preserve">esponsable du </w:t>
            </w:r>
            <w:r w:rsidR="007F7A07">
              <w:rPr>
                <w:rFonts w:ascii="Times New Roman" w:hAnsi="Times New Roman"/>
                <w:sz w:val="24"/>
                <w:szCs w:val="24"/>
              </w:rPr>
              <w:t>D</w:t>
            </w:r>
            <w:r w:rsidR="007F7A07" w:rsidRPr="00874E97">
              <w:rPr>
                <w:rFonts w:ascii="Times New Roman" w:hAnsi="Times New Roman"/>
                <w:sz w:val="24"/>
                <w:szCs w:val="24"/>
              </w:rPr>
              <w:t>éveloppement du Compact</w:t>
            </w:r>
            <w:r w:rsidR="007F7A07" w:rsidRPr="00874E97">
              <w:t xml:space="preserve"> </w:t>
            </w:r>
            <w:r w:rsidR="007F7A07" w:rsidRPr="00874E97">
              <w:rPr>
                <w:rFonts w:ascii="Times New Roman" w:hAnsi="Times New Roman"/>
                <w:sz w:val="24"/>
                <w:szCs w:val="24"/>
              </w:rPr>
              <w:t>[</w:t>
            </w:r>
            <w:r w:rsidR="007F7A07" w:rsidRPr="00874E97">
              <w:rPr>
                <w:rFonts w:ascii="Times New Roman" w:hAnsi="Times New Roman"/>
                <w:b/>
                <w:bCs/>
                <w:sz w:val="24"/>
                <w:szCs w:val="24"/>
              </w:rPr>
              <w:t>Pays du Compact</w:t>
            </w:r>
            <w:r w:rsidR="007F7A07" w:rsidRPr="00874E97">
              <w:rPr>
                <w:rFonts w:ascii="Times New Roman" w:hAnsi="Times New Roman"/>
                <w:sz w:val="24"/>
                <w:szCs w:val="24"/>
              </w:rPr>
              <w:t>]</w:t>
            </w:r>
            <w:r w:rsidR="007F7A07">
              <w:rPr>
                <w:rFonts w:ascii="Times New Roman" w:hAnsi="Times New Roman"/>
                <w:sz w:val="24"/>
                <w:szCs w:val="24"/>
              </w:rPr>
              <w:t xml:space="preserve">. </w:t>
            </w:r>
          </w:p>
        </w:tc>
      </w:tr>
      <w:tr w:rsidR="00175D87" w:rsidRPr="00672F08" w14:paraId="45C34273" w14:textId="77777777" w:rsidTr="00175D87">
        <w:trPr>
          <w:trHeight w:val="612"/>
        </w:trPr>
        <w:tc>
          <w:tcPr>
            <w:tcW w:w="1583" w:type="pct"/>
            <w:shd w:val="clear" w:color="auto" w:fill="D9D9D9"/>
          </w:tcPr>
          <w:p w14:paraId="021742DA" w14:textId="0D9C5288" w:rsidR="00175D87" w:rsidRPr="00732EE2" w:rsidRDefault="00175D87" w:rsidP="00175D87">
            <w:pPr>
              <w:pStyle w:val="TableParagraph"/>
              <w:spacing w:before="80"/>
              <w:rPr>
                <w:rFonts w:ascii="Times New Roman" w:hAnsi="Times New Roman" w:cs="Times New Roman"/>
                <w:b/>
                <w:bCs/>
                <w:sz w:val="24"/>
                <w:szCs w:val="24"/>
              </w:rPr>
            </w:pPr>
            <w:r>
              <w:rPr>
                <w:rFonts w:ascii="Times New Roman" w:hAnsi="Times New Roman"/>
                <w:b/>
                <w:sz w:val="24"/>
              </w:rPr>
              <w:t>Offre</w:t>
            </w:r>
          </w:p>
        </w:tc>
        <w:tc>
          <w:tcPr>
            <w:tcW w:w="3417" w:type="pct"/>
          </w:tcPr>
          <w:p w14:paraId="516C609D" w14:textId="6CEFA7DC" w:rsidR="00175D87" w:rsidRPr="00732EE2" w:rsidRDefault="00175D87" w:rsidP="00175D87">
            <w:pPr>
              <w:pStyle w:val="TableParagraph"/>
              <w:spacing w:before="75"/>
              <w:ind w:left="80" w:right="236"/>
              <w:rPr>
                <w:rFonts w:ascii="Times New Roman" w:hAnsi="Times New Roman"/>
                <w:sz w:val="24"/>
                <w:szCs w:val="24"/>
              </w:rPr>
            </w:pPr>
            <w:r w:rsidRPr="00811A86">
              <w:rPr>
                <w:rFonts w:ascii="Times New Roman" w:hAnsi="Times New Roman"/>
                <w:sz w:val="24"/>
                <w:szCs w:val="24"/>
              </w:rPr>
              <w:t>Un devis, une demande, une offre ou une proposition soumise par le soumissionnaire.</w:t>
            </w:r>
          </w:p>
        </w:tc>
      </w:tr>
      <w:tr w:rsidR="00175D87" w:rsidRPr="00672F08" w14:paraId="5537072D" w14:textId="77777777" w:rsidTr="00175D87">
        <w:trPr>
          <w:trHeight w:val="612"/>
        </w:trPr>
        <w:tc>
          <w:tcPr>
            <w:tcW w:w="1583" w:type="pct"/>
            <w:shd w:val="clear" w:color="auto" w:fill="D9D9D9"/>
          </w:tcPr>
          <w:p w14:paraId="15AA8511" w14:textId="41078E85" w:rsidR="00175D87" w:rsidRPr="00732EE2" w:rsidRDefault="00175D87" w:rsidP="00175D87">
            <w:pPr>
              <w:pStyle w:val="TableParagraph"/>
              <w:spacing w:before="80"/>
              <w:rPr>
                <w:rFonts w:ascii="Times New Roman" w:hAnsi="Times New Roman" w:cs="Times New Roman"/>
                <w:b/>
                <w:bCs/>
                <w:sz w:val="24"/>
                <w:szCs w:val="24"/>
              </w:rPr>
            </w:pPr>
            <w:r w:rsidRPr="00811A86">
              <w:rPr>
                <w:rFonts w:ascii="Times New Roman" w:hAnsi="Times New Roman"/>
                <w:b/>
                <w:bCs/>
                <w:sz w:val="24"/>
                <w:szCs w:val="24"/>
              </w:rPr>
              <w:t>Soumissionnaire</w:t>
            </w:r>
            <w:r>
              <w:rPr>
                <w:rFonts w:ascii="Times New Roman" w:hAnsi="Times New Roman"/>
                <w:b/>
                <w:bCs/>
                <w:sz w:val="24"/>
                <w:szCs w:val="24"/>
              </w:rPr>
              <w:t xml:space="preserve"> </w:t>
            </w:r>
          </w:p>
        </w:tc>
        <w:tc>
          <w:tcPr>
            <w:tcW w:w="3417" w:type="pct"/>
          </w:tcPr>
          <w:p w14:paraId="49BF9153" w14:textId="7856F526" w:rsidR="00175D87" w:rsidRPr="00732EE2" w:rsidRDefault="00175D87" w:rsidP="00175D87">
            <w:pPr>
              <w:pStyle w:val="TableParagraph"/>
              <w:spacing w:before="75"/>
              <w:ind w:left="80" w:right="236"/>
              <w:rPr>
                <w:rFonts w:ascii="Times New Roman" w:hAnsi="Times New Roman"/>
                <w:sz w:val="24"/>
                <w:szCs w:val="24"/>
              </w:rPr>
            </w:pPr>
            <w:r>
              <w:rPr>
                <w:rFonts w:ascii="Times New Roman" w:hAnsi="Times New Roman"/>
                <w:sz w:val="24"/>
              </w:rPr>
              <w:t>Toute entreprise ou personne qui participe à un processus de passation de marchés de l’Entité MCA pour la fourniture de biens, travaux ou services.</w:t>
            </w:r>
          </w:p>
        </w:tc>
      </w:tr>
      <w:tr w:rsidR="00175D87" w:rsidRPr="00672F08" w14:paraId="34F42A5C" w14:textId="77777777" w:rsidTr="00175D87">
        <w:trPr>
          <w:trHeight w:val="800"/>
        </w:trPr>
        <w:tc>
          <w:tcPr>
            <w:tcW w:w="1583" w:type="pct"/>
            <w:shd w:val="clear" w:color="auto" w:fill="D9D9D9"/>
          </w:tcPr>
          <w:p w14:paraId="3B1B2403" w14:textId="2FA9F03E" w:rsidR="00175D87" w:rsidRPr="00732EE2" w:rsidRDefault="0003622C" w:rsidP="00175D87">
            <w:pPr>
              <w:pStyle w:val="TableParagraph"/>
              <w:spacing w:before="80"/>
              <w:rPr>
                <w:rFonts w:ascii="Times New Roman" w:hAnsi="Times New Roman" w:cs="Times New Roman"/>
                <w:b/>
                <w:bCs/>
                <w:sz w:val="24"/>
                <w:szCs w:val="24"/>
              </w:rPr>
            </w:pPr>
            <w:r>
              <w:rPr>
                <w:rFonts w:ascii="Times New Roman" w:hAnsi="Times New Roman"/>
                <w:b/>
                <w:sz w:val="24"/>
              </w:rPr>
              <w:t>Agent de Passation de Marchés</w:t>
            </w:r>
            <w:r w:rsidR="00175D87">
              <w:rPr>
                <w:rFonts w:ascii="Times New Roman" w:hAnsi="Times New Roman"/>
                <w:b/>
                <w:sz w:val="24"/>
              </w:rPr>
              <w:t xml:space="preserve"> ou </w:t>
            </w:r>
            <w:r>
              <w:rPr>
                <w:rFonts w:ascii="Times New Roman" w:hAnsi="Times New Roman"/>
                <w:b/>
                <w:sz w:val="24"/>
              </w:rPr>
              <w:t>Agent  de Passation de Marchés par Intérim</w:t>
            </w:r>
          </w:p>
        </w:tc>
        <w:tc>
          <w:tcPr>
            <w:tcW w:w="3417" w:type="pct"/>
          </w:tcPr>
          <w:p w14:paraId="1B4158B0" w14:textId="6627A944" w:rsidR="00175D87" w:rsidRPr="00732EE2" w:rsidRDefault="00175D87" w:rsidP="00175D87">
            <w:pPr>
              <w:pStyle w:val="TableParagraph"/>
              <w:spacing w:before="75"/>
              <w:ind w:left="80" w:right="236"/>
              <w:rPr>
                <w:rFonts w:ascii="Times New Roman" w:hAnsi="Times New Roman"/>
                <w:sz w:val="24"/>
                <w:szCs w:val="24"/>
              </w:rPr>
            </w:pPr>
            <w:r>
              <w:rPr>
                <w:rFonts w:ascii="Times New Roman" w:hAnsi="Times New Roman"/>
                <w:sz w:val="24"/>
              </w:rPr>
              <w:t>La personne physique ou morale faisant office d’</w:t>
            </w:r>
            <w:r w:rsidR="0003622C">
              <w:rPr>
                <w:rFonts w:ascii="Times New Roman" w:hAnsi="Times New Roman"/>
                <w:sz w:val="24"/>
              </w:rPr>
              <w:t>Agent de Passation de Marchés</w:t>
            </w:r>
            <w:r>
              <w:rPr>
                <w:rFonts w:ascii="Times New Roman" w:hAnsi="Times New Roman"/>
                <w:sz w:val="24"/>
              </w:rPr>
              <w:t xml:space="preserve"> pour le compte de l’entité responsable du gouvernement et chargée de conduire le processus de passation de marchés.</w:t>
            </w:r>
          </w:p>
        </w:tc>
      </w:tr>
      <w:tr w:rsidR="00175D87" w:rsidRPr="00672F08" w14:paraId="3A57A86A" w14:textId="77777777" w:rsidTr="00175D87">
        <w:trPr>
          <w:trHeight w:val="603"/>
        </w:trPr>
        <w:tc>
          <w:tcPr>
            <w:tcW w:w="1583" w:type="pct"/>
            <w:shd w:val="clear" w:color="auto" w:fill="D9D9D9"/>
          </w:tcPr>
          <w:p w14:paraId="1609DDC5" w14:textId="77777777" w:rsidR="00175D87" w:rsidRPr="00732EE2" w:rsidRDefault="00175D87" w:rsidP="00175D87">
            <w:pPr>
              <w:pStyle w:val="TableParagraph"/>
              <w:spacing w:before="80"/>
              <w:rPr>
                <w:rFonts w:ascii="Times New Roman" w:hAnsi="Times New Roman" w:cs="Times New Roman"/>
                <w:b/>
                <w:bCs/>
                <w:sz w:val="24"/>
                <w:szCs w:val="24"/>
              </w:rPr>
            </w:pPr>
            <w:r>
              <w:rPr>
                <w:rFonts w:ascii="Times New Roman" w:hAnsi="Times New Roman"/>
                <w:b/>
                <w:sz w:val="24"/>
              </w:rPr>
              <w:t>PPG</w:t>
            </w:r>
          </w:p>
        </w:tc>
        <w:tc>
          <w:tcPr>
            <w:tcW w:w="3417" w:type="pct"/>
          </w:tcPr>
          <w:p w14:paraId="138D99F3" w14:textId="0C71AD57" w:rsidR="00175D87" w:rsidRPr="00732EE2" w:rsidRDefault="00175D87" w:rsidP="00175D87">
            <w:pPr>
              <w:pStyle w:val="TableParagraph"/>
              <w:spacing w:before="75"/>
              <w:ind w:left="80" w:right="236"/>
              <w:rPr>
                <w:rFonts w:ascii="Times New Roman" w:hAnsi="Times New Roman"/>
                <w:sz w:val="24"/>
                <w:szCs w:val="24"/>
              </w:rPr>
            </w:pPr>
            <w:r>
              <w:rPr>
                <w:rFonts w:ascii="Times New Roman" w:hAnsi="Times New Roman"/>
                <w:sz w:val="24"/>
              </w:rPr>
              <w:t>Les Directives relatives à la Passation des marchés du Programme de la MCC, qui peuvent être modifiées de temps à autre.</w:t>
            </w:r>
          </w:p>
        </w:tc>
      </w:tr>
      <w:tr w:rsidR="00175D87" w:rsidRPr="00672F08" w14:paraId="177A4564" w14:textId="77777777" w:rsidTr="00175D87">
        <w:trPr>
          <w:trHeight w:val="621"/>
        </w:trPr>
        <w:tc>
          <w:tcPr>
            <w:tcW w:w="1583" w:type="pct"/>
            <w:shd w:val="clear" w:color="auto" w:fill="D9D9D9"/>
          </w:tcPr>
          <w:p w14:paraId="4FE4B9A2" w14:textId="38E6A0E2" w:rsidR="00175D87" w:rsidRPr="00732EE2" w:rsidRDefault="0003622C" w:rsidP="00175D87">
            <w:pPr>
              <w:pStyle w:val="TableParagraph"/>
              <w:spacing w:before="80"/>
              <w:rPr>
                <w:rFonts w:ascii="Times New Roman" w:hAnsi="Times New Roman" w:cs="Times New Roman"/>
                <w:b/>
                <w:bCs/>
                <w:sz w:val="24"/>
                <w:szCs w:val="24"/>
              </w:rPr>
            </w:pPr>
            <w:r>
              <w:rPr>
                <w:rFonts w:ascii="Times New Roman" w:hAnsi="Times New Roman"/>
                <w:b/>
                <w:sz w:val="24"/>
              </w:rPr>
              <w:t>Règles de Passation des Marchés</w:t>
            </w:r>
          </w:p>
        </w:tc>
        <w:tc>
          <w:tcPr>
            <w:tcW w:w="3417" w:type="pct"/>
          </w:tcPr>
          <w:p w14:paraId="14B24E80" w14:textId="7B2A4376" w:rsidR="00175D87" w:rsidRPr="00732EE2" w:rsidRDefault="00175D87" w:rsidP="00175D87">
            <w:pPr>
              <w:pStyle w:val="TableParagraph"/>
              <w:spacing w:before="75"/>
              <w:ind w:left="80" w:right="236"/>
              <w:rPr>
                <w:rFonts w:ascii="Times New Roman" w:hAnsi="Times New Roman"/>
                <w:sz w:val="24"/>
                <w:szCs w:val="24"/>
              </w:rPr>
            </w:pPr>
            <w:r>
              <w:rPr>
                <w:rFonts w:ascii="Times New Roman" w:hAnsi="Times New Roman"/>
                <w:sz w:val="24"/>
              </w:rPr>
              <w:t xml:space="preserve">Les </w:t>
            </w:r>
            <w:r w:rsidR="00317E92">
              <w:rPr>
                <w:rFonts w:ascii="Times New Roman" w:hAnsi="Times New Roman"/>
                <w:sz w:val="24"/>
              </w:rPr>
              <w:t xml:space="preserve">Directives </w:t>
            </w:r>
            <w:r>
              <w:rPr>
                <w:rFonts w:ascii="Times New Roman" w:hAnsi="Times New Roman"/>
                <w:sz w:val="24"/>
              </w:rPr>
              <w:t>et/ou le dossier de sollicitation applicables à la procédure de passation de marché contestée.</w:t>
            </w:r>
          </w:p>
        </w:tc>
      </w:tr>
      <w:tr w:rsidR="00175D87" w:rsidRPr="00672F08" w14:paraId="70B5B7C7" w14:textId="77777777" w:rsidTr="00175D87">
        <w:trPr>
          <w:trHeight w:val="440"/>
        </w:trPr>
        <w:tc>
          <w:tcPr>
            <w:tcW w:w="1583" w:type="pct"/>
            <w:shd w:val="clear" w:color="auto" w:fill="D9D9D9"/>
          </w:tcPr>
          <w:p w14:paraId="48C4CC58" w14:textId="77777777" w:rsidR="00175D87" w:rsidRPr="00732EE2" w:rsidRDefault="00175D87" w:rsidP="00175D87">
            <w:pPr>
              <w:pStyle w:val="TableParagraph"/>
              <w:spacing w:before="80"/>
              <w:rPr>
                <w:rFonts w:ascii="Times New Roman" w:hAnsi="Times New Roman" w:cs="Times New Roman"/>
                <w:b/>
                <w:bCs/>
                <w:sz w:val="24"/>
                <w:szCs w:val="24"/>
              </w:rPr>
            </w:pPr>
            <w:r>
              <w:rPr>
                <w:rFonts w:ascii="Times New Roman" w:hAnsi="Times New Roman"/>
                <w:b/>
                <w:sz w:val="24"/>
              </w:rPr>
              <w:t>Plainte</w:t>
            </w:r>
          </w:p>
        </w:tc>
        <w:tc>
          <w:tcPr>
            <w:tcW w:w="3417" w:type="pct"/>
          </w:tcPr>
          <w:p w14:paraId="40E01C98" w14:textId="721B88BB" w:rsidR="00175D87" w:rsidRPr="00732EE2" w:rsidRDefault="00175D87" w:rsidP="00175D87">
            <w:pPr>
              <w:pStyle w:val="TableParagraph"/>
              <w:spacing w:before="75"/>
              <w:ind w:left="80" w:right="236"/>
              <w:rPr>
                <w:rFonts w:ascii="Times New Roman" w:hAnsi="Times New Roman"/>
                <w:sz w:val="24"/>
                <w:szCs w:val="24"/>
              </w:rPr>
            </w:pPr>
            <w:r>
              <w:rPr>
                <w:rFonts w:ascii="Times New Roman" w:hAnsi="Times New Roman"/>
                <w:sz w:val="24"/>
              </w:rPr>
              <w:t>Une demande de réexamen d’une opération de passation de marchés conformément au présent IBCS.</w:t>
            </w:r>
          </w:p>
        </w:tc>
      </w:tr>
      <w:tr w:rsidR="00175D87" w:rsidRPr="00672F08" w14:paraId="741E60EF" w14:textId="77777777" w:rsidTr="00175D87">
        <w:trPr>
          <w:trHeight w:val="530"/>
        </w:trPr>
        <w:tc>
          <w:tcPr>
            <w:tcW w:w="1583" w:type="pct"/>
            <w:shd w:val="clear" w:color="auto" w:fill="D9D9D9"/>
          </w:tcPr>
          <w:p w14:paraId="043D09B4" w14:textId="685AB598" w:rsidR="00175D87" w:rsidRPr="00732EE2" w:rsidRDefault="00175D87" w:rsidP="00175D87">
            <w:pPr>
              <w:pStyle w:val="TableParagraph"/>
              <w:spacing w:before="80"/>
              <w:rPr>
                <w:rFonts w:ascii="Times New Roman" w:hAnsi="Times New Roman" w:cs="Times New Roman"/>
                <w:b/>
                <w:iCs/>
                <w:sz w:val="24"/>
                <w:szCs w:val="24"/>
              </w:rPr>
            </w:pPr>
            <w:r>
              <w:rPr>
                <w:rFonts w:ascii="Times New Roman" w:hAnsi="Times New Roman"/>
                <w:b/>
                <w:sz w:val="24"/>
              </w:rPr>
              <w:t>Plaignant</w:t>
            </w:r>
          </w:p>
        </w:tc>
        <w:tc>
          <w:tcPr>
            <w:tcW w:w="3417" w:type="pct"/>
          </w:tcPr>
          <w:p w14:paraId="34A9E0B5" w14:textId="1F6B015A" w:rsidR="00175D87" w:rsidRPr="00732EE2" w:rsidRDefault="00175D87" w:rsidP="00175D87">
            <w:pPr>
              <w:pStyle w:val="TableParagraph"/>
              <w:spacing w:before="75"/>
              <w:ind w:left="80" w:right="236"/>
              <w:rPr>
                <w:rFonts w:ascii="Times New Roman" w:hAnsi="Times New Roman"/>
                <w:sz w:val="24"/>
                <w:szCs w:val="24"/>
              </w:rPr>
            </w:pPr>
            <w:r>
              <w:rPr>
                <w:rFonts w:ascii="Times New Roman" w:hAnsi="Times New Roman"/>
                <w:sz w:val="24"/>
              </w:rPr>
              <w:t>Tout Soumissionnaire qui soumet une Plainte est désigné dans le présent document par le terme « Plaignant ».</w:t>
            </w:r>
          </w:p>
        </w:tc>
      </w:tr>
      <w:tr w:rsidR="00175D87" w:rsidRPr="00672F08" w14:paraId="20A7BB0D" w14:textId="77777777" w:rsidTr="00175D87">
        <w:trPr>
          <w:trHeight w:val="530"/>
        </w:trPr>
        <w:tc>
          <w:tcPr>
            <w:tcW w:w="1583" w:type="pct"/>
            <w:shd w:val="clear" w:color="auto" w:fill="D9D9D9"/>
          </w:tcPr>
          <w:p w14:paraId="06582EDA" w14:textId="0035975C" w:rsidR="00175D87" w:rsidRPr="00732EE2" w:rsidRDefault="0003622C" w:rsidP="00175D87">
            <w:pPr>
              <w:pStyle w:val="TableParagraph"/>
              <w:spacing w:before="80"/>
              <w:rPr>
                <w:rFonts w:ascii="Times New Roman" w:hAnsi="Times New Roman" w:cs="Times New Roman"/>
                <w:b/>
                <w:sz w:val="24"/>
                <w:szCs w:val="24"/>
              </w:rPr>
            </w:pPr>
            <w:r>
              <w:rPr>
                <w:rFonts w:ascii="Times New Roman" w:hAnsi="Times New Roman"/>
                <w:b/>
                <w:sz w:val="24"/>
              </w:rPr>
              <w:t>Frais de Dépôt des Plaintes</w:t>
            </w:r>
          </w:p>
        </w:tc>
        <w:tc>
          <w:tcPr>
            <w:tcW w:w="3417" w:type="pct"/>
          </w:tcPr>
          <w:p w14:paraId="000A27DB" w14:textId="6C7AF2D0" w:rsidR="00175D87" w:rsidRPr="00732EE2" w:rsidRDefault="007F7A07" w:rsidP="00175D87">
            <w:pPr>
              <w:pStyle w:val="TableParagraph"/>
              <w:spacing w:before="75"/>
              <w:ind w:left="80" w:right="236"/>
              <w:rPr>
                <w:rFonts w:ascii="Times New Roman" w:hAnsi="Times New Roman"/>
                <w:sz w:val="24"/>
                <w:szCs w:val="24"/>
              </w:rPr>
            </w:pPr>
            <w:r>
              <w:rPr>
                <w:rFonts w:ascii="Times New Roman" w:hAnsi="Times New Roman"/>
                <w:sz w:val="24"/>
              </w:rPr>
              <w:t>Les f</w:t>
            </w:r>
            <w:r w:rsidR="00175D87">
              <w:rPr>
                <w:rFonts w:ascii="Times New Roman" w:hAnsi="Times New Roman"/>
                <w:sz w:val="24"/>
              </w:rPr>
              <w:t xml:space="preserve">rais payés par </w:t>
            </w:r>
            <w:r w:rsidR="0003622C">
              <w:rPr>
                <w:rFonts w:ascii="Times New Roman" w:hAnsi="Times New Roman"/>
                <w:sz w:val="24"/>
              </w:rPr>
              <w:t>le Soumissionnaire</w:t>
            </w:r>
            <w:r w:rsidR="00175D87">
              <w:rPr>
                <w:rFonts w:ascii="Times New Roman" w:hAnsi="Times New Roman"/>
                <w:sz w:val="24"/>
              </w:rPr>
              <w:t xml:space="preserve"> pour le dépôt d’une plainte.</w:t>
            </w:r>
          </w:p>
        </w:tc>
      </w:tr>
      <w:tr w:rsidR="00175D87" w:rsidRPr="00672F08" w14:paraId="6542EA0B" w14:textId="77777777" w:rsidTr="00175D87">
        <w:trPr>
          <w:trHeight w:val="800"/>
        </w:trPr>
        <w:tc>
          <w:tcPr>
            <w:tcW w:w="1583" w:type="pct"/>
            <w:shd w:val="clear" w:color="auto" w:fill="D9D9D9"/>
          </w:tcPr>
          <w:p w14:paraId="5DBFA7EE" w14:textId="77777777" w:rsidR="00175D87" w:rsidRPr="00732EE2" w:rsidRDefault="00175D87" w:rsidP="00175D87">
            <w:pPr>
              <w:pStyle w:val="TableParagraph"/>
              <w:spacing w:before="80"/>
              <w:rPr>
                <w:rFonts w:ascii="Times New Roman" w:hAnsi="Times New Roman" w:cs="Times New Roman"/>
                <w:b/>
                <w:bCs/>
                <w:sz w:val="24"/>
                <w:szCs w:val="24"/>
              </w:rPr>
            </w:pPr>
            <w:r>
              <w:rPr>
                <w:rFonts w:ascii="Times New Roman" w:hAnsi="Times New Roman"/>
                <w:b/>
                <w:sz w:val="24"/>
              </w:rPr>
              <w:t>Secrétariat</w:t>
            </w:r>
          </w:p>
        </w:tc>
        <w:tc>
          <w:tcPr>
            <w:tcW w:w="3417" w:type="pct"/>
          </w:tcPr>
          <w:p w14:paraId="1C9A4482" w14:textId="3BDFD1B5" w:rsidR="00175D87" w:rsidRPr="00732EE2" w:rsidRDefault="00175D87" w:rsidP="00175D87">
            <w:pPr>
              <w:pStyle w:val="TableParagraph"/>
              <w:spacing w:before="75"/>
              <w:ind w:left="80" w:right="236"/>
              <w:rPr>
                <w:rFonts w:ascii="Times New Roman" w:hAnsi="Times New Roman" w:cs="Times New Roman"/>
                <w:sz w:val="24"/>
                <w:szCs w:val="24"/>
              </w:rPr>
            </w:pPr>
            <w:r>
              <w:rPr>
                <w:rFonts w:ascii="Times New Roman" w:hAnsi="Times New Roman"/>
                <w:sz w:val="24"/>
              </w:rPr>
              <w:t>Le personnel de l’Entité MCA désigné par l’Entité MCA pour assurer le secrétariat lors des procédures engagées dans le cadre du présent IBCS est [</w:t>
            </w:r>
            <w:r>
              <w:rPr>
                <w:rFonts w:ascii="Times New Roman" w:hAnsi="Times New Roman"/>
                <w:b/>
                <w:sz w:val="24"/>
              </w:rPr>
              <w:t xml:space="preserve">insérer le(s) titre(s) de la (des) </w:t>
            </w:r>
            <w:r>
              <w:rPr>
                <w:rFonts w:ascii="Times New Roman" w:hAnsi="Times New Roman"/>
                <w:b/>
                <w:sz w:val="24"/>
              </w:rPr>
              <w:lastRenderedPageBreak/>
              <w:t>personne(s) ici</w:t>
            </w:r>
            <w:r>
              <w:rPr>
                <w:rFonts w:ascii="Times New Roman" w:hAnsi="Times New Roman"/>
                <w:sz w:val="24"/>
              </w:rPr>
              <w:t xml:space="preserve">]. </w:t>
            </w:r>
            <w:r>
              <w:rPr>
                <w:rFonts w:ascii="Times New Roman" w:hAnsi="Times New Roman"/>
                <w:sz w:val="24"/>
              </w:rPr>
              <w:br w:type="page"/>
            </w:r>
          </w:p>
        </w:tc>
      </w:tr>
    </w:tbl>
    <w:p w14:paraId="7C8F76CF" w14:textId="17F7F97D" w:rsidR="00F93D9B" w:rsidRDefault="00F93D9B">
      <w:pPr>
        <w:rPr>
          <w:rFonts w:ascii="Times New Roman" w:hAnsi="Times New Roman" w:cs="Times New Roman"/>
          <w:b/>
          <w:bCs/>
          <w:color w:val="1F4E79" w:themeColor="accent1" w:themeShade="80"/>
          <w:sz w:val="24"/>
          <w:szCs w:val="24"/>
        </w:rPr>
      </w:pPr>
      <w:r>
        <w:rPr>
          <w:rFonts w:ascii="Times New Roman" w:hAnsi="Times New Roman"/>
          <w:b/>
          <w:color w:val="1F4E79" w:themeColor="accent1" w:themeShade="80"/>
          <w:sz w:val="24"/>
        </w:rPr>
        <w:lastRenderedPageBreak/>
        <w:t xml:space="preserve"> </w:t>
      </w:r>
      <w:r>
        <w:rPr>
          <w:rFonts w:ascii="Times New Roman" w:hAnsi="Times New Roman"/>
          <w:b/>
          <w:color w:val="1F4E79" w:themeColor="accent1" w:themeShade="80"/>
          <w:sz w:val="24"/>
        </w:rPr>
        <w:br w:type="page"/>
      </w:r>
    </w:p>
    <w:p w14:paraId="4E0A3767" w14:textId="77777777" w:rsidR="00F93D9B" w:rsidRPr="004B36D0" w:rsidRDefault="00F93D9B" w:rsidP="00C3419C">
      <w:pPr>
        <w:rPr>
          <w:rFonts w:ascii="Times New Roman" w:hAnsi="Times New Roman" w:cs="Times New Roman"/>
          <w:b/>
          <w:bCs/>
          <w:color w:val="1F4E79" w:themeColor="accent1" w:themeShade="80"/>
          <w:sz w:val="24"/>
          <w:szCs w:val="24"/>
        </w:rPr>
      </w:pPr>
    </w:p>
    <w:p w14:paraId="163988B9" w14:textId="5379F48C" w:rsidR="00A5769D" w:rsidRPr="004B36D0" w:rsidRDefault="00AB7075" w:rsidP="00725B6B">
      <w:pPr>
        <w:pStyle w:val="Heading3"/>
        <w:jc w:val="both"/>
        <w:rPr>
          <w:rFonts w:ascii="Times New Roman" w:hAnsi="Times New Roman"/>
          <w:b/>
          <w:color w:val="0070C0"/>
        </w:rPr>
      </w:pPr>
      <w:bookmarkStart w:id="2" w:name="_Toc133425872"/>
      <w:bookmarkStart w:id="3" w:name="_Toc133425906"/>
      <w:bookmarkStart w:id="4" w:name="_Toc133425992"/>
      <w:bookmarkStart w:id="5" w:name="_Toc133426100"/>
      <w:bookmarkStart w:id="6" w:name="_Toc133426157"/>
      <w:bookmarkStart w:id="7" w:name="_Toc133426270"/>
      <w:bookmarkStart w:id="8" w:name="_Toc133426334"/>
      <w:bookmarkStart w:id="9" w:name="_Toc133427071"/>
      <w:bookmarkStart w:id="10" w:name="_Toc133427121"/>
      <w:bookmarkStart w:id="11" w:name="_Toc133427152"/>
      <w:bookmarkStart w:id="12" w:name="_Toc133427192"/>
      <w:bookmarkStart w:id="13" w:name="_Toc133427211"/>
      <w:bookmarkStart w:id="14" w:name="_Toc133427256"/>
      <w:bookmarkStart w:id="15" w:name="_Toc133425316"/>
      <w:bookmarkStart w:id="16" w:name="_Toc134694110"/>
      <w:bookmarkEnd w:id="2"/>
      <w:bookmarkEnd w:id="3"/>
      <w:bookmarkEnd w:id="4"/>
      <w:bookmarkEnd w:id="5"/>
      <w:bookmarkEnd w:id="6"/>
      <w:bookmarkEnd w:id="7"/>
      <w:bookmarkEnd w:id="8"/>
      <w:bookmarkEnd w:id="9"/>
      <w:bookmarkEnd w:id="10"/>
      <w:bookmarkEnd w:id="11"/>
      <w:bookmarkEnd w:id="12"/>
      <w:bookmarkEnd w:id="13"/>
      <w:bookmarkEnd w:id="14"/>
      <w:r>
        <w:rPr>
          <w:rFonts w:ascii="Times New Roman" w:hAnsi="Times New Roman"/>
          <w:b/>
          <w:color w:val="0070C0"/>
        </w:rPr>
        <w:t>CONTEXTE</w:t>
      </w:r>
      <w:bookmarkEnd w:id="15"/>
      <w:bookmarkEnd w:id="16"/>
    </w:p>
    <w:p w14:paraId="163988BA" w14:textId="77777777" w:rsidR="00A55275" w:rsidRPr="001A108B" w:rsidRDefault="00A55275" w:rsidP="005266D9">
      <w:pPr>
        <w:spacing w:after="0" w:line="240" w:lineRule="auto"/>
        <w:ind w:firstLine="720"/>
        <w:rPr>
          <w:rFonts w:ascii="Times New Roman" w:hAnsi="Times New Roman" w:cs="Times New Roman"/>
          <w:sz w:val="24"/>
          <w:szCs w:val="24"/>
        </w:rPr>
      </w:pPr>
    </w:p>
    <w:p w14:paraId="6CACA37F" w14:textId="2FD08126" w:rsidR="009F5723" w:rsidRPr="00732EE2" w:rsidRDefault="009F5723" w:rsidP="004B36D0">
      <w:pPr>
        <w:spacing w:after="0"/>
        <w:jc w:val="both"/>
        <w:rPr>
          <w:rFonts w:ascii="Times New Roman" w:hAnsi="Times New Roman" w:cs="Times New Roman"/>
          <w:sz w:val="24"/>
          <w:szCs w:val="24"/>
        </w:rPr>
      </w:pPr>
      <w:bookmarkStart w:id="17" w:name="_Hlk138740734"/>
      <w:r>
        <w:rPr>
          <w:rFonts w:ascii="Times New Roman" w:hAnsi="Times New Roman"/>
          <w:sz w:val="24"/>
        </w:rPr>
        <w:t>Les États-Unis d</w:t>
      </w:r>
      <w:r w:rsidR="00BF6BEE">
        <w:rPr>
          <w:rFonts w:ascii="Times New Roman" w:hAnsi="Times New Roman"/>
          <w:sz w:val="24"/>
        </w:rPr>
        <w:t>’</w:t>
      </w:r>
      <w:r>
        <w:rPr>
          <w:rFonts w:ascii="Times New Roman" w:hAnsi="Times New Roman"/>
          <w:sz w:val="24"/>
        </w:rPr>
        <w:t>Amérique, agissant par l</w:t>
      </w:r>
      <w:r w:rsidR="00BF6BEE">
        <w:rPr>
          <w:rFonts w:ascii="Times New Roman" w:hAnsi="Times New Roman"/>
          <w:sz w:val="24"/>
        </w:rPr>
        <w:t>’</w:t>
      </w:r>
      <w:r>
        <w:rPr>
          <w:rFonts w:ascii="Times New Roman" w:hAnsi="Times New Roman"/>
          <w:sz w:val="24"/>
        </w:rPr>
        <w:t xml:space="preserve">intermédiaire de la Millennium Challenge Corporation (« MCC »), et le </w:t>
      </w:r>
      <w:r>
        <w:rPr>
          <w:rFonts w:ascii="Times New Roman" w:hAnsi="Times New Roman"/>
          <w:b/>
          <w:sz w:val="24"/>
        </w:rPr>
        <w:t xml:space="preserve">[Pays du Compact] </w:t>
      </w:r>
      <w:bookmarkStart w:id="18" w:name="_Hlk138740681"/>
      <w:r>
        <w:rPr>
          <w:rFonts w:ascii="Times New Roman" w:hAnsi="Times New Roman"/>
          <w:sz w:val="24"/>
        </w:rPr>
        <w:t xml:space="preserve">(le « Gouvernement ») </w:t>
      </w:r>
      <w:bookmarkEnd w:id="18"/>
      <w:r>
        <w:rPr>
          <w:rFonts w:ascii="Times New Roman" w:hAnsi="Times New Roman"/>
          <w:sz w:val="24"/>
        </w:rPr>
        <w:t>entendent signer un accord, dénommé Compact, en vertu duquel la MCC fournira un financement en dollars américains au Gouvernement pour un programme dont l</w:t>
      </w:r>
      <w:r w:rsidR="00BF6BEE">
        <w:rPr>
          <w:rFonts w:ascii="Times New Roman" w:hAnsi="Times New Roman"/>
          <w:sz w:val="24"/>
        </w:rPr>
        <w:t>’</w:t>
      </w:r>
      <w:r>
        <w:rPr>
          <w:rFonts w:ascii="Times New Roman" w:hAnsi="Times New Roman"/>
          <w:sz w:val="24"/>
        </w:rPr>
        <w:t>objectif est de réduire la pauvreté par la croissance économique à/en/au/aux [</w:t>
      </w:r>
      <w:r w:rsidRPr="009839C8">
        <w:rPr>
          <w:rFonts w:ascii="Times New Roman" w:hAnsi="Times New Roman"/>
          <w:b/>
          <w:bCs/>
          <w:sz w:val="24"/>
        </w:rPr>
        <w:t>Pays du Compact</w:t>
      </w:r>
      <w:r>
        <w:rPr>
          <w:rFonts w:ascii="Times New Roman" w:hAnsi="Times New Roman"/>
          <w:sz w:val="24"/>
        </w:rPr>
        <w:t xml:space="preserve">]. Le gouvernement a mis en place </w:t>
      </w:r>
      <w:r w:rsidR="00E5723E">
        <w:rPr>
          <w:rFonts w:ascii="Times New Roman" w:hAnsi="Times New Roman"/>
          <w:b/>
          <w:sz w:val="24"/>
        </w:rPr>
        <w:t xml:space="preserve">Équipe Responsable du Développement du Compact </w:t>
      </w:r>
      <w:r>
        <w:rPr>
          <w:rFonts w:ascii="Times New Roman" w:hAnsi="Times New Roman"/>
          <w:sz w:val="24"/>
        </w:rPr>
        <w:t xml:space="preserve">(CDT) qui sera chargée de développer ce Compact en concertation avec la MCC. </w:t>
      </w:r>
    </w:p>
    <w:bookmarkEnd w:id="17"/>
    <w:p w14:paraId="2D683605" w14:textId="77777777" w:rsidR="00035B42" w:rsidRPr="00732EE2" w:rsidRDefault="00035B42" w:rsidP="004B36D0">
      <w:pPr>
        <w:spacing w:after="0"/>
        <w:ind w:firstLine="720"/>
        <w:jc w:val="both"/>
        <w:rPr>
          <w:rFonts w:ascii="Times New Roman" w:hAnsi="Times New Roman" w:cs="Times New Roman"/>
          <w:sz w:val="24"/>
          <w:szCs w:val="24"/>
        </w:rPr>
      </w:pPr>
    </w:p>
    <w:p w14:paraId="2AB2F808" w14:textId="6CF7548F" w:rsidR="00BE5166" w:rsidRPr="00732EE2" w:rsidRDefault="00A5769D" w:rsidP="004B36D0">
      <w:pPr>
        <w:spacing w:after="0"/>
        <w:jc w:val="both"/>
        <w:rPr>
          <w:rFonts w:ascii="Times New Roman" w:hAnsi="Times New Roman" w:cs="Times New Roman"/>
          <w:sz w:val="24"/>
          <w:szCs w:val="24"/>
        </w:rPr>
      </w:pPr>
      <w:r>
        <w:rPr>
          <w:rFonts w:ascii="Times New Roman" w:hAnsi="Times New Roman"/>
          <w:sz w:val="24"/>
        </w:rPr>
        <w:t>L</w:t>
      </w:r>
      <w:r w:rsidR="00BF6BEE">
        <w:rPr>
          <w:rFonts w:ascii="Times New Roman" w:hAnsi="Times New Roman"/>
          <w:sz w:val="24"/>
        </w:rPr>
        <w:t>’</w:t>
      </w:r>
      <w:r w:rsidR="00205F10">
        <w:rPr>
          <w:rFonts w:ascii="Times New Roman" w:hAnsi="Times New Roman"/>
          <w:b/>
          <w:sz w:val="24"/>
        </w:rPr>
        <w:t>Accord de Don pour le Développement du Compact</w:t>
      </w:r>
      <w:r>
        <w:rPr>
          <w:rFonts w:ascii="Times New Roman" w:hAnsi="Times New Roman"/>
          <w:sz w:val="24"/>
        </w:rPr>
        <w:t xml:space="preserve"> CDF entre le Gouvernement et la MCC fait obligation au Gouvernement (y compris toute entité ou personne désignée) de veiller à ce que l</w:t>
      </w:r>
      <w:r w:rsidR="00BF6BEE">
        <w:rPr>
          <w:rFonts w:ascii="Times New Roman" w:hAnsi="Times New Roman"/>
          <w:sz w:val="24"/>
        </w:rPr>
        <w:t>’</w:t>
      </w:r>
      <w:r>
        <w:rPr>
          <w:rFonts w:ascii="Times New Roman" w:hAnsi="Times New Roman"/>
          <w:sz w:val="24"/>
        </w:rPr>
        <w:t>Entité MCA effectue toutes les passations de marchés pour l</w:t>
      </w:r>
      <w:r w:rsidR="00BF6BEE">
        <w:rPr>
          <w:rFonts w:ascii="Times New Roman" w:hAnsi="Times New Roman"/>
          <w:sz w:val="24"/>
        </w:rPr>
        <w:t>’</w:t>
      </w:r>
      <w:r>
        <w:rPr>
          <w:rFonts w:ascii="Times New Roman" w:hAnsi="Times New Roman"/>
          <w:sz w:val="24"/>
        </w:rPr>
        <w:t xml:space="preserve">acquisition de biens, travaux et services nécessaires à la mise en œuvre du programme du CDF conformément aux Directives relatives à la Passation des marchés du Programme de la MCC (« PPG »). </w:t>
      </w:r>
    </w:p>
    <w:p w14:paraId="3DD0666B" w14:textId="77777777" w:rsidR="00BE5166" w:rsidRPr="00732EE2" w:rsidRDefault="00BE5166" w:rsidP="004B36D0">
      <w:pPr>
        <w:spacing w:after="0"/>
        <w:jc w:val="both"/>
        <w:rPr>
          <w:rFonts w:ascii="Times New Roman" w:hAnsi="Times New Roman" w:cs="Times New Roman"/>
          <w:sz w:val="24"/>
          <w:szCs w:val="24"/>
        </w:rPr>
      </w:pPr>
    </w:p>
    <w:p w14:paraId="163988BB" w14:textId="188073A7" w:rsidR="00A5769D" w:rsidRPr="00732EE2" w:rsidRDefault="00F470EF" w:rsidP="004B36D0">
      <w:pPr>
        <w:spacing w:after="0"/>
        <w:jc w:val="both"/>
        <w:rPr>
          <w:rFonts w:ascii="Times New Roman" w:hAnsi="Times New Roman" w:cs="Times New Roman"/>
          <w:sz w:val="24"/>
          <w:szCs w:val="24"/>
        </w:rPr>
      </w:pPr>
      <w:r>
        <w:rPr>
          <w:rFonts w:ascii="Times New Roman" w:hAnsi="Times New Roman"/>
          <w:sz w:val="24"/>
        </w:rPr>
        <w:t>Le PPG exige en outre que l</w:t>
      </w:r>
      <w:r w:rsidR="00BF6BEE">
        <w:rPr>
          <w:rFonts w:ascii="Times New Roman" w:hAnsi="Times New Roman"/>
          <w:sz w:val="24"/>
        </w:rPr>
        <w:t>’</w:t>
      </w:r>
      <w:r>
        <w:rPr>
          <w:rFonts w:ascii="Times New Roman" w:hAnsi="Times New Roman"/>
          <w:sz w:val="24"/>
        </w:rPr>
        <w:t xml:space="preserve">Entité MCA établisse et publie un </w:t>
      </w:r>
      <w:r w:rsidR="000906C9">
        <w:rPr>
          <w:rFonts w:ascii="Times New Roman" w:hAnsi="Times New Roman"/>
          <w:sz w:val="24"/>
        </w:rPr>
        <w:t>S</w:t>
      </w:r>
      <w:r>
        <w:rPr>
          <w:rFonts w:ascii="Times New Roman" w:hAnsi="Times New Roman"/>
          <w:sz w:val="24"/>
        </w:rPr>
        <w:t>ystème</w:t>
      </w:r>
      <w:r w:rsidR="008A2B93">
        <w:rPr>
          <w:rFonts w:ascii="Times New Roman" w:hAnsi="Times New Roman"/>
          <w:sz w:val="24"/>
        </w:rPr>
        <w:t xml:space="preserve"> </w:t>
      </w:r>
      <w:r w:rsidR="000906C9">
        <w:rPr>
          <w:rFonts w:ascii="Times New Roman" w:hAnsi="Times New Roman"/>
          <w:sz w:val="24"/>
        </w:rPr>
        <w:t>P</w:t>
      </w:r>
      <w:r>
        <w:rPr>
          <w:rFonts w:ascii="Times New Roman" w:hAnsi="Times New Roman"/>
          <w:sz w:val="24"/>
        </w:rPr>
        <w:t xml:space="preserve">rovisoire de </w:t>
      </w:r>
      <w:r w:rsidR="000906C9">
        <w:rPr>
          <w:rFonts w:ascii="Times New Roman" w:hAnsi="Times New Roman"/>
          <w:sz w:val="24"/>
        </w:rPr>
        <w:t>c</w:t>
      </w:r>
      <w:r>
        <w:rPr>
          <w:rFonts w:ascii="Times New Roman" w:hAnsi="Times New Roman"/>
          <w:sz w:val="24"/>
        </w:rPr>
        <w:t xml:space="preserve">ontestation des Soumissionnaires (« IBCS ») qui donne à tout </w:t>
      </w:r>
      <w:r w:rsidR="002569A9">
        <w:rPr>
          <w:rFonts w:ascii="Times New Roman" w:hAnsi="Times New Roman"/>
          <w:sz w:val="24"/>
        </w:rPr>
        <w:t>Soumissionnaire</w:t>
      </w:r>
      <w:r>
        <w:rPr>
          <w:rFonts w:ascii="Times New Roman" w:hAnsi="Times New Roman"/>
          <w:sz w:val="24"/>
        </w:rPr>
        <w:t xml:space="preserve"> la possibilité de contester et demander </w:t>
      </w:r>
      <w:r w:rsidR="00DE7B71">
        <w:rPr>
          <w:rFonts w:ascii="Times New Roman" w:hAnsi="Times New Roman"/>
          <w:sz w:val="24"/>
        </w:rPr>
        <w:t>l’</w:t>
      </w:r>
      <w:r w:rsidR="009E15D7">
        <w:rPr>
          <w:rFonts w:ascii="Times New Roman" w:hAnsi="Times New Roman"/>
          <w:sz w:val="24"/>
        </w:rPr>
        <w:t>examen</w:t>
      </w:r>
      <w:r>
        <w:rPr>
          <w:rFonts w:ascii="Times New Roman" w:hAnsi="Times New Roman"/>
          <w:sz w:val="24"/>
        </w:rPr>
        <w:t xml:space="preserve"> des opérations et décisions de passation de marchés de l</w:t>
      </w:r>
      <w:r w:rsidR="00BF6BEE">
        <w:rPr>
          <w:rFonts w:ascii="Times New Roman" w:hAnsi="Times New Roman"/>
          <w:sz w:val="24"/>
        </w:rPr>
        <w:t>’</w:t>
      </w:r>
      <w:r>
        <w:rPr>
          <w:rFonts w:ascii="Times New Roman" w:hAnsi="Times New Roman"/>
          <w:sz w:val="24"/>
        </w:rPr>
        <w:t>Entité MCA.</w:t>
      </w:r>
    </w:p>
    <w:p w14:paraId="0736D218" w14:textId="39DF3655" w:rsidR="007A4D6D" w:rsidRPr="00732EE2" w:rsidRDefault="007A4D6D" w:rsidP="004B36D0">
      <w:pPr>
        <w:spacing w:after="0"/>
        <w:jc w:val="both"/>
        <w:rPr>
          <w:rFonts w:ascii="Times New Roman" w:hAnsi="Times New Roman" w:cs="Times New Roman"/>
          <w:sz w:val="24"/>
          <w:szCs w:val="24"/>
        </w:rPr>
      </w:pPr>
    </w:p>
    <w:p w14:paraId="0F9E71FF" w14:textId="0CEAAFAF" w:rsidR="00997574" w:rsidRPr="00732EE2" w:rsidRDefault="00997574" w:rsidP="004B36D0">
      <w:pPr>
        <w:spacing w:after="0"/>
        <w:jc w:val="both"/>
        <w:rPr>
          <w:rFonts w:ascii="Times New Roman" w:hAnsi="Times New Roman" w:cs="Times New Roman"/>
          <w:sz w:val="24"/>
          <w:szCs w:val="24"/>
        </w:rPr>
      </w:pPr>
      <w:r>
        <w:rPr>
          <w:rFonts w:ascii="Times New Roman" w:hAnsi="Times New Roman"/>
          <w:sz w:val="24"/>
        </w:rPr>
        <w:t xml:space="preserve">Le présent IBCS doit être inclus dans tout dossier </w:t>
      </w:r>
      <w:bookmarkStart w:id="19" w:name="_Hlk138740857"/>
      <w:r>
        <w:rPr>
          <w:rFonts w:ascii="Times New Roman" w:hAnsi="Times New Roman"/>
          <w:sz w:val="24"/>
        </w:rPr>
        <w:t xml:space="preserve">de sollicitation </w:t>
      </w:r>
      <w:bookmarkEnd w:id="19"/>
      <w:r w:rsidR="00E6457B" w:rsidRPr="00811A86">
        <w:rPr>
          <w:rFonts w:ascii="Times New Roman" w:hAnsi="Times New Roman"/>
          <w:sz w:val="24"/>
          <w:szCs w:val="24"/>
        </w:rPr>
        <w:t>émis</w:t>
      </w:r>
      <w:r>
        <w:rPr>
          <w:rFonts w:ascii="Times New Roman" w:hAnsi="Times New Roman"/>
          <w:sz w:val="24"/>
        </w:rPr>
        <w:t xml:space="preserve"> par l</w:t>
      </w:r>
      <w:r w:rsidR="00BF6BEE">
        <w:rPr>
          <w:rFonts w:ascii="Times New Roman" w:hAnsi="Times New Roman"/>
          <w:sz w:val="24"/>
        </w:rPr>
        <w:t>’</w:t>
      </w:r>
      <w:r>
        <w:rPr>
          <w:rFonts w:ascii="Times New Roman" w:hAnsi="Times New Roman"/>
          <w:sz w:val="24"/>
        </w:rPr>
        <w:t>Entité MCA.</w:t>
      </w:r>
    </w:p>
    <w:p w14:paraId="05FFD675" w14:textId="2C7402B0" w:rsidR="009F5723" w:rsidRPr="00732EE2" w:rsidRDefault="009F5723" w:rsidP="004B36D0">
      <w:pPr>
        <w:pStyle w:val="ListParagraph"/>
        <w:numPr>
          <w:ilvl w:val="0"/>
          <w:numId w:val="2"/>
        </w:numPr>
        <w:spacing w:after="0"/>
        <w:jc w:val="both"/>
        <w:rPr>
          <w:rFonts w:ascii="Times New Roman" w:hAnsi="Times New Roman" w:cs="Times New Roman"/>
          <w:sz w:val="24"/>
          <w:szCs w:val="24"/>
        </w:rPr>
      </w:pPr>
      <w:r>
        <w:rPr>
          <w:rFonts w:ascii="Times New Roman" w:hAnsi="Times New Roman"/>
          <w:b/>
          <w:sz w:val="24"/>
        </w:rPr>
        <w:t>Dans le cas d</w:t>
      </w:r>
      <w:r w:rsidR="00BF6BEE">
        <w:rPr>
          <w:rFonts w:ascii="Times New Roman" w:hAnsi="Times New Roman"/>
          <w:b/>
          <w:sz w:val="24"/>
        </w:rPr>
        <w:t>’</w:t>
      </w:r>
      <w:r>
        <w:rPr>
          <w:rFonts w:ascii="Times New Roman" w:hAnsi="Times New Roman"/>
          <w:b/>
          <w:sz w:val="24"/>
        </w:rPr>
        <w:t>un Accord CDF ou d</w:t>
      </w:r>
      <w:r w:rsidR="00BF6BEE">
        <w:rPr>
          <w:rFonts w:ascii="Times New Roman" w:hAnsi="Times New Roman"/>
          <w:b/>
          <w:sz w:val="24"/>
        </w:rPr>
        <w:t>’</w:t>
      </w:r>
      <w:r>
        <w:rPr>
          <w:rFonts w:ascii="Times New Roman" w:hAnsi="Times New Roman"/>
          <w:b/>
          <w:sz w:val="24"/>
        </w:rPr>
        <w:t>un Compact,</w:t>
      </w:r>
      <w:r>
        <w:rPr>
          <w:rFonts w:ascii="Times New Roman" w:hAnsi="Times New Roman"/>
          <w:sz w:val="24"/>
        </w:rPr>
        <w:t xml:space="preserve"> le présent IBCS reste applicable aux procédures de passation des marchés lancées avant l</w:t>
      </w:r>
      <w:r w:rsidR="00BF6BEE">
        <w:rPr>
          <w:rFonts w:ascii="Times New Roman" w:hAnsi="Times New Roman"/>
          <w:sz w:val="24"/>
        </w:rPr>
        <w:t>’</w:t>
      </w:r>
      <w:r>
        <w:rPr>
          <w:rFonts w:ascii="Times New Roman" w:hAnsi="Times New Roman"/>
          <w:sz w:val="24"/>
        </w:rPr>
        <w:t>adoption par le Gouvernement d</w:t>
      </w:r>
      <w:r w:rsidR="00BF6BEE">
        <w:rPr>
          <w:rFonts w:ascii="Times New Roman" w:hAnsi="Times New Roman"/>
          <w:sz w:val="24"/>
        </w:rPr>
        <w:t>’</w:t>
      </w:r>
      <w:r>
        <w:rPr>
          <w:rFonts w:ascii="Times New Roman" w:hAnsi="Times New Roman"/>
          <w:sz w:val="24"/>
        </w:rPr>
        <w:t>un système formel de contestation</w:t>
      </w:r>
      <w:r w:rsidR="007A44D0">
        <w:rPr>
          <w:rFonts w:ascii="Times New Roman" w:hAnsi="Times New Roman"/>
          <w:sz w:val="24"/>
        </w:rPr>
        <w:t xml:space="preserve"> </w:t>
      </w:r>
      <w:r>
        <w:rPr>
          <w:rFonts w:ascii="Times New Roman" w:hAnsi="Times New Roman"/>
          <w:sz w:val="24"/>
        </w:rPr>
        <w:t>des soumissionnaires (BCS), qui sera mis en place après la création de l</w:t>
      </w:r>
      <w:r w:rsidR="00BF6BEE">
        <w:rPr>
          <w:rFonts w:ascii="Times New Roman" w:hAnsi="Times New Roman"/>
          <w:sz w:val="24"/>
        </w:rPr>
        <w:t>’</w:t>
      </w:r>
      <w:r>
        <w:rPr>
          <w:rFonts w:ascii="Times New Roman" w:hAnsi="Times New Roman"/>
          <w:sz w:val="24"/>
        </w:rPr>
        <w:t>Entité du Millennium Challenge Account (MCA-</w:t>
      </w:r>
      <w:r w:rsidRPr="007F7A07">
        <w:rPr>
          <w:rFonts w:ascii="Times New Roman" w:hAnsi="Times New Roman"/>
          <w:b/>
          <w:bCs/>
          <w:sz w:val="24"/>
        </w:rPr>
        <w:t>Pays du Compact</w:t>
      </w:r>
      <w:r>
        <w:rPr>
          <w:rFonts w:ascii="Times New Roman" w:hAnsi="Times New Roman"/>
          <w:sz w:val="24"/>
        </w:rPr>
        <w:t>) et après le recrutement d</w:t>
      </w:r>
      <w:r w:rsidR="00BF6BEE">
        <w:rPr>
          <w:rFonts w:ascii="Times New Roman" w:hAnsi="Times New Roman"/>
          <w:sz w:val="24"/>
        </w:rPr>
        <w:t>’</w:t>
      </w:r>
      <w:r>
        <w:rPr>
          <w:rFonts w:ascii="Times New Roman" w:hAnsi="Times New Roman"/>
          <w:sz w:val="24"/>
        </w:rPr>
        <w:t xml:space="preserve">un </w:t>
      </w:r>
      <w:r w:rsidR="0003622C">
        <w:rPr>
          <w:rFonts w:ascii="Times New Roman" w:hAnsi="Times New Roman"/>
          <w:sz w:val="24"/>
        </w:rPr>
        <w:t>Agent de Passation de Marchés</w:t>
      </w:r>
      <w:r>
        <w:rPr>
          <w:rFonts w:ascii="Times New Roman" w:hAnsi="Times New Roman"/>
          <w:sz w:val="24"/>
        </w:rPr>
        <w:t>.</w:t>
      </w:r>
    </w:p>
    <w:p w14:paraId="56B741F1" w14:textId="77777777" w:rsidR="001A108B" w:rsidRPr="00732EE2" w:rsidRDefault="001A108B" w:rsidP="004B36D0">
      <w:pPr>
        <w:pStyle w:val="ListParagraph"/>
        <w:spacing w:before="120" w:after="120"/>
        <w:ind w:left="360"/>
        <w:jc w:val="both"/>
        <w:rPr>
          <w:rFonts w:ascii="Times New Roman" w:hAnsi="Times New Roman" w:cs="Times New Roman"/>
          <w:sz w:val="24"/>
          <w:szCs w:val="24"/>
        </w:rPr>
      </w:pPr>
    </w:p>
    <w:p w14:paraId="684B6CC4" w14:textId="4AFF70A2" w:rsidR="002F7A64" w:rsidRPr="00732EE2" w:rsidRDefault="002F7A64" w:rsidP="004B36D0">
      <w:pPr>
        <w:pStyle w:val="ListParagraph"/>
        <w:numPr>
          <w:ilvl w:val="0"/>
          <w:numId w:val="2"/>
        </w:numPr>
        <w:spacing w:after="0"/>
        <w:jc w:val="both"/>
        <w:rPr>
          <w:rFonts w:ascii="Times New Roman" w:hAnsi="Times New Roman" w:cs="Times New Roman"/>
          <w:sz w:val="24"/>
          <w:szCs w:val="24"/>
        </w:rPr>
      </w:pPr>
      <w:r>
        <w:rPr>
          <w:rFonts w:ascii="Times New Roman" w:hAnsi="Times New Roman"/>
          <w:b/>
          <w:sz w:val="24"/>
        </w:rPr>
        <w:t>Dans le cas d</w:t>
      </w:r>
      <w:r w:rsidR="00BF6BEE">
        <w:rPr>
          <w:rFonts w:ascii="Times New Roman" w:hAnsi="Times New Roman"/>
          <w:b/>
          <w:sz w:val="24"/>
        </w:rPr>
        <w:t>’</w:t>
      </w:r>
      <w:r>
        <w:rPr>
          <w:rFonts w:ascii="Times New Roman" w:hAnsi="Times New Roman"/>
          <w:b/>
          <w:sz w:val="24"/>
        </w:rPr>
        <w:t xml:space="preserve">un Programme de seuil, </w:t>
      </w:r>
      <w:r>
        <w:rPr>
          <w:rFonts w:ascii="Times New Roman" w:hAnsi="Times New Roman"/>
          <w:sz w:val="24"/>
        </w:rPr>
        <w:t>qui est une autre forme de financement de la MCC en faveur d</w:t>
      </w:r>
      <w:r w:rsidR="00BF6BEE">
        <w:rPr>
          <w:rFonts w:ascii="Times New Roman" w:hAnsi="Times New Roman"/>
          <w:sz w:val="24"/>
        </w:rPr>
        <w:t>’</w:t>
      </w:r>
      <w:r>
        <w:rPr>
          <w:rFonts w:ascii="Times New Roman" w:hAnsi="Times New Roman"/>
          <w:sz w:val="24"/>
        </w:rPr>
        <w:t>un pays partenaire, l</w:t>
      </w:r>
      <w:r w:rsidR="00BF6BEE">
        <w:rPr>
          <w:rFonts w:ascii="Times New Roman" w:hAnsi="Times New Roman"/>
          <w:sz w:val="24"/>
        </w:rPr>
        <w:t>’</w:t>
      </w:r>
      <w:r>
        <w:rPr>
          <w:rFonts w:ascii="Times New Roman" w:hAnsi="Times New Roman"/>
          <w:sz w:val="24"/>
        </w:rPr>
        <w:t>IBCS reste applicable aux marchés passés pendant toute la durée de l</w:t>
      </w:r>
      <w:r w:rsidR="00BF6BEE">
        <w:rPr>
          <w:rFonts w:ascii="Times New Roman" w:hAnsi="Times New Roman"/>
          <w:sz w:val="24"/>
        </w:rPr>
        <w:t>’</w:t>
      </w:r>
      <w:r>
        <w:rPr>
          <w:rFonts w:ascii="Times New Roman" w:hAnsi="Times New Roman"/>
          <w:sz w:val="24"/>
        </w:rPr>
        <w:t xml:space="preserve">élaboration et de la mise en œuvre du Programme de seuil. </w:t>
      </w:r>
    </w:p>
    <w:p w14:paraId="5B9D3CBB" w14:textId="77777777" w:rsidR="001A108B" w:rsidRPr="00732EE2" w:rsidRDefault="001A108B" w:rsidP="004B36D0">
      <w:pPr>
        <w:pStyle w:val="ListParagraph"/>
        <w:spacing w:after="0"/>
        <w:jc w:val="both"/>
        <w:rPr>
          <w:rFonts w:ascii="Times New Roman" w:hAnsi="Times New Roman"/>
          <w:sz w:val="24"/>
          <w:szCs w:val="24"/>
        </w:rPr>
      </w:pPr>
    </w:p>
    <w:p w14:paraId="5DF56838" w14:textId="496EE19A" w:rsidR="002E7F87" w:rsidRPr="00732EE2" w:rsidRDefault="002E7F87" w:rsidP="004B36D0">
      <w:pPr>
        <w:spacing w:after="0"/>
        <w:jc w:val="both"/>
        <w:rPr>
          <w:rFonts w:ascii="Times New Roman" w:eastAsia="Times New Roman" w:hAnsi="Times New Roman" w:cs="Times New Roman"/>
          <w:sz w:val="24"/>
          <w:szCs w:val="24"/>
        </w:rPr>
      </w:pPr>
      <w:r>
        <w:rPr>
          <w:rFonts w:ascii="Times New Roman" w:hAnsi="Times New Roman"/>
          <w:sz w:val="24"/>
        </w:rPr>
        <w:t>Le présent IBCS ne s</w:t>
      </w:r>
      <w:r w:rsidR="00BF6BEE">
        <w:rPr>
          <w:rFonts w:ascii="Times New Roman" w:hAnsi="Times New Roman"/>
          <w:sz w:val="24"/>
        </w:rPr>
        <w:t>’</w:t>
      </w:r>
      <w:r>
        <w:rPr>
          <w:rFonts w:ascii="Times New Roman" w:hAnsi="Times New Roman"/>
          <w:sz w:val="24"/>
        </w:rPr>
        <w:t>applique pas aux passations de marchés conduites selon a) la méthode de la consultation de fournisseurs et/ou b) la méthode de sélection de consultants individuels pour lesquelles l</w:t>
      </w:r>
      <w:r w:rsidR="00BF6BEE">
        <w:rPr>
          <w:rFonts w:ascii="Times New Roman" w:hAnsi="Times New Roman"/>
          <w:sz w:val="24"/>
        </w:rPr>
        <w:t>’</w:t>
      </w:r>
      <w:r>
        <w:rPr>
          <w:rFonts w:ascii="Times New Roman" w:hAnsi="Times New Roman"/>
          <w:sz w:val="24"/>
        </w:rPr>
        <w:t xml:space="preserve">Entité MCA a adopté une version modifiée du présent IBCS, dénommée IBCS-IS. </w:t>
      </w:r>
    </w:p>
    <w:p w14:paraId="2AAC141F" w14:textId="77777777" w:rsidR="002E7F87" w:rsidRPr="00BF6BEE" w:rsidRDefault="002E7F87" w:rsidP="004B36D0">
      <w:pPr>
        <w:spacing w:after="0"/>
        <w:jc w:val="both"/>
        <w:rPr>
          <w:rFonts w:ascii="Times New Roman" w:eastAsia="Times New Roman" w:hAnsi="Times New Roman" w:cs="Times New Roman"/>
          <w:sz w:val="24"/>
          <w:szCs w:val="24"/>
        </w:rPr>
      </w:pPr>
    </w:p>
    <w:p w14:paraId="268CB2B1" w14:textId="1CBAF3D3" w:rsidR="002E7F87" w:rsidRPr="00732EE2" w:rsidRDefault="002E7F87" w:rsidP="004B36D0">
      <w:pPr>
        <w:spacing w:after="0"/>
        <w:jc w:val="both"/>
        <w:rPr>
          <w:rFonts w:ascii="Times New Roman" w:eastAsia="Times New Roman" w:hAnsi="Times New Roman" w:cs="Times New Roman"/>
          <w:sz w:val="24"/>
          <w:szCs w:val="24"/>
        </w:rPr>
      </w:pPr>
      <w:r>
        <w:rPr>
          <w:rFonts w:ascii="Times New Roman" w:hAnsi="Times New Roman"/>
          <w:sz w:val="24"/>
        </w:rPr>
        <w:t>Le présent IBCS ne s</w:t>
      </w:r>
      <w:r w:rsidR="00BF6BEE">
        <w:rPr>
          <w:rFonts w:ascii="Times New Roman" w:hAnsi="Times New Roman"/>
          <w:sz w:val="24"/>
        </w:rPr>
        <w:t>’</w:t>
      </w:r>
      <w:r>
        <w:rPr>
          <w:rFonts w:ascii="Times New Roman" w:hAnsi="Times New Roman"/>
          <w:sz w:val="24"/>
        </w:rPr>
        <w:t>applique qu</w:t>
      </w:r>
      <w:r w:rsidR="00BF6BEE">
        <w:rPr>
          <w:rFonts w:ascii="Times New Roman" w:hAnsi="Times New Roman"/>
          <w:sz w:val="24"/>
        </w:rPr>
        <w:t>’</w:t>
      </w:r>
      <w:r>
        <w:rPr>
          <w:rFonts w:ascii="Times New Roman" w:hAnsi="Times New Roman"/>
          <w:sz w:val="24"/>
        </w:rPr>
        <w:t>aux Plaintes formulées au cours de la procédure de passation de marché, et ne vise pas à examiner ou à réviser la mise en œuvre ou l</w:t>
      </w:r>
      <w:r w:rsidR="00BF6BEE">
        <w:rPr>
          <w:rFonts w:ascii="Times New Roman" w:hAnsi="Times New Roman"/>
          <w:sz w:val="24"/>
        </w:rPr>
        <w:t>’</w:t>
      </w:r>
      <w:r>
        <w:rPr>
          <w:rFonts w:ascii="Times New Roman" w:hAnsi="Times New Roman"/>
          <w:sz w:val="24"/>
        </w:rPr>
        <w:t>exécution d</w:t>
      </w:r>
      <w:r w:rsidR="00BF6BEE">
        <w:rPr>
          <w:rFonts w:ascii="Times New Roman" w:hAnsi="Times New Roman"/>
          <w:sz w:val="24"/>
        </w:rPr>
        <w:t>’</w:t>
      </w:r>
      <w:r>
        <w:rPr>
          <w:rFonts w:ascii="Times New Roman" w:hAnsi="Times New Roman"/>
          <w:sz w:val="24"/>
        </w:rPr>
        <w:t>un contrat après son attribution.</w:t>
      </w:r>
    </w:p>
    <w:p w14:paraId="2BBF1A69" w14:textId="77777777" w:rsidR="00D86260" w:rsidRPr="00732EE2" w:rsidRDefault="00D86260" w:rsidP="004B36D0">
      <w:pPr>
        <w:spacing w:after="0"/>
        <w:jc w:val="both"/>
        <w:rPr>
          <w:rFonts w:ascii="Times New Roman" w:hAnsi="Times New Roman" w:cs="Times New Roman"/>
          <w:sz w:val="24"/>
          <w:szCs w:val="24"/>
        </w:rPr>
      </w:pPr>
    </w:p>
    <w:p w14:paraId="6821299F" w14:textId="77777777" w:rsidR="001858FB" w:rsidRPr="00BF6BEE" w:rsidRDefault="001858FB" w:rsidP="004B36D0">
      <w:pPr>
        <w:spacing w:after="0"/>
        <w:jc w:val="both"/>
        <w:rPr>
          <w:rFonts w:ascii="Times New Roman" w:eastAsia="Times New Roman" w:hAnsi="Times New Roman" w:cs="Times New Roman"/>
          <w:color w:val="222222"/>
          <w:sz w:val="24"/>
          <w:szCs w:val="24"/>
        </w:rPr>
      </w:pPr>
    </w:p>
    <w:p w14:paraId="00184C12" w14:textId="77777777" w:rsidR="007F7A07" w:rsidRDefault="007F7A07" w:rsidP="007F7A07">
      <w:pPr>
        <w:pStyle w:val="BodyText"/>
        <w:spacing w:after="120" w:line="259" w:lineRule="auto"/>
        <w:ind w:left="-360"/>
        <w:rPr>
          <w:rFonts w:ascii="Times New Roman" w:hAnsi="Times New Roman"/>
          <w:b/>
          <w:bCs/>
          <w:color w:val="0070C0"/>
          <w:sz w:val="24"/>
          <w:szCs w:val="24"/>
        </w:rPr>
      </w:pPr>
      <w:bookmarkStart w:id="20" w:name="_Toc133425318"/>
      <w:bookmarkStart w:id="21" w:name="_Toc133425568"/>
      <w:bookmarkStart w:id="22" w:name="_Toc133425628"/>
      <w:bookmarkStart w:id="23" w:name="_Toc133425758"/>
      <w:bookmarkStart w:id="24" w:name="_Toc133425875"/>
      <w:bookmarkStart w:id="25" w:name="_Toc133425909"/>
      <w:bookmarkStart w:id="26" w:name="_Toc133425995"/>
      <w:bookmarkStart w:id="27" w:name="_Toc133426103"/>
      <w:bookmarkStart w:id="28" w:name="_Toc133426160"/>
      <w:bookmarkStart w:id="29" w:name="_Toc133426273"/>
      <w:bookmarkStart w:id="30" w:name="_Toc133426337"/>
      <w:bookmarkStart w:id="31" w:name="_Toc133427074"/>
      <w:bookmarkStart w:id="32" w:name="_Toc133427124"/>
      <w:bookmarkStart w:id="33" w:name="_Toc133427155"/>
      <w:bookmarkStart w:id="34" w:name="_Toc133427195"/>
      <w:bookmarkStart w:id="35" w:name="_Toc133427214"/>
      <w:bookmarkStart w:id="36" w:name="_Toc13342725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23EB76E" w14:textId="77777777" w:rsidR="007F7A07" w:rsidRDefault="007F7A07" w:rsidP="007F7A07">
      <w:pPr>
        <w:pStyle w:val="BodyText"/>
        <w:spacing w:after="120" w:line="259" w:lineRule="auto"/>
        <w:ind w:left="-720"/>
        <w:rPr>
          <w:rFonts w:ascii="Times New Roman" w:hAnsi="Times New Roman"/>
          <w:b/>
          <w:color w:val="0070C0"/>
          <w:sz w:val="24"/>
        </w:rPr>
      </w:pPr>
      <w:r w:rsidRPr="00874E97">
        <w:rPr>
          <w:rFonts w:ascii="Times New Roman" w:hAnsi="Times New Roman"/>
          <w:b/>
          <w:bCs/>
          <w:color w:val="0070C0"/>
          <w:sz w:val="24"/>
          <w:szCs w:val="24"/>
        </w:rPr>
        <w:lastRenderedPageBreak/>
        <w:t>Règle</w:t>
      </w:r>
      <w:r>
        <w:rPr>
          <w:rFonts w:ascii="Times New Roman" w:hAnsi="Times New Roman"/>
          <w:b/>
          <w:bCs/>
          <w:color w:val="0070C0"/>
          <w:sz w:val="24"/>
          <w:szCs w:val="24"/>
        </w:rPr>
        <w:t xml:space="preserve"> 1.</w:t>
      </w:r>
      <w:r>
        <w:rPr>
          <w:rFonts w:ascii="Times New Roman" w:hAnsi="Times New Roman"/>
          <w:b/>
          <w:bCs/>
          <w:color w:val="0070C0"/>
          <w:sz w:val="24"/>
          <w:szCs w:val="24"/>
        </w:rPr>
        <w:tab/>
      </w:r>
      <w:r>
        <w:rPr>
          <w:rFonts w:ascii="Times New Roman" w:hAnsi="Times New Roman"/>
          <w:b/>
          <w:color w:val="0070C0"/>
          <w:sz w:val="24"/>
        </w:rPr>
        <w:t xml:space="preserve"> </w:t>
      </w:r>
      <w:r w:rsidR="00E170E5">
        <w:rPr>
          <w:rFonts w:ascii="Times New Roman" w:hAnsi="Times New Roman"/>
          <w:b/>
          <w:color w:val="0070C0"/>
          <w:sz w:val="24"/>
        </w:rPr>
        <w:t xml:space="preserve">Plaintes </w:t>
      </w:r>
    </w:p>
    <w:p w14:paraId="281DAD5F" w14:textId="77777777" w:rsidR="007F7A07" w:rsidRDefault="007F7A07" w:rsidP="007F7A07">
      <w:pPr>
        <w:pStyle w:val="BodyText"/>
        <w:spacing w:after="120" w:line="259" w:lineRule="auto"/>
        <w:ind w:left="-720"/>
        <w:rPr>
          <w:rFonts w:ascii="Times New Roman" w:hAnsi="Times New Roman"/>
          <w:b/>
          <w:color w:val="0070C0"/>
          <w:sz w:val="24"/>
        </w:rPr>
      </w:pPr>
    </w:p>
    <w:p w14:paraId="389E86C6" w14:textId="0C1FB441" w:rsidR="007F7A07" w:rsidRDefault="007F7A07" w:rsidP="007F7A07">
      <w:pPr>
        <w:pStyle w:val="BodyText"/>
        <w:spacing w:after="120" w:line="259" w:lineRule="auto"/>
        <w:ind w:left="720" w:hanging="1440"/>
        <w:rPr>
          <w:rFonts w:ascii="Times New Roman" w:hAnsi="Times New Roman"/>
          <w:sz w:val="24"/>
        </w:rPr>
      </w:pPr>
      <w:r w:rsidRPr="007F7A07">
        <w:rPr>
          <w:rFonts w:ascii="Times New Roman" w:hAnsi="Times New Roman"/>
          <w:b/>
          <w:bCs/>
          <w:sz w:val="24"/>
          <w:szCs w:val="24"/>
        </w:rPr>
        <w:t>Règle 1.1</w:t>
      </w:r>
      <w:r w:rsidR="00FA1153">
        <w:rPr>
          <w:rFonts w:ascii="Times New Roman" w:hAnsi="Times New Roman"/>
          <w:b/>
          <w:bCs/>
          <w:sz w:val="24"/>
          <w:szCs w:val="24"/>
        </w:rPr>
        <w:t>.</w:t>
      </w:r>
      <w:r w:rsidRPr="007F7A07">
        <w:rPr>
          <w:rFonts w:ascii="Times New Roman" w:hAnsi="Times New Roman"/>
          <w:sz w:val="24"/>
        </w:rPr>
        <w:t xml:space="preserve"> </w:t>
      </w:r>
      <w:r>
        <w:rPr>
          <w:rFonts w:ascii="Times New Roman" w:hAnsi="Times New Roman"/>
          <w:sz w:val="24"/>
        </w:rPr>
        <w:tab/>
      </w:r>
      <w:bookmarkStart w:id="37" w:name="_Hlk138741832"/>
      <w:r w:rsidR="00214DAB" w:rsidRPr="007F7A07">
        <w:rPr>
          <w:rFonts w:ascii="Times New Roman" w:hAnsi="Times New Roman"/>
          <w:sz w:val="24"/>
        </w:rPr>
        <w:t>L</w:t>
      </w:r>
      <w:r w:rsidR="00BF6BEE" w:rsidRPr="007F7A07">
        <w:rPr>
          <w:rFonts w:ascii="Times New Roman" w:hAnsi="Times New Roman"/>
          <w:sz w:val="24"/>
        </w:rPr>
        <w:t>’</w:t>
      </w:r>
      <w:r w:rsidR="00214DAB" w:rsidRPr="007F7A07">
        <w:rPr>
          <w:rFonts w:ascii="Times New Roman" w:hAnsi="Times New Roman"/>
          <w:sz w:val="24"/>
        </w:rPr>
        <w:t xml:space="preserve">Entité MCA </w:t>
      </w:r>
      <w:bookmarkEnd w:id="37"/>
      <w:r w:rsidR="00214DAB" w:rsidRPr="007F7A07">
        <w:rPr>
          <w:rFonts w:ascii="Times New Roman" w:hAnsi="Times New Roman"/>
          <w:sz w:val="24"/>
        </w:rPr>
        <w:t xml:space="preserve">examine une Plainte émanant de tout </w:t>
      </w:r>
      <w:r w:rsidR="002569A9" w:rsidRPr="007F7A07">
        <w:rPr>
          <w:rFonts w:ascii="Times New Roman" w:hAnsi="Times New Roman"/>
          <w:sz w:val="24"/>
        </w:rPr>
        <w:t>Soumissionnaire</w:t>
      </w:r>
      <w:r w:rsidR="00214DAB" w:rsidRPr="007F7A07">
        <w:rPr>
          <w:rFonts w:ascii="Times New Roman" w:hAnsi="Times New Roman"/>
          <w:sz w:val="24"/>
        </w:rPr>
        <w:t xml:space="preserve"> qui estime avoir subi ou qu</w:t>
      </w:r>
      <w:r w:rsidR="00BF6BEE" w:rsidRPr="007F7A07">
        <w:rPr>
          <w:rFonts w:ascii="Times New Roman" w:hAnsi="Times New Roman"/>
          <w:sz w:val="24"/>
        </w:rPr>
        <w:t>’</w:t>
      </w:r>
      <w:r w:rsidR="00214DAB" w:rsidRPr="007F7A07">
        <w:rPr>
          <w:rFonts w:ascii="Times New Roman" w:hAnsi="Times New Roman"/>
          <w:sz w:val="24"/>
        </w:rPr>
        <w:t>il pourrait subir une perte ou un</w:t>
      </w:r>
      <w:r w:rsidR="00F15AA8" w:rsidRPr="007F7A07">
        <w:rPr>
          <w:rFonts w:ascii="Times New Roman" w:hAnsi="Times New Roman"/>
          <w:sz w:val="24"/>
        </w:rPr>
        <w:t xml:space="preserve"> préjudice </w:t>
      </w:r>
      <w:r w:rsidR="00214DAB" w:rsidRPr="007F7A07">
        <w:rPr>
          <w:rFonts w:ascii="Times New Roman" w:hAnsi="Times New Roman"/>
          <w:sz w:val="24"/>
        </w:rPr>
        <w:t>par suite d</w:t>
      </w:r>
      <w:r w:rsidR="00BF6BEE" w:rsidRPr="007F7A07">
        <w:rPr>
          <w:rFonts w:ascii="Times New Roman" w:hAnsi="Times New Roman"/>
          <w:sz w:val="24"/>
        </w:rPr>
        <w:t>’</w:t>
      </w:r>
      <w:r w:rsidR="00214DAB" w:rsidRPr="007F7A07">
        <w:rPr>
          <w:rFonts w:ascii="Times New Roman" w:hAnsi="Times New Roman"/>
          <w:sz w:val="24"/>
        </w:rPr>
        <w:t xml:space="preserve">une violation des </w:t>
      </w:r>
      <w:r w:rsidR="0003622C" w:rsidRPr="007F7A07">
        <w:rPr>
          <w:rFonts w:ascii="Times New Roman" w:hAnsi="Times New Roman"/>
          <w:sz w:val="24"/>
        </w:rPr>
        <w:t>Règles de Passation des Marchés</w:t>
      </w:r>
      <w:r w:rsidR="00214DAB" w:rsidRPr="007F7A07">
        <w:rPr>
          <w:rFonts w:ascii="Times New Roman" w:hAnsi="Times New Roman"/>
          <w:sz w:val="24"/>
        </w:rPr>
        <w:t xml:space="preserve"> par l</w:t>
      </w:r>
      <w:r w:rsidR="00BF6BEE" w:rsidRPr="007F7A07">
        <w:rPr>
          <w:rFonts w:ascii="Times New Roman" w:hAnsi="Times New Roman"/>
          <w:sz w:val="24"/>
        </w:rPr>
        <w:t>’</w:t>
      </w:r>
      <w:r w:rsidR="00214DAB" w:rsidRPr="007F7A07">
        <w:rPr>
          <w:rFonts w:ascii="Times New Roman" w:hAnsi="Times New Roman"/>
          <w:sz w:val="24"/>
        </w:rPr>
        <w:t>Entité MCA dans le cadre d</w:t>
      </w:r>
      <w:r w:rsidR="00F15AA8" w:rsidRPr="007F7A07">
        <w:rPr>
          <w:rFonts w:ascii="Times New Roman" w:hAnsi="Times New Roman"/>
          <w:sz w:val="24"/>
        </w:rPr>
        <w:t xml:space="preserve">e la procédure de </w:t>
      </w:r>
      <w:r w:rsidR="00214DAB" w:rsidRPr="007F7A07">
        <w:rPr>
          <w:rFonts w:ascii="Times New Roman" w:hAnsi="Times New Roman"/>
          <w:sz w:val="24"/>
        </w:rPr>
        <w:t xml:space="preserve">  passation de marché. </w:t>
      </w:r>
    </w:p>
    <w:p w14:paraId="2CE41348" w14:textId="44C46ADA" w:rsidR="007F7A07" w:rsidRDefault="007F7A07" w:rsidP="007F7A07">
      <w:pPr>
        <w:pStyle w:val="BodyText"/>
        <w:spacing w:after="120" w:line="259" w:lineRule="auto"/>
        <w:ind w:left="720" w:hanging="1440"/>
        <w:rPr>
          <w:rFonts w:ascii="Times New Roman" w:hAnsi="Times New Roman"/>
          <w:sz w:val="24"/>
        </w:rPr>
      </w:pPr>
      <w:r w:rsidRPr="007F7A07">
        <w:rPr>
          <w:rFonts w:ascii="Times New Roman" w:hAnsi="Times New Roman"/>
          <w:b/>
          <w:bCs/>
          <w:sz w:val="24"/>
          <w:szCs w:val="24"/>
        </w:rPr>
        <w:t>Règle 1.</w:t>
      </w:r>
      <w:r>
        <w:rPr>
          <w:rFonts w:ascii="Times New Roman" w:hAnsi="Times New Roman"/>
          <w:b/>
          <w:bCs/>
          <w:sz w:val="24"/>
          <w:szCs w:val="24"/>
        </w:rPr>
        <w:t>2.</w:t>
      </w:r>
      <w:r>
        <w:rPr>
          <w:rFonts w:ascii="Times New Roman" w:hAnsi="Times New Roman"/>
          <w:b/>
          <w:bCs/>
          <w:sz w:val="24"/>
          <w:szCs w:val="24"/>
        </w:rPr>
        <w:tab/>
      </w:r>
      <w:r w:rsidR="00164C4B" w:rsidRPr="007F7A07">
        <w:rPr>
          <w:rFonts w:ascii="Times New Roman" w:hAnsi="Times New Roman"/>
          <w:sz w:val="24"/>
        </w:rPr>
        <w:t>Pour qu</w:t>
      </w:r>
      <w:r w:rsidR="00BF6BEE" w:rsidRPr="007F7A07">
        <w:rPr>
          <w:rFonts w:ascii="Times New Roman" w:hAnsi="Times New Roman"/>
          <w:sz w:val="24"/>
        </w:rPr>
        <w:t>’</w:t>
      </w:r>
      <w:r w:rsidR="00164C4B" w:rsidRPr="007F7A07">
        <w:rPr>
          <w:rFonts w:ascii="Times New Roman" w:hAnsi="Times New Roman"/>
          <w:sz w:val="24"/>
        </w:rPr>
        <w:t>une Plainte soit prise en charge, le Plaignant doit apporter les preuves claires et convaincantes que :  a) l</w:t>
      </w:r>
      <w:r w:rsidR="00374156" w:rsidRPr="007F7A07">
        <w:rPr>
          <w:rFonts w:ascii="Times New Roman" w:hAnsi="Times New Roman"/>
          <w:sz w:val="24"/>
        </w:rPr>
        <w:t xml:space="preserve">a procédure </w:t>
      </w:r>
      <w:r w:rsidR="00164C4B" w:rsidRPr="007F7A07">
        <w:rPr>
          <w:rFonts w:ascii="Times New Roman" w:hAnsi="Times New Roman"/>
          <w:sz w:val="24"/>
        </w:rPr>
        <w:t xml:space="preserve">de passation de marchés </w:t>
      </w:r>
      <w:r w:rsidR="00D201D6" w:rsidRPr="007F7A07">
        <w:rPr>
          <w:rFonts w:ascii="Times New Roman" w:hAnsi="Times New Roman"/>
          <w:sz w:val="24"/>
        </w:rPr>
        <w:t>(</w:t>
      </w:r>
      <w:r w:rsidR="00164C4B" w:rsidRPr="007F7A07">
        <w:rPr>
          <w:rFonts w:ascii="Times New Roman" w:hAnsi="Times New Roman"/>
          <w:sz w:val="24"/>
        </w:rPr>
        <w:t xml:space="preserve">i) viole les Règles de Passation de Marchés ; ou </w:t>
      </w:r>
      <w:r w:rsidR="00D201D6" w:rsidRPr="007F7A07">
        <w:rPr>
          <w:rFonts w:ascii="Times New Roman" w:hAnsi="Times New Roman"/>
          <w:sz w:val="24"/>
        </w:rPr>
        <w:t>(</w:t>
      </w:r>
      <w:r w:rsidR="00164C4B" w:rsidRPr="007F7A07">
        <w:rPr>
          <w:rFonts w:ascii="Times New Roman" w:hAnsi="Times New Roman"/>
          <w:sz w:val="24"/>
        </w:rPr>
        <w:t xml:space="preserve">ii) est arbitraire, fantaisiste ou caractérisée par un abus de pouvoir discrétionnaire ; et </w:t>
      </w:r>
      <w:r w:rsidR="00D201D6" w:rsidRPr="007F7A07">
        <w:rPr>
          <w:rFonts w:ascii="Times New Roman" w:hAnsi="Times New Roman"/>
          <w:sz w:val="24"/>
        </w:rPr>
        <w:t>(</w:t>
      </w:r>
      <w:r w:rsidR="00164C4B" w:rsidRPr="007F7A07">
        <w:rPr>
          <w:rFonts w:ascii="Times New Roman" w:hAnsi="Times New Roman"/>
          <w:sz w:val="24"/>
        </w:rPr>
        <w:t xml:space="preserve">b) que le Plaignant a subi ou subira une perte ou </w:t>
      </w:r>
      <w:r w:rsidR="00A91FE0" w:rsidRPr="007F7A07">
        <w:rPr>
          <w:rFonts w:ascii="Times New Roman" w:hAnsi="Times New Roman"/>
          <w:sz w:val="24"/>
        </w:rPr>
        <w:t xml:space="preserve">à un </w:t>
      </w:r>
      <w:r w:rsidR="00C411BE" w:rsidRPr="007F7A07">
        <w:rPr>
          <w:rFonts w:ascii="Times New Roman" w:hAnsi="Times New Roman"/>
          <w:sz w:val="24"/>
        </w:rPr>
        <w:t>préjudice</w:t>
      </w:r>
      <w:r w:rsidR="00164C4B" w:rsidRPr="007F7A07">
        <w:rPr>
          <w:rFonts w:ascii="Times New Roman" w:hAnsi="Times New Roman"/>
          <w:sz w:val="24"/>
        </w:rPr>
        <w:t xml:space="preserve"> </w:t>
      </w:r>
      <w:r w:rsidR="00D13E10" w:rsidRPr="007F7A07">
        <w:rPr>
          <w:rFonts w:ascii="Times New Roman" w:hAnsi="Times New Roman"/>
          <w:sz w:val="24"/>
        </w:rPr>
        <w:t xml:space="preserve">à </w:t>
      </w:r>
      <w:r w:rsidR="00164C4B" w:rsidRPr="007F7A07">
        <w:rPr>
          <w:rFonts w:ascii="Times New Roman" w:hAnsi="Times New Roman"/>
          <w:sz w:val="24"/>
        </w:rPr>
        <w:t>cause d</w:t>
      </w:r>
      <w:r w:rsidR="00BF6BEE" w:rsidRPr="007F7A07">
        <w:rPr>
          <w:rFonts w:ascii="Times New Roman" w:hAnsi="Times New Roman"/>
          <w:sz w:val="24"/>
        </w:rPr>
        <w:t>’</w:t>
      </w:r>
      <w:r w:rsidR="00164C4B" w:rsidRPr="007F7A07">
        <w:rPr>
          <w:rFonts w:ascii="Times New Roman" w:hAnsi="Times New Roman"/>
          <w:sz w:val="24"/>
        </w:rPr>
        <w:t>une opération de passation de marchés</w:t>
      </w:r>
      <w:r w:rsidR="00A91FE0" w:rsidRPr="007F7A07">
        <w:rPr>
          <w:rFonts w:ascii="Times New Roman" w:hAnsi="Times New Roman"/>
          <w:sz w:val="24"/>
        </w:rPr>
        <w:t xml:space="preserve"> effectuée par l’Entité MCA. </w:t>
      </w:r>
    </w:p>
    <w:p w14:paraId="76E5F96F" w14:textId="10F46DA9" w:rsidR="002651D4" w:rsidRPr="007F7A07" w:rsidRDefault="007F7A07" w:rsidP="007F7A07">
      <w:pPr>
        <w:pStyle w:val="BodyText"/>
        <w:spacing w:after="120" w:line="259" w:lineRule="auto"/>
        <w:ind w:left="720" w:hanging="1440"/>
        <w:rPr>
          <w:rFonts w:ascii="Times New Roman" w:hAnsi="Times New Roman"/>
          <w:sz w:val="24"/>
        </w:rPr>
      </w:pPr>
      <w:r w:rsidRPr="007F7A07">
        <w:rPr>
          <w:rFonts w:ascii="Times New Roman" w:hAnsi="Times New Roman"/>
          <w:b/>
          <w:bCs/>
          <w:sz w:val="24"/>
          <w:szCs w:val="24"/>
        </w:rPr>
        <w:t>Règle 1.</w:t>
      </w:r>
      <w:r>
        <w:rPr>
          <w:rFonts w:ascii="Times New Roman" w:hAnsi="Times New Roman"/>
          <w:b/>
          <w:bCs/>
          <w:sz w:val="24"/>
          <w:szCs w:val="24"/>
        </w:rPr>
        <w:t>3</w:t>
      </w:r>
      <w:r w:rsidR="00FA1153">
        <w:rPr>
          <w:rFonts w:ascii="Times New Roman" w:hAnsi="Times New Roman"/>
          <w:b/>
          <w:bCs/>
          <w:sz w:val="24"/>
          <w:szCs w:val="24"/>
        </w:rPr>
        <w:t>.</w:t>
      </w:r>
      <w:r w:rsidRPr="007F7A07">
        <w:rPr>
          <w:rFonts w:ascii="Times New Roman" w:hAnsi="Times New Roman"/>
          <w:sz w:val="24"/>
        </w:rPr>
        <w:t xml:space="preserve"> </w:t>
      </w:r>
      <w:r>
        <w:rPr>
          <w:rFonts w:ascii="Times New Roman" w:hAnsi="Times New Roman"/>
          <w:sz w:val="24"/>
        </w:rPr>
        <w:tab/>
      </w:r>
      <w:r w:rsidR="00BA48E8" w:rsidRPr="007F7A07">
        <w:rPr>
          <w:rFonts w:ascii="Times New Roman" w:hAnsi="Times New Roman"/>
          <w:sz w:val="24"/>
        </w:rPr>
        <w:t xml:space="preserve">Tout </w:t>
      </w:r>
      <w:r w:rsidR="002569A9" w:rsidRPr="007F7A07">
        <w:rPr>
          <w:rFonts w:ascii="Times New Roman" w:hAnsi="Times New Roman"/>
          <w:sz w:val="24"/>
        </w:rPr>
        <w:t>Soumissionnaire</w:t>
      </w:r>
      <w:r w:rsidR="00BA48E8" w:rsidRPr="007F7A07">
        <w:rPr>
          <w:rFonts w:ascii="Times New Roman" w:hAnsi="Times New Roman"/>
          <w:sz w:val="24"/>
        </w:rPr>
        <w:t xml:space="preserve"> peut déposer une Plainte, à l</w:t>
      </w:r>
      <w:r w:rsidR="00BF6BEE" w:rsidRPr="007F7A07">
        <w:rPr>
          <w:rFonts w:ascii="Times New Roman" w:hAnsi="Times New Roman"/>
          <w:sz w:val="24"/>
        </w:rPr>
        <w:t>’</w:t>
      </w:r>
      <w:r w:rsidR="00BA48E8" w:rsidRPr="007F7A07">
        <w:rPr>
          <w:rFonts w:ascii="Times New Roman" w:hAnsi="Times New Roman"/>
          <w:sz w:val="24"/>
        </w:rPr>
        <w:t>exception :</w:t>
      </w:r>
    </w:p>
    <w:p w14:paraId="16B599F3" w14:textId="74383B90" w:rsidR="002651D4" w:rsidRPr="00732EE2" w:rsidRDefault="005B482F" w:rsidP="004B36D0">
      <w:pPr>
        <w:pStyle w:val="ListParagraph"/>
        <w:numPr>
          <w:ilvl w:val="2"/>
          <w:numId w:val="9"/>
        </w:numPr>
        <w:ind w:left="1584" w:right="576" w:hanging="432"/>
        <w:jc w:val="both"/>
        <w:rPr>
          <w:rFonts w:ascii="Times New Roman" w:eastAsia="Times New Roman" w:hAnsi="Times New Roman" w:cs="Times New Roman"/>
          <w:color w:val="222222"/>
          <w:sz w:val="24"/>
          <w:szCs w:val="24"/>
        </w:rPr>
      </w:pPr>
      <w:proofErr w:type="gramStart"/>
      <w:r>
        <w:rPr>
          <w:rFonts w:ascii="Times New Roman" w:hAnsi="Times New Roman"/>
          <w:sz w:val="24"/>
        </w:rPr>
        <w:t>des</w:t>
      </w:r>
      <w:proofErr w:type="gramEnd"/>
      <w:r>
        <w:rPr>
          <w:rFonts w:ascii="Times New Roman" w:hAnsi="Times New Roman"/>
          <w:sz w:val="24"/>
        </w:rPr>
        <w:t xml:space="preserve"> sous-traitants, des sous-consultants et du grand public qui ne sont pas autorisés à déposer une Plainte ; </w:t>
      </w:r>
    </w:p>
    <w:p w14:paraId="08E81A1A" w14:textId="409FB591" w:rsidR="002651D4" w:rsidRPr="00732EE2" w:rsidRDefault="005B482F" w:rsidP="004B36D0">
      <w:pPr>
        <w:pStyle w:val="ListParagraph"/>
        <w:numPr>
          <w:ilvl w:val="2"/>
          <w:numId w:val="9"/>
        </w:numPr>
        <w:spacing w:after="0"/>
        <w:ind w:left="1584" w:hanging="432"/>
        <w:jc w:val="both"/>
        <w:rPr>
          <w:rFonts w:ascii="Times New Roman" w:eastAsia="Times New Roman" w:hAnsi="Times New Roman" w:cs="Times New Roman"/>
          <w:color w:val="222222"/>
          <w:sz w:val="24"/>
          <w:szCs w:val="24"/>
        </w:rPr>
      </w:pPr>
      <w:proofErr w:type="gramStart"/>
      <w:r>
        <w:rPr>
          <w:rFonts w:ascii="Times New Roman" w:hAnsi="Times New Roman"/>
          <w:sz w:val="24"/>
        </w:rPr>
        <w:t>une</w:t>
      </w:r>
      <w:proofErr w:type="gramEnd"/>
      <w:r>
        <w:rPr>
          <w:rFonts w:ascii="Times New Roman" w:hAnsi="Times New Roman"/>
          <w:sz w:val="24"/>
        </w:rPr>
        <w:t xml:space="preserve"> Plainte ne peut servir à pallier les insuffisances contenues dans l</w:t>
      </w:r>
      <w:r w:rsidR="00BF6BEE">
        <w:rPr>
          <w:rFonts w:ascii="Times New Roman" w:hAnsi="Times New Roman"/>
          <w:sz w:val="24"/>
        </w:rPr>
        <w:t>’</w:t>
      </w:r>
      <w:r w:rsidR="00FA1153">
        <w:rPr>
          <w:rFonts w:ascii="Times New Roman" w:hAnsi="Times New Roman"/>
          <w:sz w:val="24"/>
        </w:rPr>
        <w:t>O</w:t>
      </w:r>
      <w:r>
        <w:rPr>
          <w:rFonts w:ascii="Times New Roman" w:hAnsi="Times New Roman"/>
          <w:sz w:val="24"/>
        </w:rPr>
        <w:t xml:space="preserve">ffre du Plaignant ; </w:t>
      </w:r>
    </w:p>
    <w:p w14:paraId="7A7C1BB4" w14:textId="77777777" w:rsidR="00FA1153" w:rsidRPr="00FA1153" w:rsidRDefault="005B482F" w:rsidP="00FA1153">
      <w:pPr>
        <w:pStyle w:val="ListParagraph"/>
        <w:numPr>
          <w:ilvl w:val="2"/>
          <w:numId w:val="9"/>
        </w:numPr>
        <w:spacing w:after="0"/>
        <w:ind w:left="1584" w:hanging="432"/>
        <w:contextualSpacing w:val="0"/>
        <w:jc w:val="both"/>
        <w:rPr>
          <w:rFonts w:ascii="Times New Roman" w:eastAsia="Times New Roman" w:hAnsi="Times New Roman" w:cs="Times New Roman"/>
          <w:color w:val="222222"/>
          <w:sz w:val="24"/>
          <w:szCs w:val="24"/>
        </w:rPr>
      </w:pPr>
      <w:r>
        <w:rPr>
          <w:rFonts w:ascii="Times New Roman" w:hAnsi="Times New Roman"/>
          <w:sz w:val="24"/>
        </w:rPr>
        <w:t xml:space="preserve">une Plainte ne peut être utilisée comme une allégation de fraude, de corruption ou une intention de mauvaise conduite du processus de passation de marchés.  De telles allégations doivent être traitées conformément à la </w:t>
      </w:r>
      <w:r>
        <w:rPr>
          <w:rFonts w:ascii="Times New Roman" w:hAnsi="Times New Roman"/>
          <w:i/>
          <w:iCs/>
          <w:sz w:val="24"/>
        </w:rPr>
        <w:t>Politique de la MCC sur la prévention, la détection et la répression de la fraude et de la corruption dans le cadre des opérations de la MCC.</w:t>
      </w:r>
      <w:r>
        <w:rPr>
          <w:rFonts w:ascii="Times New Roman" w:hAnsi="Times New Roman"/>
          <w:sz w:val="24"/>
        </w:rPr>
        <w:t xml:space="preserve"> Un exemplaire de cette Politique est consultable sur le site internet de la MCC </w:t>
      </w:r>
      <w:bookmarkStart w:id="38" w:name="_Hlk138741972"/>
      <w:r>
        <w:rPr>
          <w:rFonts w:ascii="Times New Roman" w:hAnsi="Times New Roman"/>
          <w:sz w:val="24"/>
        </w:rPr>
        <w:t>à l</w:t>
      </w:r>
      <w:r w:rsidR="00BF6BEE">
        <w:rPr>
          <w:rFonts w:ascii="Times New Roman" w:hAnsi="Times New Roman"/>
          <w:sz w:val="24"/>
        </w:rPr>
        <w:t>’</w:t>
      </w:r>
      <w:r>
        <w:rPr>
          <w:rFonts w:ascii="Times New Roman" w:hAnsi="Times New Roman"/>
          <w:sz w:val="24"/>
        </w:rPr>
        <w:t>adresse :</w:t>
      </w:r>
      <w:r>
        <w:rPr>
          <w:rFonts w:ascii="Times New Roman" w:hAnsi="Times New Roman"/>
          <w:color w:val="222222"/>
          <w:sz w:val="24"/>
        </w:rPr>
        <w:t xml:space="preserve"> </w:t>
      </w:r>
      <w:bookmarkEnd w:id="38"/>
      <w:r>
        <w:rPr>
          <w:rFonts w:ascii="Times New Roman" w:hAnsi="Times New Roman"/>
          <w:color w:val="222222"/>
          <w:sz w:val="24"/>
        </w:rPr>
        <w:tab/>
        <w:t xml:space="preserve"> </w:t>
      </w:r>
      <w:hyperlink r:id="rId12" w:history="1">
        <w:r w:rsidR="00FA1153" w:rsidRPr="00E22EDB">
          <w:rPr>
            <w:rStyle w:val="Hyperlink"/>
            <w:rFonts w:ascii="Times New Roman" w:hAnsi="Times New Roman"/>
            <w:sz w:val="24"/>
          </w:rPr>
          <w:t>https://www.mcc.gov/resources/doc/policy-fraud-and-corruption</w:t>
        </w:r>
      </w:hyperlink>
      <w:r>
        <w:rPr>
          <w:rFonts w:ascii="Times New Roman" w:hAnsi="Times New Roman"/>
          <w:color w:val="222222"/>
          <w:sz w:val="24"/>
        </w:rPr>
        <w:t>.</w:t>
      </w:r>
    </w:p>
    <w:p w14:paraId="16603F03" w14:textId="77777777" w:rsidR="00FA1153" w:rsidRDefault="00FA1153" w:rsidP="00FA1153">
      <w:pPr>
        <w:spacing w:after="0"/>
        <w:ind w:left="-720" w:firstLine="90"/>
        <w:jc w:val="both"/>
        <w:rPr>
          <w:rFonts w:ascii="Times New Roman" w:hAnsi="Times New Roman"/>
          <w:b/>
          <w:bCs/>
          <w:sz w:val="24"/>
          <w:szCs w:val="24"/>
        </w:rPr>
      </w:pPr>
    </w:p>
    <w:p w14:paraId="7A529522" w14:textId="0CFF7898" w:rsidR="00BA48E8" w:rsidRPr="00FA1153" w:rsidRDefault="00FA1153" w:rsidP="00FA1153">
      <w:pPr>
        <w:spacing w:after="0"/>
        <w:ind w:left="-720" w:firstLine="90"/>
        <w:jc w:val="both"/>
        <w:rPr>
          <w:rFonts w:ascii="Times New Roman" w:eastAsia="Times New Roman" w:hAnsi="Times New Roman" w:cs="Times New Roman"/>
          <w:color w:val="222222"/>
          <w:sz w:val="24"/>
          <w:szCs w:val="24"/>
        </w:rPr>
      </w:pPr>
      <w:r w:rsidRPr="00FA1153">
        <w:rPr>
          <w:rFonts w:ascii="Times New Roman" w:hAnsi="Times New Roman"/>
          <w:b/>
          <w:bCs/>
          <w:sz w:val="24"/>
          <w:szCs w:val="24"/>
        </w:rPr>
        <w:t>Règle 1.</w:t>
      </w:r>
      <w:r>
        <w:rPr>
          <w:rFonts w:ascii="Times New Roman" w:hAnsi="Times New Roman"/>
          <w:b/>
          <w:bCs/>
          <w:sz w:val="24"/>
          <w:szCs w:val="24"/>
        </w:rPr>
        <w:t>4.</w:t>
      </w:r>
      <w:r w:rsidRPr="00FA1153">
        <w:rPr>
          <w:rFonts w:ascii="Times New Roman" w:hAnsi="Times New Roman"/>
          <w:sz w:val="24"/>
        </w:rPr>
        <w:t xml:space="preserve"> </w:t>
      </w:r>
      <w:r>
        <w:rPr>
          <w:rFonts w:ascii="Times New Roman" w:hAnsi="Times New Roman"/>
          <w:sz w:val="24"/>
        </w:rPr>
        <w:tab/>
      </w:r>
      <w:r w:rsidR="00BA48E8" w:rsidRPr="00FA1153">
        <w:rPr>
          <w:rFonts w:ascii="Times New Roman" w:hAnsi="Times New Roman"/>
          <w:sz w:val="24"/>
        </w:rPr>
        <w:t xml:space="preserve">Les opérations </w:t>
      </w:r>
      <w:r w:rsidRPr="00874E97">
        <w:rPr>
          <w:rFonts w:ascii="Times New Roman" w:hAnsi="Times New Roman"/>
          <w:sz w:val="24"/>
          <w:szCs w:val="24"/>
        </w:rPr>
        <w:t xml:space="preserve">de passation de marchés </w:t>
      </w:r>
      <w:r w:rsidR="00BA48E8" w:rsidRPr="00FA1153">
        <w:rPr>
          <w:rFonts w:ascii="Times New Roman" w:hAnsi="Times New Roman"/>
          <w:sz w:val="24"/>
        </w:rPr>
        <w:t>suivantes ne peuvent faire l</w:t>
      </w:r>
      <w:r w:rsidR="00BF6BEE" w:rsidRPr="00FA1153">
        <w:rPr>
          <w:rFonts w:ascii="Times New Roman" w:hAnsi="Times New Roman"/>
          <w:sz w:val="24"/>
        </w:rPr>
        <w:t>’</w:t>
      </w:r>
      <w:r w:rsidR="00BA48E8" w:rsidRPr="00FA1153">
        <w:rPr>
          <w:rFonts w:ascii="Times New Roman" w:hAnsi="Times New Roman"/>
          <w:sz w:val="24"/>
        </w:rPr>
        <w:t>objet d</w:t>
      </w:r>
      <w:r w:rsidR="00EF3BB4" w:rsidRPr="00FA1153">
        <w:rPr>
          <w:rFonts w:ascii="Times New Roman" w:hAnsi="Times New Roman"/>
          <w:sz w:val="24"/>
        </w:rPr>
        <w:t>’une Plainte</w:t>
      </w:r>
      <w:r>
        <w:rPr>
          <w:rFonts w:ascii="Times New Roman" w:hAnsi="Times New Roman"/>
          <w:sz w:val="24"/>
        </w:rPr>
        <w:t xml:space="preserve"> </w:t>
      </w:r>
      <w:r w:rsidR="00BA48E8" w:rsidRPr="00FA1153">
        <w:rPr>
          <w:rFonts w:ascii="Times New Roman" w:hAnsi="Times New Roman"/>
          <w:color w:val="222222"/>
          <w:sz w:val="24"/>
        </w:rPr>
        <w:t>:</w:t>
      </w:r>
    </w:p>
    <w:p w14:paraId="4D3037AE" w14:textId="2738CEC2" w:rsidR="00BA48E8" w:rsidRPr="00732EE2" w:rsidRDefault="00BA48E8" w:rsidP="004B36D0">
      <w:pPr>
        <w:pStyle w:val="ListParagraph"/>
        <w:numPr>
          <w:ilvl w:val="2"/>
          <w:numId w:val="13"/>
        </w:numPr>
        <w:ind w:left="1584" w:hanging="432"/>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rPr>
        <w:t>le</w:t>
      </w:r>
      <w:proofErr w:type="gramEnd"/>
      <w:r>
        <w:rPr>
          <w:rFonts w:ascii="Times New Roman" w:hAnsi="Times New Roman"/>
          <w:color w:val="222222"/>
          <w:sz w:val="24"/>
        </w:rPr>
        <w:t xml:space="preserve"> choix de la méthode de passation de marchés (par exemple, consultation de fournisseurs</w:t>
      </w:r>
      <w:bookmarkStart w:id="39" w:name="_Hlk138742110"/>
      <w:r>
        <w:rPr>
          <w:rFonts w:ascii="Times New Roman" w:hAnsi="Times New Roman"/>
          <w:color w:val="222222"/>
          <w:sz w:val="24"/>
        </w:rPr>
        <w:t>, QCBS, QPBS, QBS, etc.) ;</w:t>
      </w:r>
    </w:p>
    <w:bookmarkEnd w:id="39"/>
    <w:p w14:paraId="4DD4F1A4" w14:textId="3D57B8CE" w:rsidR="00BA48E8" w:rsidRPr="00732EE2" w:rsidRDefault="00BA48E8" w:rsidP="004B36D0">
      <w:pPr>
        <w:pStyle w:val="ListParagraph"/>
        <w:numPr>
          <w:ilvl w:val="2"/>
          <w:numId w:val="13"/>
        </w:numPr>
        <w:ind w:left="1584" w:hanging="432"/>
        <w:jc w:val="both"/>
        <w:rPr>
          <w:rFonts w:ascii="Times New Roman" w:eastAsia="Times New Roman" w:hAnsi="Times New Roman" w:cs="Times New Roman"/>
          <w:color w:val="222222"/>
          <w:sz w:val="24"/>
          <w:szCs w:val="24"/>
        </w:rPr>
      </w:pPr>
      <w:proofErr w:type="gramStart"/>
      <w:r>
        <w:rPr>
          <w:rFonts w:ascii="Times New Roman" w:hAnsi="Times New Roman"/>
          <w:sz w:val="24"/>
        </w:rPr>
        <w:t>le</w:t>
      </w:r>
      <w:proofErr w:type="gramEnd"/>
      <w:r>
        <w:rPr>
          <w:rFonts w:ascii="Times New Roman" w:hAnsi="Times New Roman"/>
          <w:sz w:val="24"/>
        </w:rPr>
        <w:t xml:space="preserve"> choix du type de marché (par exemple, les biens, les travaux, </w:t>
      </w:r>
      <w:r w:rsidR="003928E4" w:rsidRPr="00811A86">
        <w:rPr>
          <w:rFonts w:ascii="Times New Roman" w:hAnsi="Times New Roman"/>
          <w:sz w:val="24"/>
          <w:szCs w:val="24"/>
        </w:rPr>
        <w:t>services autres que services de cons</w:t>
      </w:r>
      <w:r w:rsidR="0025406C">
        <w:rPr>
          <w:rFonts w:ascii="Times New Roman" w:hAnsi="Times New Roman"/>
          <w:sz w:val="24"/>
          <w:szCs w:val="24"/>
        </w:rPr>
        <w:t>eil</w:t>
      </w:r>
      <w:r>
        <w:rPr>
          <w:rFonts w:ascii="Times New Roman" w:hAnsi="Times New Roman"/>
          <w:sz w:val="24"/>
        </w:rPr>
        <w:t>, ou services de consultant</w:t>
      </w:r>
      <w:r>
        <w:rPr>
          <w:rFonts w:ascii="Times New Roman" w:hAnsi="Times New Roman"/>
          <w:color w:val="222222"/>
          <w:sz w:val="24"/>
        </w:rPr>
        <w:t>) ;</w:t>
      </w:r>
    </w:p>
    <w:p w14:paraId="1FEA5E2B" w14:textId="1E069C64" w:rsidR="009466F1" w:rsidRPr="00732EE2" w:rsidRDefault="009466F1" w:rsidP="004B36D0">
      <w:pPr>
        <w:pStyle w:val="ListParagraph"/>
        <w:numPr>
          <w:ilvl w:val="2"/>
          <w:numId w:val="13"/>
        </w:numPr>
        <w:ind w:left="1584" w:hanging="432"/>
        <w:jc w:val="both"/>
        <w:rPr>
          <w:rFonts w:ascii="Times New Roman" w:hAnsi="Times New Roman" w:cs="Times New Roman"/>
          <w:spacing w:val="-2"/>
          <w:sz w:val="24"/>
          <w:szCs w:val="24"/>
        </w:rPr>
      </w:pPr>
      <w:r>
        <w:rPr>
          <w:rFonts w:ascii="Times New Roman" w:hAnsi="Times New Roman"/>
          <w:sz w:val="24"/>
        </w:rPr>
        <w:t>les notes attribuées par les membres des panels d</w:t>
      </w:r>
      <w:r w:rsidR="00BF6BEE">
        <w:rPr>
          <w:rFonts w:ascii="Times New Roman" w:hAnsi="Times New Roman"/>
          <w:sz w:val="24"/>
        </w:rPr>
        <w:t>’</w:t>
      </w:r>
      <w:r>
        <w:rPr>
          <w:rFonts w:ascii="Times New Roman" w:hAnsi="Times New Roman"/>
          <w:sz w:val="24"/>
        </w:rPr>
        <w:t>évaluation technique, à moins que le Plaignant puisse démontrer à la satisfaction de l</w:t>
      </w:r>
      <w:r w:rsidR="00BF6BEE">
        <w:rPr>
          <w:rFonts w:ascii="Times New Roman" w:hAnsi="Times New Roman"/>
          <w:sz w:val="24"/>
        </w:rPr>
        <w:t>’</w:t>
      </w:r>
      <w:r>
        <w:rPr>
          <w:rFonts w:ascii="Times New Roman" w:hAnsi="Times New Roman"/>
          <w:sz w:val="24"/>
        </w:rPr>
        <w:t>Entité MCA que la détermination de ces notes est arbitraire, fantaisiste ou caractérisée par un abus de pouvoir discrétionnaire ;</w:t>
      </w:r>
    </w:p>
    <w:p w14:paraId="669AD8BB" w14:textId="255CB81B" w:rsidR="00FA1153" w:rsidRPr="00FA1153" w:rsidRDefault="00BA48E8" w:rsidP="00FA1153">
      <w:pPr>
        <w:pStyle w:val="ListParagraph"/>
        <w:numPr>
          <w:ilvl w:val="2"/>
          <w:numId w:val="13"/>
        </w:numPr>
        <w:ind w:left="1584" w:hanging="432"/>
        <w:jc w:val="both"/>
        <w:rPr>
          <w:rFonts w:ascii="Times New Roman" w:hAnsi="Times New Roman" w:cs="Times New Roman"/>
          <w:spacing w:val="-2"/>
          <w:sz w:val="24"/>
          <w:szCs w:val="24"/>
        </w:rPr>
      </w:pPr>
      <w:proofErr w:type="gramStart"/>
      <w:r>
        <w:rPr>
          <w:rFonts w:ascii="Times New Roman" w:hAnsi="Times New Roman"/>
          <w:sz w:val="24"/>
        </w:rPr>
        <w:t>la</w:t>
      </w:r>
      <w:proofErr w:type="gramEnd"/>
      <w:r>
        <w:rPr>
          <w:rFonts w:ascii="Times New Roman" w:hAnsi="Times New Roman"/>
          <w:sz w:val="24"/>
        </w:rPr>
        <w:t xml:space="preserve"> décision de l</w:t>
      </w:r>
      <w:r w:rsidR="00BF6BEE">
        <w:rPr>
          <w:rFonts w:ascii="Times New Roman" w:hAnsi="Times New Roman"/>
          <w:sz w:val="24"/>
        </w:rPr>
        <w:t>’</w:t>
      </w:r>
      <w:r>
        <w:rPr>
          <w:rFonts w:ascii="Times New Roman" w:hAnsi="Times New Roman"/>
          <w:sz w:val="24"/>
        </w:rPr>
        <w:t xml:space="preserve">Entité MCA de rejeter toutes les </w:t>
      </w:r>
      <w:r w:rsidR="0025406C">
        <w:rPr>
          <w:rFonts w:ascii="Times New Roman" w:hAnsi="Times New Roman"/>
          <w:sz w:val="24"/>
        </w:rPr>
        <w:t>O</w:t>
      </w:r>
      <w:r>
        <w:rPr>
          <w:rFonts w:ascii="Times New Roman" w:hAnsi="Times New Roman"/>
          <w:sz w:val="24"/>
        </w:rPr>
        <w:t>ffres et/ou d</w:t>
      </w:r>
      <w:r w:rsidR="00BF6BEE">
        <w:rPr>
          <w:rFonts w:ascii="Times New Roman" w:hAnsi="Times New Roman"/>
          <w:sz w:val="24"/>
        </w:rPr>
        <w:t>’</w:t>
      </w:r>
      <w:r>
        <w:rPr>
          <w:rFonts w:ascii="Times New Roman" w:hAnsi="Times New Roman"/>
          <w:sz w:val="24"/>
        </w:rPr>
        <w:t>annuler un processus de passation de marchés.</w:t>
      </w:r>
    </w:p>
    <w:p w14:paraId="4BAD11E4" w14:textId="77777777" w:rsidR="00FA1153" w:rsidRDefault="00FA1153" w:rsidP="00FA1153">
      <w:pPr>
        <w:ind w:left="720" w:hanging="1440"/>
        <w:jc w:val="both"/>
        <w:rPr>
          <w:rFonts w:ascii="Times New Roman" w:hAnsi="Times New Roman" w:cs="Times New Roman"/>
          <w:spacing w:val="-2"/>
          <w:sz w:val="24"/>
          <w:szCs w:val="24"/>
        </w:rPr>
      </w:pPr>
      <w:r w:rsidRPr="00FA1153">
        <w:rPr>
          <w:rFonts w:ascii="Times New Roman" w:hAnsi="Times New Roman"/>
          <w:b/>
          <w:bCs/>
          <w:sz w:val="24"/>
          <w:szCs w:val="24"/>
        </w:rPr>
        <w:t>Règle 1.</w:t>
      </w:r>
      <w:r>
        <w:rPr>
          <w:rFonts w:ascii="Times New Roman" w:hAnsi="Times New Roman"/>
          <w:b/>
          <w:bCs/>
          <w:sz w:val="24"/>
          <w:szCs w:val="24"/>
        </w:rPr>
        <w:t>5.</w:t>
      </w:r>
      <w:r>
        <w:rPr>
          <w:rFonts w:ascii="Times New Roman" w:hAnsi="Times New Roman"/>
          <w:sz w:val="24"/>
        </w:rPr>
        <w:tab/>
      </w:r>
      <w:bookmarkStart w:id="40" w:name="_Hlk138742262"/>
      <w:r w:rsidR="00164C4B" w:rsidRPr="00FA1153">
        <w:rPr>
          <w:rFonts w:ascii="Times New Roman" w:hAnsi="Times New Roman"/>
          <w:sz w:val="24"/>
        </w:rPr>
        <w:t>Une Plainte ne peut être déposée concernant/contre une décision prise par l</w:t>
      </w:r>
      <w:r w:rsidR="00BF6BEE" w:rsidRPr="00FA1153">
        <w:rPr>
          <w:rFonts w:ascii="Times New Roman" w:hAnsi="Times New Roman"/>
          <w:sz w:val="24"/>
        </w:rPr>
        <w:t>’</w:t>
      </w:r>
      <w:r w:rsidR="00164C4B" w:rsidRPr="00FA1153">
        <w:rPr>
          <w:rFonts w:ascii="Times New Roman" w:hAnsi="Times New Roman"/>
          <w:sz w:val="24"/>
        </w:rPr>
        <w:t>Entité MCA concernant l</w:t>
      </w:r>
      <w:r w:rsidR="00BF6BEE" w:rsidRPr="00FA1153">
        <w:rPr>
          <w:rFonts w:ascii="Times New Roman" w:hAnsi="Times New Roman"/>
          <w:sz w:val="24"/>
        </w:rPr>
        <w:t>’</w:t>
      </w:r>
      <w:r w:rsidR="00164C4B" w:rsidRPr="00FA1153">
        <w:rPr>
          <w:rFonts w:ascii="Times New Roman" w:hAnsi="Times New Roman"/>
          <w:sz w:val="24"/>
        </w:rPr>
        <w:t>Offre d</w:t>
      </w:r>
      <w:r w:rsidR="00BF6BEE" w:rsidRPr="00FA1153">
        <w:rPr>
          <w:rFonts w:ascii="Times New Roman" w:hAnsi="Times New Roman"/>
          <w:sz w:val="24"/>
        </w:rPr>
        <w:t>’</w:t>
      </w:r>
      <w:r w:rsidR="00164C4B" w:rsidRPr="00FA1153">
        <w:rPr>
          <w:rFonts w:ascii="Times New Roman" w:hAnsi="Times New Roman"/>
          <w:sz w:val="24"/>
        </w:rPr>
        <w:t xml:space="preserve">un </w:t>
      </w:r>
      <w:r w:rsidR="00164C4B" w:rsidRPr="00FA1153">
        <w:rPr>
          <w:rFonts w:ascii="Times New Roman" w:hAnsi="Times New Roman"/>
          <w:color w:val="222222"/>
          <w:sz w:val="24"/>
        </w:rPr>
        <w:t xml:space="preserve">autre </w:t>
      </w:r>
      <w:r w:rsidR="002569A9" w:rsidRPr="00FA1153">
        <w:rPr>
          <w:rFonts w:ascii="Times New Roman" w:hAnsi="Times New Roman"/>
          <w:color w:val="222222"/>
          <w:sz w:val="24"/>
        </w:rPr>
        <w:t>Soumissionnaire</w:t>
      </w:r>
      <w:r w:rsidR="00164C4B" w:rsidRPr="00FA1153">
        <w:rPr>
          <w:rFonts w:ascii="Times New Roman" w:hAnsi="Times New Roman"/>
          <w:color w:val="222222"/>
          <w:sz w:val="24"/>
        </w:rPr>
        <w:t xml:space="preserve"> dans le cadre d</w:t>
      </w:r>
      <w:r w:rsidR="00BF6BEE" w:rsidRPr="00FA1153">
        <w:rPr>
          <w:rFonts w:ascii="Times New Roman" w:hAnsi="Times New Roman"/>
          <w:color w:val="222222"/>
          <w:sz w:val="24"/>
        </w:rPr>
        <w:t>’</w:t>
      </w:r>
      <w:r w:rsidR="00164C4B" w:rsidRPr="00FA1153">
        <w:rPr>
          <w:rFonts w:ascii="Times New Roman" w:hAnsi="Times New Roman"/>
          <w:color w:val="222222"/>
          <w:sz w:val="24"/>
        </w:rPr>
        <w:t>une opération de passation de marché.</w:t>
      </w:r>
      <w:bookmarkEnd w:id="40"/>
    </w:p>
    <w:p w14:paraId="353B7EE2" w14:textId="2972E15D" w:rsidR="00FA1153" w:rsidRDefault="00FA1153" w:rsidP="00FA1153">
      <w:pPr>
        <w:ind w:left="720" w:hanging="1440"/>
        <w:jc w:val="both"/>
        <w:rPr>
          <w:rFonts w:ascii="Times New Roman" w:hAnsi="Times New Roman" w:cs="Times New Roman"/>
          <w:spacing w:val="-2"/>
          <w:sz w:val="24"/>
          <w:szCs w:val="24"/>
        </w:rPr>
      </w:pPr>
      <w:r w:rsidRPr="007F7A07">
        <w:rPr>
          <w:rFonts w:ascii="Times New Roman" w:hAnsi="Times New Roman"/>
          <w:b/>
          <w:bCs/>
          <w:sz w:val="24"/>
          <w:szCs w:val="24"/>
        </w:rPr>
        <w:t>Règle 1.</w:t>
      </w:r>
      <w:r>
        <w:rPr>
          <w:rFonts w:ascii="Times New Roman" w:hAnsi="Times New Roman"/>
          <w:b/>
          <w:bCs/>
          <w:sz w:val="24"/>
          <w:szCs w:val="24"/>
        </w:rPr>
        <w:t xml:space="preserve">6. </w:t>
      </w:r>
      <w:r>
        <w:rPr>
          <w:rFonts w:ascii="Times New Roman" w:hAnsi="Times New Roman"/>
          <w:b/>
          <w:bCs/>
          <w:sz w:val="24"/>
          <w:szCs w:val="24"/>
        </w:rPr>
        <w:tab/>
      </w:r>
      <w:r w:rsidR="00DB3061" w:rsidRPr="00FA1153">
        <w:rPr>
          <w:rFonts w:ascii="Times New Roman" w:hAnsi="Times New Roman"/>
          <w:sz w:val="24"/>
        </w:rPr>
        <w:t xml:space="preserve">Un Plaignant </w:t>
      </w:r>
      <w:r w:rsidR="0025406C">
        <w:rPr>
          <w:rFonts w:ascii="Times New Roman" w:hAnsi="Times New Roman"/>
          <w:sz w:val="24"/>
        </w:rPr>
        <w:t>doit</w:t>
      </w:r>
      <w:r w:rsidR="00DB3061" w:rsidRPr="00FA1153">
        <w:rPr>
          <w:rFonts w:ascii="Times New Roman" w:hAnsi="Times New Roman"/>
          <w:sz w:val="24"/>
        </w:rPr>
        <w:t xml:space="preserve"> déposer sa Plainte auprès du Secrétariat avant la date limite de dépôt des plaintes qui sera fixée au plus tard à la fin du Jour Ouvrable de l</w:t>
      </w:r>
      <w:r w:rsidR="00BF6BEE" w:rsidRPr="00FA1153">
        <w:rPr>
          <w:rFonts w:ascii="Times New Roman" w:hAnsi="Times New Roman"/>
          <w:sz w:val="24"/>
        </w:rPr>
        <w:t>’</w:t>
      </w:r>
      <w:r w:rsidR="00DB3061" w:rsidRPr="00FA1153">
        <w:rPr>
          <w:rFonts w:ascii="Times New Roman" w:hAnsi="Times New Roman"/>
          <w:sz w:val="24"/>
        </w:rPr>
        <w:t xml:space="preserve">Entité MCA, à la date ou </w:t>
      </w:r>
      <w:r w:rsidR="00DB3061" w:rsidRPr="00FA1153">
        <w:rPr>
          <w:rFonts w:ascii="Times New Roman" w:hAnsi="Times New Roman"/>
          <w:sz w:val="24"/>
        </w:rPr>
        <w:lastRenderedPageBreak/>
        <w:t>avant la date indiquée dans les règles énoncées ci-dessous, pour que la Plainte soit considérée comme étant dans les délais.</w:t>
      </w:r>
    </w:p>
    <w:p w14:paraId="1D055503" w14:textId="3C9DC58A" w:rsidR="00A406F8" w:rsidRPr="00FA1153" w:rsidRDefault="00FA1153" w:rsidP="00FA1153">
      <w:pPr>
        <w:ind w:left="720" w:hanging="1440"/>
        <w:jc w:val="both"/>
        <w:rPr>
          <w:rFonts w:ascii="Times New Roman" w:hAnsi="Times New Roman" w:cs="Times New Roman"/>
          <w:spacing w:val="-2"/>
          <w:sz w:val="24"/>
          <w:szCs w:val="24"/>
        </w:rPr>
      </w:pPr>
      <w:r w:rsidRPr="007F7A07">
        <w:rPr>
          <w:rFonts w:ascii="Times New Roman" w:hAnsi="Times New Roman"/>
          <w:b/>
          <w:bCs/>
          <w:sz w:val="24"/>
          <w:szCs w:val="24"/>
        </w:rPr>
        <w:t>Règle 1.</w:t>
      </w:r>
      <w:r>
        <w:rPr>
          <w:rFonts w:ascii="Times New Roman" w:hAnsi="Times New Roman"/>
          <w:b/>
          <w:bCs/>
          <w:sz w:val="24"/>
          <w:szCs w:val="24"/>
        </w:rPr>
        <w:t>7</w:t>
      </w:r>
      <w:r w:rsidR="009B4345">
        <w:rPr>
          <w:rFonts w:ascii="Times New Roman" w:hAnsi="Times New Roman"/>
          <w:b/>
          <w:bCs/>
          <w:sz w:val="24"/>
          <w:szCs w:val="24"/>
        </w:rPr>
        <w:t>.</w:t>
      </w:r>
      <w:r w:rsidRPr="007F7A07">
        <w:rPr>
          <w:rFonts w:ascii="Times New Roman" w:hAnsi="Times New Roman"/>
          <w:sz w:val="24"/>
        </w:rPr>
        <w:t xml:space="preserve"> </w:t>
      </w:r>
      <w:r>
        <w:rPr>
          <w:rFonts w:ascii="Times New Roman" w:hAnsi="Times New Roman"/>
          <w:sz w:val="24"/>
        </w:rPr>
        <w:tab/>
      </w:r>
      <w:r w:rsidR="00A406F8" w:rsidRPr="00FA1153">
        <w:rPr>
          <w:rFonts w:ascii="Times New Roman" w:hAnsi="Times New Roman"/>
          <w:sz w:val="24"/>
        </w:rPr>
        <w:t xml:space="preserve">Tout </w:t>
      </w:r>
      <w:r w:rsidR="002569A9" w:rsidRPr="00FA1153">
        <w:rPr>
          <w:rFonts w:ascii="Times New Roman" w:hAnsi="Times New Roman"/>
          <w:sz w:val="24"/>
        </w:rPr>
        <w:t>Soumissionnaire</w:t>
      </w:r>
      <w:r w:rsidR="00A406F8" w:rsidRPr="00FA1153">
        <w:rPr>
          <w:rFonts w:ascii="Times New Roman" w:hAnsi="Times New Roman"/>
          <w:sz w:val="24"/>
        </w:rPr>
        <w:t xml:space="preserve"> peut déposer une Plainte dans l</w:t>
      </w:r>
      <w:r w:rsidR="00BF6BEE" w:rsidRPr="00FA1153">
        <w:rPr>
          <w:rFonts w:ascii="Times New Roman" w:hAnsi="Times New Roman"/>
          <w:sz w:val="24"/>
        </w:rPr>
        <w:t>’</w:t>
      </w:r>
      <w:r w:rsidR="00A406F8" w:rsidRPr="00FA1153">
        <w:rPr>
          <w:rFonts w:ascii="Times New Roman" w:hAnsi="Times New Roman"/>
          <w:sz w:val="24"/>
        </w:rPr>
        <w:t xml:space="preserve">un des deux délais de dépôt des plaintes indiqués ci-dessous ; toutefois, un Plaignant doit demander un Débriefing avant de formuler une Plainte en vertu de la Règle 1.7.2. </w:t>
      </w:r>
    </w:p>
    <w:p w14:paraId="709B1AD2" w14:textId="77777777" w:rsidR="00A406F8" w:rsidRPr="00732EE2" w:rsidRDefault="00A406F8" w:rsidP="00A406F8">
      <w:pPr>
        <w:pStyle w:val="ListParagraph"/>
        <w:rPr>
          <w:rFonts w:ascii="Times New Roman" w:hAnsi="Times New Roman" w:cs="Times New Roman"/>
          <w:sz w:val="24"/>
          <w:szCs w:val="24"/>
        </w:rPr>
      </w:pPr>
    </w:p>
    <w:p w14:paraId="3E3D98DF" w14:textId="2F83B4B0" w:rsidR="00DB3061" w:rsidRPr="0025406C" w:rsidRDefault="005B6BF1" w:rsidP="0025406C">
      <w:pPr>
        <w:pStyle w:val="ListParagraph"/>
        <w:numPr>
          <w:ilvl w:val="2"/>
          <w:numId w:val="14"/>
        </w:numPr>
        <w:spacing w:after="240"/>
        <w:ind w:left="1440"/>
        <w:jc w:val="both"/>
        <w:rPr>
          <w:rFonts w:ascii="Times New Roman" w:hAnsi="Times New Roman" w:cs="Times New Roman"/>
          <w:sz w:val="24"/>
          <w:szCs w:val="24"/>
        </w:rPr>
      </w:pPr>
      <w:r w:rsidRPr="0025406C">
        <w:rPr>
          <w:rFonts w:ascii="Times New Roman" w:hAnsi="Times New Roman"/>
          <w:sz w:val="24"/>
        </w:rPr>
        <w:t xml:space="preserve">Pour les Plaintes déposées avant la soumission des </w:t>
      </w:r>
      <w:r w:rsidR="0025406C">
        <w:rPr>
          <w:rFonts w:ascii="Times New Roman" w:hAnsi="Times New Roman"/>
          <w:sz w:val="24"/>
        </w:rPr>
        <w:t>O</w:t>
      </w:r>
      <w:r w:rsidRPr="0025406C">
        <w:rPr>
          <w:rFonts w:ascii="Times New Roman" w:hAnsi="Times New Roman"/>
          <w:sz w:val="24"/>
        </w:rPr>
        <w:t xml:space="preserve">ffres, tout </w:t>
      </w:r>
      <w:r w:rsidR="002569A9" w:rsidRPr="0025406C">
        <w:rPr>
          <w:rFonts w:ascii="Times New Roman" w:hAnsi="Times New Roman"/>
          <w:sz w:val="24"/>
        </w:rPr>
        <w:t>Soumissionnaire</w:t>
      </w:r>
      <w:r w:rsidRPr="0025406C">
        <w:rPr>
          <w:rFonts w:ascii="Times New Roman" w:hAnsi="Times New Roman"/>
          <w:sz w:val="24"/>
        </w:rPr>
        <w:t xml:space="preserve"> peut protester contre </w:t>
      </w:r>
      <w:bookmarkStart w:id="41" w:name="_Hlk138742640"/>
      <w:r w:rsidRPr="0025406C">
        <w:rPr>
          <w:rFonts w:ascii="Times New Roman" w:hAnsi="Times New Roman"/>
          <w:sz w:val="24"/>
        </w:rPr>
        <w:t xml:space="preserve">le dossier de sollicitation </w:t>
      </w:r>
      <w:bookmarkEnd w:id="41"/>
      <w:r w:rsidRPr="0025406C">
        <w:rPr>
          <w:rFonts w:ascii="Times New Roman" w:hAnsi="Times New Roman"/>
          <w:sz w:val="24"/>
        </w:rPr>
        <w:t>s</w:t>
      </w:r>
      <w:r w:rsidR="00BF6BEE" w:rsidRPr="0025406C">
        <w:rPr>
          <w:rFonts w:ascii="Times New Roman" w:hAnsi="Times New Roman"/>
          <w:sz w:val="24"/>
        </w:rPr>
        <w:t>’</w:t>
      </w:r>
      <w:r w:rsidRPr="0025406C">
        <w:rPr>
          <w:rFonts w:ascii="Times New Roman" w:hAnsi="Times New Roman"/>
          <w:sz w:val="24"/>
        </w:rPr>
        <w:t xml:space="preserve">il estime que </w:t>
      </w:r>
      <w:bookmarkStart w:id="42" w:name="_Hlk138742660"/>
      <w:r w:rsidRPr="0025406C">
        <w:rPr>
          <w:rFonts w:ascii="Times New Roman" w:hAnsi="Times New Roman"/>
          <w:sz w:val="24"/>
        </w:rPr>
        <w:t xml:space="preserve">ces documents </w:t>
      </w:r>
      <w:bookmarkEnd w:id="42"/>
      <w:r w:rsidRPr="0025406C">
        <w:rPr>
          <w:rFonts w:ascii="Times New Roman" w:hAnsi="Times New Roman"/>
          <w:sz w:val="24"/>
        </w:rPr>
        <w:t>violent les principes d</w:t>
      </w:r>
      <w:r w:rsidR="00BF6BEE" w:rsidRPr="0025406C">
        <w:rPr>
          <w:rFonts w:ascii="Times New Roman" w:hAnsi="Times New Roman"/>
          <w:sz w:val="24"/>
        </w:rPr>
        <w:t>’</w:t>
      </w:r>
      <w:r w:rsidRPr="0025406C">
        <w:rPr>
          <w:rFonts w:ascii="Times New Roman" w:hAnsi="Times New Roman"/>
          <w:sz w:val="24"/>
        </w:rPr>
        <w:t>ouverture, d</w:t>
      </w:r>
      <w:r w:rsidR="00BF6BEE" w:rsidRPr="0025406C">
        <w:rPr>
          <w:rFonts w:ascii="Times New Roman" w:hAnsi="Times New Roman"/>
          <w:sz w:val="24"/>
        </w:rPr>
        <w:t>’</w:t>
      </w:r>
      <w:r w:rsidRPr="0025406C">
        <w:rPr>
          <w:rFonts w:ascii="Times New Roman" w:hAnsi="Times New Roman"/>
          <w:sz w:val="24"/>
        </w:rPr>
        <w:t xml:space="preserve">équité et de transparence de la MCC en matière de passation de marchés.  Le Plaignant doit déposer sa Plainte auprès du Secrétariat dans les sept (7) Jours Ouvrables </w:t>
      </w:r>
      <w:bookmarkStart w:id="43" w:name="_Hlk138742724"/>
      <w:r w:rsidRPr="0025406C">
        <w:rPr>
          <w:rFonts w:ascii="Times New Roman" w:hAnsi="Times New Roman"/>
          <w:sz w:val="24"/>
        </w:rPr>
        <w:t>suivant la publication du dossier de sollicitation par l</w:t>
      </w:r>
      <w:r w:rsidR="00BF6BEE" w:rsidRPr="0025406C">
        <w:rPr>
          <w:rFonts w:ascii="Times New Roman" w:hAnsi="Times New Roman"/>
          <w:sz w:val="24"/>
        </w:rPr>
        <w:t>’</w:t>
      </w:r>
      <w:r w:rsidRPr="0025406C">
        <w:rPr>
          <w:rFonts w:ascii="Times New Roman" w:hAnsi="Times New Roman"/>
          <w:sz w:val="24"/>
        </w:rPr>
        <w:t>Entité MCA.</w:t>
      </w:r>
    </w:p>
    <w:bookmarkEnd w:id="43"/>
    <w:p w14:paraId="198A2D80" w14:textId="77777777" w:rsidR="00E67CC7" w:rsidRPr="00732EE2" w:rsidRDefault="00E67CC7" w:rsidP="009A0A2C">
      <w:pPr>
        <w:pStyle w:val="ListParagraph"/>
        <w:ind w:left="612"/>
        <w:jc w:val="both"/>
        <w:rPr>
          <w:rFonts w:ascii="Times New Roman" w:hAnsi="Times New Roman" w:cs="Times New Roman"/>
          <w:sz w:val="24"/>
          <w:szCs w:val="24"/>
        </w:rPr>
      </w:pPr>
    </w:p>
    <w:p w14:paraId="7BBA38D2" w14:textId="77777777" w:rsidR="009B4345" w:rsidRPr="009B4345" w:rsidRDefault="005B6BF1" w:rsidP="009B4345">
      <w:pPr>
        <w:pStyle w:val="ListParagraph"/>
        <w:numPr>
          <w:ilvl w:val="2"/>
          <w:numId w:val="14"/>
        </w:numPr>
        <w:tabs>
          <w:tab w:val="left" w:pos="810"/>
          <w:tab w:val="left" w:pos="1530"/>
        </w:tabs>
        <w:ind w:left="1440"/>
        <w:jc w:val="both"/>
        <w:rPr>
          <w:rFonts w:ascii="Times New Roman" w:eastAsia="Times New Roman" w:hAnsi="Times New Roman" w:cs="Times New Roman"/>
          <w:sz w:val="24"/>
          <w:szCs w:val="24"/>
        </w:rPr>
      </w:pPr>
      <w:r w:rsidRPr="0025406C">
        <w:rPr>
          <w:rFonts w:ascii="Times New Roman" w:hAnsi="Times New Roman"/>
          <w:sz w:val="24"/>
        </w:rPr>
        <w:t xml:space="preserve">Pour </w:t>
      </w:r>
      <w:bookmarkStart w:id="44" w:name="_Hlk138742807"/>
      <w:r w:rsidRPr="0025406C">
        <w:rPr>
          <w:rFonts w:ascii="Times New Roman" w:hAnsi="Times New Roman"/>
          <w:sz w:val="24"/>
        </w:rPr>
        <w:t>les Plaintes déposées après la soumission de l</w:t>
      </w:r>
      <w:r w:rsidR="00BF6BEE" w:rsidRPr="0025406C">
        <w:rPr>
          <w:rFonts w:ascii="Times New Roman" w:hAnsi="Times New Roman"/>
          <w:sz w:val="24"/>
        </w:rPr>
        <w:t>’</w:t>
      </w:r>
      <w:r w:rsidR="0025406C">
        <w:rPr>
          <w:rFonts w:ascii="Times New Roman" w:hAnsi="Times New Roman"/>
          <w:sz w:val="24"/>
        </w:rPr>
        <w:t>O</w:t>
      </w:r>
      <w:r w:rsidRPr="0025406C">
        <w:rPr>
          <w:rFonts w:ascii="Times New Roman" w:hAnsi="Times New Roman"/>
          <w:sz w:val="24"/>
        </w:rPr>
        <w:t xml:space="preserve">ffre, tout </w:t>
      </w:r>
      <w:r w:rsidR="002569A9" w:rsidRPr="0025406C">
        <w:rPr>
          <w:rFonts w:ascii="Times New Roman" w:hAnsi="Times New Roman"/>
          <w:sz w:val="24"/>
        </w:rPr>
        <w:t>Soumissionnaire</w:t>
      </w:r>
      <w:r w:rsidRPr="0025406C">
        <w:rPr>
          <w:rFonts w:ascii="Times New Roman" w:hAnsi="Times New Roman"/>
          <w:sz w:val="24"/>
        </w:rPr>
        <w:t xml:space="preserve"> peut </w:t>
      </w:r>
      <w:r w:rsidR="00B057E1" w:rsidRPr="0025406C">
        <w:rPr>
          <w:rFonts w:ascii="Times New Roman" w:hAnsi="Times New Roman"/>
          <w:sz w:val="24"/>
        </w:rPr>
        <w:t>contester</w:t>
      </w:r>
      <w:r w:rsidR="00252C62" w:rsidRPr="0025406C">
        <w:rPr>
          <w:rFonts w:ascii="Times New Roman" w:hAnsi="Times New Roman"/>
          <w:sz w:val="24"/>
        </w:rPr>
        <w:t xml:space="preserve"> </w:t>
      </w:r>
      <w:r w:rsidRPr="0025406C">
        <w:rPr>
          <w:rFonts w:ascii="Times New Roman" w:hAnsi="Times New Roman"/>
          <w:sz w:val="24"/>
        </w:rPr>
        <w:t>la notification des résultats de l</w:t>
      </w:r>
      <w:r w:rsidR="00BF6BEE" w:rsidRPr="0025406C">
        <w:rPr>
          <w:rFonts w:ascii="Times New Roman" w:hAnsi="Times New Roman"/>
          <w:sz w:val="24"/>
        </w:rPr>
        <w:t>’</w:t>
      </w:r>
      <w:r w:rsidRPr="0025406C">
        <w:rPr>
          <w:rFonts w:ascii="Times New Roman" w:hAnsi="Times New Roman"/>
          <w:sz w:val="24"/>
        </w:rPr>
        <w:t>évaluation, la notification de l</w:t>
      </w:r>
      <w:r w:rsidR="00BF6BEE" w:rsidRPr="0025406C">
        <w:rPr>
          <w:rFonts w:ascii="Times New Roman" w:hAnsi="Times New Roman"/>
          <w:sz w:val="24"/>
        </w:rPr>
        <w:t>’</w:t>
      </w:r>
      <w:r w:rsidRPr="0025406C">
        <w:rPr>
          <w:rFonts w:ascii="Times New Roman" w:hAnsi="Times New Roman"/>
          <w:sz w:val="24"/>
        </w:rPr>
        <w:t>intention d</w:t>
      </w:r>
      <w:r w:rsidR="00BF6BEE" w:rsidRPr="0025406C">
        <w:rPr>
          <w:rFonts w:ascii="Times New Roman" w:hAnsi="Times New Roman"/>
          <w:sz w:val="24"/>
        </w:rPr>
        <w:t>’</w:t>
      </w:r>
      <w:r w:rsidRPr="0025406C">
        <w:rPr>
          <w:rFonts w:ascii="Times New Roman" w:hAnsi="Times New Roman"/>
          <w:sz w:val="24"/>
        </w:rPr>
        <w:t>adjudication, ou la notification des résultats de la pré-qualification ou de l</w:t>
      </w:r>
      <w:r w:rsidR="00BF6BEE" w:rsidRPr="0025406C">
        <w:rPr>
          <w:rFonts w:ascii="Times New Roman" w:hAnsi="Times New Roman"/>
          <w:sz w:val="24"/>
        </w:rPr>
        <w:t>’</w:t>
      </w:r>
      <w:r w:rsidRPr="0025406C">
        <w:rPr>
          <w:rFonts w:ascii="Times New Roman" w:hAnsi="Times New Roman"/>
          <w:sz w:val="24"/>
        </w:rPr>
        <w:t>établissement de liste restreinte, ou la notification du rang obtenu à l</w:t>
      </w:r>
      <w:r w:rsidR="00BF6BEE" w:rsidRPr="0025406C">
        <w:rPr>
          <w:rFonts w:ascii="Times New Roman" w:hAnsi="Times New Roman"/>
          <w:sz w:val="24"/>
        </w:rPr>
        <w:t>’</w:t>
      </w:r>
      <w:r w:rsidRPr="0025406C">
        <w:rPr>
          <w:rFonts w:ascii="Times New Roman" w:hAnsi="Times New Roman"/>
          <w:sz w:val="24"/>
        </w:rPr>
        <w:t>issue de l</w:t>
      </w:r>
      <w:r w:rsidR="00BF6BEE" w:rsidRPr="0025406C">
        <w:rPr>
          <w:rFonts w:ascii="Times New Roman" w:hAnsi="Times New Roman"/>
          <w:sz w:val="24"/>
        </w:rPr>
        <w:t>’</w:t>
      </w:r>
      <w:r w:rsidRPr="0025406C">
        <w:rPr>
          <w:rFonts w:ascii="Times New Roman" w:hAnsi="Times New Roman"/>
          <w:sz w:val="24"/>
        </w:rPr>
        <w:t xml:space="preserve">évaluation des offres techniques ou de la déclaration du caractère déraisonnable des prix.   </w:t>
      </w:r>
      <w:bookmarkEnd w:id="44"/>
    </w:p>
    <w:p w14:paraId="5C985595" w14:textId="21BBCC6A" w:rsidR="005B6BF1" w:rsidRPr="009B4345" w:rsidRDefault="009B4345" w:rsidP="009B4345">
      <w:pPr>
        <w:tabs>
          <w:tab w:val="left" w:pos="630"/>
          <w:tab w:val="left" w:pos="1530"/>
        </w:tabs>
        <w:ind w:left="630" w:hanging="1350"/>
        <w:jc w:val="both"/>
        <w:rPr>
          <w:rFonts w:ascii="Times New Roman" w:eastAsia="Times New Roman" w:hAnsi="Times New Roman" w:cs="Times New Roman"/>
          <w:sz w:val="24"/>
          <w:szCs w:val="24"/>
        </w:rPr>
      </w:pPr>
      <w:r w:rsidRPr="009B4345">
        <w:rPr>
          <w:rFonts w:ascii="Times New Roman" w:hAnsi="Times New Roman"/>
          <w:b/>
          <w:bCs/>
          <w:sz w:val="24"/>
          <w:szCs w:val="24"/>
        </w:rPr>
        <w:t>Règle 1.</w:t>
      </w:r>
      <w:r>
        <w:rPr>
          <w:rFonts w:ascii="Times New Roman" w:hAnsi="Times New Roman"/>
          <w:b/>
          <w:bCs/>
          <w:sz w:val="24"/>
          <w:szCs w:val="24"/>
        </w:rPr>
        <w:t>8.</w:t>
      </w:r>
      <w:r w:rsidRPr="009B4345">
        <w:rPr>
          <w:rFonts w:ascii="Times New Roman" w:hAnsi="Times New Roman"/>
          <w:sz w:val="24"/>
        </w:rPr>
        <w:t xml:space="preserve"> </w:t>
      </w:r>
      <w:r>
        <w:rPr>
          <w:rFonts w:ascii="Times New Roman" w:hAnsi="Times New Roman"/>
          <w:sz w:val="24"/>
        </w:rPr>
        <w:tab/>
      </w:r>
      <w:r w:rsidR="005B6BF1" w:rsidRPr="009B4345">
        <w:rPr>
          <w:rFonts w:ascii="Times New Roman" w:hAnsi="Times New Roman"/>
          <w:sz w:val="24"/>
        </w:rPr>
        <w:t xml:space="preserve">La </w:t>
      </w:r>
      <w:r w:rsidR="005B6BF1" w:rsidRPr="009B4345">
        <w:rPr>
          <w:rFonts w:ascii="Times New Roman" w:hAnsi="Times New Roman"/>
          <w:color w:val="222222"/>
          <w:sz w:val="24"/>
        </w:rPr>
        <w:t>demande de Débriefing formulée auprès de l</w:t>
      </w:r>
      <w:r w:rsidR="00BF6BEE" w:rsidRPr="009B4345">
        <w:rPr>
          <w:rFonts w:ascii="Times New Roman" w:hAnsi="Times New Roman"/>
          <w:color w:val="222222"/>
          <w:sz w:val="24"/>
        </w:rPr>
        <w:t>’</w:t>
      </w:r>
      <w:r w:rsidR="005B6BF1" w:rsidRPr="009B4345">
        <w:rPr>
          <w:rFonts w:ascii="Times New Roman" w:hAnsi="Times New Roman"/>
          <w:color w:val="222222"/>
          <w:sz w:val="24"/>
        </w:rPr>
        <w:t xml:space="preserve">Entité MCA doit être soumise </w:t>
      </w:r>
      <w:r w:rsidR="005B6BF1" w:rsidRPr="009B4345">
        <w:rPr>
          <w:rFonts w:ascii="Times New Roman" w:hAnsi="Times New Roman"/>
          <w:sz w:val="24"/>
        </w:rPr>
        <w:t>par</w:t>
      </w:r>
      <w:r>
        <w:rPr>
          <w:rFonts w:ascii="Times New Roman" w:hAnsi="Times New Roman"/>
          <w:sz w:val="24"/>
        </w:rPr>
        <w:t xml:space="preserve"> </w:t>
      </w:r>
      <w:r w:rsidR="005B6BF1" w:rsidRPr="009B4345">
        <w:rPr>
          <w:rFonts w:ascii="Times New Roman" w:hAnsi="Times New Roman"/>
          <w:sz w:val="24"/>
        </w:rPr>
        <w:t>courrier électronique à l</w:t>
      </w:r>
      <w:r w:rsidR="00BF6BEE" w:rsidRPr="009B4345">
        <w:rPr>
          <w:rFonts w:ascii="Times New Roman" w:hAnsi="Times New Roman"/>
          <w:sz w:val="24"/>
        </w:rPr>
        <w:t>’</w:t>
      </w:r>
      <w:r w:rsidR="005B6BF1" w:rsidRPr="009B4345">
        <w:rPr>
          <w:rFonts w:ascii="Times New Roman" w:hAnsi="Times New Roman"/>
          <w:sz w:val="24"/>
        </w:rPr>
        <w:t>Entité MCA à l</w:t>
      </w:r>
      <w:r w:rsidR="00BF6BEE" w:rsidRPr="009B4345">
        <w:rPr>
          <w:rFonts w:ascii="Times New Roman" w:hAnsi="Times New Roman"/>
          <w:sz w:val="24"/>
        </w:rPr>
        <w:t>’</w:t>
      </w:r>
      <w:r w:rsidR="005B6BF1" w:rsidRPr="009B4345">
        <w:rPr>
          <w:rFonts w:ascii="Times New Roman" w:hAnsi="Times New Roman"/>
          <w:sz w:val="24"/>
        </w:rPr>
        <w:t xml:space="preserve">adresse </w:t>
      </w:r>
      <w:r w:rsidR="005B6BF1" w:rsidRPr="009B4345">
        <w:rPr>
          <w:rFonts w:ascii="Times New Roman" w:hAnsi="Times New Roman"/>
          <w:b/>
          <w:sz w:val="24"/>
        </w:rPr>
        <w:t>[insérer l</w:t>
      </w:r>
      <w:r w:rsidR="00BF6BEE" w:rsidRPr="009B4345">
        <w:rPr>
          <w:rFonts w:ascii="Times New Roman" w:hAnsi="Times New Roman"/>
          <w:b/>
          <w:sz w:val="24"/>
        </w:rPr>
        <w:t>’</w:t>
      </w:r>
      <w:r w:rsidR="005B6BF1" w:rsidRPr="009B4345">
        <w:rPr>
          <w:rFonts w:ascii="Times New Roman" w:hAnsi="Times New Roman"/>
          <w:b/>
          <w:sz w:val="24"/>
        </w:rPr>
        <w:t xml:space="preserve">adresse électronique] </w:t>
      </w:r>
      <w:r w:rsidR="005B6BF1" w:rsidRPr="009B4345">
        <w:rPr>
          <w:rFonts w:ascii="Times New Roman" w:hAnsi="Times New Roman"/>
          <w:color w:val="222222"/>
          <w:sz w:val="24"/>
        </w:rPr>
        <w:t>dans les deux (2) Jours Ouvrables suivant la réception de la notification des résultats de l</w:t>
      </w:r>
      <w:r w:rsidR="00BF6BEE" w:rsidRPr="009B4345">
        <w:rPr>
          <w:rFonts w:ascii="Times New Roman" w:hAnsi="Times New Roman"/>
          <w:color w:val="222222"/>
          <w:sz w:val="24"/>
        </w:rPr>
        <w:t>’</w:t>
      </w:r>
      <w:r w:rsidR="005B6BF1" w:rsidRPr="009B4345">
        <w:rPr>
          <w:rFonts w:ascii="Times New Roman" w:hAnsi="Times New Roman"/>
          <w:color w:val="222222"/>
          <w:sz w:val="24"/>
        </w:rPr>
        <w:t>évaluation, de la notification de l</w:t>
      </w:r>
      <w:r w:rsidR="00BF6BEE" w:rsidRPr="009B4345">
        <w:rPr>
          <w:rFonts w:ascii="Times New Roman" w:hAnsi="Times New Roman"/>
          <w:color w:val="222222"/>
          <w:sz w:val="24"/>
        </w:rPr>
        <w:t>’</w:t>
      </w:r>
      <w:r w:rsidR="005B6BF1" w:rsidRPr="009B4345">
        <w:rPr>
          <w:rFonts w:ascii="Times New Roman" w:hAnsi="Times New Roman"/>
          <w:color w:val="222222"/>
          <w:sz w:val="24"/>
        </w:rPr>
        <w:t>intention d</w:t>
      </w:r>
      <w:r w:rsidR="00BF6BEE" w:rsidRPr="009B4345">
        <w:rPr>
          <w:rFonts w:ascii="Times New Roman" w:hAnsi="Times New Roman"/>
          <w:color w:val="222222"/>
          <w:sz w:val="24"/>
        </w:rPr>
        <w:t>’</w:t>
      </w:r>
      <w:r w:rsidR="005B6BF1" w:rsidRPr="009B4345">
        <w:rPr>
          <w:rFonts w:ascii="Times New Roman" w:hAnsi="Times New Roman"/>
          <w:color w:val="222222"/>
          <w:sz w:val="24"/>
        </w:rPr>
        <w:t>adjudication ou de la notification des résultats de la pré-qualification par l</w:t>
      </w:r>
      <w:r w:rsidR="00BF6BEE" w:rsidRPr="009B4345">
        <w:rPr>
          <w:rFonts w:ascii="Times New Roman" w:hAnsi="Times New Roman"/>
          <w:color w:val="222222"/>
          <w:sz w:val="24"/>
        </w:rPr>
        <w:t>’</w:t>
      </w:r>
      <w:r w:rsidR="005B6BF1" w:rsidRPr="009B4345">
        <w:rPr>
          <w:rFonts w:ascii="Times New Roman" w:hAnsi="Times New Roman"/>
          <w:color w:val="222222"/>
          <w:sz w:val="24"/>
        </w:rPr>
        <w:t>Entité MCA qui ont été à l</w:t>
      </w:r>
      <w:r w:rsidR="00BF6BEE" w:rsidRPr="009B4345">
        <w:rPr>
          <w:rFonts w:ascii="Times New Roman" w:hAnsi="Times New Roman"/>
          <w:color w:val="222222"/>
          <w:sz w:val="24"/>
        </w:rPr>
        <w:t>’</w:t>
      </w:r>
      <w:r w:rsidR="005B6BF1" w:rsidRPr="009B4345">
        <w:rPr>
          <w:rFonts w:ascii="Times New Roman" w:hAnsi="Times New Roman"/>
          <w:color w:val="222222"/>
          <w:sz w:val="24"/>
        </w:rPr>
        <w:t>origine de la Plainte.</w:t>
      </w:r>
    </w:p>
    <w:p w14:paraId="55F8B11D" w14:textId="77777777" w:rsidR="006D694F" w:rsidRPr="00BF6BEE" w:rsidRDefault="006D694F" w:rsidP="00662589">
      <w:pPr>
        <w:pStyle w:val="ListParagraph"/>
        <w:ind w:hanging="1440"/>
        <w:jc w:val="both"/>
        <w:rPr>
          <w:rFonts w:ascii="Times New Roman" w:eastAsia="Times New Roman" w:hAnsi="Times New Roman" w:cs="Times New Roman"/>
          <w:color w:val="222222"/>
          <w:sz w:val="24"/>
          <w:szCs w:val="24"/>
        </w:rPr>
      </w:pPr>
    </w:p>
    <w:p w14:paraId="1023D7CA" w14:textId="47C66920" w:rsidR="009B4345" w:rsidRDefault="009B4345" w:rsidP="009B4345">
      <w:pPr>
        <w:pStyle w:val="ListParagraph"/>
        <w:ind w:hanging="1440"/>
        <w:jc w:val="both"/>
        <w:rPr>
          <w:rFonts w:ascii="Times New Roman" w:hAnsi="Times New Roman"/>
          <w:color w:val="222222"/>
          <w:sz w:val="24"/>
        </w:rPr>
      </w:pPr>
      <w:r w:rsidRPr="007F7A07">
        <w:rPr>
          <w:rFonts w:ascii="Times New Roman" w:hAnsi="Times New Roman"/>
          <w:b/>
          <w:bCs/>
          <w:sz w:val="24"/>
          <w:szCs w:val="24"/>
        </w:rPr>
        <w:t>Règle 1.</w:t>
      </w:r>
      <w:r>
        <w:rPr>
          <w:rFonts w:ascii="Times New Roman" w:hAnsi="Times New Roman"/>
          <w:b/>
          <w:bCs/>
          <w:sz w:val="24"/>
          <w:szCs w:val="24"/>
        </w:rPr>
        <w:t xml:space="preserve">9. </w:t>
      </w:r>
      <w:r>
        <w:rPr>
          <w:rFonts w:ascii="Times New Roman" w:hAnsi="Times New Roman"/>
          <w:b/>
          <w:bCs/>
          <w:sz w:val="24"/>
          <w:szCs w:val="24"/>
        </w:rPr>
        <w:tab/>
      </w:r>
      <w:r w:rsidR="005B6BF1">
        <w:rPr>
          <w:rFonts w:ascii="Times New Roman" w:hAnsi="Times New Roman"/>
          <w:sz w:val="24"/>
        </w:rPr>
        <w:t>L</w:t>
      </w:r>
      <w:r w:rsidR="00BF6BEE">
        <w:rPr>
          <w:rFonts w:ascii="Times New Roman" w:hAnsi="Times New Roman"/>
          <w:sz w:val="24"/>
        </w:rPr>
        <w:t>’</w:t>
      </w:r>
      <w:r w:rsidR="005B6BF1">
        <w:rPr>
          <w:rFonts w:ascii="Times New Roman" w:hAnsi="Times New Roman"/>
          <w:sz w:val="24"/>
        </w:rPr>
        <w:t>Entité MCA fournit une explication écrite par courrier électronique dans les trois (3) Jours Ouvrables suivant la réception de la demande de Débriefing.</w:t>
      </w:r>
      <w:r w:rsidR="005B6BF1">
        <w:rPr>
          <w:rFonts w:ascii="Times New Roman" w:hAnsi="Times New Roman"/>
          <w:color w:val="222222"/>
          <w:sz w:val="24"/>
        </w:rPr>
        <w:t xml:space="preserve"> </w:t>
      </w:r>
    </w:p>
    <w:p w14:paraId="65B7EDBF" w14:textId="77777777" w:rsidR="009B4345" w:rsidRDefault="009B4345" w:rsidP="009B4345">
      <w:pPr>
        <w:pStyle w:val="ListParagraph"/>
        <w:ind w:hanging="1440"/>
        <w:jc w:val="both"/>
        <w:rPr>
          <w:rFonts w:ascii="Times New Roman" w:hAnsi="Times New Roman"/>
          <w:color w:val="222222"/>
          <w:sz w:val="24"/>
        </w:rPr>
      </w:pPr>
    </w:p>
    <w:p w14:paraId="5D577482" w14:textId="55A8E354" w:rsidR="009B4345" w:rsidRDefault="009B4345" w:rsidP="009B4345">
      <w:pPr>
        <w:pStyle w:val="ListParagraph"/>
        <w:ind w:hanging="1440"/>
        <w:jc w:val="both"/>
        <w:rPr>
          <w:rFonts w:ascii="Times New Roman" w:hAnsi="Times New Roman"/>
          <w:color w:val="222222"/>
          <w:sz w:val="24"/>
          <w:szCs w:val="24"/>
        </w:rPr>
      </w:pPr>
      <w:r w:rsidRPr="007F7A07">
        <w:rPr>
          <w:rFonts w:ascii="Times New Roman" w:hAnsi="Times New Roman"/>
          <w:b/>
          <w:bCs/>
          <w:sz w:val="24"/>
          <w:szCs w:val="24"/>
        </w:rPr>
        <w:t>Règle 1.</w:t>
      </w:r>
      <w:r>
        <w:rPr>
          <w:rFonts w:ascii="Times New Roman" w:hAnsi="Times New Roman"/>
          <w:b/>
          <w:bCs/>
          <w:sz w:val="24"/>
          <w:szCs w:val="24"/>
        </w:rPr>
        <w:t xml:space="preserve">10. </w:t>
      </w:r>
      <w:r>
        <w:rPr>
          <w:rFonts w:ascii="Times New Roman" w:hAnsi="Times New Roman"/>
          <w:b/>
          <w:bCs/>
          <w:sz w:val="24"/>
          <w:szCs w:val="24"/>
        </w:rPr>
        <w:tab/>
      </w:r>
      <w:r w:rsidR="006B0FC5" w:rsidRPr="009B4345">
        <w:rPr>
          <w:rFonts w:ascii="Times New Roman" w:hAnsi="Times New Roman"/>
          <w:color w:val="222222"/>
          <w:sz w:val="24"/>
        </w:rPr>
        <w:t>La demande de Débriefing n</w:t>
      </w:r>
      <w:r w:rsidR="00BF6BEE" w:rsidRPr="009B4345">
        <w:rPr>
          <w:rFonts w:ascii="Times New Roman" w:hAnsi="Times New Roman"/>
          <w:color w:val="222222"/>
          <w:sz w:val="24"/>
        </w:rPr>
        <w:t>’</w:t>
      </w:r>
      <w:r w:rsidR="006B0FC5" w:rsidRPr="009B4345">
        <w:rPr>
          <w:rFonts w:ascii="Times New Roman" w:hAnsi="Times New Roman"/>
          <w:color w:val="222222"/>
          <w:sz w:val="24"/>
        </w:rPr>
        <w:t>est pas considérée comme une Plainte. Après le Débriefing, si le Plaignant souhaite déposer une Plainte, il doit soumettre une « </w:t>
      </w:r>
      <w:r>
        <w:rPr>
          <w:rFonts w:ascii="Times New Roman" w:hAnsi="Times New Roman"/>
          <w:color w:val="222222"/>
          <w:sz w:val="24"/>
        </w:rPr>
        <w:t>i</w:t>
      </w:r>
      <w:r w:rsidR="006B0FC5" w:rsidRPr="009B4345">
        <w:rPr>
          <w:rFonts w:ascii="Times New Roman" w:hAnsi="Times New Roman"/>
          <w:color w:val="222222"/>
          <w:sz w:val="24"/>
        </w:rPr>
        <w:t xml:space="preserve">ntention de </w:t>
      </w:r>
      <w:r w:rsidR="0044467F" w:rsidRPr="009B4345">
        <w:rPr>
          <w:rFonts w:ascii="Times New Roman" w:hAnsi="Times New Roman"/>
          <w:color w:val="222222"/>
          <w:sz w:val="24"/>
          <w:szCs w:val="24"/>
        </w:rPr>
        <w:t xml:space="preserve">dépôt </w:t>
      </w:r>
      <w:r w:rsidR="0044467F" w:rsidRPr="009B4345">
        <w:rPr>
          <w:rFonts w:ascii="Times New Roman" w:hAnsi="Times New Roman"/>
          <w:color w:val="222222"/>
          <w:sz w:val="24"/>
        </w:rPr>
        <w:t>d’</w:t>
      </w:r>
      <w:r w:rsidR="006B0FC5" w:rsidRPr="009B4345">
        <w:rPr>
          <w:rFonts w:ascii="Times New Roman" w:hAnsi="Times New Roman"/>
          <w:color w:val="222222"/>
          <w:sz w:val="24"/>
        </w:rPr>
        <w:t xml:space="preserve">une </w:t>
      </w:r>
      <w:r>
        <w:rPr>
          <w:rFonts w:ascii="Times New Roman" w:hAnsi="Times New Roman"/>
          <w:color w:val="222222"/>
          <w:sz w:val="24"/>
        </w:rPr>
        <w:t>P</w:t>
      </w:r>
      <w:r w:rsidR="006B0FC5" w:rsidRPr="009B4345">
        <w:rPr>
          <w:rFonts w:ascii="Times New Roman" w:hAnsi="Times New Roman"/>
          <w:color w:val="222222"/>
          <w:sz w:val="24"/>
        </w:rPr>
        <w:t>lainte » faisant référence à l</w:t>
      </w:r>
      <w:r w:rsidR="00BF6BEE" w:rsidRPr="009B4345">
        <w:rPr>
          <w:rFonts w:ascii="Times New Roman" w:hAnsi="Times New Roman"/>
          <w:color w:val="222222"/>
          <w:sz w:val="24"/>
        </w:rPr>
        <w:t>’</w:t>
      </w:r>
      <w:r w:rsidR="006B0FC5" w:rsidRPr="009B4345">
        <w:rPr>
          <w:rFonts w:ascii="Times New Roman" w:hAnsi="Times New Roman"/>
          <w:color w:val="222222"/>
          <w:sz w:val="24"/>
        </w:rPr>
        <w:t>explication écrite de l</w:t>
      </w:r>
      <w:r w:rsidR="00BF6BEE" w:rsidRPr="009B4345">
        <w:rPr>
          <w:rFonts w:ascii="Times New Roman" w:hAnsi="Times New Roman"/>
          <w:color w:val="222222"/>
          <w:sz w:val="24"/>
        </w:rPr>
        <w:t>’</w:t>
      </w:r>
      <w:r w:rsidR="006B0FC5" w:rsidRPr="009B4345">
        <w:rPr>
          <w:rFonts w:ascii="Times New Roman" w:hAnsi="Times New Roman"/>
          <w:color w:val="222222"/>
          <w:sz w:val="24"/>
        </w:rPr>
        <w:t>Entité MCA par courrier électronique au Secrétariat à l</w:t>
      </w:r>
      <w:r w:rsidR="00BF6BEE" w:rsidRPr="009B4345">
        <w:rPr>
          <w:rFonts w:ascii="Times New Roman" w:hAnsi="Times New Roman"/>
          <w:color w:val="222222"/>
          <w:sz w:val="24"/>
        </w:rPr>
        <w:t>’</w:t>
      </w:r>
      <w:r w:rsidR="006B0FC5" w:rsidRPr="009B4345">
        <w:rPr>
          <w:rFonts w:ascii="Times New Roman" w:hAnsi="Times New Roman"/>
          <w:color w:val="222222"/>
          <w:sz w:val="24"/>
        </w:rPr>
        <w:t xml:space="preserve">adresse </w:t>
      </w:r>
      <w:r w:rsidR="006B0FC5" w:rsidRPr="009B4345">
        <w:rPr>
          <w:rFonts w:ascii="Times New Roman" w:hAnsi="Times New Roman"/>
          <w:b/>
          <w:color w:val="222222"/>
          <w:sz w:val="24"/>
        </w:rPr>
        <w:t>[insérer l</w:t>
      </w:r>
      <w:r w:rsidR="00BF6BEE" w:rsidRPr="009B4345">
        <w:rPr>
          <w:rFonts w:ascii="Times New Roman" w:hAnsi="Times New Roman"/>
          <w:b/>
          <w:color w:val="222222"/>
          <w:sz w:val="24"/>
        </w:rPr>
        <w:t>’</w:t>
      </w:r>
      <w:r w:rsidR="006B0FC5" w:rsidRPr="009B4345">
        <w:rPr>
          <w:rFonts w:ascii="Times New Roman" w:hAnsi="Times New Roman"/>
          <w:b/>
          <w:color w:val="222222"/>
          <w:sz w:val="24"/>
        </w:rPr>
        <w:t xml:space="preserve">adresse électronique] </w:t>
      </w:r>
      <w:r w:rsidR="006B0FC5" w:rsidRPr="009B4345">
        <w:rPr>
          <w:rFonts w:ascii="Times New Roman" w:hAnsi="Times New Roman"/>
          <w:color w:val="222222"/>
          <w:sz w:val="24"/>
        </w:rPr>
        <w:t>dans un délai d</w:t>
      </w:r>
      <w:r w:rsidR="00BF6BEE" w:rsidRPr="009B4345">
        <w:rPr>
          <w:rFonts w:ascii="Times New Roman" w:hAnsi="Times New Roman"/>
          <w:color w:val="222222"/>
          <w:sz w:val="24"/>
        </w:rPr>
        <w:t>’</w:t>
      </w:r>
      <w:r w:rsidR="006B0FC5" w:rsidRPr="009B4345">
        <w:rPr>
          <w:rFonts w:ascii="Times New Roman" w:hAnsi="Times New Roman"/>
          <w:color w:val="222222"/>
          <w:sz w:val="24"/>
        </w:rPr>
        <w:t>un (1) Jour Ouvrable à compter de la réception de l</w:t>
      </w:r>
      <w:r w:rsidR="00BF6BEE" w:rsidRPr="009B4345">
        <w:rPr>
          <w:rFonts w:ascii="Times New Roman" w:hAnsi="Times New Roman"/>
          <w:color w:val="222222"/>
          <w:sz w:val="24"/>
        </w:rPr>
        <w:t>’</w:t>
      </w:r>
      <w:r w:rsidR="006B0FC5" w:rsidRPr="009B4345">
        <w:rPr>
          <w:rFonts w:ascii="Times New Roman" w:hAnsi="Times New Roman"/>
          <w:color w:val="222222"/>
          <w:sz w:val="24"/>
        </w:rPr>
        <w:t xml:space="preserve">explication écrite. </w:t>
      </w:r>
      <w:r w:rsidR="00E62C96" w:rsidRPr="009B4345">
        <w:rPr>
          <w:rFonts w:ascii="Times New Roman" w:hAnsi="Times New Roman"/>
          <w:color w:val="222222"/>
          <w:sz w:val="24"/>
          <w:szCs w:val="24"/>
        </w:rPr>
        <w:t xml:space="preserve">Le défaut de présentation d'une « intention de dépôt d’une </w:t>
      </w:r>
      <w:r>
        <w:rPr>
          <w:rFonts w:ascii="Times New Roman" w:hAnsi="Times New Roman"/>
          <w:color w:val="222222"/>
          <w:sz w:val="24"/>
          <w:szCs w:val="24"/>
        </w:rPr>
        <w:t>P</w:t>
      </w:r>
      <w:r w:rsidR="00E62C96" w:rsidRPr="009B4345">
        <w:rPr>
          <w:rFonts w:ascii="Times New Roman" w:hAnsi="Times New Roman"/>
          <w:color w:val="222222"/>
          <w:sz w:val="24"/>
          <w:szCs w:val="24"/>
        </w:rPr>
        <w:t xml:space="preserve">lainte » entraîne le rejet de la </w:t>
      </w:r>
      <w:r>
        <w:rPr>
          <w:rFonts w:ascii="Times New Roman" w:hAnsi="Times New Roman"/>
          <w:color w:val="222222"/>
          <w:sz w:val="24"/>
          <w:szCs w:val="24"/>
        </w:rPr>
        <w:t>P</w:t>
      </w:r>
      <w:r w:rsidR="00E62C96" w:rsidRPr="009B4345">
        <w:rPr>
          <w:rFonts w:ascii="Times New Roman" w:hAnsi="Times New Roman"/>
          <w:color w:val="222222"/>
          <w:sz w:val="24"/>
          <w:szCs w:val="24"/>
        </w:rPr>
        <w:t xml:space="preserve">lainte. </w:t>
      </w:r>
    </w:p>
    <w:p w14:paraId="2D51FDF4" w14:textId="77777777" w:rsidR="009B4345" w:rsidRDefault="009B4345" w:rsidP="009B4345">
      <w:pPr>
        <w:pStyle w:val="ListParagraph"/>
        <w:ind w:hanging="1440"/>
        <w:jc w:val="both"/>
        <w:rPr>
          <w:rFonts w:ascii="Times New Roman" w:hAnsi="Times New Roman"/>
          <w:color w:val="222222"/>
          <w:sz w:val="24"/>
          <w:szCs w:val="24"/>
        </w:rPr>
      </w:pPr>
    </w:p>
    <w:p w14:paraId="3560FACC" w14:textId="77777777" w:rsidR="002E7861" w:rsidRDefault="009B4345" w:rsidP="002E7861">
      <w:pPr>
        <w:pStyle w:val="ListParagraph"/>
        <w:ind w:hanging="1440"/>
        <w:jc w:val="both"/>
        <w:rPr>
          <w:rFonts w:ascii="Times New Roman" w:hAnsi="Times New Roman"/>
          <w:sz w:val="24"/>
        </w:rPr>
      </w:pPr>
      <w:r w:rsidRPr="009B4345">
        <w:rPr>
          <w:rFonts w:ascii="Times New Roman" w:hAnsi="Times New Roman"/>
          <w:b/>
          <w:bCs/>
          <w:sz w:val="24"/>
          <w:szCs w:val="24"/>
        </w:rPr>
        <w:t xml:space="preserve">Règle 1.11. </w:t>
      </w:r>
      <w:r>
        <w:rPr>
          <w:rFonts w:ascii="Times New Roman" w:hAnsi="Times New Roman"/>
          <w:b/>
          <w:bCs/>
          <w:sz w:val="24"/>
          <w:szCs w:val="24"/>
        </w:rPr>
        <w:tab/>
      </w:r>
      <w:r w:rsidR="003C0E6E" w:rsidRPr="009B4345">
        <w:rPr>
          <w:rFonts w:ascii="Times New Roman" w:hAnsi="Times New Roman"/>
          <w:sz w:val="24"/>
        </w:rPr>
        <w:t>Après avoir soumis « </w:t>
      </w:r>
      <w:r w:rsidR="00346D50" w:rsidRPr="009B4345">
        <w:rPr>
          <w:rFonts w:ascii="Times New Roman" w:hAnsi="Times New Roman"/>
          <w:sz w:val="24"/>
          <w:szCs w:val="24"/>
        </w:rPr>
        <w:t xml:space="preserve">l’intention de dépôt d’une </w:t>
      </w:r>
      <w:r>
        <w:rPr>
          <w:rFonts w:ascii="Times New Roman" w:hAnsi="Times New Roman"/>
          <w:sz w:val="24"/>
          <w:szCs w:val="24"/>
        </w:rPr>
        <w:t>P</w:t>
      </w:r>
      <w:r w:rsidR="00346D50" w:rsidRPr="009B4345">
        <w:rPr>
          <w:rFonts w:ascii="Times New Roman" w:hAnsi="Times New Roman"/>
          <w:sz w:val="24"/>
          <w:szCs w:val="24"/>
        </w:rPr>
        <w:t>lainte </w:t>
      </w:r>
      <w:r w:rsidR="003C0E6E" w:rsidRPr="009B4345">
        <w:rPr>
          <w:rFonts w:ascii="Times New Roman" w:hAnsi="Times New Roman"/>
          <w:sz w:val="24"/>
        </w:rPr>
        <w:t>», le Plaignant doit déposer sa Plainte auprès du Secrétariat dans les cinq (5) Jours Ouvrables suivant la date à laquelle l</w:t>
      </w:r>
      <w:r w:rsidR="00BF6BEE" w:rsidRPr="009B4345">
        <w:rPr>
          <w:rFonts w:ascii="Times New Roman" w:hAnsi="Times New Roman"/>
          <w:sz w:val="24"/>
        </w:rPr>
        <w:t>’</w:t>
      </w:r>
      <w:r w:rsidR="003C0E6E" w:rsidRPr="009B4345">
        <w:rPr>
          <w:rFonts w:ascii="Times New Roman" w:hAnsi="Times New Roman"/>
          <w:sz w:val="24"/>
        </w:rPr>
        <w:t>Entité MCA a fourni l</w:t>
      </w:r>
      <w:r w:rsidR="00BF6BEE" w:rsidRPr="009B4345">
        <w:rPr>
          <w:rFonts w:ascii="Times New Roman" w:hAnsi="Times New Roman"/>
          <w:sz w:val="24"/>
        </w:rPr>
        <w:t>’</w:t>
      </w:r>
      <w:r w:rsidR="003C0E6E" w:rsidRPr="009B4345">
        <w:rPr>
          <w:rFonts w:ascii="Times New Roman" w:hAnsi="Times New Roman"/>
          <w:sz w:val="24"/>
        </w:rPr>
        <w:t>explication écrite. Les Plaintes ne peuvent être déposées qu</w:t>
      </w:r>
      <w:r w:rsidR="00BF6BEE" w:rsidRPr="009B4345">
        <w:rPr>
          <w:rFonts w:ascii="Times New Roman" w:hAnsi="Times New Roman"/>
          <w:sz w:val="24"/>
        </w:rPr>
        <w:t>’</w:t>
      </w:r>
      <w:r w:rsidR="003C0E6E" w:rsidRPr="009B4345">
        <w:rPr>
          <w:rFonts w:ascii="Times New Roman" w:hAnsi="Times New Roman"/>
          <w:sz w:val="24"/>
        </w:rPr>
        <w:t>en anglais.</w:t>
      </w:r>
    </w:p>
    <w:p w14:paraId="737B45DA" w14:textId="77777777" w:rsidR="002E7861" w:rsidRDefault="002E7861" w:rsidP="002E7861">
      <w:pPr>
        <w:pStyle w:val="ListParagraph"/>
        <w:ind w:hanging="1440"/>
        <w:jc w:val="both"/>
        <w:rPr>
          <w:rFonts w:ascii="Times New Roman" w:hAnsi="Times New Roman"/>
          <w:sz w:val="24"/>
        </w:rPr>
      </w:pPr>
    </w:p>
    <w:p w14:paraId="4145F1F8" w14:textId="2C850E36" w:rsidR="00370B0C" w:rsidRPr="002E7861" w:rsidRDefault="002E7861" w:rsidP="002E7861">
      <w:pPr>
        <w:pStyle w:val="ListParagraph"/>
        <w:ind w:hanging="1440"/>
        <w:jc w:val="both"/>
        <w:rPr>
          <w:rFonts w:ascii="Times New Roman" w:eastAsia="Times New Roman" w:hAnsi="Times New Roman" w:cs="Times New Roman"/>
          <w:color w:val="222222"/>
          <w:sz w:val="24"/>
          <w:szCs w:val="24"/>
        </w:rPr>
      </w:pPr>
      <w:r w:rsidRPr="009B4345">
        <w:rPr>
          <w:rFonts w:ascii="Times New Roman" w:hAnsi="Times New Roman"/>
          <w:b/>
          <w:bCs/>
          <w:sz w:val="24"/>
          <w:szCs w:val="24"/>
        </w:rPr>
        <w:lastRenderedPageBreak/>
        <w:t>Règle 1.1</w:t>
      </w:r>
      <w:r>
        <w:rPr>
          <w:rFonts w:ascii="Times New Roman" w:hAnsi="Times New Roman"/>
          <w:b/>
          <w:bCs/>
          <w:sz w:val="24"/>
          <w:szCs w:val="24"/>
        </w:rPr>
        <w:t>2</w:t>
      </w:r>
      <w:r w:rsidRPr="009B4345">
        <w:rPr>
          <w:rFonts w:ascii="Times New Roman" w:hAnsi="Times New Roman"/>
          <w:b/>
          <w:bCs/>
          <w:sz w:val="24"/>
          <w:szCs w:val="24"/>
        </w:rPr>
        <w:t xml:space="preserve">. </w:t>
      </w:r>
      <w:r>
        <w:rPr>
          <w:rFonts w:ascii="Times New Roman" w:hAnsi="Times New Roman"/>
          <w:b/>
          <w:bCs/>
          <w:sz w:val="24"/>
          <w:szCs w:val="24"/>
        </w:rPr>
        <w:tab/>
      </w:r>
      <w:r w:rsidR="00D702F8" w:rsidRPr="002E7861">
        <w:rPr>
          <w:rFonts w:ascii="Times New Roman" w:hAnsi="Times New Roman"/>
          <w:sz w:val="24"/>
        </w:rPr>
        <w:t>Toute Plainte doit être formulée suivant le modèle figurant dans l</w:t>
      </w:r>
      <w:r w:rsidR="00BF6BEE" w:rsidRPr="002E7861">
        <w:rPr>
          <w:rFonts w:ascii="Times New Roman" w:hAnsi="Times New Roman"/>
          <w:sz w:val="24"/>
        </w:rPr>
        <w:t>’</w:t>
      </w:r>
      <w:r w:rsidR="00D702F8" w:rsidRPr="002E7861">
        <w:rPr>
          <w:rFonts w:ascii="Times New Roman" w:hAnsi="Times New Roman"/>
          <w:sz w:val="24"/>
        </w:rPr>
        <w:t xml:space="preserve">Annexe A et contenir les informations exigées dans </w:t>
      </w:r>
      <w:bookmarkStart w:id="45" w:name="_Hlk138743415"/>
      <w:r w:rsidR="00D702F8" w:rsidRPr="002E7861">
        <w:rPr>
          <w:rFonts w:ascii="Times New Roman" w:hAnsi="Times New Roman"/>
          <w:sz w:val="24"/>
        </w:rPr>
        <w:t>ledit</w:t>
      </w:r>
      <w:bookmarkEnd w:id="45"/>
      <w:r w:rsidR="00D702F8" w:rsidRPr="002E7861">
        <w:rPr>
          <w:rFonts w:ascii="Times New Roman" w:hAnsi="Times New Roman"/>
          <w:sz w:val="24"/>
        </w:rPr>
        <w:t xml:space="preserve"> modèle</w:t>
      </w:r>
      <w:r w:rsidR="00D702F8" w:rsidRPr="002E7861">
        <w:rPr>
          <w:sz w:val="24"/>
        </w:rPr>
        <w:t xml:space="preserve"> </w:t>
      </w:r>
      <w:r w:rsidR="00D702F8" w:rsidRPr="002E7861">
        <w:rPr>
          <w:rFonts w:ascii="Times New Roman" w:hAnsi="Times New Roman"/>
          <w:sz w:val="24"/>
        </w:rPr>
        <w:t>Dans le modèle de formulaire fourni à l</w:t>
      </w:r>
      <w:r w:rsidR="00BF6BEE" w:rsidRPr="002E7861">
        <w:rPr>
          <w:rFonts w:ascii="Times New Roman" w:hAnsi="Times New Roman"/>
          <w:sz w:val="24"/>
        </w:rPr>
        <w:t>’</w:t>
      </w:r>
      <w:r w:rsidR="00D702F8" w:rsidRPr="002E7861">
        <w:rPr>
          <w:rFonts w:ascii="Times New Roman" w:hAnsi="Times New Roman"/>
          <w:sz w:val="24"/>
        </w:rPr>
        <w:t xml:space="preserve">Annexe A, le Plaignant doit indiquer </w:t>
      </w:r>
      <w:r>
        <w:rPr>
          <w:rFonts w:ascii="Times New Roman" w:hAnsi="Times New Roman"/>
          <w:sz w:val="24"/>
          <w:szCs w:val="24"/>
        </w:rPr>
        <w:t>l’</w:t>
      </w:r>
      <w:r w:rsidRPr="00874E97">
        <w:rPr>
          <w:rFonts w:ascii="Times New Roman" w:hAnsi="Times New Roman"/>
          <w:sz w:val="24"/>
          <w:szCs w:val="24"/>
        </w:rPr>
        <w:t>indemni</w:t>
      </w:r>
      <w:r>
        <w:rPr>
          <w:rFonts w:ascii="Times New Roman" w:hAnsi="Times New Roman"/>
          <w:sz w:val="24"/>
          <w:szCs w:val="24"/>
        </w:rPr>
        <w:t xml:space="preserve">sation ou </w:t>
      </w:r>
      <w:r w:rsidR="00D702F8" w:rsidRPr="002E7861">
        <w:rPr>
          <w:rFonts w:ascii="Times New Roman" w:hAnsi="Times New Roman"/>
          <w:sz w:val="24"/>
        </w:rPr>
        <w:t xml:space="preserve">la réparation demandée, qui peut prendre </w:t>
      </w:r>
      <w:r w:rsidR="00AD53A0" w:rsidRPr="002E7861">
        <w:rPr>
          <w:rFonts w:ascii="Times New Roman" w:hAnsi="Times New Roman"/>
          <w:sz w:val="24"/>
        </w:rPr>
        <w:t>l’</w:t>
      </w:r>
      <w:r w:rsidR="00D702F8" w:rsidRPr="002E7861">
        <w:rPr>
          <w:rFonts w:ascii="Times New Roman" w:hAnsi="Times New Roman"/>
          <w:sz w:val="24"/>
        </w:rPr>
        <w:t>une des formes suivantes :</w:t>
      </w:r>
    </w:p>
    <w:p w14:paraId="33608AB7" w14:textId="304C0F91" w:rsidR="00370B0C" w:rsidRPr="00732EE2" w:rsidRDefault="00370B0C" w:rsidP="009A0A2C">
      <w:pPr>
        <w:pStyle w:val="ListParagraph"/>
        <w:rPr>
          <w:rFonts w:ascii="Times New Roman" w:hAnsi="Times New Roman" w:cs="Times New Roman"/>
          <w:sz w:val="24"/>
          <w:szCs w:val="24"/>
        </w:rPr>
      </w:pPr>
    </w:p>
    <w:p w14:paraId="2AB1E180" w14:textId="6A21D905" w:rsidR="00370B0C" w:rsidRPr="00732EE2" w:rsidRDefault="00662589" w:rsidP="00662589">
      <w:pPr>
        <w:pStyle w:val="ListParagraph"/>
        <w:numPr>
          <w:ilvl w:val="2"/>
          <w:numId w:val="8"/>
        </w:numPr>
        <w:spacing w:after="120"/>
        <w:ind w:left="1584" w:hanging="432"/>
        <w:jc w:val="both"/>
        <w:rPr>
          <w:rFonts w:ascii="Times New Roman" w:eastAsia="Times New Roman" w:hAnsi="Times New Roman" w:cs="Times New Roman"/>
          <w:color w:val="222222"/>
          <w:sz w:val="24"/>
          <w:szCs w:val="24"/>
        </w:rPr>
      </w:pPr>
      <w:bookmarkStart w:id="46" w:name="_Hlk138743560"/>
      <w:r>
        <w:rPr>
          <w:rFonts w:ascii="Times New Roman" w:hAnsi="Times New Roman"/>
          <w:sz w:val="24"/>
        </w:rPr>
        <w:t xml:space="preserve">indemnisation </w:t>
      </w:r>
      <w:bookmarkStart w:id="47" w:name="_Hlk138743576"/>
      <w:r>
        <w:rPr>
          <w:rFonts w:ascii="Times New Roman" w:hAnsi="Times New Roman"/>
          <w:sz w:val="24"/>
        </w:rPr>
        <w:t>de tous les frais raisonnables et vérifiables liés à la préparation de l</w:t>
      </w:r>
      <w:r w:rsidR="00BF6BEE">
        <w:rPr>
          <w:rFonts w:ascii="Times New Roman" w:hAnsi="Times New Roman"/>
          <w:sz w:val="24"/>
        </w:rPr>
        <w:t>’</w:t>
      </w:r>
      <w:r>
        <w:rPr>
          <w:rFonts w:ascii="Times New Roman" w:hAnsi="Times New Roman"/>
          <w:sz w:val="24"/>
        </w:rPr>
        <w:t>offre et à la procédure de Recours, sous réserve d</w:t>
      </w:r>
      <w:r w:rsidR="00BF6BEE">
        <w:rPr>
          <w:rFonts w:ascii="Times New Roman" w:hAnsi="Times New Roman"/>
          <w:sz w:val="24"/>
        </w:rPr>
        <w:t>’</w:t>
      </w:r>
      <w:r>
        <w:rPr>
          <w:rFonts w:ascii="Times New Roman" w:hAnsi="Times New Roman"/>
          <w:sz w:val="24"/>
        </w:rPr>
        <w:t>une analyse du caractère raisonnable du prix conformément aux PPG et à l</w:t>
      </w:r>
      <w:r w:rsidR="00BF6BEE">
        <w:rPr>
          <w:rFonts w:ascii="Times New Roman" w:hAnsi="Times New Roman"/>
          <w:sz w:val="24"/>
        </w:rPr>
        <w:t>’</w:t>
      </w:r>
      <w:r>
        <w:rPr>
          <w:rFonts w:ascii="Times New Roman" w:hAnsi="Times New Roman"/>
          <w:sz w:val="24"/>
        </w:rPr>
        <w:t>exclusion des frais d</w:t>
      </w:r>
      <w:r w:rsidR="00BF6BEE">
        <w:rPr>
          <w:rFonts w:ascii="Times New Roman" w:hAnsi="Times New Roman"/>
          <w:sz w:val="24"/>
        </w:rPr>
        <w:t>’</w:t>
      </w:r>
      <w:r>
        <w:rPr>
          <w:rFonts w:ascii="Times New Roman" w:hAnsi="Times New Roman"/>
          <w:sz w:val="24"/>
        </w:rPr>
        <w:t xml:space="preserve">avocat ou des pertes de bénéfices ; </w:t>
      </w:r>
    </w:p>
    <w:bookmarkEnd w:id="47"/>
    <w:p w14:paraId="429FFCF2" w14:textId="1DEB2E5A" w:rsidR="00370B0C" w:rsidRPr="00732EE2" w:rsidRDefault="003E2A40" w:rsidP="00662589">
      <w:pPr>
        <w:pStyle w:val="ListParagraph"/>
        <w:numPr>
          <w:ilvl w:val="2"/>
          <w:numId w:val="8"/>
        </w:numPr>
        <w:spacing w:after="120"/>
        <w:ind w:left="1584" w:hanging="432"/>
        <w:jc w:val="both"/>
        <w:rPr>
          <w:rFonts w:ascii="Times New Roman" w:eastAsia="Times New Roman" w:hAnsi="Times New Roman" w:cs="Times New Roman"/>
          <w:color w:val="222222"/>
          <w:sz w:val="24"/>
          <w:szCs w:val="24"/>
        </w:rPr>
      </w:pPr>
      <w:r>
        <w:rPr>
          <w:rFonts w:ascii="Times New Roman" w:hAnsi="Times New Roman"/>
          <w:sz w:val="24"/>
        </w:rPr>
        <w:t xml:space="preserve">révision </w:t>
      </w:r>
      <w:bookmarkStart w:id="48" w:name="_Hlk138743619"/>
      <w:r>
        <w:rPr>
          <w:rFonts w:ascii="Times New Roman" w:hAnsi="Times New Roman"/>
          <w:sz w:val="24"/>
        </w:rPr>
        <w:t xml:space="preserve">des procédures de passation de marchés pour les rendre conformes aux lignes directrices applicables ; </w:t>
      </w:r>
      <w:bookmarkEnd w:id="48"/>
    </w:p>
    <w:p w14:paraId="7A193178" w14:textId="625DE63C" w:rsidR="00370B0C" w:rsidRPr="00732EE2" w:rsidRDefault="003E2A40" w:rsidP="00662589">
      <w:pPr>
        <w:pStyle w:val="ListParagraph"/>
        <w:numPr>
          <w:ilvl w:val="2"/>
          <w:numId w:val="8"/>
        </w:numPr>
        <w:spacing w:after="120"/>
        <w:ind w:left="1584" w:hanging="432"/>
        <w:jc w:val="both"/>
        <w:rPr>
          <w:rFonts w:ascii="Times New Roman" w:eastAsia="Times New Roman" w:hAnsi="Times New Roman" w:cs="Times New Roman"/>
          <w:color w:val="222222"/>
          <w:sz w:val="24"/>
          <w:szCs w:val="24"/>
        </w:rPr>
      </w:pPr>
      <w:r>
        <w:rPr>
          <w:rFonts w:ascii="Times New Roman" w:hAnsi="Times New Roman"/>
          <w:sz w:val="24"/>
        </w:rPr>
        <w:t xml:space="preserve">annulation de la passation de marché ; ou </w:t>
      </w:r>
    </w:p>
    <w:p w14:paraId="01847C8D" w14:textId="2F43F5CC" w:rsidR="00D5477D" w:rsidRPr="00D5477D" w:rsidRDefault="003E2A40" w:rsidP="00662589">
      <w:pPr>
        <w:pStyle w:val="ListParagraph"/>
        <w:numPr>
          <w:ilvl w:val="2"/>
          <w:numId w:val="8"/>
        </w:numPr>
        <w:spacing w:after="120"/>
        <w:ind w:left="1584" w:hanging="432"/>
        <w:jc w:val="both"/>
        <w:rPr>
          <w:rFonts w:ascii="Times New Roman" w:eastAsia="Times New Roman" w:hAnsi="Times New Roman" w:cs="Times New Roman"/>
          <w:color w:val="222222"/>
          <w:sz w:val="24"/>
          <w:szCs w:val="24"/>
        </w:rPr>
      </w:pPr>
      <w:r>
        <w:rPr>
          <w:rFonts w:ascii="Times New Roman" w:hAnsi="Times New Roman"/>
          <w:sz w:val="24"/>
        </w:rPr>
        <w:t>sollicitation d</w:t>
      </w:r>
      <w:r w:rsidR="00BF6BEE">
        <w:rPr>
          <w:rFonts w:ascii="Times New Roman" w:hAnsi="Times New Roman"/>
          <w:sz w:val="24"/>
        </w:rPr>
        <w:t>’</w:t>
      </w:r>
      <w:r>
        <w:rPr>
          <w:rFonts w:ascii="Times New Roman" w:hAnsi="Times New Roman"/>
          <w:sz w:val="24"/>
        </w:rPr>
        <w:t xml:space="preserve">une nouvelle passation de marchés. </w:t>
      </w:r>
    </w:p>
    <w:bookmarkEnd w:id="46"/>
    <w:p w14:paraId="7692A19A" w14:textId="7B248557" w:rsidR="00D702F8" w:rsidRPr="00D5477D" w:rsidRDefault="00EF6903" w:rsidP="00D5477D">
      <w:pPr>
        <w:spacing w:after="120"/>
        <w:ind w:left="1152"/>
        <w:jc w:val="both"/>
        <w:rPr>
          <w:rFonts w:ascii="Times New Roman" w:eastAsia="Times New Roman" w:hAnsi="Times New Roman" w:cs="Times New Roman"/>
          <w:color w:val="222222"/>
          <w:sz w:val="24"/>
          <w:szCs w:val="24"/>
        </w:rPr>
      </w:pPr>
      <w:r>
        <w:rPr>
          <w:rFonts w:ascii="Times New Roman" w:hAnsi="Times New Roman"/>
          <w:sz w:val="24"/>
        </w:rPr>
        <w:t>Aucune autre réparation n</w:t>
      </w:r>
      <w:r w:rsidR="00BF6BEE">
        <w:rPr>
          <w:rFonts w:ascii="Times New Roman" w:hAnsi="Times New Roman"/>
          <w:sz w:val="24"/>
        </w:rPr>
        <w:t>’</w:t>
      </w:r>
      <w:r>
        <w:rPr>
          <w:rFonts w:ascii="Times New Roman" w:hAnsi="Times New Roman"/>
          <w:sz w:val="24"/>
        </w:rPr>
        <w:t>est autorisée.</w:t>
      </w:r>
    </w:p>
    <w:p w14:paraId="3F54D47A" w14:textId="4FB58D92" w:rsidR="00810905" w:rsidRPr="002E7861" w:rsidRDefault="002E7861" w:rsidP="002E7861">
      <w:pPr>
        <w:spacing w:after="120"/>
        <w:ind w:left="720" w:hanging="1440"/>
        <w:jc w:val="both"/>
        <w:rPr>
          <w:rFonts w:ascii="Times New Roman" w:eastAsia="Times New Roman" w:hAnsi="Times New Roman" w:cs="Times New Roman"/>
          <w:color w:val="222222"/>
          <w:sz w:val="24"/>
          <w:szCs w:val="24"/>
        </w:rPr>
      </w:pPr>
      <w:r w:rsidRPr="002E7861">
        <w:rPr>
          <w:rFonts w:ascii="Times New Roman" w:hAnsi="Times New Roman"/>
          <w:b/>
          <w:bCs/>
          <w:sz w:val="24"/>
          <w:szCs w:val="24"/>
        </w:rPr>
        <w:t>Règle 1.1</w:t>
      </w:r>
      <w:r>
        <w:rPr>
          <w:rFonts w:ascii="Times New Roman" w:hAnsi="Times New Roman"/>
          <w:b/>
          <w:bCs/>
          <w:sz w:val="24"/>
          <w:szCs w:val="24"/>
        </w:rPr>
        <w:t>3</w:t>
      </w:r>
      <w:r w:rsidRPr="002E7861">
        <w:rPr>
          <w:rFonts w:ascii="Times New Roman" w:hAnsi="Times New Roman"/>
          <w:b/>
          <w:bCs/>
          <w:sz w:val="24"/>
          <w:szCs w:val="24"/>
        </w:rPr>
        <w:t xml:space="preserve">. </w:t>
      </w:r>
      <w:r>
        <w:rPr>
          <w:rFonts w:ascii="Times New Roman" w:hAnsi="Times New Roman"/>
          <w:b/>
          <w:bCs/>
          <w:sz w:val="24"/>
          <w:szCs w:val="24"/>
        </w:rPr>
        <w:tab/>
      </w:r>
      <w:r w:rsidR="000C1494" w:rsidRPr="000C1494">
        <w:rPr>
          <w:rFonts w:ascii="Times New Roman" w:hAnsi="Times New Roman"/>
          <w:color w:val="222222"/>
          <w:sz w:val="24"/>
        </w:rPr>
        <w:t xml:space="preserve">Le Plaignant doit payer les Frais de Dépôt des Plaintes dont le montant doit être indiqué dans le dossier de sollicitation et qui peut être de zéro ou d'un montant ne dépassant pas un demi pour cent (0,5 %) du budget prévu pour la sollicitation ou l'équivalent en monnaie locale avant ou au moment où il dépose la Plainte en déposant le montant sur un compte bancaire spécial qui sera communiqué au moment du débriefing avec le </w:t>
      </w:r>
      <w:r w:rsidR="000C1494">
        <w:rPr>
          <w:rFonts w:ascii="Times New Roman" w:hAnsi="Times New Roman"/>
          <w:color w:val="222222"/>
          <w:sz w:val="24"/>
        </w:rPr>
        <w:t>P</w:t>
      </w:r>
      <w:r w:rsidR="000C1494" w:rsidRPr="000C1494">
        <w:rPr>
          <w:rFonts w:ascii="Times New Roman" w:hAnsi="Times New Roman"/>
          <w:color w:val="222222"/>
          <w:sz w:val="24"/>
        </w:rPr>
        <w:t>laignant concerné</w:t>
      </w:r>
      <w:r w:rsidR="00810905" w:rsidRPr="002E7861">
        <w:rPr>
          <w:rFonts w:ascii="Times New Roman" w:hAnsi="Times New Roman"/>
          <w:color w:val="222222"/>
          <w:sz w:val="24"/>
        </w:rPr>
        <w:t>. La date du taux de change à des fins de conversion sera la date à laquelle l</w:t>
      </w:r>
      <w:r w:rsidR="00BF6BEE" w:rsidRPr="002E7861">
        <w:rPr>
          <w:rFonts w:ascii="Times New Roman" w:hAnsi="Times New Roman"/>
          <w:color w:val="222222"/>
          <w:sz w:val="24"/>
        </w:rPr>
        <w:t>’</w:t>
      </w:r>
      <w:r w:rsidR="00810905" w:rsidRPr="002E7861">
        <w:rPr>
          <w:rFonts w:ascii="Times New Roman" w:hAnsi="Times New Roman"/>
          <w:color w:val="222222"/>
          <w:sz w:val="24"/>
        </w:rPr>
        <w:t>Entité MCA a fourni l</w:t>
      </w:r>
      <w:r w:rsidR="00BF6BEE" w:rsidRPr="002E7861">
        <w:rPr>
          <w:rFonts w:ascii="Times New Roman" w:hAnsi="Times New Roman"/>
          <w:color w:val="222222"/>
          <w:sz w:val="24"/>
        </w:rPr>
        <w:t>’</w:t>
      </w:r>
      <w:r w:rsidR="00810905" w:rsidRPr="002E7861">
        <w:rPr>
          <w:rFonts w:ascii="Times New Roman" w:hAnsi="Times New Roman"/>
          <w:color w:val="222222"/>
          <w:sz w:val="24"/>
        </w:rPr>
        <w:t>explication écrite sur la base du taux de change de [</w:t>
      </w:r>
      <w:r w:rsidR="00810905" w:rsidRPr="002E7861">
        <w:rPr>
          <w:rFonts w:ascii="Times New Roman" w:hAnsi="Times New Roman"/>
          <w:b/>
          <w:sz w:val="24"/>
        </w:rPr>
        <w:t>insérer le nom de la Banque ou la source du taux de change</w:t>
      </w:r>
      <w:r w:rsidR="00810905" w:rsidRPr="002E7861">
        <w:rPr>
          <w:rFonts w:ascii="Times New Roman" w:hAnsi="Times New Roman"/>
          <w:color w:val="222222"/>
          <w:sz w:val="24"/>
        </w:rPr>
        <w:t>].</w:t>
      </w:r>
    </w:p>
    <w:p w14:paraId="1E83337B" w14:textId="77777777" w:rsidR="005E7BEC" w:rsidRPr="00BF6BEE" w:rsidRDefault="005E7BEC" w:rsidP="00662589">
      <w:pPr>
        <w:pStyle w:val="ListParagraph"/>
        <w:ind w:left="612"/>
        <w:jc w:val="both"/>
        <w:rPr>
          <w:rFonts w:ascii="Times New Roman" w:eastAsia="Times New Roman" w:hAnsi="Times New Roman" w:cs="Times New Roman"/>
          <w:color w:val="222222"/>
          <w:sz w:val="24"/>
          <w:szCs w:val="24"/>
        </w:rPr>
      </w:pPr>
    </w:p>
    <w:p w14:paraId="23C408A3" w14:textId="6DEEE867" w:rsidR="00EF6903" w:rsidRPr="00732EE2" w:rsidRDefault="002E7861" w:rsidP="002E7861">
      <w:pPr>
        <w:pStyle w:val="ListParagraph"/>
        <w:spacing w:after="120"/>
        <w:ind w:hanging="1440"/>
        <w:jc w:val="both"/>
        <w:rPr>
          <w:rFonts w:ascii="Times New Roman" w:eastAsia="Times New Roman" w:hAnsi="Times New Roman" w:cs="Times New Roman"/>
          <w:color w:val="222222"/>
          <w:sz w:val="24"/>
          <w:szCs w:val="24"/>
        </w:rPr>
      </w:pPr>
      <w:r w:rsidRPr="009B4345">
        <w:rPr>
          <w:rFonts w:ascii="Times New Roman" w:hAnsi="Times New Roman"/>
          <w:b/>
          <w:bCs/>
          <w:sz w:val="24"/>
          <w:szCs w:val="24"/>
        </w:rPr>
        <w:t>Règle 1.1</w:t>
      </w:r>
      <w:r>
        <w:rPr>
          <w:rFonts w:ascii="Times New Roman" w:hAnsi="Times New Roman"/>
          <w:b/>
          <w:bCs/>
          <w:sz w:val="24"/>
          <w:szCs w:val="24"/>
        </w:rPr>
        <w:t>4</w:t>
      </w:r>
      <w:r w:rsidRPr="009B4345">
        <w:rPr>
          <w:rFonts w:ascii="Times New Roman" w:hAnsi="Times New Roman"/>
          <w:b/>
          <w:bCs/>
          <w:sz w:val="24"/>
          <w:szCs w:val="24"/>
        </w:rPr>
        <w:t xml:space="preserve">. </w:t>
      </w:r>
      <w:r>
        <w:rPr>
          <w:rFonts w:ascii="Times New Roman" w:hAnsi="Times New Roman"/>
          <w:b/>
          <w:bCs/>
          <w:sz w:val="24"/>
          <w:szCs w:val="24"/>
        </w:rPr>
        <w:tab/>
      </w:r>
      <w:r w:rsidR="00670AE6">
        <w:rPr>
          <w:rFonts w:ascii="Times New Roman" w:hAnsi="Times New Roman"/>
          <w:color w:val="222222"/>
          <w:sz w:val="24"/>
        </w:rPr>
        <w:t xml:space="preserve">Le non-paiement des </w:t>
      </w:r>
      <w:r w:rsidR="0003622C">
        <w:rPr>
          <w:rFonts w:ascii="Times New Roman" w:hAnsi="Times New Roman"/>
          <w:color w:val="222222"/>
          <w:sz w:val="24"/>
        </w:rPr>
        <w:t>Frais de Dépôt des Plaintes</w:t>
      </w:r>
      <w:r w:rsidR="00670AE6">
        <w:rPr>
          <w:rFonts w:ascii="Times New Roman" w:hAnsi="Times New Roman"/>
          <w:color w:val="222222"/>
          <w:sz w:val="24"/>
        </w:rPr>
        <w:t xml:space="preserve"> entraînera le rejet de la Plainte sans que celle-ci ne soit examinée. Le MCA remboursera les </w:t>
      </w:r>
      <w:r w:rsidR="0003622C">
        <w:rPr>
          <w:rFonts w:ascii="Times New Roman" w:hAnsi="Times New Roman"/>
          <w:color w:val="222222"/>
          <w:sz w:val="24"/>
        </w:rPr>
        <w:t>Frais de Dépôt des Plaintes</w:t>
      </w:r>
      <w:r w:rsidR="00670AE6">
        <w:rPr>
          <w:rFonts w:ascii="Times New Roman" w:hAnsi="Times New Roman"/>
          <w:color w:val="222222"/>
          <w:sz w:val="24"/>
        </w:rPr>
        <w:t xml:space="preserve"> si la Plainte est acceptée en partie ou en totalité.</w:t>
      </w:r>
    </w:p>
    <w:p w14:paraId="7C112F83" w14:textId="77777777" w:rsidR="00EF6903" w:rsidRPr="00BF6BEE" w:rsidRDefault="00EF6903" w:rsidP="00662589">
      <w:pPr>
        <w:pStyle w:val="ListParagraph"/>
        <w:ind w:hanging="1440"/>
        <w:rPr>
          <w:rFonts w:ascii="Times New Roman" w:eastAsia="Times New Roman" w:hAnsi="Times New Roman" w:cs="Times New Roman"/>
          <w:color w:val="222222"/>
          <w:sz w:val="24"/>
          <w:szCs w:val="24"/>
        </w:rPr>
      </w:pPr>
    </w:p>
    <w:p w14:paraId="6D25F129" w14:textId="0156B5D3" w:rsidR="00EF6903" w:rsidRPr="00732EE2" w:rsidRDefault="002E7861" w:rsidP="002E7861">
      <w:pPr>
        <w:pStyle w:val="ListParagraph"/>
        <w:ind w:hanging="1440"/>
        <w:jc w:val="both"/>
        <w:rPr>
          <w:rFonts w:ascii="Times New Roman" w:eastAsia="Times New Roman" w:hAnsi="Times New Roman" w:cs="Times New Roman"/>
          <w:color w:val="222222"/>
          <w:sz w:val="24"/>
          <w:szCs w:val="24"/>
        </w:rPr>
      </w:pPr>
      <w:r w:rsidRPr="009B4345">
        <w:rPr>
          <w:rFonts w:ascii="Times New Roman" w:hAnsi="Times New Roman"/>
          <w:b/>
          <w:bCs/>
          <w:sz w:val="24"/>
          <w:szCs w:val="24"/>
        </w:rPr>
        <w:t>Règle 1.1</w:t>
      </w:r>
      <w:r>
        <w:rPr>
          <w:rFonts w:ascii="Times New Roman" w:hAnsi="Times New Roman"/>
          <w:b/>
          <w:bCs/>
          <w:sz w:val="24"/>
          <w:szCs w:val="24"/>
        </w:rPr>
        <w:t>5</w:t>
      </w:r>
      <w:r w:rsidRPr="009B4345">
        <w:rPr>
          <w:rFonts w:ascii="Times New Roman" w:hAnsi="Times New Roman"/>
          <w:b/>
          <w:bCs/>
          <w:sz w:val="24"/>
          <w:szCs w:val="24"/>
        </w:rPr>
        <w:t xml:space="preserve">. </w:t>
      </w:r>
      <w:r>
        <w:rPr>
          <w:rFonts w:ascii="Times New Roman" w:hAnsi="Times New Roman"/>
          <w:b/>
          <w:bCs/>
          <w:sz w:val="24"/>
          <w:szCs w:val="24"/>
        </w:rPr>
        <w:tab/>
      </w:r>
      <w:r w:rsidR="00EF6903">
        <w:rPr>
          <w:rFonts w:ascii="Times New Roman" w:hAnsi="Times New Roman"/>
          <w:color w:val="222222"/>
          <w:sz w:val="24"/>
        </w:rPr>
        <w:t xml:space="preserve"> Le formulaire figurant à l</w:t>
      </w:r>
      <w:r w:rsidR="00BF6BEE">
        <w:rPr>
          <w:rFonts w:ascii="Times New Roman" w:hAnsi="Times New Roman"/>
          <w:color w:val="222222"/>
          <w:sz w:val="24"/>
        </w:rPr>
        <w:t>’</w:t>
      </w:r>
      <w:r w:rsidR="00EF6903">
        <w:rPr>
          <w:rFonts w:ascii="Times New Roman" w:hAnsi="Times New Roman"/>
          <w:color w:val="222222"/>
          <w:sz w:val="24"/>
        </w:rPr>
        <w:t>Annexe A, les preuves de paiement (telle que la confirmation d</w:t>
      </w:r>
      <w:r w:rsidR="00BF6BEE">
        <w:rPr>
          <w:rFonts w:ascii="Times New Roman" w:hAnsi="Times New Roman"/>
          <w:color w:val="222222"/>
          <w:sz w:val="24"/>
        </w:rPr>
        <w:t>’</w:t>
      </w:r>
      <w:r w:rsidR="00EF6903">
        <w:rPr>
          <w:rFonts w:ascii="Times New Roman" w:hAnsi="Times New Roman"/>
          <w:color w:val="222222"/>
          <w:sz w:val="24"/>
        </w:rPr>
        <w:t>un virement bancaire ou de tout autre service de transfert d</w:t>
      </w:r>
      <w:r w:rsidR="00BF6BEE">
        <w:rPr>
          <w:rFonts w:ascii="Times New Roman" w:hAnsi="Times New Roman"/>
          <w:color w:val="222222"/>
          <w:sz w:val="24"/>
        </w:rPr>
        <w:t>’</w:t>
      </w:r>
      <w:r w:rsidR="00EF6903">
        <w:rPr>
          <w:rFonts w:ascii="Times New Roman" w:hAnsi="Times New Roman"/>
          <w:color w:val="222222"/>
          <w:sz w:val="24"/>
        </w:rPr>
        <w:t>argent par Internet tel que [</w:t>
      </w:r>
      <w:r w:rsidR="00EF6903">
        <w:rPr>
          <w:rFonts w:ascii="Times New Roman" w:hAnsi="Times New Roman"/>
          <w:b/>
          <w:color w:val="222222"/>
          <w:sz w:val="24"/>
        </w:rPr>
        <w:t>insérer le nom des prestataires de services</w:t>
      </w:r>
      <w:r w:rsidR="00EF6903">
        <w:rPr>
          <w:rFonts w:ascii="Times New Roman" w:hAnsi="Times New Roman"/>
          <w:color w:val="222222"/>
          <w:sz w:val="24"/>
        </w:rPr>
        <w:t>]) ou le paiement ([</w:t>
      </w:r>
      <w:r w:rsidR="00EF6903">
        <w:rPr>
          <w:rFonts w:ascii="Times New Roman" w:hAnsi="Times New Roman"/>
          <w:b/>
          <w:color w:val="222222"/>
          <w:sz w:val="24"/>
        </w:rPr>
        <w:t>insérer les instruments acceptables localement]</w:t>
      </w:r>
      <w:r w:rsidR="00EF6903">
        <w:rPr>
          <w:rFonts w:ascii="Times New Roman" w:hAnsi="Times New Roman"/>
          <w:color w:val="222222"/>
          <w:sz w:val="24"/>
        </w:rPr>
        <w:t xml:space="preserve">) des </w:t>
      </w:r>
      <w:r w:rsidR="0003622C">
        <w:rPr>
          <w:rFonts w:ascii="Times New Roman" w:hAnsi="Times New Roman"/>
          <w:color w:val="222222"/>
          <w:sz w:val="24"/>
        </w:rPr>
        <w:t>Frais de Dépôt des Plaintes</w:t>
      </w:r>
      <w:r w:rsidR="00EF6903">
        <w:rPr>
          <w:rFonts w:ascii="Times New Roman" w:hAnsi="Times New Roman"/>
          <w:color w:val="222222"/>
          <w:sz w:val="24"/>
        </w:rPr>
        <w:t xml:space="preserve"> requis, ainsi que toutes les pièces jointes, doivent être envoyés au Secrétariat par courrier électronique avant la date limite de Dépôt des Plaintes.  </w:t>
      </w:r>
    </w:p>
    <w:p w14:paraId="483DF440" w14:textId="06E80411" w:rsidR="00EF6903" w:rsidRPr="00732EE2" w:rsidRDefault="00EF6903" w:rsidP="00662589">
      <w:pPr>
        <w:pStyle w:val="ListParagraph"/>
        <w:ind w:hanging="1440"/>
        <w:jc w:val="both"/>
        <w:rPr>
          <w:rFonts w:ascii="Times New Roman" w:eastAsia="Times New Roman" w:hAnsi="Times New Roman" w:cs="Times New Roman"/>
          <w:color w:val="222222"/>
          <w:sz w:val="24"/>
          <w:szCs w:val="24"/>
        </w:rPr>
      </w:pPr>
      <w:r>
        <w:rPr>
          <w:rFonts w:ascii="Times New Roman" w:hAnsi="Times New Roman"/>
          <w:color w:val="222222"/>
          <w:sz w:val="24"/>
        </w:rPr>
        <w:tab/>
      </w:r>
    </w:p>
    <w:p w14:paraId="46874A47" w14:textId="303F9FB3" w:rsidR="00EF6903" w:rsidRPr="00732EE2" w:rsidRDefault="002E7861" w:rsidP="00BE1034">
      <w:pPr>
        <w:pStyle w:val="ListParagraph"/>
        <w:ind w:hanging="1440"/>
        <w:jc w:val="both"/>
        <w:rPr>
          <w:rFonts w:ascii="Times New Roman" w:eastAsia="Times New Roman" w:hAnsi="Times New Roman" w:cs="Times New Roman"/>
          <w:color w:val="222222"/>
          <w:sz w:val="24"/>
          <w:szCs w:val="24"/>
        </w:rPr>
      </w:pPr>
      <w:r w:rsidRPr="009B4345">
        <w:rPr>
          <w:rFonts w:ascii="Times New Roman" w:hAnsi="Times New Roman"/>
          <w:b/>
          <w:bCs/>
          <w:sz w:val="24"/>
          <w:szCs w:val="24"/>
        </w:rPr>
        <w:t>Règle 1.1</w:t>
      </w:r>
      <w:r>
        <w:rPr>
          <w:rFonts w:ascii="Times New Roman" w:hAnsi="Times New Roman"/>
          <w:b/>
          <w:bCs/>
          <w:sz w:val="24"/>
          <w:szCs w:val="24"/>
        </w:rPr>
        <w:t>6.</w:t>
      </w:r>
      <w:r w:rsidR="00BE1034">
        <w:rPr>
          <w:rFonts w:ascii="Times New Roman" w:hAnsi="Times New Roman"/>
          <w:b/>
          <w:bCs/>
          <w:sz w:val="24"/>
          <w:szCs w:val="24"/>
        </w:rPr>
        <w:tab/>
      </w:r>
      <w:r w:rsidR="00EF6903">
        <w:rPr>
          <w:rFonts w:ascii="Times New Roman" w:hAnsi="Times New Roman"/>
          <w:color w:val="222222"/>
          <w:sz w:val="24"/>
        </w:rPr>
        <w:t>Toutes les Plaintes déposées en violation des règles susmentionnées seront déclarées fantaisistes et rejetées par le biais d</w:t>
      </w:r>
      <w:r w:rsidR="00BF6BEE">
        <w:rPr>
          <w:rFonts w:ascii="Times New Roman" w:hAnsi="Times New Roman"/>
          <w:color w:val="222222"/>
          <w:sz w:val="24"/>
        </w:rPr>
        <w:t>’</w:t>
      </w:r>
      <w:r w:rsidR="00EF6903">
        <w:rPr>
          <w:rFonts w:ascii="Times New Roman" w:hAnsi="Times New Roman"/>
          <w:color w:val="222222"/>
          <w:sz w:val="24"/>
        </w:rPr>
        <w:t xml:space="preserve">un avis de rejet et les </w:t>
      </w:r>
      <w:r w:rsidR="0003622C">
        <w:rPr>
          <w:rFonts w:ascii="Times New Roman" w:hAnsi="Times New Roman"/>
          <w:color w:val="222222"/>
          <w:sz w:val="24"/>
        </w:rPr>
        <w:t>Frais de Dépôt des Plaintes</w:t>
      </w:r>
      <w:r w:rsidR="00EF6903">
        <w:rPr>
          <w:rFonts w:ascii="Times New Roman" w:hAnsi="Times New Roman"/>
          <w:color w:val="222222"/>
          <w:sz w:val="24"/>
        </w:rPr>
        <w:t xml:space="preserve"> seront confisqués.</w:t>
      </w:r>
    </w:p>
    <w:p w14:paraId="163988D0" w14:textId="60E61B10" w:rsidR="006E154A" w:rsidRPr="002E7861" w:rsidRDefault="002E7861" w:rsidP="002E7861">
      <w:pPr>
        <w:ind w:left="720" w:hanging="1350"/>
        <w:jc w:val="both"/>
        <w:rPr>
          <w:rFonts w:ascii="Times New Roman" w:eastAsia="Times New Roman" w:hAnsi="Times New Roman" w:cs="Times New Roman"/>
          <w:color w:val="222222"/>
          <w:sz w:val="24"/>
          <w:szCs w:val="24"/>
        </w:rPr>
      </w:pPr>
      <w:bookmarkStart w:id="49" w:name="_Toc133425321"/>
      <w:bookmarkStart w:id="50" w:name="_Toc133425571"/>
      <w:bookmarkStart w:id="51" w:name="_Toc133425631"/>
      <w:bookmarkStart w:id="52" w:name="_Toc133425761"/>
      <w:bookmarkStart w:id="53" w:name="_Toc133425878"/>
      <w:bookmarkStart w:id="54" w:name="_Toc133425912"/>
      <w:bookmarkStart w:id="55" w:name="_Toc133425998"/>
      <w:bookmarkStart w:id="56" w:name="_Toc133426106"/>
      <w:bookmarkStart w:id="57" w:name="_Toc133426163"/>
      <w:bookmarkStart w:id="58" w:name="_Toc133426276"/>
      <w:bookmarkStart w:id="59" w:name="_Toc133426340"/>
      <w:bookmarkStart w:id="60" w:name="_Toc133427077"/>
      <w:bookmarkStart w:id="61" w:name="_Toc133427127"/>
      <w:bookmarkStart w:id="62" w:name="_Toc133427158"/>
      <w:bookmarkStart w:id="63" w:name="_Toc133427198"/>
      <w:bookmarkStart w:id="64" w:name="_Toc133427217"/>
      <w:bookmarkStart w:id="65" w:name="_Toc13342726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2E7861">
        <w:rPr>
          <w:rFonts w:ascii="Times New Roman" w:hAnsi="Times New Roman"/>
          <w:b/>
          <w:bCs/>
          <w:sz w:val="24"/>
          <w:szCs w:val="24"/>
        </w:rPr>
        <w:t>Règle 1.1</w:t>
      </w:r>
      <w:r>
        <w:rPr>
          <w:rFonts w:ascii="Times New Roman" w:hAnsi="Times New Roman"/>
          <w:b/>
          <w:bCs/>
          <w:sz w:val="24"/>
          <w:szCs w:val="24"/>
        </w:rPr>
        <w:t>7</w:t>
      </w:r>
      <w:r w:rsidRPr="002E7861">
        <w:rPr>
          <w:rFonts w:ascii="Times New Roman" w:hAnsi="Times New Roman"/>
          <w:b/>
          <w:bCs/>
          <w:sz w:val="24"/>
          <w:szCs w:val="24"/>
        </w:rPr>
        <w:t xml:space="preserve">. </w:t>
      </w:r>
      <w:r>
        <w:rPr>
          <w:rFonts w:ascii="Times New Roman" w:hAnsi="Times New Roman"/>
          <w:b/>
          <w:bCs/>
          <w:sz w:val="24"/>
          <w:szCs w:val="24"/>
        </w:rPr>
        <w:tab/>
      </w:r>
      <w:r w:rsidR="006E154A" w:rsidRPr="002E7861">
        <w:rPr>
          <w:rFonts w:ascii="Times New Roman" w:hAnsi="Times New Roman"/>
          <w:color w:val="222222"/>
          <w:sz w:val="24"/>
        </w:rPr>
        <w:t>Le Secrétariat doit, dans un délai d</w:t>
      </w:r>
      <w:r w:rsidR="00BF6BEE" w:rsidRPr="002E7861">
        <w:rPr>
          <w:rFonts w:ascii="Times New Roman" w:hAnsi="Times New Roman"/>
          <w:color w:val="222222"/>
          <w:sz w:val="24"/>
        </w:rPr>
        <w:t>’</w:t>
      </w:r>
      <w:r w:rsidR="006E154A" w:rsidRPr="002E7861">
        <w:rPr>
          <w:rFonts w:ascii="Times New Roman" w:hAnsi="Times New Roman"/>
          <w:color w:val="222222"/>
          <w:sz w:val="24"/>
        </w:rPr>
        <w:t>un (1) Jour Ouvrable à compter de la date de dépôt d</w:t>
      </w:r>
      <w:r w:rsidR="00BF6BEE" w:rsidRPr="002E7861">
        <w:rPr>
          <w:rFonts w:ascii="Times New Roman" w:hAnsi="Times New Roman"/>
          <w:color w:val="222222"/>
          <w:sz w:val="24"/>
        </w:rPr>
        <w:t>’</w:t>
      </w:r>
      <w:r w:rsidR="006E154A" w:rsidRPr="002E7861">
        <w:rPr>
          <w:rFonts w:ascii="Times New Roman" w:hAnsi="Times New Roman"/>
          <w:color w:val="222222"/>
          <w:sz w:val="24"/>
        </w:rPr>
        <w:t xml:space="preserve">une Plainte : </w:t>
      </w:r>
    </w:p>
    <w:p w14:paraId="163988D1" w14:textId="24058181" w:rsidR="00EA13E0" w:rsidRPr="00732EE2" w:rsidRDefault="00C55F6A" w:rsidP="00662589">
      <w:pPr>
        <w:pStyle w:val="ListParagraph"/>
        <w:numPr>
          <w:ilvl w:val="2"/>
          <w:numId w:val="12"/>
        </w:numPr>
        <w:ind w:left="1584" w:hanging="432"/>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rPr>
        <w:t>envoyer</w:t>
      </w:r>
      <w:proofErr w:type="gramEnd"/>
      <w:r>
        <w:rPr>
          <w:rFonts w:ascii="Times New Roman" w:hAnsi="Times New Roman"/>
          <w:color w:val="222222"/>
          <w:sz w:val="24"/>
        </w:rPr>
        <w:t xml:space="preserve"> au Plaignant un accusé de réception de la Plainte ; et</w:t>
      </w:r>
    </w:p>
    <w:p w14:paraId="26734A8F" w14:textId="4D3C5A1B" w:rsidR="003137D6" w:rsidRPr="00732EE2" w:rsidRDefault="00396CE3" w:rsidP="00662589">
      <w:pPr>
        <w:pStyle w:val="ListParagraph"/>
        <w:numPr>
          <w:ilvl w:val="2"/>
          <w:numId w:val="12"/>
        </w:numPr>
        <w:ind w:left="1584" w:hanging="432"/>
        <w:jc w:val="both"/>
        <w:rPr>
          <w:rFonts w:ascii="Times New Roman" w:eastAsia="Times New Roman" w:hAnsi="Times New Roman" w:cs="Times New Roman"/>
          <w:color w:val="222222"/>
          <w:sz w:val="24"/>
          <w:szCs w:val="24"/>
        </w:rPr>
      </w:pPr>
      <w:r>
        <w:rPr>
          <w:rFonts w:ascii="Times New Roman" w:hAnsi="Times New Roman"/>
          <w:color w:val="222222"/>
          <w:sz w:val="24"/>
        </w:rPr>
        <w:lastRenderedPageBreak/>
        <w:t>envoyer une copie de la Plainte au Directeur de la Passation des Marchés par Intérim de l</w:t>
      </w:r>
      <w:r w:rsidR="00BF6BEE">
        <w:rPr>
          <w:rFonts w:ascii="Times New Roman" w:hAnsi="Times New Roman"/>
          <w:color w:val="222222"/>
          <w:sz w:val="24"/>
        </w:rPr>
        <w:t>’</w:t>
      </w:r>
      <w:r>
        <w:rPr>
          <w:rFonts w:ascii="Times New Roman" w:hAnsi="Times New Roman"/>
          <w:color w:val="222222"/>
          <w:sz w:val="24"/>
        </w:rPr>
        <w:t>Entité MCA et à l</w:t>
      </w:r>
      <w:r w:rsidR="00BF6BEE">
        <w:rPr>
          <w:rFonts w:ascii="Times New Roman" w:hAnsi="Times New Roman"/>
          <w:color w:val="222222"/>
          <w:sz w:val="24"/>
        </w:rPr>
        <w:t>’</w:t>
      </w:r>
      <w:r>
        <w:rPr>
          <w:rFonts w:ascii="Times New Roman" w:hAnsi="Times New Roman"/>
          <w:color w:val="222222"/>
          <w:sz w:val="24"/>
        </w:rPr>
        <w:t xml:space="preserve">Agent de Passation des Marchés par Intérim </w:t>
      </w:r>
      <w:r w:rsidR="00502D76">
        <w:rPr>
          <w:rFonts w:ascii="Times New Roman" w:hAnsi="Times New Roman"/>
          <w:color w:val="222222"/>
          <w:sz w:val="24"/>
        </w:rPr>
        <w:t xml:space="preserve">(IPA) </w:t>
      </w:r>
      <w:r>
        <w:rPr>
          <w:rFonts w:ascii="Times New Roman" w:hAnsi="Times New Roman"/>
          <w:color w:val="222222"/>
          <w:sz w:val="24"/>
        </w:rPr>
        <w:t>ou à l</w:t>
      </w:r>
      <w:r w:rsidR="00BF6BEE">
        <w:rPr>
          <w:rFonts w:ascii="Times New Roman" w:hAnsi="Times New Roman"/>
          <w:color w:val="222222"/>
          <w:sz w:val="24"/>
        </w:rPr>
        <w:t>’</w:t>
      </w:r>
      <w:r>
        <w:rPr>
          <w:rFonts w:ascii="Times New Roman" w:hAnsi="Times New Roman"/>
          <w:color w:val="222222"/>
          <w:sz w:val="24"/>
        </w:rPr>
        <w:t>Agent de Passation des Marchés</w:t>
      </w:r>
      <w:r w:rsidR="00502D76">
        <w:rPr>
          <w:rFonts w:ascii="Times New Roman" w:hAnsi="Times New Roman"/>
          <w:color w:val="222222"/>
          <w:sz w:val="24"/>
        </w:rPr>
        <w:t xml:space="preserve"> (PA)</w:t>
      </w:r>
      <w:r>
        <w:rPr>
          <w:rFonts w:ascii="Times New Roman" w:hAnsi="Times New Roman"/>
          <w:color w:val="222222"/>
          <w:sz w:val="24"/>
        </w:rPr>
        <w:t>, selon le cas.</w:t>
      </w:r>
    </w:p>
    <w:p w14:paraId="27EEB849" w14:textId="77777777" w:rsidR="00042884" w:rsidRPr="00BF6BEE" w:rsidRDefault="00042884" w:rsidP="00662589">
      <w:pPr>
        <w:pStyle w:val="ListParagraph"/>
        <w:ind w:hanging="1440"/>
        <w:jc w:val="both"/>
        <w:rPr>
          <w:rFonts w:ascii="Times New Roman" w:eastAsia="Times New Roman" w:hAnsi="Times New Roman" w:cs="Times New Roman"/>
          <w:color w:val="222222"/>
          <w:sz w:val="24"/>
          <w:szCs w:val="24"/>
        </w:rPr>
      </w:pPr>
    </w:p>
    <w:p w14:paraId="163988D5" w14:textId="0783A9CB" w:rsidR="001032C5" w:rsidRDefault="002E7861" w:rsidP="002E7861">
      <w:pPr>
        <w:pStyle w:val="ListParagraph"/>
        <w:ind w:hanging="1350"/>
        <w:jc w:val="both"/>
        <w:rPr>
          <w:rFonts w:ascii="Times New Roman" w:hAnsi="Times New Roman"/>
          <w:sz w:val="24"/>
        </w:rPr>
      </w:pPr>
      <w:r w:rsidRPr="002E7861">
        <w:rPr>
          <w:rFonts w:ascii="Times New Roman" w:hAnsi="Times New Roman"/>
          <w:b/>
          <w:bCs/>
          <w:sz w:val="24"/>
          <w:szCs w:val="24"/>
        </w:rPr>
        <w:t>Règle 1.1</w:t>
      </w:r>
      <w:r>
        <w:rPr>
          <w:rFonts w:ascii="Times New Roman" w:hAnsi="Times New Roman"/>
          <w:b/>
          <w:bCs/>
          <w:sz w:val="24"/>
          <w:szCs w:val="24"/>
        </w:rPr>
        <w:t>8</w:t>
      </w:r>
      <w:r w:rsidRPr="002E7861">
        <w:rPr>
          <w:rFonts w:ascii="Times New Roman" w:hAnsi="Times New Roman"/>
          <w:b/>
          <w:bCs/>
          <w:sz w:val="24"/>
          <w:szCs w:val="24"/>
        </w:rPr>
        <w:t xml:space="preserve">. </w:t>
      </w:r>
      <w:r>
        <w:rPr>
          <w:rFonts w:ascii="Times New Roman" w:hAnsi="Times New Roman"/>
          <w:b/>
          <w:bCs/>
          <w:sz w:val="24"/>
          <w:szCs w:val="24"/>
        </w:rPr>
        <w:tab/>
      </w:r>
      <w:r w:rsidR="00BE1034" w:rsidRPr="00874E97">
        <w:rPr>
          <w:rFonts w:ascii="Times New Roman" w:hAnsi="Times New Roman"/>
          <w:color w:val="222222"/>
          <w:sz w:val="24"/>
          <w:szCs w:val="24"/>
        </w:rPr>
        <w:t>L</w:t>
      </w:r>
      <w:r w:rsidR="00BE1034">
        <w:rPr>
          <w:rFonts w:ascii="Times New Roman" w:hAnsi="Times New Roman"/>
          <w:color w:val="222222"/>
          <w:sz w:val="24"/>
          <w:szCs w:val="24"/>
        </w:rPr>
        <w:t>’</w:t>
      </w:r>
      <w:r w:rsidR="00BE1034" w:rsidRPr="00874E97">
        <w:rPr>
          <w:rFonts w:ascii="Times New Roman" w:hAnsi="Times New Roman"/>
          <w:color w:val="222222"/>
          <w:sz w:val="24"/>
          <w:szCs w:val="24"/>
        </w:rPr>
        <w:t>Entité MCA</w:t>
      </w:r>
      <w:r w:rsidR="00406ECC">
        <w:rPr>
          <w:rFonts w:ascii="Times New Roman" w:hAnsi="Times New Roman"/>
          <w:color w:val="222222"/>
          <w:sz w:val="24"/>
        </w:rPr>
        <w:t xml:space="preserve"> peut décider de suspendre immédiatement le processus de passation de marché à sa seule discrétion si la Plainte montre clairement que le Plaignant et/ou d</w:t>
      </w:r>
      <w:r w:rsidR="00BF6BEE">
        <w:rPr>
          <w:rFonts w:ascii="Times New Roman" w:hAnsi="Times New Roman"/>
          <w:color w:val="222222"/>
          <w:sz w:val="24"/>
        </w:rPr>
        <w:t>’</w:t>
      </w:r>
      <w:r w:rsidR="00406ECC">
        <w:rPr>
          <w:rFonts w:ascii="Times New Roman" w:hAnsi="Times New Roman"/>
          <w:color w:val="222222"/>
          <w:sz w:val="24"/>
        </w:rPr>
        <w:t xml:space="preserve">autres </w:t>
      </w:r>
      <w:r w:rsidR="002569A9">
        <w:rPr>
          <w:rFonts w:ascii="Times New Roman" w:hAnsi="Times New Roman"/>
          <w:color w:val="222222"/>
          <w:sz w:val="24"/>
        </w:rPr>
        <w:t>Soumissionnaire</w:t>
      </w:r>
      <w:r w:rsidR="00406ECC">
        <w:rPr>
          <w:rFonts w:ascii="Times New Roman" w:hAnsi="Times New Roman"/>
          <w:color w:val="222222"/>
          <w:sz w:val="24"/>
        </w:rPr>
        <w:t>s et/ou le grand public de l</w:t>
      </w:r>
      <w:r w:rsidR="00BF6BEE">
        <w:rPr>
          <w:rFonts w:ascii="Times New Roman" w:hAnsi="Times New Roman"/>
          <w:color w:val="222222"/>
          <w:sz w:val="24"/>
        </w:rPr>
        <w:t>’</w:t>
      </w:r>
      <w:r w:rsidR="00406ECC">
        <w:rPr>
          <w:rFonts w:ascii="Times New Roman" w:hAnsi="Times New Roman"/>
          <w:color w:val="222222"/>
          <w:sz w:val="24"/>
        </w:rPr>
        <w:t>Entité MCA subiront un dommage irréparable si le marché contesté n</w:t>
      </w:r>
      <w:r w:rsidR="00BF6BEE">
        <w:rPr>
          <w:rFonts w:ascii="Times New Roman" w:hAnsi="Times New Roman"/>
          <w:color w:val="222222"/>
          <w:sz w:val="24"/>
        </w:rPr>
        <w:t>’</w:t>
      </w:r>
      <w:r w:rsidR="00406ECC">
        <w:rPr>
          <w:rFonts w:ascii="Times New Roman" w:hAnsi="Times New Roman"/>
          <w:color w:val="222222"/>
          <w:sz w:val="24"/>
        </w:rPr>
        <w:t xml:space="preserve">est pas suspendu. </w:t>
      </w:r>
      <w:r w:rsidR="00406ECC">
        <w:rPr>
          <w:rFonts w:ascii="Times New Roman" w:hAnsi="Times New Roman"/>
          <w:sz w:val="24"/>
        </w:rPr>
        <w:t>Aucune adjudication ne sera effectuée tant que la Plainte est en cours.</w:t>
      </w:r>
    </w:p>
    <w:p w14:paraId="30294298" w14:textId="77777777" w:rsidR="00E00506" w:rsidRPr="00732EE2" w:rsidRDefault="00E00506" w:rsidP="002E7861">
      <w:pPr>
        <w:pStyle w:val="ListParagraph"/>
        <w:ind w:hanging="1350"/>
        <w:jc w:val="both"/>
        <w:rPr>
          <w:rFonts w:ascii="Times New Roman" w:eastAsia="Times New Roman" w:hAnsi="Times New Roman" w:cs="Times New Roman"/>
          <w:sz w:val="24"/>
          <w:szCs w:val="24"/>
        </w:rPr>
      </w:pPr>
    </w:p>
    <w:p w14:paraId="4DA85CAB" w14:textId="70338424" w:rsidR="00673FFB" w:rsidRPr="00E00506" w:rsidRDefault="00E00506" w:rsidP="00E00506">
      <w:pPr>
        <w:ind w:hanging="720"/>
        <w:jc w:val="both"/>
        <w:rPr>
          <w:rFonts w:ascii="Times New Roman" w:eastAsia="Times New Roman" w:hAnsi="Times New Roman" w:cs="Times New Roman"/>
          <w:b/>
          <w:bCs/>
          <w:color w:val="222222"/>
          <w:sz w:val="24"/>
          <w:szCs w:val="24"/>
        </w:rPr>
      </w:pPr>
      <w:bookmarkStart w:id="66" w:name="_Toc133425324"/>
      <w:r w:rsidRPr="00E00506">
        <w:rPr>
          <w:rFonts w:ascii="Times New Roman" w:hAnsi="Times New Roman"/>
          <w:b/>
          <w:bCs/>
          <w:color w:val="0070C0"/>
          <w:sz w:val="24"/>
          <w:szCs w:val="24"/>
        </w:rPr>
        <w:t xml:space="preserve">Règle </w:t>
      </w:r>
      <w:r w:rsidR="00894B6A">
        <w:rPr>
          <w:rFonts w:ascii="Times New Roman" w:hAnsi="Times New Roman"/>
          <w:b/>
          <w:bCs/>
          <w:color w:val="0070C0"/>
          <w:sz w:val="24"/>
          <w:szCs w:val="24"/>
        </w:rPr>
        <w:t>2</w:t>
      </w:r>
      <w:r w:rsidRPr="00E00506">
        <w:rPr>
          <w:rFonts w:ascii="Times New Roman" w:hAnsi="Times New Roman"/>
          <w:b/>
          <w:bCs/>
          <w:color w:val="0070C0"/>
          <w:sz w:val="24"/>
          <w:szCs w:val="24"/>
        </w:rPr>
        <w:t xml:space="preserve">. </w:t>
      </w:r>
      <w:r>
        <w:rPr>
          <w:rFonts w:ascii="Times New Roman" w:hAnsi="Times New Roman"/>
          <w:b/>
          <w:bCs/>
          <w:color w:val="0070C0"/>
          <w:sz w:val="24"/>
          <w:szCs w:val="24"/>
        </w:rPr>
        <w:tab/>
      </w:r>
      <w:r w:rsidR="006F7A99">
        <w:rPr>
          <w:rFonts w:ascii="Times New Roman" w:hAnsi="Times New Roman"/>
          <w:b/>
          <w:color w:val="0070C0"/>
          <w:sz w:val="24"/>
        </w:rPr>
        <w:t>E</w:t>
      </w:r>
      <w:r w:rsidR="00C3419C" w:rsidRPr="00E00506">
        <w:rPr>
          <w:rFonts w:ascii="Times New Roman" w:hAnsi="Times New Roman"/>
          <w:b/>
          <w:color w:val="0070C0"/>
          <w:sz w:val="24"/>
        </w:rPr>
        <w:t>xamen et décision découlant de la Plainte</w:t>
      </w:r>
      <w:bookmarkEnd w:id="66"/>
    </w:p>
    <w:p w14:paraId="597ADE99" w14:textId="77777777" w:rsidR="00752B02" w:rsidRPr="00BF6BEE" w:rsidRDefault="00752B02" w:rsidP="00662589">
      <w:pPr>
        <w:pStyle w:val="ListParagraph"/>
        <w:ind w:hanging="1440"/>
        <w:jc w:val="both"/>
        <w:rPr>
          <w:rFonts w:ascii="Times New Roman" w:eastAsia="Times New Roman" w:hAnsi="Times New Roman" w:cs="Times New Roman"/>
          <w:b/>
          <w:bCs/>
          <w:color w:val="222222"/>
          <w:sz w:val="24"/>
          <w:szCs w:val="24"/>
        </w:rPr>
      </w:pPr>
    </w:p>
    <w:p w14:paraId="7E13848F" w14:textId="61351D07" w:rsidR="00752B02" w:rsidRPr="00E42182" w:rsidRDefault="00E42182" w:rsidP="00E42182">
      <w:pPr>
        <w:ind w:left="720" w:hanging="1440"/>
        <w:jc w:val="both"/>
        <w:rPr>
          <w:rFonts w:ascii="Times New Roman" w:eastAsia="Times New Roman" w:hAnsi="Times New Roman" w:cs="Times New Roman"/>
          <w:color w:val="222222"/>
          <w:sz w:val="24"/>
          <w:szCs w:val="24"/>
        </w:rPr>
      </w:pPr>
      <w:r w:rsidRPr="00E42182">
        <w:rPr>
          <w:rFonts w:ascii="Times New Roman" w:hAnsi="Times New Roman"/>
          <w:b/>
          <w:bCs/>
          <w:color w:val="222222"/>
          <w:sz w:val="24"/>
          <w:szCs w:val="24"/>
        </w:rPr>
        <w:t xml:space="preserve">Règle 2.1. </w:t>
      </w:r>
      <w:r>
        <w:rPr>
          <w:rFonts w:ascii="Times New Roman" w:hAnsi="Times New Roman"/>
          <w:b/>
          <w:bCs/>
          <w:color w:val="222222"/>
          <w:sz w:val="24"/>
          <w:szCs w:val="24"/>
        </w:rPr>
        <w:tab/>
      </w:r>
      <w:r w:rsidR="00C2002B" w:rsidRPr="00E42182">
        <w:rPr>
          <w:rFonts w:ascii="Times New Roman" w:hAnsi="Times New Roman"/>
          <w:color w:val="222222"/>
          <w:sz w:val="24"/>
        </w:rPr>
        <w:t>Dans les dix (10) Jours Ouvrables suivant la présentation de la Plainte, l</w:t>
      </w:r>
      <w:r w:rsidR="00BF6BEE" w:rsidRPr="00E42182">
        <w:rPr>
          <w:rFonts w:ascii="Times New Roman" w:hAnsi="Times New Roman"/>
          <w:color w:val="222222"/>
          <w:sz w:val="24"/>
        </w:rPr>
        <w:t>’</w:t>
      </w:r>
      <w:r w:rsidR="00C2002B" w:rsidRPr="00E42182">
        <w:rPr>
          <w:rFonts w:ascii="Times New Roman" w:hAnsi="Times New Roman"/>
          <w:color w:val="222222"/>
          <w:sz w:val="24"/>
        </w:rPr>
        <w:t>Autorité de Niveau 1 rend une décision écrite au Plaignant et :</w:t>
      </w:r>
    </w:p>
    <w:p w14:paraId="163988DC" w14:textId="0FD56C54" w:rsidR="004E7F6D" w:rsidRPr="00732EE2" w:rsidRDefault="00903ECB" w:rsidP="00662589">
      <w:pPr>
        <w:ind w:left="720" w:hanging="1440"/>
        <w:jc w:val="both"/>
        <w:rPr>
          <w:rFonts w:ascii="Times New Roman" w:eastAsia="Times New Roman" w:hAnsi="Times New Roman" w:cs="Times New Roman"/>
          <w:color w:val="222222"/>
          <w:sz w:val="24"/>
          <w:szCs w:val="24"/>
        </w:rPr>
      </w:pPr>
      <w:r>
        <w:rPr>
          <w:rFonts w:ascii="Times New Roman" w:hAnsi="Times New Roman"/>
          <w:b/>
          <w:color w:val="222222"/>
          <w:sz w:val="24"/>
        </w:rPr>
        <w:t>Règle 2.1.1</w:t>
      </w:r>
      <w:r>
        <w:rPr>
          <w:rFonts w:ascii="Times New Roman" w:hAnsi="Times New Roman"/>
          <w:color w:val="222222"/>
          <w:sz w:val="24"/>
        </w:rPr>
        <w:tab/>
        <w:t xml:space="preserve">Si la Plainte est maintenue entièrement ou partiellement, indiquer les mesures correctives qui seront prises par le Secrétariat et les preuves que les </w:t>
      </w:r>
      <w:r w:rsidR="0003622C">
        <w:rPr>
          <w:rFonts w:ascii="Times New Roman" w:hAnsi="Times New Roman"/>
          <w:color w:val="222222"/>
          <w:sz w:val="24"/>
        </w:rPr>
        <w:t>Frais de Dépôt des Plaintes</w:t>
      </w:r>
      <w:r>
        <w:rPr>
          <w:rFonts w:ascii="Times New Roman" w:hAnsi="Times New Roman"/>
          <w:color w:val="222222"/>
          <w:sz w:val="24"/>
        </w:rPr>
        <w:t xml:space="preserve"> sont restitués au Plaignant.</w:t>
      </w:r>
    </w:p>
    <w:p w14:paraId="62CD100B" w14:textId="77777777" w:rsidR="00C53E42" w:rsidRDefault="00903ECB" w:rsidP="00C53E42">
      <w:pPr>
        <w:spacing w:before="360"/>
        <w:ind w:left="720" w:hanging="1440"/>
        <w:jc w:val="both"/>
        <w:rPr>
          <w:rFonts w:ascii="Times New Roman" w:eastAsia="Times New Roman" w:hAnsi="Times New Roman" w:cs="Times New Roman"/>
          <w:color w:val="222222"/>
          <w:sz w:val="24"/>
          <w:szCs w:val="24"/>
        </w:rPr>
      </w:pPr>
      <w:r>
        <w:rPr>
          <w:rFonts w:ascii="Times New Roman" w:hAnsi="Times New Roman"/>
          <w:b/>
          <w:color w:val="222222"/>
          <w:sz w:val="24"/>
        </w:rPr>
        <w:t>Règle 2.1.2</w:t>
      </w:r>
      <w:r>
        <w:rPr>
          <w:rFonts w:ascii="Times New Roman" w:hAnsi="Times New Roman"/>
          <w:color w:val="222222"/>
          <w:sz w:val="24"/>
        </w:rPr>
        <w:tab/>
        <w:t xml:space="preserve">Si la Plainte est rejetée, indiquer les motifs du rejet et préciser si les </w:t>
      </w:r>
      <w:r w:rsidR="0003622C">
        <w:rPr>
          <w:rFonts w:ascii="Times New Roman" w:hAnsi="Times New Roman"/>
          <w:color w:val="222222"/>
          <w:sz w:val="24"/>
        </w:rPr>
        <w:t>Frais de Dépôt des Plaintes</w:t>
      </w:r>
      <w:r>
        <w:rPr>
          <w:rFonts w:ascii="Times New Roman" w:hAnsi="Times New Roman"/>
          <w:color w:val="222222"/>
          <w:sz w:val="24"/>
        </w:rPr>
        <w:t xml:space="preserve"> seront confisquées.</w:t>
      </w:r>
    </w:p>
    <w:p w14:paraId="05E47A60" w14:textId="522C27DF" w:rsidR="00971D8A" w:rsidRPr="00C53E42" w:rsidRDefault="00E42182" w:rsidP="00C53E42">
      <w:pPr>
        <w:spacing w:before="360"/>
        <w:ind w:left="720" w:hanging="1440"/>
        <w:jc w:val="both"/>
        <w:rPr>
          <w:rFonts w:ascii="Times New Roman" w:eastAsia="Times New Roman" w:hAnsi="Times New Roman" w:cs="Times New Roman"/>
          <w:color w:val="222222"/>
          <w:sz w:val="24"/>
          <w:szCs w:val="24"/>
        </w:rPr>
      </w:pPr>
      <w:r w:rsidRPr="00C53E42">
        <w:rPr>
          <w:rFonts w:ascii="Times New Roman" w:hAnsi="Times New Roman"/>
          <w:b/>
          <w:color w:val="0070C0"/>
          <w:sz w:val="24"/>
        </w:rPr>
        <w:t xml:space="preserve">Règle </w:t>
      </w:r>
      <w:r w:rsidR="00C53E42">
        <w:rPr>
          <w:rFonts w:ascii="Times New Roman" w:hAnsi="Times New Roman"/>
          <w:b/>
          <w:color w:val="0070C0"/>
          <w:sz w:val="24"/>
        </w:rPr>
        <w:t>3.</w:t>
      </w:r>
      <w:r w:rsidRPr="00C53E42">
        <w:rPr>
          <w:rFonts w:ascii="Times New Roman" w:hAnsi="Times New Roman"/>
          <w:b/>
          <w:color w:val="0070C0"/>
          <w:sz w:val="24"/>
        </w:rPr>
        <w:t xml:space="preserve"> </w:t>
      </w:r>
      <w:r w:rsidR="00C53E42">
        <w:rPr>
          <w:rFonts w:ascii="Times New Roman" w:hAnsi="Times New Roman"/>
          <w:b/>
          <w:color w:val="0070C0"/>
          <w:sz w:val="24"/>
        </w:rPr>
        <w:tab/>
      </w:r>
      <w:r w:rsidR="00955952" w:rsidRPr="00C53E42">
        <w:rPr>
          <w:rFonts w:ascii="Times New Roman" w:hAnsi="Times New Roman"/>
          <w:b/>
          <w:color w:val="0070C0"/>
          <w:sz w:val="24"/>
        </w:rPr>
        <w:t>Recours</w:t>
      </w:r>
    </w:p>
    <w:p w14:paraId="29376EDF" w14:textId="77777777" w:rsidR="00673FFB" w:rsidRPr="00C53E42" w:rsidRDefault="00673FFB" w:rsidP="001945E3">
      <w:pPr>
        <w:pStyle w:val="ListParagraph"/>
        <w:spacing w:before="240"/>
        <w:ind w:hanging="1440"/>
        <w:jc w:val="both"/>
        <w:rPr>
          <w:rFonts w:ascii="Times New Roman" w:hAnsi="Times New Roman"/>
          <w:b/>
          <w:color w:val="0070C0"/>
          <w:sz w:val="24"/>
        </w:rPr>
      </w:pPr>
    </w:p>
    <w:p w14:paraId="4C6F0E83" w14:textId="33DA17D6" w:rsidR="005C53EE" w:rsidRPr="00732EE2" w:rsidRDefault="00C53E42" w:rsidP="00C53E42">
      <w:pPr>
        <w:pStyle w:val="ListParagraph"/>
        <w:ind w:hanging="1440"/>
        <w:jc w:val="both"/>
        <w:rPr>
          <w:rFonts w:ascii="Times New Roman" w:eastAsia="Times New Roman" w:hAnsi="Times New Roman" w:cs="Times New Roman"/>
          <w:color w:val="222222"/>
          <w:sz w:val="24"/>
          <w:szCs w:val="24"/>
        </w:rPr>
      </w:pPr>
      <w:r w:rsidRPr="00E42182">
        <w:rPr>
          <w:rFonts w:ascii="Times New Roman" w:hAnsi="Times New Roman"/>
          <w:b/>
          <w:bCs/>
          <w:color w:val="222222"/>
          <w:sz w:val="24"/>
          <w:szCs w:val="24"/>
        </w:rPr>
        <w:t xml:space="preserve">Règle </w:t>
      </w:r>
      <w:r>
        <w:rPr>
          <w:rFonts w:ascii="Times New Roman" w:hAnsi="Times New Roman"/>
          <w:b/>
          <w:bCs/>
          <w:color w:val="222222"/>
          <w:sz w:val="24"/>
          <w:szCs w:val="24"/>
        </w:rPr>
        <w:t>3</w:t>
      </w:r>
      <w:r w:rsidRPr="00E42182">
        <w:rPr>
          <w:rFonts w:ascii="Times New Roman" w:hAnsi="Times New Roman"/>
          <w:b/>
          <w:bCs/>
          <w:color w:val="222222"/>
          <w:sz w:val="24"/>
          <w:szCs w:val="24"/>
        </w:rPr>
        <w:t xml:space="preserve">.1. </w:t>
      </w:r>
      <w:r>
        <w:rPr>
          <w:rFonts w:ascii="Times New Roman" w:hAnsi="Times New Roman"/>
          <w:b/>
          <w:bCs/>
          <w:color w:val="222222"/>
          <w:sz w:val="24"/>
          <w:szCs w:val="24"/>
        </w:rPr>
        <w:tab/>
      </w:r>
      <w:r w:rsidR="005C53EE">
        <w:rPr>
          <w:rFonts w:ascii="Times New Roman" w:hAnsi="Times New Roman"/>
          <w:color w:val="222222"/>
          <w:sz w:val="24"/>
        </w:rPr>
        <w:t>Si le Plaignant n</w:t>
      </w:r>
      <w:r w:rsidR="00BF6BEE">
        <w:rPr>
          <w:rFonts w:ascii="Times New Roman" w:hAnsi="Times New Roman"/>
          <w:color w:val="222222"/>
          <w:sz w:val="24"/>
        </w:rPr>
        <w:t>’</w:t>
      </w:r>
      <w:r w:rsidR="005C53EE">
        <w:rPr>
          <w:rFonts w:ascii="Times New Roman" w:hAnsi="Times New Roman"/>
          <w:color w:val="222222"/>
          <w:sz w:val="24"/>
        </w:rPr>
        <w:t>est pas satisfait de la décision de l</w:t>
      </w:r>
      <w:r w:rsidR="00BF6BEE">
        <w:rPr>
          <w:rFonts w:ascii="Times New Roman" w:hAnsi="Times New Roman"/>
          <w:color w:val="222222"/>
          <w:sz w:val="24"/>
        </w:rPr>
        <w:t>’</w:t>
      </w:r>
      <w:r w:rsidR="005C53EE">
        <w:rPr>
          <w:rFonts w:ascii="Times New Roman" w:hAnsi="Times New Roman"/>
          <w:color w:val="222222"/>
          <w:sz w:val="24"/>
        </w:rPr>
        <w:t>Entité MCA concernant sa Plainte, il peut formuler un Recours auprès de la MCC conformément aux procédures suivantes.  Le Recours est gratuit.</w:t>
      </w:r>
    </w:p>
    <w:p w14:paraId="5A82536B" w14:textId="77777777" w:rsidR="00805EAB" w:rsidRPr="00BF6BEE" w:rsidRDefault="00805EAB" w:rsidP="00662589">
      <w:pPr>
        <w:pStyle w:val="ListParagraph"/>
        <w:ind w:hanging="1440"/>
        <w:jc w:val="both"/>
        <w:rPr>
          <w:rFonts w:ascii="Times New Roman" w:eastAsia="Times New Roman" w:hAnsi="Times New Roman" w:cs="Times New Roman"/>
          <w:color w:val="222222"/>
          <w:sz w:val="24"/>
          <w:szCs w:val="24"/>
        </w:rPr>
      </w:pPr>
    </w:p>
    <w:p w14:paraId="32B3716F" w14:textId="35DE3ED5" w:rsidR="00C53E42" w:rsidRDefault="00C53E42" w:rsidP="00C53E42">
      <w:pPr>
        <w:pStyle w:val="ListParagraph"/>
        <w:ind w:hanging="1440"/>
        <w:jc w:val="both"/>
        <w:rPr>
          <w:rFonts w:ascii="Times New Roman" w:hAnsi="Times New Roman"/>
          <w:color w:val="222222"/>
          <w:sz w:val="24"/>
        </w:rPr>
      </w:pPr>
      <w:r w:rsidRPr="00E42182">
        <w:rPr>
          <w:rFonts w:ascii="Times New Roman" w:hAnsi="Times New Roman"/>
          <w:b/>
          <w:bCs/>
          <w:color w:val="222222"/>
          <w:sz w:val="24"/>
          <w:szCs w:val="24"/>
        </w:rPr>
        <w:t xml:space="preserve">Règle </w:t>
      </w:r>
      <w:r>
        <w:rPr>
          <w:rFonts w:ascii="Times New Roman" w:hAnsi="Times New Roman"/>
          <w:b/>
          <w:bCs/>
          <w:color w:val="222222"/>
          <w:sz w:val="24"/>
          <w:szCs w:val="24"/>
        </w:rPr>
        <w:t>3</w:t>
      </w:r>
      <w:r w:rsidRPr="00E42182">
        <w:rPr>
          <w:rFonts w:ascii="Times New Roman" w:hAnsi="Times New Roman"/>
          <w:b/>
          <w:bCs/>
          <w:color w:val="222222"/>
          <w:sz w:val="24"/>
          <w:szCs w:val="24"/>
        </w:rPr>
        <w:t>.</w:t>
      </w:r>
      <w:r>
        <w:rPr>
          <w:rFonts w:ascii="Times New Roman" w:hAnsi="Times New Roman"/>
          <w:b/>
          <w:bCs/>
          <w:color w:val="222222"/>
          <w:sz w:val="24"/>
          <w:szCs w:val="24"/>
        </w:rPr>
        <w:t>2</w:t>
      </w:r>
      <w:r w:rsidRPr="00E42182">
        <w:rPr>
          <w:rFonts w:ascii="Times New Roman" w:hAnsi="Times New Roman"/>
          <w:b/>
          <w:bCs/>
          <w:color w:val="222222"/>
          <w:sz w:val="24"/>
          <w:szCs w:val="24"/>
        </w:rPr>
        <w:t xml:space="preserve">. </w:t>
      </w:r>
      <w:r>
        <w:rPr>
          <w:rFonts w:ascii="Times New Roman" w:hAnsi="Times New Roman"/>
          <w:b/>
          <w:bCs/>
          <w:color w:val="222222"/>
          <w:sz w:val="24"/>
          <w:szCs w:val="24"/>
        </w:rPr>
        <w:tab/>
      </w:r>
      <w:r w:rsidR="00DB44F9">
        <w:rPr>
          <w:rFonts w:ascii="Times New Roman" w:hAnsi="Times New Roman"/>
          <w:color w:val="222222"/>
          <w:sz w:val="24"/>
        </w:rPr>
        <w:t xml:space="preserve">Le Plaignant peut demander </w:t>
      </w:r>
      <w:r w:rsidR="00E326A4">
        <w:rPr>
          <w:rFonts w:ascii="Times New Roman" w:hAnsi="Times New Roman"/>
          <w:color w:val="222222"/>
          <w:sz w:val="24"/>
          <w:szCs w:val="24"/>
        </w:rPr>
        <w:t>un</w:t>
      </w:r>
      <w:r w:rsidR="00E326A4" w:rsidRPr="00811A86">
        <w:rPr>
          <w:rFonts w:ascii="Times New Roman" w:hAnsi="Times New Roman"/>
          <w:color w:val="222222"/>
          <w:sz w:val="24"/>
          <w:szCs w:val="24"/>
        </w:rPr>
        <w:t xml:space="preserve"> réexamen </w:t>
      </w:r>
      <w:r w:rsidR="00DB44F9">
        <w:rPr>
          <w:rFonts w:ascii="Times New Roman" w:hAnsi="Times New Roman"/>
          <w:color w:val="222222"/>
          <w:sz w:val="24"/>
        </w:rPr>
        <w:t>de la décision par la MCC dans les cinq (5) Jours Ouvrables suivant la réception de la décision de l</w:t>
      </w:r>
      <w:r w:rsidR="00BF6BEE">
        <w:rPr>
          <w:rFonts w:ascii="Times New Roman" w:hAnsi="Times New Roman"/>
          <w:color w:val="222222"/>
          <w:sz w:val="24"/>
        </w:rPr>
        <w:t>’</w:t>
      </w:r>
      <w:r w:rsidR="00DB44F9">
        <w:rPr>
          <w:rFonts w:ascii="Times New Roman" w:hAnsi="Times New Roman"/>
          <w:color w:val="222222"/>
          <w:sz w:val="24"/>
        </w:rPr>
        <w:t>Entité MCA ou la date à laquelle il aurait dû recevoir la décision de l</w:t>
      </w:r>
      <w:r w:rsidR="00BF6BEE">
        <w:rPr>
          <w:rFonts w:ascii="Times New Roman" w:hAnsi="Times New Roman"/>
          <w:color w:val="222222"/>
          <w:sz w:val="24"/>
        </w:rPr>
        <w:t>’</w:t>
      </w:r>
      <w:r w:rsidR="00DB44F9">
        <w:rPr>
          <w:rFonts w:ascii="Times New Roman" w:hAnsi="Times New Roman"/>
          <w:color w:val="222222"/>
          <w:sz w:val="24"/>
        </w:rPr>
        <w:t xml:space="preserve">Entité MCA, en envoyant une demande par courrier électronique à la MCC aux adresses électroniques ci-dessous. </w:t>
      </w:r>
      <w:bookmarkStart w:id="67" w:name="_Hlk133509397"/>
    </w:p>
    <w:p w14:paraId="6D14A6D7" w14:textId="77777777" w:rsidR="00C53E42" w:rsidRDefault="00C53E42" w:rsidP="00C53E42">
      <w:pPr>
        <w:pStyle w:val="ListParagraph"/>
        <w:ind w:hanging="1440"/>
        <w:jc w:val="both"/>
        <w:rPr>
          <w:rFonts w:ascii="Times New Roman" w:hAnsi="Times New Roman"/>
          <w:b/>
          <w:bCs/>
          <w:color w:val="222222"/>
          <w:sz w:val="24"/>
          <w:szCs w:val="24"/>
        </w:rPr>
      </w:pPr>
    </w:p>
    <w:p w14:paraId="7CB1C343" w14:textId="3666E7D1" w:rsidR="00E16D07" w:rsidRPr="00C53E42" w:rsidRDefault="00C53E42" w:rsidP="00C53E42">
      <w:pPr>
        <w:pStyle w:val="ListParagraph"/>
        <w:ind w:hanging="1440"/>
        <w:jc w:val="both"/>
        <w:rPr>
          <w:rFonts w:ascii="Times New Roman" w:eastAsia="Times New Roman" w:hAnsi="Times New Roman" w:cs="Times New Roman"/>
          <w:color w:val="222222"/>
          <w:sz w:val="24"/>
          <w:szCs w:val="24"/>
        </w:rPr>
      </w:pPr>
      <w:r w:rsidRPr="00C53E42">
        <w:rPr>
          <w:rFonts w:ascii="Times New Roman" w:hAnsi="Times New Roman"/>
          <w:b/>
          <w:bCs/>
          <w:color w:val="222222"/>
          <w:sz w:val="24"/>
          <w:szCs w:val="24"/>
        </w:rPr>
        <w:t xml:space="preserve">Règle </w:t>
      </w:r>
      <w:r>
        <w:rPr>
          <w:rFonts w:ascii="Times New Roman" w:hAnsi="Times New Roman"/>
          <w:b/>
          <w:bCs/>
          <w:color w:val="222222"/>
          <w:sz w:val="24"/>
          <w:szCs w:val="24"/>
        </w:rPr>
        <w:t>3</w:t>
      </w:r>
      <w:r w:rsidRPr="00C53E42">
        <w:rPr>
          <w:rFonts w:ascii="Times New Roman" w:hAnsi="Times New Roman"/>
          <w:b/>
          <w:bCs/>
          <w:color w:val="222222"/>
          <w:sz w:val="24"/>
          <w:szCs w:val="24"/>
        </w:rPr>
        <w:t>.</w:t>
      </w:r>
      <w:r>
        <w:rPr>
          <w:rFonts w:ascii="Times New Roman" w:hAnsi="Times New Roman"/>
          <w:b/>
          <w:bCs/>
          <w:color w:val="222222"/>
          <w:sz w:val="24"/>
          <w:szCs w:val="24"/>
        </w:rPr>
        <w:t>3</w:t>
      </w:r>
      <w:r w:rsidRPr="00C53E42">
        <w:rPr>
          <w:rFonts w:ascii="Times New Roman" w:hAnsi="Times New Roman"/>
          <w:b/>
          <w:bCs/>
          <w:color w:val="222222"/>
          <w:sz w:val="24"/>
          <w:szCs w:val="24"/>
        </w:rPr>
        <w:t xml:space="preserve">. </w:t>
      </w:r>
      <w:r>
        <w:rPr>
          <w:rFonts w:ascii="Times New Roman" w:hAnsi="Times New Roman"/>
          <w:b/>
          <w:bCs/>
          <w:color w:val="222222"/>
          <w:sz w:val="24"/>
          <w:szCs w:val="24"/>
        </w:rPr>
        <w:tab/>
      </w:r>
      <w:r w:rsidR="00C96B23" w:rsidRPr="00C96B23">
        <w:rPr>
          <w:rFonts w:ascii="Times New Roman" w:hAnsi="Times New Roman"/>
          <w:color w:val="222222"/>
          <w:sz w:val="24"/>
          <w:szCs w:val="24"/>
        </w:rPr>
        <w:t xml:space="preserve">Le </w:t>
      </w:r>
      <w:r w:rsidR="00C96B23" w:rsidRPr="00B62697">
        <w:rPr>
          <w:rFonts w:ascii="Times New Roman" w:hAnsi="Times New Roman"/>
          <w:color w:val="222222"/>
          <w:sz w:val="24"/>
          <w:szCs w:val="24"/>
        </w:rPr>
        <w:t>réexamen</w:t>
      </w:r>
      <w:r w:rsidR="00C96B23" w:rsidRPr="00C53E42">
        <w:rPr>
          <w:rFonts w:ascii="Times New Roman" w:hAnsi="Times New Roman"/>
          <w:color w:val="222222"/>
          <w:sz w:val="24"/>
        </w:rPr>
        <w:t xml:space="preserve"> </w:t>
      </w:r>
      <w:r w:rsidR="0054063F" w:rsidRPr="00C53E42">
        <w:rPr>
          <w:rFonts w:ascii="Times New Roman" w:hAnsi="Times New Roman"/>
          <w:color w:val="222222"/>
          <w:sz w:val="24"/>
        </w:rPr>
        <w:t>du Recours par la MCC se limitera aux allégations du/de la Requérant(e) selon lesquelles :</w:t>
      </w:r>
    </w:p>
    <w:p w14:paraId="4A9CE54A" w14:textId="77777777" w:rsidR="00E16D07" w:rsidRPr="00BF6BEE" w:rsidRDefault="00E16D07" w:rsidP="009A0A2C">
      <w:pPr>
        <w:pStyle w:val="ListParagraph"/>
        <w:rPr>
          <w:rFonts w:ascii="Times New Roman" w:eastAsia="Times New Roman" w:hAnsi="Times New Roman" w:cs="Times New Roman"/>
          <w:color w:val="222222"/>
          <w:sz w:val="24"/>
          <w:szCs w:val="24"/>
        </w:rPr>
      </w:pPr>
    </w:p>
    <w:p w14:paraId="2F49A337" w14:textId="6B48B146" w:rsidR="00E16D07" w:rsidRPr="00732EE2" w:rsidRDefault="000A58DE" w:rsidP="00662589">
      <w:pPr>
        <w:pStyle w:val="ListParagraph"/>
        <w:numPr>
          <w:ilvl w:val="2"/>
          <w:numId w:val="7"/>
        </w:numPr>
        <w:ind w:left="1584" w:hanging="432"/>
        <w:jc w:val="both"/>
        <w:rPr>
          <w:rFonts w:ascii="Times New Roman" w:eastAsia="Times New Roman" w:hAnsi="Times New Roman" w:cs="Times New Roman"/>
          <w:color w:val="222222"/>
          <w:sz w:val="24"/>
          <w:szCs w:val="24"/>
        </w:rPr>
      </w:pPr>
      <w:r>
        <w:rPr>
          <w:rFonts w:ascii="Times New Roman" w:hAnsi="Times New Roman"/>
          <w:color w:val="222222"/>
          <w:sz w:val="24"/>
        </w:rPr>
        <w:t xml:space="preserve"> l</w:t>
      </w:r>
      <w:r w:rsidR="00BF6BEE">
        <w:rPr>
          <w:rFonts w:ascii="Times New Roman" w:hAnsi="Times New Roman"/>
          <w:color w:val="222222"/>
          <w:sz w:val="24"/>
        </w:rPr>
        <w:t>’</w:t>
      </w:r>
      <w:r>
        <w:rPr>
          <w:rFonts w:ascii="Times New Roman" w:hAnsi="Times New Roman"/>
          <w:color w:val="222222"/>
          <w:sz w:val="24"/>
        </w:rPr>
        <w:t>Entité MCA n</w:t>
      </w:r>
      <w:r w:rsidR="00BF6BEE">
        <w:rPr>
          <w:rFonts w:ascii="Times New Roman" w:hAnsi="Times New Roman"/>
          <w:color w:val="222222"/>
          <w:sz w:val="24"/>
        </w:rPr>
        <w:t>’</w:t>
      </w:r>
      <w:r>
        <w:rPr>
          <w:rFonts w:ascii="Times New Roman" w:hAnsi="Times New Roman"/>
          <w:color w:val="222222"/>
          <w:sz w:val="24"/>
        </w:rPr>
        <w:t>a pas analysé sa Plainte ;</w:t>
      </w:r>
    </w:p>
    <w:p w14:paraId="4C75E108" w14:textId="5FE44796" w:rsidR="00E16D07" w:rsidRPr="00732EE2" w:rsidRDefault="00594621" w:rsidP="00662589">
      <w:pPr>
        <w:pStyle w:val="ListParagraph"/>
        <w:numPr>
          <w:ilvl w:val="2"/>
          <w:numId w:val="7"/>
        </w:numPr>
        <w:ind w:left="1584" w:hanging="432"/>
        <w:jc w:val="both"/>
        <w:rPr>
          <w:rFonts w:ascii="Times New Roman" w:eastAsia="Times New Roman" w:hAnsi="Times New Roman" w:cs="Times New Roman"/>
          <w:color w:val="222222"/>
          <w:sz w:val="24"/>
          <w:szCs w:val="24"/>
        </w:rPr>
      </w:pPr>
      <w:r>
        <w:rPr>
          <w:rFonts w:ascii="Times New Roman" w:hAnsi="Times New Roman"/>
          <w:color w:val="222222"/>
          <w:sz w:val="24"/>
        </w:rPr>
        <w:t>l</w:t>
      </w:r>
      <w:r w:rsidR="00BF6BEE">
        <w:rPr>
          <w:rFonts w:ascii="Times New Roman" w:hAnsi="Times New Roman"/>
          <w:color w:val="222222"/>
          <w:sz w:val="24"/>
        </w:rPr>
        <w:t>’</w:t>
      </w:r>
      <w:r>
        <w:rPr>
          <w:rFonts w:ascii="Times New Roman" w:hAnsi="Times New Roman"/>
          <w:color w:val="222222"/>
          <w:sz w:val="24"/>
        </w:rPr>
        <w:t>Entité MCA n</w:t>
      </w:r>
      <w:r w:rsidR="00BF6BEE">
        <w:rPr>
          <w:rFonts w:ascii="Times New Roman" w:hAnsi="Times New Roman"/>
          <w:color w:val="222222"/>
          <w:sz w:val="24"/>
        </w:rPr>
        <w:t>’</w:t>
      </w:r>
      <w:r>
        <w:rPr>
          <w:rFonts w:ascii="Times New Roman" w:hAnsi="Times New Roman"/>
          <w:color w:val="222222"/>
          <w:sz w:val="24"/>
        </w:rPr>
        <w:t>a pas rendu de décision écrite par courrier électronique concernant la Plainte dans le délai spécifié dans le présent IBCS ou</w:t>
      </w:r>
    </w:p>
    <w:p w14:paraId="04EE73F6" w14:textId="4D712757" w:rsidR="008A3023" w:rsidRPr="00732EE2" w:rsidRDefault="00594621" w:rsidP="00662589">
      <w:pPr>
        <w:pStyle w:val="ListParagraph"/>
        <w:numPr>
          <w:ilvl w:val="2"/>
          <w:numId w:val="7"/>
        </w:numPr>
        <w:ind w:left="1584" w:hanging="432"/>
        <w:jc w:val="both"/>
        <w:rPr>
          <w:rFonts w:ascii="Times New Roman" w:eastAsia="Times New Roman" w:hAnsi="Times New Roman" w:cs="Times New Roman"/>
          <w:color w:val="222222"/>
          <w:sz w:val="24"/>
          <w:szCs w:val="24"/>
        </w:rPr>
      </w:pPr>
      <w:r>
        <w:rPr>
          <w:rFonts w:ascii="Times New Roman" w:hAnsi="Times New Roman"/>
          <w:color w:val="222222"/>
          <w:sz w:val="24"/>
        </w:rPr>
        <w:t>l</w:t>
      </w:r>
      <w:r w:rsidR="00BF6BEE">
        <w:rPr>
          <w:rFonts w:ascii="Times New Roman" w:hAnsi="Times New Roman"/>
          <w:color w:val="222222"/>
          <w:sz w:val="24"/>
        </w:rPr>
        <w:t>’</w:t>
      </w:r>
      <w:r>
        <w:rPr>
          <w:rFonts w:ascii="Times New Roman" w:hAnsi="Times New Roman"/>
          <w:color w:val="222222"/>
          <w:sz w:val="24"/>
        </w:rPr>
        <w:t xml:space="preserve">Entité MCA a violé les </w:t>
      </w:r>
      <w:r w:rsidR="0003622C">
        <w:rPr>
          <w:rFonts w:ascii="Times New Roman" w:hAnsi="Times New Roman"/>
          <w:color w:val="222222"/>
          <w:sz w:val="24"/>
        </w:rPr>
        <w:t>Règles de Passation des Marchés</w:t>
      </w:r>
      <w:r>
        <w:rPr>
          <w:rFonts w:ascii="Times New Roman" w:hAnsi="Times New Roman"/>
          <w:color w:val="222222"/>
          <w:sz w:val="24"/>
        </w:rPr>
        <w:t xml:space="preserve"> dans sa décision concernant la Plainte ; </w:t>
      </w:r>
    </w:p>
    <w:bookmarkEnd w:id="67"/>
    <w:p w14:paraId="1626F288" w14:textId="77777777" w:rsidR="007B6400" w:rsidRPr="00BF6BEE" w:rsidRDefault="007B6400" w:rsidP="00662589">
      <w:pPr>
        <w:pStyle w:val="ListParagraph"/>
        <w:ind w:hanging="1440"/>
        <w:jc w:val="both"/>
        <w:rPr>
          <w:rFonts w:ascii="Times New Roman" w:eastAsia="Times New Roman" w:hAnsi="Times New Roman" w:cs="Times New Roman"/>
          <w:color w:val="222222"/>
          <w:sz w:val="24"/>
          <w:szCs w:val="24"/>
        </w:rPr>
      </w:pPr>
    </w:p>
    <w:p w14:paraId="163988DE" w14:textId="54D49F1D" w:rsidR="000A58DE" w:rsidRPr="00430478" w:rsidRDefault="00430478" w:rsidP="007C2DBF">
      <w:pPr>
        <w:ind w:left="720" w:hanging="1440"/>
        <w:jc w:val="both"/>
        <w:rPr>
          <w:rFonts w:ascii="Times New Roman" w:eastAsia="Times New Roman" w:hAnsi="Times New Roman" w:cs="Times New Roman"/>
          <w:color w:val="222222"/>
          <w:sz w:val="24"/>
          <w:szCs w:val="24"/>
        </w:rPr>
      </w:pPr>
      <w:r w:rsidRPr="00430478">
        <w:rPr>
          <w:rFonts w:ascii="Times New Roman" w:hAnsi="Times New Roman"/>
          <w:b/>
          <w:bCs/>
          <w:color w:val="222222"/>
          <w:sz w:val="24"/>
          <w:szCs w:val="24"/>
        </w:rPr>
        <w:t xml:space="preserve">Règle </w:t>
      </w:r>
      <w:r w:rsidR="007C2DBF">
        <w:rPr>
          <w:rFonts w:ascii="Times New Roman" w:hAnsi="Times New Roman"/>
          <w:b/>
          <w:bCs/>
          <w:color w:val="222222"/>
          <w:sz w:val="24"/>
          <w:szCs w:val="24"/>
        </w:rPr>
        <w:t>3</w:t>
      </w:r>
      <w:r w:rsidRPr="00430478">
        <w:rPr>
          <w:rFonts w:ascii="Times New Roman" w:hAnsi="Times New Roman"/>
          <w:b/>
          <w:bCs/>
          <w:color w:val="222222"/>
          <w:sz w:val="24"/>
          <w:szCs w:val="24"/>
        </w:rPr>
        <w:t>.</w:t>
      </w:r>
      <w:r w:rsidR="00627513">
        <w:rPr>
          <w:rFonts w:ascii="Times New Roman" w:hAnsi="Times New Roman"/>
          <w:b/>
          <w:bCs/>
          <w:color w:val="222222"/>
          <w:sz w:val="24"/>
          <w:szCs w:val="24"/>
        </w:rPr>
        <w:t>4.</w:t>
      </w:r>
      <w:r w:rsidRPr="00430478">
        <w:rPr>
          <w:rFonts w:ascii="Times New Roman" w:hAnsi="Times New Roman"/>
          <w:b/>
          <w:bCs/>
          <w:color w:val="222222"/>
          <w:sz w:val="24"/>
          <w:szCs w:val="24"/>
        </w:rPr>
        <w:t xml:space="preserve"> </w:t>
      </w:r>
      <w:r>
        <w:rPr>
          <w:rFonts w:ascii="Times New Roman" w:hAnsi="Times New Roman"/>
          <w:b/>
          <w:bCs/>
          <w:color w:val="222222"/>
          <w:sz w:val="24"/>
          <w:szCs w:val="24"/>
        </w:rPr>
        <w:tab/>
      </w:r>
      <w:r w:rsidR="000A58DE" w:rsidRPr="00430478">
        <w:rPr>
          <w:rFonts w:ascii="Times New Roman" w:hAnsi="Times New Roman"/>
          <w:color w:val="222222"/>
          <w:sz w:val="24"/>
        </w:rPr>
        <w:t xml:space="preserve">La MCC rendra une décision définitive dans les dix (10) </w:t>
      </w:r>
      <w:r w:rsidR="005F2645">
        <w:rPr>
          <w:rFonts w:ascii="Times New Roman" w:hAnsi="Times New Roman"/>
          <w:color w:val="222222"/>
          <w:sz w:val="24"/>
        </w:rPr>
        <w:t>J</w:t>
      </w:r>
      <w:r w:rsidR="000A58DE" w:rsidRPr="00430478">
        <w:rPr>
          <w:rFonts w:ascii="Times New Roman" w:hAnsi="Times New Roman"/>
          <w:color w:val="222222"/>
          <w:sz w:val="24"/>
        </w:rPr>
        <w:t xml:space="preserve">ours </w:t>
      </w:r>
      <w:r w:rsidR="005F2645">
        <w:rPr>
          <w:rFonts w:ascii="Times New Roman" w:hAnsi="Times New Roman"/>
          <w:color w:val="222222"/>
          <w:sz w:val="24"/>
        </w:rPr>
        <w:t>O</w:t>
      </w:r>
      <w:r w:rsidR="000A58DE" w:rsidRPr="00430478">
        <w:rPr>
          <w:rFonts w:ascii="Times New Roman" w:hAnsi="Times New Roman"/>
          <w:color w:val="222222"/>
          <w:sz w:val="24"/>
        </w:rPr>
        <w:t>uvrables suivant la réception du Recours.</w:t>
      </w:r>
    </w:p>
    <w:p w14:paraId="7DE4348D" w14:textId="77777777" w:rsidR="00D35508" w:rsidRPr="00BF6BEE" w:rsidRDefault="00D35508" w:rsidP="00662589">
      <w:pPr>
        <w:pStyle w:val="ListParagraph"/>
        <w:ind w:hanging="1440"/>
        <w:jc w:val="both"/>
        <w:rPr>
          <w:rFonts w:ascii="Times New Roman" w:eastAsia="Times New Roman" w:hAnsi="Times New Roman" w:cs="Times New Roman"/>
          <w:color w:val="222222"/>
          <w:sz w:val="24"/>
          <w:szCs w:val="24"/>
        </w:rPr>
      </w:pPr>
    </w:p>
    <w:p w14:paraId="15A0F914" w14:textId="14FAE13A" w:rsidR="007426BD" w:rsidRPr="00430478" w:rsidRDefault="00430478" w:rsidP="00627513">
      <w:pPr>
        <w:ind w:hanging="720"/>
        <w:jc w:val="both"/>
        <w:rPr>
          <w:rFonts w:ascii="Times New Roman" w:eastAsia="Times New Roman" w:hAnsi="Times New Roman" w:cs="Times New Roman"/>
          <w:color w:val="222222"/>
          <w:sz w:val="24"/>
          <w:szCs w:val="24"/>
        </w:rPr>
      </w:pPr>
      <w:r w:rsidRPr="00430478">
        <w:rPr>
          <w:rFonts w:ascii="Times New Roman" w:hAnsi="Times New Roman"/>
          <w:b/>
          <w:bCs/>
          <w:color w:val="222222"/>
          <w:sz w:val="24"/>
          <w:szCs w:val="24"/>
        </w:rPr>
        <w:t xml:space="preserve">Règle </w:t>
      </w:r>
      <w:r w:rsidR="00627513">
        <w:rPr>
          <w:rFonts w:ascii="Times New Roman" w:hAnsi="Times New Roman"/>
          <w:b/>
          <w:bCs/>
          <w:color w:val="222222"/>
          <w:sz w:val="24"/>
          <w:szCs w:val="24"/>
        </w:rPr>
        <w:t>3.5</w:t>
      </w:r>
      <w:r w:rsidRPr="00430478">
        <w:rPr>
          <w:rFonts w:ascii="Times New Roman" w:hAnsi="Times New Roman"/>
          <w:b/>
          <w:bCs/>
          <w:color w:val="222222"/>
          <w:sz w:val="24"/>
          <w:szCs w:val="24"/>
        </w:rPr>
        <w:t xml:space="preserve"> </w:t>
      </w:r>
      <w:r>
        <w:rPr>
          <w:rFonts w:ascii="Times New Roman" w:hAnsi="Times New Roman"/>
          <w:b/>
          <w:bCs/>
          <w:color w:val="222222"/>
          <w:sz w:val="24"/>
          <w:szCs w:val="24"/>
        </w:rPr>
        <w:tab/>
      </w:r>
      <w:r w:rsidR="007426BD" w:rsidRPr="00430478">
        <w:rPr>
          <w:rFonts w:ascii="Times New Roman" w:hAnsi="Times New Roman"/>
          <w:color w:val="222222"/>
          <w:sz w:val="24"/>
        </w:rPr>
        <w:t xml:space="preserve">Tout Recours : </w:t>
      </w:r>
    </w:p>
    <w:p w14:paraId="1ACF8E84" w14:textId="19D473E3" w:rsidR="005E6F66" w:rsidRPr="00732EE2" w:rsidRDefault="005E6F66" w:rsidP="00662589">
      <w:pPr>
        <w:pStyle w:val="ListParagraph"/>
        <w:numPr>
          <w:ilvl w:val="1"/>
          <w:numId w:val="10"/>
        </w:numPr>
        <w:spacing w:after="0"/>
        <w:ind w:left="1584" w:hanging="432"/>
        <w:contextualSpacing w:val="0"/>
        <w:jc w:val="both"/>
        <w:rPr>
          <w:rFonts w:ascii="Times New Roman" w:eastAsia="Times New Roman" w:hAnsi="Times New Roman" w:cs="Times New Roman"/>
          <w:color w:val="222222"/>
          <w:sz w:val="24"/>
          <w:szCs w:val="24"/>
        </w:rPr>
      </w:pPr>
      <w:proofErr w:type="gramStart"/>
      <w:r>
        <w:rPr>
          <w:rFonts w:ascii="Times New Roman" w:hAnsi="Times New Roman"/>
          <w:color w:val="222222"/>
          <w:sz w:val="24"/>
        </w:rPr>
        <w:t>doit</w:t>
      </w:r>
      <w:proofErr w:type="gramEnd"/>
      <w:r>
        <w:rPr>
          <w:rFonts w:ascii="Times New Roman" w:hAnsi="Times New Roman"/>
          <w:color w:val="222222"/>
          <w:sz w:val="24"/>
        </w:rPr>
        <w:t xml:space="preserve"> être formulé suivant le modèle figurant  dans l</w:t>
      </w:r>
      <w:r w:rsidR="00BF6BEE">
        <w:rPr>
          <w:rFonts w:ascii="Times New Roman" w:hAnsi="Times New Roman"/>
          <w:color w:val="222222"/>
          <w:sz w:val="24"/>
        </w:rPr>
        <w:t>’</w:t>
      </w:r>
      <w:r>
        <w:rPr>
          <w:rFonts w:ascii="Times New Roman" w:hAnsi="Times New Roman"/>
          <w:color w:val="222222"/>
          <w:sz w:val="24"/>
        </w:rPr>
        <w:t xml:space="preserve">Annexe B et contenir toutes les informations exigées dans ledit modèle ; </w:t>
      </w:r>
    </w:p>
    <w:p w14:paraId="0191B8E9" w14:textId="7385B4CC" w:rsidR="002C4E64" w:rsidRPr="00732EE2" w:rsidRDefault="002C4E64" w:rsidP="00662589">
      <w:pPr>
        <w:pStyle w:val="ListParagraph"/>
        <w:numPr>
          <w:ilvl w:val="1"/>
          <w:numId w:val="10"/>
        </w:numPr>
        <w:spacing w:after="0"/>
        <w:ind w:left="1584" w:hanging="432"/>
        <w:jc w:val="both"/>
        <w:rPr>
          <w:rFonts w:ascii="Times New Roman" w:eastAsia="Times New Roman" w:hAnsi="Times New Roman" w:cs="Times New Roman"/>
          <w:color w:val="222222"/>
          <w:sz w:val="24"/>
          <w:szCs w:val="24"/>
        </w:rPr>
      </w:pPr>
      <w:r>
        <w:rPr>
          <w:rFonts w:ascii="Times New Roman" w:hAnsi="Times New Roman"/>
          <w:color w:val="222222"/>
          <w:sz w:val="24"/>
        </w:rPr>
        <w:t>doit contenir tous les documents présentés par le/la Requérant(e) à l</w:t>
      </w:r>
      <w:r w:rsidR="00BF6BEE">
        <w:rPr>
          <w:rFonts w:ascii="Times New Roman" w:hAnsi="Times New Roman"/>
          <w:color w:val="222222"/>
          <w:sz w:val="24"/>
        </w:rPr>
        <w:t>’</w:t>
      </w:r>
      <w:r>
        <w:rPr>
          <w:rFonts w:ascii="Times New Roman" w:hAnsi="Times New Roman"/>
          <w:color w:val="222222"/>
          <w:sz w:val="24"/>
        </w:rPr>
        <w:t xml:space="preserve">Entité MCA ; </w:t>
      </w:r>
    </w:p>
    <w:p w14:paraId="178B518A" w14:textId="2801269A" w:rsidR="002C4E64" w:rsidRPr="00732EE2" w:rsidRDefault="002C4E64" w:rsidP="00662589">
      <w:pPr>
        <w:pStyle w:val="ListParagraph"/>
        <w:numPr>
          <w:ilvl w:val="1"/>
          <w:numId w:val="10"/>
        </w:numPr>
        <w:spacing w:after="0"/>
        <w:ind w:left="1584" w:hanging="432"/>
        <w:jc w:val="both"/>
        <w:rPr>
          <w:rFonts w:ascii="Times New Roman" w:eastAsia="Times New Roman" w:hAnsi="Times New Roman" w:cs="Times New Roman"/>
          <w:color w:val="222222"/>
          <w:sz w:val="24"/>
          <w:szCs w:val="24"/>
        </w:rPr>
      </w:pPr>
      <w:r>
        <w:rPr>
          <w:rFonts w:ascii="Times New Roman" w:hAnsi="Times New Roman"/>
          <w:color w:val="222222"/>
          <w:sz w:val="24"/>
        </w:rPr>
        <w:t>ne doit évoquer aucune hypothèse ou motif qui n</w:t>
      </w:r>
      <w:r w:rsidR="00BF6BEE">
        <w:rPr>
          <w:rFonts w:ascii="Times New Roman" w:hAnsi="Times New Roman"/>
          <w:color w:val="222222"/>
          <w:sz w:val="24"/>
        </w:rPr>
        <w:t>’</w:t>
      </w:r>
      <w:r>
        <w:rPr>
          <w:rFonts w:ascii="Times New Roman" w:hAnsi="Times New Roman"/>
          <w:color w:val="222222"/>
          <w:sz w:val="24"/>
        </w:rPr>
        <w:t xml:space="preserve">ait été évoqué dans la Plainte ; </w:t>
      </w:r>
    </w:p>
    <w:p w14:paraId="3E0E34C6" w14:textId="51ED7026" w:rsidR="002C4E64" w:rsidRPr="00732EE2" w:rsidRDefault="002C4E64" w:rsidP="00662589">
      <w:pPr>
        <w:pStyle w:val="ListParagraph"/>
        <w:numPr>
          <w:ilvl w:val="1"/>
          <w:numId w:val="10"/>
        </w:numPr>
        <w:spacing w:after="0"/>
        <w:ind w:left="1584" w:hanging="432"/>
        <w:jc w:val="both"/>
        <w:rPr>
          <w:rFonts w:ascii="Times New Roman" w:eastAsia="Times New Roman" w:hAnsi="Times New Roman" w:cs="Times New Roman"/>
          <w:color w:val="222222"/>
          <w:sz w:val="24"/>
          <w:szCs w:val="24"/>
        </w:rPr>
      </w:pPr>
      <w:r>
        <w:rPr>
          <w:rFonts w:ascii="Times New Roman" w:hAnsi="Times New Roman"/>
          <w:color w:val="222222"/>
          <w:sz w:val="24"/>
        </w:rPr>
        <w:t>ne doit introduire aucune nouvelle information ou aucune autre documentation qui n</w:t>
      </w:r>
      <w:r w:rsidR="00BF6BEE">
        <w:rPr>
          <w:rFonts w:ascii="Times New Roman" w:hAnsi="Times New Roman"/>
          <w:color w:val="222222"/>
          <w:sz w:val="24"/>
        </w:rPr>
        <w:t>’</w:t>
      </w:r>
      <w:r>
        <w:rPr>
          <w:rFonts w:ascii="Times New Roman" w:hAnsi="Times New Roman"/>
          <w:color w:val="222222"/>
          <w:sz w:val="24"/>
        </w:rPr>
        <w:t>ait été fournie à l</w:t>
      </w:r>
      <w:r w:rsidR="00BF6BEE">
        <w:rPr>
          <w:rFonts w:ascii="Times New Roman" w:hAnsi="Times New Roman"/>
          <w:color w:val="222222"/>
          <w:sz w:val="24"/>
        </w:rPr>
        <w:t>’</w:t>
      </w:r>
      <w:r>
        <w:rPr>
          <w:rFonts w:ascii="Times New Roman" w:hAnsi="Times New Roman"/>
          <w:color w:val="222222"/>
          <w:sz w:val="24"/>
        </w:rPr>
        <w:t>Entité MCA ;</w:t>
      </w:r>
    </w:p>
    <w:p w14:paraId="1196139D" w14:textId="600B8156" w:rsidR="001D439F" w:rsidRPr="00732EE2" w:rsidRDefault="002C4E64" w:rsidP="00662589">
      <w:pPr>
        <w:pStyle w:val="ListParagraph"/>
        <w:numPr>
          <w:ilvl w:val="1"/>
          <w:numId w:val="10"/>
        </w:numPr>
        <w:spacing w:after="0"/>
        <w:ind w:left="1584" w:hanging="432"/>
        <w:jc w:val="both"/>
        <w:rPr>
          <w:rFonts w:ascii="Times New Roman" w:eastAsia="Times New Roman" w:hAnsi="Times New Roman" w:cs="Times New Roman"/>
          <w:color w:val="222222"/>
          <w:sz w:val="24"/>
          <w:szCs w:val="24"/>
        </w:rPr>
      </w:pPr>
      <w:r>
        <w:rPr>
          <w:rFonts w:ascii="Times New Roman" w:hAnsi="Times New Roman"/>
          <w:color w:val="222222"/>
          <w:sz w:val="24"/>
        </w:rPr>
        <w:t>doit indiquer la réparation demandée, qui ne peut prendre que l</w:t>
      </w:r>
      <w:r w:rsidR="00BF6BEE">
        <w:rPr>
          <w:rFonts w:ascii="Times New Roman" w:hAnsi="Times New Roman"/>
          <w:color w:val="222222"/>
          <w:sz w:val="24"/>
        </w:rPr>
        <w:t>’</w:t>
      </w:r>
      <w:r>
        <w:rPr>
          <w:rFonts w:ascii="Times New Roman" w:hAnsi="Times New Roman"/>
          <w:color w:val="222222"/>
          <w:sz w:val="24"/>
        </w:rPr>
        <w:t xml:space="preserve">une des formes suivantes : </w:t>
      </w:r>
    </w:p>
    <w:p w14:paraId="37234D4A" w14:textId="1EE80B18" w:rsidR="002C4E64" w:rsidRPr="00732EE2" w:rsidRDefault="002C4E64" w:rsidP="00F11755">
      <w:pPr>
        <w:pStyle w:val="ListParagraph"/>
        <w:numPr>
          <w:ilvl w:val="2"/>
          <w:numId w:val="10"/>
        </w:numPr>
        <w:spacing w:after="0"/>
        <w:ind w:left="2016" w:hanging="288"/>
        <w:jc w:val="both"/>
        <w:rPr>
          <w:rFonts w:ascii="Times New Roman" w:eastAsia="Times New Roman" w:hAnsi="Times New Roman" w:cs="Times New Roman"/>
          <w:color w:val="222222"/>
          <w:sz w:val="24"/>
          <w:szCs w:val="24"/>
        </w:rPr>
      </w:pPr>
      <w:r>
        <w:rPr>
          <w:rFonts w:ascii="Times New Roman" w:hAnsi="Times New Roman"/>
          <w:color w:val="222222"/>
          <w:sz w:val="24"/>
        </w:rPr>
        <w:t>indemnisation de tous les frais raisonnables et vérifiables liés à la préparation de l</w:t>
      </w:r>
      <w:r w:rsidR="00BF6BEE">
        <w:rPr>
          <w:rFonts w:ascii="Times New Roman" w:hAnsi="Times New Roman"/>
          <w:color w:val="222222"/>
          <w:sz w:val="24"/>
        </w:rPr>
        <w:t>’</w:t>
      </w:r>
      <w:r>
        <w:rPr>
          <w:rFonts w:ascii="Times New Roman" w:hAnsi="Times New Roman"/>
          <w:color w:val="222222"/>
          <w:sz w:val="24"/>
        </w:rPr>
        <w:t>offre et à la procédure de Recours, sous réserve d</w:t>
      </w:r>
      <w:r w:rsidR="00BF6BEE">
        <w:rPr>
          <w:rFonts w:ascii="Times New Roman" w:hAnsi="Times New Roman"/>
          <w:color w:val="222222"/>
          <w:sz w:val="24"/>
        </w:rPr>
        <w:t>’</w:t>
      </w:r>
      <w:r>
        <w:rPr>
          <w:rFonts w:ascii="Times New Roman" w:hAnsi="Times New Roman"/>
          <w:color w:val="222222"/>
          <w:sz w:val="24"/>
        </w:rPr>
        <w:t>une analyse du caractère raisonnable du prix conformément aux PPG et à l</w:t>
      </w:r>
      <w:r w:rsidR="00BF6BEE">
        <w:rPr>
          <w:rFonts w:ascii="Times New Roman" w:hAnsi="Times New Roman"/>
          <w:color w:val="222222"/>
          <w:sz w:val="24"/>
        </w:rPr>
        <w:t>’</w:t>
      </w:r>
      <w:r>
        <w:rPr>
          <w:rFonts w:ascii="Times New Roman" w:hAnsi="Times New Roman"/>
          <w:color w:val="222222"/>
          <w:sz w:val="24"/>
        </w:rPr>
        <w:t>exclusion des frais d</w:t>
      </w:r>
      <w:r w:rsidR="00BF6BEE">
        <w:rPr>
          <w:rFonts w:ascii="Times New Roman" w:hAnsi="Times New Roman"/>
          <w:color w:val="222222"/>
          <w:sz w:val="24"/>
        </w:rPr>
        <w:t>’</w:t>
      </w:r>
      <w:r>
        <w:rPr>
          <w:rFonts w:ascii="Times New Roman" w:hAnsi="Times New Roman"/>
          <w:color w:val="222222"/>
          <w:sz w:val="24"/>
        </w:rPr>
        <w:t xml:space="preserve">avocat ou des pertes de bénéfices ; </w:t>
      </w:r>
    </w:p>
    <w:p w14:paraId="4C0DEE5C" w14:textId="038F27BA" w:rsidR="002C4E64" w:rsidRPr="00732EE2" w:rsidRDefault="002C4E64" w:rsidP="00F11755">
      <w:pPr>
        <w:pStyle w:val="ListParagraph"/>
        <w:numPr>
          <w:ilvl w:val="2"/>
          <w:numId w:val="10"/>
        </w:numPr>
        <w:spacing w:after="0"/>
        <w:ind w:left="2016" w:hanging="288"/>
        <w:jc w:val="both"/>
        <w:rPr>
          <w:rFonts w:ascii="Times New Roman" w:eastAsia="Times New Roman" w:hAnsi="Times New Roman" w:cs="Times New Roman"/>
          <w:color w:val="222222"/>
          <w:sz w:val="24"/>
          <w:szCs w:val="24"/>
        </w:rPr>
      </w:pPr>
      <w:r>
        <w:rPr>
          <w:rFonts w:ascii="Times New Roman" w:hAnsi="Times New Roman"/>
          <w:color w:val="222222"/>
          <w:sz w:val="24"/>
        </w:rPr>
        <w:t xml:space="preserve">révision de la procédure de passation de marchés pour la rendre conforme aux PPG ; </w:t>
      </w:r>
    </w:p>
    <w:p w14:paraId="0FED2F94" w14:textId="27547AA5" w:rsidR="002C4E64" w:rsidRPr="00732EE2" w:rsidRDefault="002C4E64" w:rsidP="00F11755">
      <w:pPr>
        <w:pStyle w:val="ListParagraph"/>
        <w:numPr>
          <w:ilvl w:val="2"/>
          <w:numId w:val="10"/>
        </w:numPr>
        <w:spacing w:after="0"/>
        <w:ind w:left="2016" w:hanging="288"/>
        <w:jc w:val="both"/>
        <w:rPr>
          <w:rFonts w:ascii="Times New Roman" w:eastAsia="Times New Roman" w:hAnsi="Times New Roman" w:cs="Times New Roman"/>
          <w:color w:val="222222"/>
          <w:sz w:val="24"/>
          <w:szCs w:val="24"/>
        </w:rPr>
      </w:pPr>
      <w:r>
        <w:rPr>
          <w:rFonts w:ascii="Times New Roman" w:hAnsi="Times New Roman"/>
          <w:color w:val="222222"/>
          <w:sz w:val="24"/>
        </w:rPr>
        <w:t>annulation de la procédure de passation de marché ; ou</w:t>
      </w:r>
    </w:p>
    <w:p w14:paraId="46B6A99C" w14:textId="28ADDFC3" w:rsidR="002C4E64" w:rsidRPr="00732EE2" w:rsidRDefault="002C4E64" w:rsidP="00F11755">
      <w:pPr>
        <w:pStyle w:val="ListParagraph"/>
        <w:numPr>
          <w:ilvl w:val="2"/>
          <w:numId w:val="10"/>
        </w:numPr>
        <w:spacing w:after="0"/>
        <w:ind w:left="2016" w:hanging="288"/>
        <w:jc w:val="both"/>
        <w:rPr>
          <w:rFonts w:ascii="Times New Roman" w:eastAsia="Times New Roman" w:hAnsi="Times New Roman" w:cs="Times New Roman"/>
          <w:color w:val="222222"/>
          <w:sz w:val="24"/>
          <w:szCs w:val="24"/>
        </w:rPr>
      </w:pPr>
      <w:r>
        <w:rPr>
          <w:rFonts w:ascii="Times New Roman" w:hAnsi="Times New Roman"/>
          <w:color w:val="222222"/>
          <w:sz w:val="24"/>
        </w:rPr>
        <w:t>commande d</w:t>
      </w:r>
      <w:r w:rsidR="00BF6BEE">
        <w:rPr>
          <w:rFonts w:ascii="Times New Roman" w:hAnsi="Times New Roman"/>
          <w:color w:val="222222"/>
          <w:sz w:val="24"/>
        </w:rPr>
        <w:t>’</w:t>
      </w:r>
      <w:r>
        <w:rPr>
          <w:rFonts w:ascii="Times New Roman" w:hAnsi="Times New Roman"/>
          <w:color w:val="222222"/>
          <w:sz w:val="24"/>
        </w:rPr>
        <w:t xml:space="preserve">une nouvelle procédure de passation de marché. </w:t>
      </w:r>
    </w:p>
    <w:p w14:paraId="4859EAA3" w14:textId="77777777" w:rsidR="00871531" w:rsidRPr="00BF6BEE" w:rsidRDefault="00871531" w:rsidP="00F11755">
      <w:pPr>
        <w:pStyle w:val="ListParagraph"/>
        <w:ind w:hanging="1440"/>
        <w:jc w:val="both"/>
        <w:rPr>
          <w:rFonts w:ascii="Times New Roman" w:eastAsia="Times New Roman" w:hAnsi="Times New Roman" w:cs="Times New Roman"/>
          <w:color w:val="222222"/>
          <w:sz w:val="24"/>
          <w:szCs w:val="24"/>
        </w:rPr>
      </w:pPr>
    </w:p>
    <w:p w14:paraId="606528D0" w14:textId="6375E7AC" w:rsidR="00871531" w:rsidRPr="00732EE2" w:rsidRDefault="00430478" w:rsidP="00627513">
      <w:pPr>
        <w:pStyle w:val="ListParagraph"/>
        <w:ind w:hanging="1350"/>
        <w:jc w:val="both"/>
        <w:rPr>
          <w:rFonts w:ascii="Times New Roman" w:eastAsia="Times New Roman" w:hAnsi="Times New Roman" w:cs="Times New Roman"/>
          <w:color w:val="222222"/>
          <w:sz w:val="24"/>
          <w:szCs w:val="24"/>
        </w:rPr>
      </w:pPr>
      <w:r w:rsidRPr="00E42182">
        <w:rPr>
          <w:rFonts w:ascii="Times New Roman" w:hAnsi="Times New Roman"/>
          <w:b/>
          <w:bCs/>
          <w:color w:val="222222"/>
          <w:sz w:val="24"/>
          <w:szCs w:val="24"/>
        </w:rPr>
        <w:t xml:space="preserve">Règle </w:t>
      </w:r>
      <w:r w:rsidR="00627513">
        <w:rPr>
          <w:rFonts w:ascii="Times New Roman" w:hAnsi="Times New Roman"/>
          <w:b/>
          <w:bCs/>
          <w:color w:val="222222"/>
          <w:sz w:val="24"/>
          <w:szCs w:val="24"/>
        </w:rPr>
        <w:t>3</w:t>
      </w:r>
      <w:r w:rsidRPr="00E42182">
        <w:rPr>
          <w:rFonts w:ascii="Times New Roman" w:hAnsi="Times New Roman"/>
          <w:b/>
          <w:bCs/>
          <w:color w:val="222222"/>
          <w:sz w:val="24"/>
          <w:szCs w:val="24"/>
        </w:rPr>
        <w:t>.</w:t>
      </w:r>
      <w:r w:rsidR="00627513">
        <w:rPr>
          <w:rFonts w:ascii="Times New Roman" w:hAnsi="Times New Roman"/>
          <w:b/>
          <w:bCs/>
          <w:color w:val="222222"/>
          <w:sz w:val="24"/>
          <w:szCs w:val="24"/>
        </w:rPr>
        <w:t>6</w:t>
      </w:r>
      <w:r w:rsidRPr="00E42182">
        <w:rPr>
          <w:rFonts w:ascii="Times New Roman" w:hAnsi="Times New Roman"/>
          <w:b/>
          <w:bCs/>
          <w:color w:val="222222"/>
          <w:sz w:val="24"/>
          <w:szCs w:val="24"/>
        </w:rPr>
        <w:t xml:space="preserve">. </w:t>
      </w:r>
      <w:r w:rsidR="00627513">
        <w:rPr>
          <w:rFonts w:ascii="Times New Roman" w:hAnsi="Times New Roman"/>
          <w:b/>
          <w:bCs/>
          <w:color w:val="222222"/>
          <w:sz w:val="24"/>
          <w:szCs w:val="24"/>
        </w:rPr>
        <w:tab/>
      </w:r>
      <w:r w:rsidR="001F3BE9">
        <w:rPr>
          <w:rFonts w:ascii="Times New Roman" w:hAnsi="Times New Roman"/>
          <w:color w:val="222222"/>
          <w:sz w:val="24"/>
        </w:rPr>
        <w:t xml:space="preserve">Si le processus de passation de marché est suspendu, aucune adjudication ne sera </w:t>
      </w:r>
      <w:r w:rsidR="00864022">
        <w:rPr>
          <w:rFonts w:ascii="Times New Roman" w:hAnsi="Times New Roman"/>
          <w:color w:val="222222"/>
          <w:sz w:val="24"/>
        </w:rPr>
        <w:t>effectu</w:t>
      </w:r>
      <w:r w:rsidR="001F3BE9">
        <w:rPr>
          <w:rFonts w:ascii="Times New Roman" w:hAnsi="Times New Roman"/>
          <w:color w:val="222222"/>
          <w:sz w:val="24"/>
        </w:rPr>
        <w:t>ée tant que le processus de Recours est en cours.</w:t>
      </w:r>
    </w:p>
    <w:p w14:paraId="2A775420" w14:textId="77777777" w:rsidR="001F3BE9" w:rsidRPr="00BF6BEE" w:rsidRDefault="001F3BE9" w:rsidP="00F11755">
      <w:pPr>
        <w:pStyle w:val="ListParagraph"/>
        <w:ind w:hanging="1440"/>
        <w:jc w:val="both"/>
        <w:rPr>
          <w:rFonts w:ascii="Times New Roman" w:eastAsia="Times New Roman" w:hAnsi="Times New Roman" w:cs="Times New Roman"/>
          <w:color w:val="222222"/>
          <w:sz w:val="24"/>
          <w:szCs w:val="24"/>
        </w:rPr>
      </w:pPr>
    </w:p>
    <w:p w14:paraId="163988E6" w14:textId="77E8D00E" w:rsidR="00310520" w:rsidRPr="00732EE2" w:rsidRDefault="00430478" w:rsidP="003B001E">
      <w:pPr>
        <w:pStyle w:val="ListParagraph"/>
        <w:ind w:left="-288" w:hanging="342"/>
        <w:jc w:val="both"/>
        <w:rPr>
          <w:rFonts w:ascii="Times New Roman" w:eastAsia="Times New Roman" w:hAnsi="Times New Roman" w:cs="Times New Roman"/>
          <w:color w:val="222222"/>
          <w:sz w:val="24"/>
          <w:szCs w:val="24"/>
        </w:rPr>
      </w:pPr>
      <w:r w:rsidRPr="00E42182">
        <w:rPr>
          <w:rFonts w:ascii="Times New Roman" w:hAnsi="Times New Roman"/>
          <w:b/>
          <w:bCs/>
          <w:color w:val="222222"/>
          <w:sz w:val="24"/>
          <w:szCs w:val="24"/>
        </w:rPr>
        <w:t xml:space="preserve">Règle </w:t>
      </w:r>
      <w:r w:rsidR="003B001E">
        <w:rPr>
          <w:rFonts w:ascii="Times New Roman" w:hAnsi="Times New Roman"/>
          <w:b/>
          <w:bCs/>
          <w:color w:val="222222"/>
          <w:sz w:val="24"/>
          <w:szCs w:val="24"/>
        </w:rPr>
        <w:t>3</w:t>
      </w:r>
      <w:r w:rsidRPr="00E42182">
        <w:rPr>
          <w:rFonts w:ascii="Times New Roman" w:hAnsi="Times New Roman"/>
          <w:b/>
          <w:bCs/>
          <w:color w:val="222222"/>
          <w:sz w:val="24"/>
          <w:szCs w:val="24"/>
        </w:rPr>
        <w:t>.</w:t>
      </w:r>
      <w:r w:rsidR="003B001E">
        <w:rPr>
          <w:rFonts w:ascii="Times New Roman" w:hAnsi="Times New Roman"/>
          <w:b/>
          <w:bCs/>
          <w:color w:val="222222"/>
          <w:sz w:val="24"/>
          <w:szCs w:val="24"/>
        </w:rPr>
        <w:t>7</w:t>
      </w:r>
      <w:r w:rsidRPr="00E42182">
        <w:rPr>
          <w:rFonts w:ascii="Times New Roman" w:hAnsi="Times New Roman"/>
          <w:b/>
          <w:bCs/>
          <w:color w:val="222222"/>
          <w:sz w:val="24"/>
          <w:szCs w:val="24"/>
        </w:rPr>
        <w:t xml:space="preserve">. </w:t>
      </w:r>
      <w:r w:rsidR="003B001E">
        <w:rPr>
          <w:rFonts w:ascii="Times New Roman" w:hAnsi="Times New Roman"/>
          <w:b/>
          <w:bCs/>
          <w:color w:val="222222"/>
          <w:sz w:val="24"/>
          <w:szCs w:val="24"/>
        </w:rPr>
        <w:tab/>
      </w:r>
      <w:r w:rsidR="000A58DE">
        <w:rPr>
          <w:rFonts w:ascii="Times New Roman" w:hAnsi="Times New Roman"/>
          <w:color w:val="222222"/>
          <w:sz w:val="24"/>
        </w:rPr>
        <w:t>Le Recours doit être adressé et envoyé par courrier électronique à l</w:t>
      </w:r>
      <w:r w:rsidR="00BF6BEE">
        <w:rPr>
          <w:rFonts w:ascii="Times New Roman" w:hAnsi="Times New Roman"/>
          <w:color w:val="222222"/>
          <w:sz w:val="24"/>
        </w:rPr>
        <w:t>’</w:t>
      </w:r>
      <w:r w:rsidR="000A58DE">
        <w:rPr>
          <w:rFonts w:ascii="Times New Roman" w:hAnsi="Times New Roman"/>
          <w:color w:val="222222"/>
          <w:sz w:val="24"/>
        </w:rPr>
        <w:t>adresse suivante :</w:t>
      </w:r>
    </w:p>
    <w:p w14:paraId="5499B16B" w14:textId="77777777" w:rsidR="0083096E" w:rsidRPr="00BF6BEE" w:rsidRDefault="0083096E" w:rsidP="005D350D">
      <w:pPr>
        <w:spacing w:after="0" w:line="240" w:lineRule="auto"/>
        <w:jc w:val="both"/>
        <w:rPr>
          <w:rFonts w:ascii="Times New Roman" w:eastAsia="Times New Roman" w:hAnsi="Times New Roman" w:cs="Times New Roman"/>
          <w:color w:val="222222"/>
          <w:sz w:val="24"/>
          <w:szCs w:val="24"/>
        </w:rPr>
      </w:pPr>
    </w:p>
    <w:p w14:paraId="163988E7" w14:textId="77777777" w:rsidR="000A58DE" w:rsidRPr="00732EE2" w:rsidRDefault="000A58DE" w:rsidP="005D350D">
      <w:pPr>
        <w:spacing w:after="0" w:line="240" w:lineRule="auto"/>
        <w:ind w:firstLine="720"/>
        <w:jc w:val="both"/>
        <w:rPr>
          <w:rFonts w:ascii="Times New Roman" w:eastAsia="Times New Roman" w:hAnsi="Times New Roman" w:cs="Times New Roman"/>
          <w:b/>
          <w:bCs/>
          <w:color w:val="222222"/>
          <w:sz w:val="24"/>
          <w:szCs w:val="24"/>
        </w:rPr>
      </w:pPr>
      <w:r>
        <w:rPr>
          <w:rFonts w:ascii="Times New Roman" w:hAnsi="Times New Roman"/>
          <w:b/>
          <w:color w:val="222222"/>
          <w:sz w:val="24"/>
        </w:rPr>
        <w:t>Millennium Challenge Corporation</w:t>
      </w:r>
    </w:p>
    <w:p w14:paraId="163988E8" w14:textId="15636C3E" w:rsidR="000A58DE" w:rsidRPr="00732EE2" w:rsidRDefault="000A58DE" w:rsidP="003B001E">
      <w:pPr>
        <w:spacing w:after="0" w:line="240" w:lineRule="auto"/>
        <w:ind w:left="720"/>
        <w:jc w:val="both"/>
        <w:rPr>
          <w:rFonts w:ascii="Times New Roman" w:eastAsia="Times New Roman" w:hAnsi="Times New Roman" w:cs="Times New Roman"/>
          <w:color w:val="222222"/>
          <w:sz w:val="24"/>
          <w:szCs w:val="24"/>
        </w:rPr>
      </w:pPr>
      <w:r>
        <w:rPr>
          <w:rFonts w:ascii="Times New Roman" w:hAnsi="Times New Roman"/>
          <w:b/>
          <w:color w:val="222222"/>
          <w:sz w:val="24"/>
        </w:rPr>
        <w:t>À l</w:t>
      </w:r>
      <w:r w:rsidR="00BF6BEE">
        <w:rPr>
          <w:rFonts w:ascii="Times New Roman" w:hAnsi="Times New Roman"/>
          <w:b/>
          <w:color w:val="222222"/>
          <w:sz w:val="24"/>
        </w:rPr>
        <w:t>’</w:t>
      </w:r>
      <w:r>
        <w:rPr>
          <w:rFonts w:ascii="Times New Roman" w:hAnsi="Times New Roman"/>
          <w:b/>
          <w:color w:val="222222"/>
          <w:sz w:val="24"/>
        </w:rPr>
        <w:t>attention de :</w:t>
      </w:r>
      <w:r>
        <w:rPr>
          <w:rFonts w:ascii="Times New Roman" w:hAnsi="Times New Roman"/>
          <w:color w:val="222222"/>
          <w:sz w:val="24"/>
        </w:rPr>
        <w:t xml:space="preserve"> Vice-président chargé des opérations, Département des opérations de Compact</w:t>
      </w:r>
    </w:p>
    <w:p w14:paraId="163988E9" w14:textId="13B9F469" w:rsidR="000A58DE" w:rsidRPr="00732EE2" w:rsidRDefault="000A58DE" w:rsidP="005D350D">
      <w:pPr>
        <w:spacing w:after="0" w:line="240" w:lineRule="auto"/>
        <w:ind w:firstLine="720"/>
        <w:jc w:val="both"/>
        <w:rPr>
          <w:rFonts w:ascii="Times New Roman" w:eastAsia="Times New Roman" w:hAnsi="Times New Roman" w:cs="Times New Roman"/>
          <w:color w:val="222222"/>
          <w:sz w:val="24"/>
          <w:szCs w:val="24"/>
        </w:rPr>
      </w:pPr>
      <w:r>
        <w:rPr>
          <w:rFonts w:ascii="Times New Roman" w:hAnsi="Times New Roman"/>
          <w:color w:val="222222"/>
          <w:sz w:val="24"/>
        </w:rPr>
        <w:t>(</w:t>
      </w:r>
      <w:proofErr w:type="gramStart"/>
      <w:r>
        <w:rPr>
          <w:rFonts w:ascii="Times New Roman" w:hAnsi="Times New Roman"/>
          <w:color w:val="222222"/>
          <w:sz w:val="24"/>
        </w:rPr>
        <w:t>avec</w:t>
      </w:r>
      <w:proofErr w:type="gramEnd"/>
      <w:r>
        <w:rPr>
          <w:rFonts w:ascii="Times New Roman" w:hAnsi="Times New Roman"/>
          <w:color w:val="222222"/>
          <w:sz w:val="24"/>
        </w:rPr>
        <w:t xml:space="preserve"> copie au Vice-président et </w:t>
      </w:r>
      <w:r w:rsidR="00563EDA">
        <w:rPr>
          <w:rFonts w:ascii="Times New Roman" w:hAnsi="Times New Roman"/>
          <w:color w:val="222222"/>
          <w:sz w:val="24"/>
        </w:rPr>
        <w:t>Directeur Juridique</w:t>
      </w:r>
      <w:r>
        <w:rPr>
          <w:rFonts w:ascii="Times New Roman" w:hAnsi="Times New Roman"/>
          <w:color w:val="222222"/>
          <w:sz w:val="24"/>
        </w:rPr>
        <w:t>)</w:t>
      </w:r>
    </w:p>
    <w:p w14:paraId="163988EB" w14:textId="77777777" w:rsidR="00296168" w:rsidRPr="00BF6BEE" w:rsidRDefault="00296168" w:rsidP="005D350D">
      <w:pPr>
        <w:spacing w:after="0" w:line="240" w:lineRule="auto"/>
        <w:ind w:firstLine="720"/>
        <w:jc w:val="both"/>
        <w:rPr>
          <w:rFonts w:ascii="Times New Roman" w:eastAsia="Times New Roman" w:hAnsi="Times New Roman" w:cs="Times New Roman"/>
          <w:color w:val="222222"/>
          <w:sz w:val="24"/>
          <w:szCs w:val="24"/>
          <w:lang w:val="en-US"/>
        </w:rPr>
      </w:pPr>
      <w:r w:rsidRPr="00BF6BEE">
        <w:rPr>
          <w:rFonts w:ascii="Times New Roman" w:hAnsi="Times New Roman"/>
          <w:color w:val="222222"/>
          <w:sz w:val="24"/>
          <w:lang w:val="en-US"/>
        </w:rPr>
        <w:t>1099 14th Street NW</w:t>
      </w:r>
    </w:p>
    <w:p w14:paraId="163988ED" w14:textId="7430641A" w:rsidR="00296168" w:rsidRPr="00BF6BEE" w:rsidRDefault="00296168" w:rsidP="005D350D">
      <w:pPr>
        <w:spacing w:after="0" w:line="240" w:lineRule="auto"/>
        <w:ind w:firstLine="720"/>
        <w:jc w:val="both"/>
        <w:rPr>
          <w:rFonts w:ascii="Times New Roman" w:eastAsia="Times New Roman" w:hAnsi="Times New Roman" w:cs="Times New Roman"/>
          <w:color w:val="222222"/>
          <w:sz w:val="24"/>
          <w:szCs w:val="24"/>
          <w:lang w:val="en-US"/>
        </w:rPr>
      </w:pPr>
      <w:r w:rsidRPr="00BF6BEE">
        <w:rPr>
          <w:rFonts w:ascii="Times New Roman" w:hAnsi="Times New Roman"/>
          <w:color w:val="222222"/>
          <w:sz w:val="24"/>
          <w:lang w:val="en-US"/>
        </w:rPr>
        <w:t>Suite 700, Washington, DC 20005-3550</w:t>
      </w:r>
    </w:p>
    <w:p w14:paraId="163988EF" w14:textId="7B4ABD84" w:rsidR="00310520" w:rsidRPr="00732EE2" w:rsidRDefault="00296168" w:rsidP="005D350D">
      <w:pPr>
        <w:spacing w:after="0" w:line="240" w:lineRule="auto"/>
        <w:jc w:val="both"/>
        <w:rPr>
          <w:rFonts w:ascii="Times New Roman" w:eastAsia="Times New Roman" w:hAnsi="Times New Roman" w:cs="Times New Roman"/>
          <w:color w:val="222222"/>
          <w:sz w:val="24"/>
          <w:szCs w:val="24"/>
        </w:rPr>
      </w:pPr>
      <w:r w:rsidRPr="00BF6BEE">
        <w:rPr>
          <w:rFonts w:ascii="Times New Roman" w:hAnsi="Times New Roman"/>
          <w:color w:val="222222"/>
          <w:sz w:val="24"/>
          <w:lang w:val="en-US"/>
        </w:rPr>
        <w:t xml:space="preserve"> </w:t>
      </w:r>
      <w:r w:rsidRPr="00BF6BEE">
        <w:rPr>
          <w:rFonts w:ascii="Times New Roman" w:hAnsi="Times New Roman"/>
          <w:color w:val="222222"/>
          <w:sz w:val="24"/>
          <w:lang w:val="en-US"/>
        </w:rPr>
        <w:tab/>
      </w:r>
      <w:r>
        <w:rPr>
          <w:rFonts w:ascii="Times New Roman" w:hAnsi="Times New Roman"/>
          <w:color w:val="222222"/>
          <w:sz w:val="24"/>
        </w:rPr>
        <w:t>États-Unis d</w:t>
      </w:r>
      <w:r w:rsidR="00BF6BEE">
        <w:rPr>
          <w:rFonts w:ascii="Times New Roman" w:hAnsi="Times New Roman"/>
          <w:color w:val="222222"/>
          <w:sz w:val="24"/>
        </w:rPr>
        <w:t>’</w:t>
      </w:r>
      <w:r>
        <w:rPr>
          <w:rFonts w:ascii="Times New Roman" w:hAnsi="Times New Roman"/>
          <w:color w:val="222222"/>
          <w:sz w:val="24"/>
        </w:rPr>
        <w:t>Amérique</w:t>
      </w:r>
    </w:p>
    <w:p w14:paraId="4D953E3C" w14:textId="77777777" w:rsidR="002C4E64" w:rsidRPr="00BF6BEE" w:rsidRDefault="002C4E64" w:rsidP="005D350D">
      <w:pPr>
        <w:spacing w:after="0" w:line="240" w:lineRule="auto"/>
        <w:ind w:left="630" w:hanging="630"/>
        <w:jc w:val="both"/>
        <w:rPr>
          <w:rFonts w:ascii="Times New Roman" w:eastAsia="Times New Roman" w:hAnsi="Times New Roman" w:cs="Times New Roman"/>
          <w:color w:val="222222"/>
          <w:sz w:val="24"/>
          <w:szCs w:val="24"/>
        </w:rPr>
      </w:pPr>
    </w:p>
    <w:p w14:paraId="163988F1" w14:textId="10029184" w:rsidR="000A58DE" w:rsidRPr="00732EE2" w:rsidRDefault="000A58DE" w:rsidP="005D350D">
      <w:pPr>
        <w:spacing w:after="0" w:line="240" w:lineRule="auto"/>
        <w:ind w:left="720"/>
        <w:jc w:val="both"/>
        <w:rPr>
          <w:rFonts w:ascii="Times New Roman" w:eastAsia="Times New Roman" w:hAnsi="Times New Roman" w:cs="Times New Roman"/>
          <w:color w:val="222222"/>
          <w:sz w:val="24"/>
          <w:szCs w:val="24"/>
        </w:rPr>
      </w:pPr>
      <w:r>
        <w:rPr>
          <w:rFonts w:ascii="Times New Roman" w:hAnsi="Times New Roman"/>
          <w:b/>
          <w:color w:val="222222"/>
          <w:sz w:val="24"/>
        </w:rPr>
        <w:t>Courriel :</w:t>
      </w:r>
      <w:r>
        <w:rPr>
          <w:rFonts w:ascii="Times New Roman" w:hAnsi="Times New Roman"/>
          <w:color w:val="222222"/>
          <w:sz w:val="24"/>
        </w:rPr>
        <w:t xml:space="preserve"> </w:t>
      </w:r>
      <w:hyperlink r:id="rId13" w:history="1">
        <w:r>
          <w:rPr>
            <w:rFonts w:ascii="Times New Roman" w:hAnsi="Times New Roman"/>
            <w:color w:val="0000FF"/>
            <w:sz w:val="24"/>
            <w:u w:val="single"/>
          </w:rPr>
          <w:t>VPOperations@mcc.gov</w:t>
        </w:r>
      </w:hyperlink>
      <w:r>
        <w:rPr>
          <w:rFonts w:ascii="Times New Roman" w:hAnsi="Times New Roman"/>
          <w:color w:val="222222"/>
          <w:sz w:val="24"/>
        </w:rPr>
        <w:t xml:space="preserve"> (Vice-président chargé des opérations de Compact)</w:t>
      </w:r>
    </w:p>
    <w:p w14:paraId="163988F3" w14:textId="53C51EBE" w:rsidR="002A1315" w:rsidRPr="00732EE2" w:rsidRDefault="00BE0141" w:rsidP="00732EE2">
      <w:pPr>
        <w:spacing w:after="0" w:line="240" w:lineRule="auto"/>
        <w:ind w:left="630"/>
        <w:jc w:val="both"/>
        <w:rPr>
          <w:rFonts w:ascii="Times New Roman" w:eastAsia="Times New Roman" w:hAnsi="Times New Roman" w:cs="Times New Roman"/>
          <w:color w:val="222222"/>
          <w:sz w:val="24"/>
          <w:szCs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hyperlink r:id="rId14" w:history="1">
        <w:r>
          <w:rPr>
            <w:rStyle w:val="Hyperlink"/>
            <w:rFonts w:ascii="Times New Roman" w:hAnsi="Times New Roman"/>
            <w:sz w:val="24"/>
          </w:rPr>
          <w:t>VPGeneralCounsel@mcc.gov</w:t>
        </w:r>
      </w:hyperlink>
      <w:r>
        <w:rPr>
          <w:rFonts w:ascii="Times New Roman" w:hAnsi="Times New Roman"/>
          <w:color w:val="222222"/>
          <w:sz w:val="24"/>
        </w:rPr>
        <w:t xml:space="preserve"> (Vice-président et </w:t>
      </w:r>
      <w:r w:rsidR="00563EDA">
        <w:rPr>
          <w:rFonts w:asciiTheme="majorBidi" w:hAnsiTheme="majorBidi" w:cstheme="majorBidi"/>
          <w:sz w:val="24"/>
          <w:szCs w:val="24"/>
        </w:rPr>
        <w:t xml:space="preserve">Directeur </w:t>
      </w:r>
      <w:r w:rsidR="002E4AC1" w:rsidRPr="00BF0999">
        <w:rPr>
          <w:rFonts w:asciiTheme="majorBidi" w:hAnsiTheme="majorBidi" w:cstheme="majorBidi"/>
          <w:sz w:val="24"/>
          <w:szCs w:val="24"/>
        </w:rPr>
        <w:t>juridique</w:t>
      </w:r>
      <w:r>
        <w:rPr>
          <w:rFonts w:ascii="Times New Roman" w:hAnsi="Times New Roman"/>
          <w:color w:val="222222"/>
          <w:sz w:val="24"/>
        </w:rPr>
        <w:t>)</w:t>
      </w:r>
    </w:p>
    <w:p w14:paraId="4DA06350" w14:textId="77777777" w:rsidR="00F90724" w:rsidRPr="007F779B" w:rsidRDefault="00F90724">
      <w:pPr>
        <w:rPr>
          <w:rFonts w:ascii="Times New Roman" w:eastAsia="Times New Roman" w:hAnsi="Times New Roman" w:cs="Times New Roman"/>
          <w:bCs/>
        </w:rPr>
      </w:pPr>
      <w:r>
        <w:br w:type="page"/>
      </w:r>
    </w:p>
    <w:p w14:paraId="214BD169" w14:textId="23953FB9" w:rsidR="005F150A" w:rsidRPr="00A23B96" w:rsidRDefault="0083096E" w:rsidP="00A23B96">
      <w:pPr>
        <w:pStyle w:val="Heading2"/>
        <w:jc w:val="center"/>
        <w:rPr>
          <w:rFonts w:ascii="Times New Roman" w:hAnsi="Times New Roman" w:cs="Times New Roman"/>
          <w:b/>
          <w:bCs/>
          <w:w w:val="103"/>
        </w:rPr>
      </w:pPr>
      <w:bookmarkStart w:id="68" w:name="_Toc134694111"/>
      <w:r>
        <w:rPr>
          <w:rFonts w:ascii="Times New Roman" w:hAnsi="Times New Roman"/>
          <w:b/>
        </w:rPr>
        <w:lastRenderedPageBreak/>
        <w:t>Annexe A - Formulaire de Plainte</w:t>
      </w:r>
      <w:bookmarkEnd w:id="68"/>
    </w:p>
    <w:p w14:paraId="7F282191" w14:textId="74AD7438" w:rsidR="0083096E" w:rsidRPr="00A23B96" w:rsidRDefault="0083096E" w:rsidP="00B9374E">
      <w:pPr>
        <w:pStyle w:val="Heading2"/>
        <w:rPr>
          <w:rFonts w:ascii="Times New Roman" w:hAnsi="Times New Roman" w:cs="Times New Roman"/>
          <w:b/>
          <w:bCs/>
        </w:rPr>
      </w:pPr>
    </w:p>
    <w:p w14:paraId="419CA48C" w14:textId="77777777" w:rsidR="0083096E" w:rsidRPr="00BC4AD3" w:rsidRDefault="0083096E" w:rsidP="0083096E">
      <w:pPr>
        <w:spacing w:after="0" w:line="240" w:lineRule="auto"/>
        <w:rPr>
          <w:rFonts w:ascii="Calibri" w:hAnsi="Calibri"/>
          <w:sz w:val="24"/>
        </w:rPr>
      </w:pPr>
    </w:p>
    <w:p w14:paraId="008D319E" w14:textId="77777777" w:rsidR="0083096E" w:rsidRPr="00BC4AD3" w:rsidRDefault="0083096E" w:rsidP="0083096E">
      <w:pPr>
        <w:spacing w:after="0" w:line="240" w:lineRule="auto"/>
        <w:rPr>
          <w:rFonts w:ascii="Calibri" w:hAnsi="Calibri"/>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83096E" w:rsidRPr="00BC4AD3" w14:paraId="19153765" w14:textId="77777777" w:rsidTr="0033273C">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43B53092" w14:textId="4ADB1838" w:rsidR="0083096E" w:rsidRPr="00B9374E" w:rsidRDefault="002569A9" w:rsidP="00B9374E">
            <w:pPr>
              <w:pStyle w:val="Header"/>
              <w:jc w:val="center"/>
              <w:rPr>
                <w:rFonts w:ascii="Calibri" w:hAnsi="Calibri"/>
                <w:b/>
                <w:bCs/>
                <w:noProof/>
                <w:sz w:val="28"/>
                <w:szCs w:val="24"/>
                <w:shd w:val="clear" w:color="auto" w:fill="000000"/>
              </w:rPr>
            </w:pPr>
            <w:r>
              <w:rPr>
                <w:rFonts w:ascii="Calibri" w:hAnsi="Calibri"/>
                <w:b/>
                <w:sz w:val="28"/>
                <w:shd w:val="clear" w:color="auto" w:fill="000000"/>
              </w:rPr>
              <w:t>Soumissionnaire</w:t>
            </w:r>
          </w:p>
        </w:tc>
      </w:tr>
      <w:tr w:rsidR="0083096E" w:rsidRPr="009610C8" w14:paraId="4F677521"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5DFAE146" w14:textId="77777777" w:rsidR="0083096E" w:rsidRPr="00B9374E" w:rsidRDefault="0083096E" w:rsidP="0033273C">
            <w:pPr>
              <w:autoSpaceDE w:val="0"/>
              <w:autoSpaceDN w:val="0"/>
              <w:adjustRightInd w:val="0"/>
              <w:spacing w:after="0" w:line="240" w:lineRule="auto"/>
              <w:rPr>
                <w:rFonts w:ascii="Times New Roman" w:hAnsi="Times New Roman" w:cs="Times New Roman"/>
                <w:b/>
                <w:bCs/>
                <w:noProof/>
                <w:sz w:val="24"/>
              </w:rPr>
            </w:pPr>
            <w:r>
              <w:rPr>
                <w:rFonts w:ascii="Times New Roman" w:hAnsi="Times New Roman"/>
                <w:b/>
                <w:sz w:val="24"/>
              </w:rPr>
              <w:t>Nom :</w:t>
            </w:r>
          </w:p>
          <w:p w14:paraId="7CA1347C"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0C3C9714"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74475EB2" w14:textId="77777777" w:rsidR="0083096E" w:rsidRPr="00B9374E" w:rsidRDefault="0083096E" w:rsidP="0033273C">
            <w:pPr>
              <w:autoSpaceDE w:val="0"/>
              <w:autoSpaceDN w:val="0"/>
              <w:adjustRightInd w:val="0"/>
              <w:spacing w:after="0" w:line="240" w:lineRule="auto"/>
              <w:rPr>
                <w:rFonts w:ascii="Times New Roman" w:hAnsi="Times New Roman" w:cs="Times New Roman"/>
                <w:b/>
                <w:bCs/>
                <w:noProof/>
                <w:sz w:val="24"/>
              </w:rPr>
            </w:pPr>
            <w:r>
              <w:rPr>
                <w:rFonts w:ascii="Times New Roman" w:hAnsi="Times New Roman"/>
                <w:b/>
                <w:sz w:val="24"/>
              </w:rPr>
              <w:t xml:space="preserve">(pour les personnes morales uniquement) Pays de </w:t>
            </w:r>
          </w:p>
          <w:p w14:paraId="7108C6A6" w14:textId="77777777" w:rsidR="0083096E" w:rsidRPr="00B9374E" w:rsidRDefault="0083096E" w:rsidP="0033273C">
            <w:pPr>
              <w:autoSpaceDE w:val="0"/>
              <w:autoSpaceDN w:val="0"/>
              <w:adjustRightInd w:val="0"/>
              <w:spacing w:after="0" w:line="240" w:lineRule="auto"/>
              <w:rPr>
                <w:rFonts w:ascii="Times New Roman" w:hAnsi="Times New Roman" w:cs="Times New Roman"/>
                <w:b/>
                <w:bCs/>
                <w:noProof/>
                <w:sz w:val="24"/>
              </w:rPr>
            </w:pPr>
            <w:r>
              <w:rPr>
                <w:rFonts w:ascii="Times New Roman" w:hAnsi="Times New Roman"/>
                <w:b/>
                <w:sz w:val="24"/>
              </w:rPr>
              <w:t>constitution du Plaignant :</w:t>
            </w:r>
          </w:p>
          <w:p w14:paraId="78B9D566"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06BC54E0"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0B7C98D6"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Pr>
                <w:rFonts w:ascii="Times New Roman" w:hAnsi="Times New Roman"/>
                <w:b/>
                <w:sz w:val="24"/>
              </w:rPr>
              <w:t>Adresse postale aux fins de la Plainte :</w:t>
            </w:r>
          </w:p>
          <w:p w14:paraId="45FFF08E"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Pr>
                <w:rFonts w:ascii="Times New Roman" w:hAnsi="Times New Roman"/>
                <w:sz w:val="24"/>
              </w:rPr>
              <w:tab/>
            </w:r>
          </w:p>
        </w:tc>
      </w:tr>
      <w:tr w:rsidR="0083096E" w:rsidRPr="009610C8" w14:paraId="7A4F09D4" w14:textId="77777777" w:rsidTr="0033273C">
        <w:trPr>
          <w:cantSplit/>
          <w:trHeight w:val="325"/>
        </w:trPr>
        <w:tc>
          <w:tcPr>
            <w:tcW w:w="3150" w:type="dxa"/>
            <w:tcBorders>
              <w:top w:val="single" w:sz="4" w:space="0" w:color="auto"/>
              <w:left w:val="single" w:sz="4" w:space="0" w:color="auto"/>
              <w:bottom w:val="single" w:sz="4" w:space="0" w:color="auto"/>
              <w:right w:val="single" w:sz="4" w:space="0" w:color="auto"/>
            </w:tcBorders>
          </w:tcPr>
          <w:p w14:paraId="0210CE53" w14:textId="77777777" w:rsidR="0083096E" w:rsidRPr="00B9374E" w:rsidRDefault="0083096E" w:rsidP="0033273C">
            <w:pPr>
              <w:autoSpaceDE w:val="0"/>
              <w:autoSpaceDN w:val="0"/>
              <w:adjustRightInd w:val="0"/>
              <w:spacing w:after="0" w:line="240" w:lineRule="auto"/>
              <w:rPr>
                <w:rFonts w:ascii="Times New Roman" w:hAnsi="Times New Roman" w:cs="Times New Roman"/>
                <w:b/>
                <w:bCs/>
                <w:sz w:val="24"/>
              </w:rPr>
            </w:pPr>
            <w:r>
              <w:rPr>
                <w:rFonts w:ascii="Times New Roman" w:hAnsi="Times New Roman"/>
                <w:b/>
                <w:sz w:val="24"/>
              </w:rPr>
              <w:t xml:space="preserve">Adresse électronique aux </w:t>
            </w:r>
          </w:p>
          <w:p w14:paraId="59C7FB6D"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Pr>
                <w:rFonts w:ascii="Times New Roman" w:hAnsi="Times New Roman"/>
                <w:b/>
                <w:sz w:val="24"/>
              </w:rPr>
              <w:t>fins de la Plainte :</w:t>
            </w:r>
          </w:p>
          <w:p w14:paraId="31DC6DAA"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Pr>
                <w:rFonts w:ascii="Times New Roman" w:hAnsi="Times New Roman"/>
                <w:sz w:val="24"/>
              </w:rPr>
              <w:tab/>
            </w:r>
          </w:p>
        </w:tc>
        <w:tc>
          <w:tcPr>
            <w:tcW w:w="3420" w:type="dxa"/>
            <w:tcBorders>
              <w:top w:val="single" w:sz="4" w:space="0" w:color="auto"/>
              <w:left w:val="single" w:sz="4" w:space="0" w:color="auto"/>
              <w:bottom w:val="single" w:sz="4" w:space="0" w:color="auto"/>
              <w:right w:val="single" w:sz="4" w:space="0" w:color="auto"/>
            </w:tcBorders>
          </w:tcPr>
          <w:p w14:paraId="7067E0E8" w14:textId="77777777" w:rsidR="0083096E" w:rsidRPr="00B9374E" w:rsidRDefault="0083096E" w:rsidP="0033273C">
            <w:pPr>
              <w:autoSpaceDE w:val="0"/>
              <w:autoSpaceDN w:val="0"/>
              <w:adjustRightInd w:val="0"/>
              <w:spacing w:after="0" w:line="240" w:lineRule="auto"/>
              <w:rPr>
                <w:rFonts w:ascii="Times New Roman" w:hAnsi="Times New Roman" w:cs="Times New Roman"/>
                <w:b/>
                <w:bCs/>
                <w:sz w:val="24"/>
              </w:rPr>
            </w:pPr>
            <w:r>
              <w:rPr>
                <w:rFonts w:ascii="Times New Roman" w:hAnsi="Times New Roman"/>
                <w:b/>
                <w:sz w:val="24"/>
              </w:rPr>
              <w:t xml:space="preserve">Numéro de téléphone aux </w:t>
            </w:r>
          </w:p>
          <w:p w14:paraId="5C2C0F6D"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Pr>
                <w:rFonts w:ascii="Times New Roman" w:hAnsi="Times New Roman"/>
                <w:b/>
                <w:sz w:val="24"/>
              </w:rPr>
              <w:t>fins de la Plainte :</w:t>
            </w:r>
          </w:p>
          <w:p w14:paraId="2158BF36"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c>
          <w:tcPr>
            <w:tcW w:w="2970" w:type="dxa"/>
            <w:tcBorders>
              <w:top w:val="single" w:sz="4" w:space="0" w:color="auto"/>
              <w:left w:val="single" w:sz="4" w:space="0" w:color="auto"/>
              <w:bottom w:val="single" w:sz="4" w:space="0" w:color="auto"/>
              <w:right w:val="single" w:sz="4" w:space="0" w:color="auto"/>
            </w:tcBorders>
          </w:tcPr>
          <w:p w14:paraId="64AC42B2" w14:textId="77777777" w:rsidR="0083096E" w:rsidRPr="00B9374E" w:rsidRDefault="0083096E" w:rsidP="0033273C">
            <w:pPr>
              <w:autoSpaceDE w:val="0"/>
              <w:autoSpaceDN w:val="0"/>
              <w:adjustRightInd w:val="0"/>
              <w:spacing w:after="0" w:line="240" w:lineRule="auto"/>
              <w:rPr>
                <w:rFonts w:ascii="Times New Roman" w:hAnsi="Times New Roman" w:cs="Times New Roman"/>
                <w:b/>
                <w:bCs/>
                <w:sz w:val="24"/>
              </w:rPr>
            </w:pPr>
            <w:r>
              <w:rPr>
                <w:rFonts w:ascii="Times New Roman" w:hAnsi="Times New Roman"/>
                <w:b/>
                <w:sz w:val="24"/>
              </w:rPr>
              <w:t xml:space="preserve">Numéro de fax aux </w:t>
            </w:r>
          </w:p>
          <w:p w14:paraId="3F879CD4"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r>
              <w:rPr>
                <w:rFonts w:ascii="Times New Roman" w:hAnsi="Times New Roman"/>
                <w:b/>
                <w:sz w:val="24"/>
              </w:rPr>
              <w:t>fins de la Plainte :</w:t>
            </w:r>
          </w:p>
          <w:p w14:paraId="509835A6"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20ACF303"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4538F2C4" w14:textId="77777777" w:rsidR="0083096E" w:rsidRPr="00B9374E" w:rsidRDefault="0083096E" w:rsidP="0033273C">
            <w:pPr>
              <w:pStyle w:val="Header"/>
              <w:rPr>
                <w:rFonts w:ascii="Times New Roman" w:hAnsi="Times New Roman" w:cs="Times New Roman"/>
                <w:b/>
                <w:noProof/>
                <w:sz w:val="24"/>
              </w:rPr>
            </w:pPr>
            <w:r>
              <w:rPr>
                <w:rFonts w:ascii="Times New Roman" w:hAnsi="Times New Roman"/>
                <w:b/>
                <w:sz w:val="24"/>
              </w:rPr>
              <w:t xml:space="preserve">Nom du représentant autorisé </w:t>
            </w:r>
          </w:p>
          <w:p w14:paraId="34C620A5" w14:textId="77777777" w:rsidR="0083096E" w:rsidRPr="00B9374E" w:rsidRDefault="0083096E" w:rsidP="0033273C">
            <w:pPr>
              <w:pStyle w:val="Header"/>
              <w:rPr>
                <w:rFonts w:ascii="Times New Roman" w:hAnsi="Times New Roman" w:cs="Times New Roman"/>
                <w:bCs/>
                <w:noProof/>
                <w:sz w:val="24"/>
              </w:rPr>
            </w:pPr>
            <w:r>
              <w:rPr>
                <w:rFonts w:ascii="Times New Roman" w:hAnsi="Times New Roman"/>
                <w:b/>
                <w:sz w:val="24"/>
              </w:rPr>
              <w:t xml:space="preserve">dans le cadre de la Plainte (le cas échéant) </w:t>
            </w:r>
            <w:r>
              <w:rPr>
                <w:rFonts w:ascii="Times New Roman" w:hAnsi="Times New Roman"/>
                <w:sz w:val="24"/>
              </w:rPr>
              <w:t>:</w:t>
            </w:r>
          </w:p>
          <w:p w14:paraId="2FDF32CF" w14:textId="77777777" w:rsidR="0083096E" w:rsidRPr="00B9374E" w:rsidRDefault="0083096E" w:rsidP="0033273C">
            <w:pPr>
              <w:pStyle w:val="Header"/>
              <w:rPr>
                <w:rFonts w:ascii="Times New Roman" w:hAnsi="Times New Roman" w:cs="Times New Roman"/>
                <w:bCs/>
                <w:noProof/>
                <w:sz w:val="24"/>
              </w:rPr>
            </w:pPr>
          </w:p>
        </w:tc>
      </w:tr>
      <w:tr w:rsidR="0083096E" w:rsidRPr="009610C8" w14:paraId="65C45F60" w14:textId="77777777" w:rsidTr="0033273C">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5F37C54" w14:textId="77777777" w:rsidR="0083096E" w:rsidRPr="00B9374E" w:rsidRDefault="0083096E" w:rsidP="0033273C">
            <w:pPr>
              <w:pStyle w:val="Header"/>
              <w:rPr>
                <w:rFonts w:ascii="Times New Roman" w:hAnsi="Times New Roman" w:cs="Times New Roman"/>
                <w:b/>
                <w:noProof/>
                <w:sz w:val="24"/>
              </w:rPr>
            </w:pPr>
            <w:r>
              <w:rPr>
                <w:rFonts w:ascii="Times New Roman" w:hAnsi="Times New Roman"/>
                <w:b/>
                <w:sz w:val="24"/>
              </w:rPr>
              <w:t xml:space="preserve">Signature du représentant autorisé </w:t>
            </w:r>
          </w:p>
          <w:p w14:paraId="08F56BE0" w14:textId="77777777" w:rsidR="0083096E" w:rsidRPr="00B9374E" w:rsidRDefault="0083096E" w:rsidP="0033273C">
            <w:pPr>
              <w:pStyle w:val="Header"/>
              <w:rPr>
                <w:rFonts w:ascii="Times New Roman" w:hAnsi="Times New Roman" w:cs="Times New Roman"/>
                <w:bCs/>
                <w:noProof/>
                <w:sz w:val="24"/>
              </w:rPr>
            </w:pPr>
            <w:r>
              <w:rPr>
                <w:rFonts w:ascii="Times New Roman" w:hAnsi="Times New Roman"/>
                <w:b/>
                <w:sz w:val="24"/>
              </w:rPr>
              <w:t xml:space="preserve">du Plaignant </w:t>
            </w:r>
            <w:r>
              <w:rPr>
                <w:rFonts w:ascii="Times New Roman" w:hAnsi="Times New Roman"/>
                <w:sz w:val="24"/>
              </w:rPr>
              <w:t>:</w:t>
            </w:r>
          </w:p>
          <w:p w14:paraId="4A381D2F" w14:textId="77777777" w:rsidR="0083096E" w:rsidRPr="00B9374E" w:rsidRDefault="0083096E" w:rsidP="0033273C">
            <w:pPr>
              <w:pStyle w:val="Header"/>
              <w:rPr>
                <w:rFonts w:ascii="Times New Roman" w:hAnsi="Times New Roman" w:cs="Times New Roman"/>
                <w:bCs/>
                <w:noProof/>
                <w:sz w:val="24"/>
              </w:rPr>
            </w:pPr>
          </w:p>
        </w:tc>
      </w:tr>
    </w:tbl>
    <w:p w14:paraId="398BD4C5" w14:textId="77777777" w:rsidR="0083096E" w:rsidRPr="00B9374E" w:rsidRDefault="0083096E" w:rsidP="0083096E">
      <w:pPr>
        <w:spacing w:after="0" w:line="240" w:lineRule="auto"/>
        <w:rPr>
          <w:rFonts w:ascii="Times New Roman" w:hAnsi="Times New Roman" w:cs="Times New Roman"/>
          <w:sz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83096E" w:rsidRPr="009610C8" w14:paraId="58EB69D5" w14:textId="77777777" w:rsidTr="0033273C">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446E5CD0" w14:textId="77777777" w:rsidR="0083096E" w:rsidRPr="00B9374E" w:rsidRDefault="0083096E" w:rsidP="0033273C">
            <w:pPr>
              <w:pStyle w:val="Header"/>
              <w:rPr>
                <w:rFonts w:ascii="Times New Roman" w:hAnsi="Times New Roman" w:cs="Times New Roman"/>
                <w:noProof/>
                <w:sz w:val="24"/>
                <w:shd w:val="clear" w:color="auto" w:fill="000000"/>
              </w:rPr>
            </w:pPr>
            <w:r>
              <w:rPr>
                <w:rFonts w:ascii="Times New Roman" w:hAnsi="Times New Roman"/>
                <w:sz w:val="24"/>
                <w:shd w:val="clear" w:color="auto" w:fill="000000"/>
              </w:rPr>
              <w:t>Marchés contestés</w:t>
            </w:r>
          </w:p>
        </w:tc>
      </w:tr>
      <w:tr w:rsidR="004A4BC9" w:rsidRPr="009610C8" w14:paraId="02284623" w14:textId="77777777" w:rsidTr="0033273C">
        <w:trPr>
          <w:trHeight w:val="422"/>
        </w:trPr>
        <w:tc>
          <w:tcPr>
            <w:tcW w:w="9540" w:type="dxa"/>
            <w:tcBorders>
              <w:top w:val="single" w:sz="4" w:space="0" w:color="auto"/>
              <w:left w:val="single" w:sz="4" w:space="0" w:color="auto"/>
              <w:bottom w:val="single" w:sz="4" w:space="0" w:color="auto"/>
              <w:right w:val="single" w:sz="4" w:space="0" w:color="auto"/>
            </w:tcBorders>
          </w:tcPr>
          <w:p w14:paraId="167ADACA" w14:textId="523CEEFD" w:rsidR="004A4BC9" w:rsidRPr="00B9374E" w:rsidRDefault="004A4BC9" w:rsidP="004A4BC9">
            <w:pPr>
              <w:autoSpaceDE w:val="0"/>
              <w:autoSpaceDN w:val="0"/>
              <w:adjustRightInd w:val="0"/>
              <w:spacing w:after="0" w:line="240" w:lineRule="auto"/>
              <w:rPr>
                <w:rFonts w:ascii="Times New Roman" w:hAnsi="Times New Roman" w:cs="Times New Roman"/>
                <w:noProof/>
                <w:sz w:val="24"/>
              </w:rPr>
            </w:pPr>
            <w:r w:rsidRPr="00F80D9A">
              <w:rPr>
                <w:rFonts w:ascii="Times New Roman" w:hAnsi="Times New Roman"/>
                <w:b/>
                <w:bCs/>
                <w:sz w:val="24"/>
              </w:rPr>
              <w:t>Intitulé :</w:t>
            </w:r>
          </w:p>
        </w:tc>
      </w:tr>
      <w:tr w:rsidR="004A4BC9" w:rsidRPr="009610C8" w14:paraId="41452FD0" w14:textId="77777777" w:rsidTr="0033273C">
        <w:trPr>
          <w:trHeight w:val="422"/>
        </w:trPr>
        <w:tc>
          <w:tcPr>
            <w:tcW w:w="9540" w:type="dxa"/>
            <w:tcBorders>
              <w:top w:val="single" w:sz="4" w:space="0" w:color="auto"/>
              <w:left w:val="single" w:sz="4" w:space="0" w:color="auto"/>
              <w:bottom w:val="single" w:sz="4" w:space="0" w:color="auto"/>
              <w:right w:val="single" w:sz="4" w:space="0" w:color="auto"/>
            </w:tcBorders>
            <w:hideMark/>
          </w:tcPr>
          <w:p w14:paraId="5E175C85" w14:textId="271BD546" w:rsidR="004A4BC9" w:rsidRPr="00B9374E" w:rsidRDefault="004A4BC9" w:rsidP="004A4BC9">
            <w:pPr>
              <w:autoSpaceDE w:val="0"/>
              <w:autoSpaceDN w:val="0"/>
              <w:adjustRightInd w:val="0"/>
              <w:spacing w:after="0" w:line="240" w:lineRule="auto"/>
              <w:rPr>
                <w:rFonts w:ascii="Times New Roman" w:hAnsi="Times New Roman" w:cs="Times New Roman"/>
                <w:noProof/>
                <w:sz w:val="24"/>
              </w:rPr>
            </w:pPr>
            <w:r w:rsidRPr="00F80D9A">
              <w:rPr>
                <w:rFonts w:ascii="Times New Roman" w:hAnsi="Times New Roman"/>
                <w:b/>
                <w:bCs/>
                <w:sz w:val="24"/>
              </w:rPr>
              <w:t>Numéro :</w:t>
            </w:r>
          </w:p>
        </w:tc>
      </w:tr>
    </w:tbl>
    <w:p w14:paraId="164812B6" w14:textId="77777777" w:rsidR="0083096E" w:rsidRPr="00B9374E" w:rsidRDefault="0083096E" w:rsidP="0083096E">
      <w:pPr>
        <w:spacing w:after="0" w:line="240" w:lineRule="auto"/>
        <w:rPr>
          <w:rFonts w:ascii="Times New Roman" w:hAnsi="Times New Roman" w:cs="Times New Roman"/>
          <w:sz w:val="24"/>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2"/>
        <w:gridCol w:w="4772"/>
        <w:gridCol w:w="201"/>
      </w:tblGrid>
      <w:tr w:rsidR="0083096E" w:rsidRPr="009610C8" w14:paraId="0965510F" w14:textId="77777777" w:rsidTr="00F11755">
        <w:trPr>
          <w:trHeight w:val="301"/>
        </w:trPr>
        <w:tc>
          <w:tcPr>
            <w:tcW w:w="9745"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660282EB" w14:textId="77777777" w:rsidR="0083096E" w:rsidRPr="00B9374E" w:rsidRDefault="0083096E" w:rsidP="0033273C">
            <w:pPr>
              <w:pStyle w:val="Header"/>
              <w:rPr>
                <w:rFonts w:ascii="Times New Roman" w:hAnsi="Times New Roman" w:cs="Times New Roman"/>
                <w:noProof/>
                <w:sz w:val="24"/>
                <w:shd w:val="clear" w:color="auto" w:fill="000000"/>
              </w:rPr>
            </w:pPr>
            <w:r>
              <w:rPr>
                <w:rFonts w:ascii="Times New Roman" w:hAnsi="Times New Roman"/>
                <w:sz w:val="24"/>
                <w:shd w:val="clear" w:color="auto" w:fill="000000"/>
              </w:rPr>
              <w:t>Plainte</w:t>
            </w:r>
          </w:p>
        </w:tc>
      </w:tr>
      <w:tr w:rsidR="0083096E" w:rsidRPr="009610C8" w14:paraId="013BB2D7" w14:textId="77777777" w:rsidTr="00F11755">
        <w:trPr>
          <w:trHeight w:val="472"/>
        </w:trPr>
        <w:tc>
          <w:tcPr>
            <w:tcW w:w="4872" w:type="dxa"/>
            <w:tcBorders>
              <w:top w:val="single" w:sz="4" w:space="0" w:color="auto"/>
              <w:left w:val="single" w:sz="4" w:space="0" w:color="auto"/>
              <w:bottom w:val="single" w:sz="4" w:space="0" w:color="auto"/>
              <w:right w:val="single" w:sz="4" w:space="0" w:color="auto"/>
            </w:tcBorders>
          </w:tcPr>
          <w:p w14:paraId="0EE35E34" w14:textId="1A31F22C" w:rsidR="0083096E" w:rsidRPr="00B9374E" w:rsidRDefault="0083096E" w:rsidP="0033273C">
            <w:pPr>
              <w:autoSpaceDE w:val="0"/>
              <w:autoSpaceDN w:val="0"/>
              <w:adjustRightInd w:val="0"/>
              <w:spacing w:after="0" w:line="240" w:lineRule="auto"/>
              <w:rPr>
                <w:rFonts w:ascii="Times New Roman" w:hAnsi="Times New Roman" w:cs="Times New Roman"/>
                <w:b/>
                <w:bCs/>
                <w:noProof/>
                <w:sz w:val="24"/>
              </w:rPr>
            </w:pPr>
            <w:r>
              <w:rPr>
                <w:rFonts w:ascii="Times New Roman" w:hAnsi="Times New Roman"/>
                <w:b/>
                <w:sz w:val="24"/>
              </w:rPr>
              <w:t xml:space="preserve">Date à laquelle </w:t>
            </w:r>
            <w:r w:rsidR="0003622C">
              <w:rPr>
                <w:rFonts w:ascii="Times New Roman" w:hAnsi="Times New Roman"/>
                <w:b/>
                <w:sz w:val="24"/>
              </w:rPr>
              <w:t>le Soumissionnaire</w:t>
            </w:r>
            <w:r>
              <w:rPr>
                <w:rFonts w:ascii="Times New Roman" w:hAnsi="Times New Roman"/>
                <w:b/>
                <w:sz w:val="24"/>
              </w:rPr>
              <w:t xml:space="preserve"> a été informé </w:t>
            </w:r>
          </w:p>
          <w:p w14:paraId="43A1BBBE" w14:textId="143570A6" w:rsidR="0083096E" w:rsidRPr="00B9374E" w:rsidRDefault="00755A1B" w:rsidP="0033273C">
            <w:pPr>
              <w:autoSpaceDE w:val="0"/>
              <w:autoSpaceDN w:val="0"/>
              <w:adjustRightInd w:val="0"/>
              <w:spacing w:after="0" w:line="240" w:lineRule="auto"/>
              <w:rPr>
                <w:rFonts w:ascii="Times New Roman" w:hAnsi="Times New Roman" w:cs="Times New Roman"/>
                <w:noProof/>
                <w:sz w:val="24"/>
              </w:rPr>
            </w:pPr>
            <w:r>
              <w:rPr>
                <w:rFonts w:ascii="Times New Roman" w:hAnsi="Times New Roman"/>
                <w:b/>
                <w:sz w:val="24"/>
              </w:rPr>
              <w:t>de la procédure</w:t>
            </w:r>
            <w:r w:rsidR="0083096E">
              <w:rPr>
                <w:rFonts w:ascii="Times New Roman" w:hAnsi="Times New Roman"/>
                <w:b/>
                <w:sz w:val="24"/>
              </w:rPr>
              <w:t xml:space="preserve"> passation de marchés </w:t>
            </w:r>
            <w:r w:rsidR="0083096E">
              <w:rPr>
                <w:rFonts w:ascii="Times New Roman" w:hAnsi="Times New Roman"/>
                <w:sz w:val="24"/>
              </w:rPr>
              <w:t>:</w:t>
            </w:r>
          </w:p>
          <w:p w14:paraId="2EAC5379"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c>
          <w:tcPr>
            <w:tcW w:w="4872" w:type="dxa"/>
            <w:gridSpan w:val="2"/>
            <w:tcBorders>
              <w:top w:val="single" w:sz="4" w:space="0" w:color="auto"/>
              <w:left w:val="single" w:sz="4" w:space="0" w:color="auto"/>
              <w:bottom w:val="single" w:sz="4" w:space="0" w:color="auto"/>
              <w:right w:val="single" w:sz="4" w:space="0" w:color="auto"/>
            </w:tcBorders>
          </w:tcPr>
          <w:p w14:paraId="240B0E91" w14:textId="77777777" w:rsidR="0083096E" w:rsidRPr="00B9374E" w:rsidRDefault="0083096E" w:rsidP="0033273C">
            <w:pPr>
              <w:autoSpaceDE w:val="0"/>
              <w:autoSpaceDN w:val="0"/>
              <w:adjustRightInd w:val="0"/>
              <w:spacing w:after="0" w:line="240" w:lineRule="auto"/>
              <w:rPr>
                <w:rFonts w:ascii="Times New Roman" w:hAnsi="Times New Roman" w:cs="Times New Roman"/>
                <w:b/>
                <w:bCs/>
                <w:noProof/>
                <w:sz w:val="24"/>
              </w:rPr>
            </w:pPr>
            <w:r>
              <w:rPr>
                <w:rFonts w:ascii="Times New Roman" w:hAnsi="Times New Roman"/>
                <w:b/>
                <w:sz w:val="24"/>
              </w:rPr>
              <w:t xml:space="preserve">Date de dépôt </w:t>
            </w:r>
          </w:p>
          <w:p w14:paraId="573AA0B3"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Pr>
                <w:rFonts w:ascii="Times New Roman" w:hAnsi="Times New Roman"/>
                <w:b/>
                <w:sz w:val="24"/>
              </w:rPr>
              <w:t xml:space="preserve">de la Plainte </w:t>
            </w:r>
            <w:r>
              <w:rPr>
                <w:rFonts w:ascii="Times New Roman" w:hAnsi="Times New Roman"/>
                <w:sz w:val="24"/>
              </w:rPr>
              <w:t>:</w:t>
            </w:r>
          </w:p>
          <w:p w14:paraId="7F33CC90"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0EB06F08" w14:textId="77777777" w:rsidTr="00F11755">
        <w:trPr>
          <w:trHeight w:val="472"/>
        </w:trPr>
        <w:tc>
          <w:tcPr>
            <w:tcW w:w="9745" w:type="dxa"/>
            <w:gridSpan w:val="3"/>
            <w:tcBorders>
              <w:top w:val="single" w:sz="4" w:space="0" w:color="auto"/>
              <w:left w:val="single" w:sz="4" w:space="0" w:color="auto"/>
              <w:bottom w:val="single" w:sz="4" w:space="0" w:color="auto"/>
              <w:right w:val="single" w:sz="4" w:space="0" w:color="auto"/>
            </w:tcBorders>
          </w:tcPr>
          <w:p w14:paraId="68E97F74" w14:textId="77777777" w:rsidR="00363304" w:rsidRPr="00F80D9A" w:rsidRDefault="00363304" w:rsidP="00363304">
            <w:pPr>
              <w:autoSpaceDE w:val="0"/>
              <w:autoSpaceDN w:val="0"/>
              <w:adjustRightInd w:val="0"/>
              <w:spacing w:after="0" w:line="240" w:lineRule="auto"/>
              <w:rPr>
                <w:rFonts w:ascii="Times New Roman" w:hAnsi="Times New Roman" w:cs="Times New Roman"/>
                <w:b/>
                <w:bCs/>
                <w:sz w:val="24"/>
              </w:rPr>
            </w:pPr>
            <w:r w:rsidRPr="00F80D9A">
              <w:rPr>
                <w:rFonts w:ascii="Times New Roman" w:hAnsi="Times New Roman"/>
                <w:b/>
                <w:bCs/>
                <w:sz w:val="24"/>
              </w:rPr>
              <w:t>Description de la procédure de passation des marchés :</w:t>
            </w:r>
          </w:p>
          <w:p w14:paraId="2E5F0786"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6A763F9E" w14:textId="77777777" w:rsidTr="00F11755">
        <w:trPr>
          <w:trHeight w:val="472"/>
        </w:trPr>
        <w:tc>
          <w:tcPr>
            <w:tcW w:w="9745" w:type="dxa"/>
            <w:gridSpan w:val="3"/>
            <w:tcBorders>
              <w:top w:val="single" w:sz="4" w:space="0" w:color="auto"/>
              <w:left w:val="single" w:sz="4" w:space="0" w:color="auto"/>
              <w:bottom w:val="single" w:sz="4" w:space="0" w:color="auto"/>
              <w:right w:val="single" w:sz="4" w:space="0" w:color="auto"/>
            </w:tcBorders>
          </w:tcPr>
          <w:p w14:paraId="21A04719" w14:textId="3F5AD4BD"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Pr>
                <w:rFonts w:ascii="Times New Roman" w:hAnsi="Times New Roman"/>
                <w:b/>
                <w:sz w:val="24"/>
              </w:rPr>
              <w:t xml:space="preserve">Dispositions des </w:t>
            </w:r>
            <w:r w:rsidR="0003622C">
              <w:rPr>
                <w:rFonts w:ascii="Times New Roman" w:hAnsi="Times New Roman"/>
                <w:b/>
                <w:sz w:val="24"/>
              </w:rPr>
              <w:t>Règles de Passation des Marchés</w:t>
            </w:r>
            <w:r>
              <w:rPr>
                <w:rFonts w:ascii="Times New Roman" w:hAnsi="Times New Roman"/>
                <w:b/>
                <w:sz w:val="24"/>
              </w:rPr>
              <w:t xml:space="preserve"> violées par la procédure de passation des marchés </w:t>
            </w:r>
            <w:r>
              <w:rPr>
                <w:rFonts w:ascii="Times New Roman" w:hAnsi="Times New Roman"/>
                <w:sz w:val="24"/>
              </w:rPr>
              <w:t>:</w:t>
            </w:r>
          </w:p>
          <w:p w14:paraId="1572A6D0"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0DCF4A4B" w14:textId="77777777" w:rsidTr="00F11755">
        <w:trPr>
          <w:trHeight w:val="472"/>
        </w:trPr>
        <w:tc>
          <w:tcPr>
            <w:tcW w:w="9745" w:type="dxa"/>
            <w:gridSpan w:val="3"/>
            <w:tcBorders>
              <w:top w:val="single" w:sz="4" w:space="0" w:color="auto"/>
              <w:left w:val="single" w:sz="4" w:space="0" w:color="auto"/>
              <w:bottom w:val="single" w:sz="4" w:space="0" w:color="auto"/>
              <w:right w:val="single" w:sz="4" w:space="0" w:color="auto"/>
            </w:tcBorders>
          </w:tcPr>
          <w:p w14:paraId="55738A3B" w14:textId="4A8A7B3A"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Pr>
                <w:rFonts w:ascii="Times New Roman" w:hAnsi="Times New Roman"/>
                <w:b/>
                <w:sz w:val="24"/>
              </w:rPr>
              <w:t>Explication de la raison pour laquelle l</w:t>
            </w:r>
            <w:r w:rsidR="00D63133">
              <w:rPr>
                <w:rFonts w:ascii="Times New Roman" w:hAnsi="Times New Roman"/>
                <w:b/>
                <w:sz w:val="24"/>
              </w:rPr>
              <w:t xml:space="preserve">e </w:t>
            </w:r>
            <w:r>
              <w:rPr>
                <w:rFonts w:ascii="Times New Roman" w:hAnsi="Times New Roman"/>
                <w:b/>
                <w:sz w:val="24"/>
              </w:rPr>
              <w:t xml:space="preserve">processus de passation de marché constitue une violation des Règles de Passation de Marché énoncées dans les PPG de la MCC ou dans le dossier de sollicitation dudit processus de passation de marché </w:t>
            </w:r>
            <w:r>
              <w:rPr>
                <w:rFonts w:ascii="Times New Roman" w:hAnsi="Times New Roman"/>
                <w:sz w:val="24"/>
              </w:rPr>
              <w:t>:</w:t>
            </w:r>
          </w:p>
          <w:p w14:paraId="14D6CBAB"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0F501200"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46418392" w14:textId="77777777" w:rsidTr="00F11755">
        <w:trPr>
          <w:trHeight w:val="472"/>
        </w:trPr>
        <w:tc>
          <w:tcPr>
            <w:tcW w:w="9745" w:type="dxa"/>
            <w:gridSpan w:val="3"/>
            <w:tcBorders>
              <w:top w:val="single" w:sz="4" w:space="0" w:color="auto"/>
              <w:left w:val="single" w:sz="4" w:space="0" w:color="auto"/>
              <w:bottom w:val="single" w:sz="4" w:space="0" w:color="auto"/>
              <w:right w:val="single" w:sz="4" w:space="0" w:color="auto"/>
            </w:tcBorders>
          </w:tcPr>
          <w:p w14:paraId="6461CCE0" w14:textId="50261EE1" w:rsidR="0083096E" w:rsidRPr="00B9374E" w:rsidRDefault="0083096E" w:rsidP="0033273C">
            <w:pPr>
              <w:autoSpaceDE w:val="0"/>
              <w:autoSpaceDN w:val="0"/>
              <w:adjustRightInd w:val="0"/>
              <w:spacing w:after="0" w:line="240" w:lineRule="auto"/>
              <w:rPr>
                <w:rFonts w:ascii="Times New Roman" w:hAnsi="Times New Roman" w:cs="Times New Roman"/>
                <w:sz w:val="24"/>
              </w:rPr>
            </w:pPr>
            <w:r>
              <w:rPr>
                <w:rFonts w:ascii="Times New Roman" w:hAnsi="Times New Roman"/>
                <w:b/>
                <w:sz w:val="24"/>
              </w:rPr>
              <w:t xml:space="preserve">Explication de la raison pour laquelle </w:t>
            </w:r>
            <w:r w:rsidR="0003622C">
              <w:rPr>
                <w:rFonts w:ascii="Times New Roman" w:hAnsi="Times New Roman"/>
                <w:b/>
                <w:sz w:val="24"/>
              </w:rPr>
              <w:t>le Soumissionnaire</w:t>
            </w:r>
            <w:r>
              <w:rPr>
                <w:rFonts w:ascii="Times New Roman" w:hAnsi="Times New Roman"/>
                <w:b/>
                <w:sz w:val="24"/>
              </w:rPr>
              <w:t xml:space="preserve"> a été ou sera lésé par la décision concernant le processus de passation de marché </w:t>
            </w:r>
            <w:r>
              <w:rPr>
                <w:rFonts w:ascii="Times New Roman" w:hAnsi="Times New Roman"/>
                <w:sz w:val="24"/>
              </w:rPr>
              <w:t>:</w:t>
            </w:r>
          </w:p>
          <w:p w14:paraId="16FD9EF8" w14:textId="77777777" w:rsidR="0083096E" w:rsidRPr="00B9374E" w:rsidRDefault="0083096E" w:rsidP="0033273C">
            <w:pPr>
              <w:autoSpaceDE w:val="0"/>
              <w:autoSpaceDN w:val="0"/>
              <w:adjustRightInd w:val="0"/>
              <w:spacing w:after="0" w:line="240" w:lineRule="auto"/>
              <w:rPr>
                <w:rFonts w:ascii="Times New Roman" w:hAnsi="Times New Roman" w:cs="Times New Roman"/>
                <w:sz w:val="24"/>
              </w:rPr>
            </w:pPr>
          </w:p>
          <w:p w14:paraId="769827F3"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374FF4E0" w14:textId="77777777" w:rsidTr="00F11755">
        <w:trPr>
          <w:gridAfter w:val="1"/>
          <w:wAfter w:w="205" w:type="dxa"/>
          <w:trHeight w:val="472"/>
        </w:trPr>
        <w:tc>
          <w:tcPr>
            <w:tcW w:w="9745" w:type="dxa"/>
            <w:gridSpan w:val="2"/>
            <w:tcBorders>
              <w:top w:val="single" w:sz="4" w:space="0" w:color="auto"/>
              <w:left w:val="single" w:sz="4" w:space="0" w:color="auto"/>
              <w:bottom w:val="single" w:sz="4" w:space="0" w:color="auto"/>
              <w:right w:val="single" w:sz="4" w:space="0" w:color="auto"/>
            </w:tcBorders>
          </w:tcPr>
          <w:p w14:paraId="64B6DD94" w14:textId="03C98FBB" w:rsidR="0083096E" w:rsidRPr="00B9374E" w:rsidRDefault="003409DE" w:rsidP="0033273C">
            <w:pPr>
              <w:autoSpaceDE w:val="0"/>
              <w:autoSpaceDN w:val="0"/>
              <w:adjustRightInd w:val="0"/>
              <w:spacing w:after="0" w:line="240" w:lineRule="auto"/>
              <w:rPr>
                <w:rFonts w:ascii="Times New Roman" w:hAnsi="Times New Roman" w:cs="Times New Roman"/>
                <w:sz w:val="24"/>
              </w:rPr>
            </w:pPr>
            <w:r w:rsidRPr="00F80D9A">
              <w:rPr>
                <w:rFonts w:ascii="Times New Roman" w:hAnsi="Times New Roman"/>
                <w:b/>
                <w:bCs/>
                <w:sz w:val="24"/>
              </w:rPr>
              <w:lastRenderedPageBreak/>
              <w:t xml:space="preserve">Si le soumissionnaire demande la suspension de la procédure de passation des marchés contestée, explication de la raison pour laquelle le soumissionnaire subira un </w:t>
            </w:r>
            <w:r>
              <w:rPr>
                <w:rFonts w:ascii="Times New Roman" w:hAnsi="Times New Roman"/>
                <w:b/>
                <w:bCs/>
                <w:sz w:val="24"/>
              </w:rPr>
              <w:t xml:space="preserve">dommage </w:t>
            </w:r>
            <w:r w:rsidRPr="00F80D9A">
              <w:rPr>
                <w:rFonts w:ascii="Times New Roman" w:hAnsi="Times New Roman"/>
                <w:b/>
                <w:bCs/>
                <w:sz w:val="24"/>
              </w:rPr>
              <w:t xml:space="preserve">irréparable si la procédure contestée n'est pas suspendue </w:t>
            </w:r>
          </w:p>
          <w:p w14:paraId="4EFB353C" w14:textId="7C4781FC" w:rsidR="0083096E" w:rsidRPr="00B9374E" w:rsidRDefault="0083096E" w:rsidP="0033273C">
            <w:pPr>
              <w:autoSpaceDE w:val="0"/>
              <w:autoSpaceDN w:val="0"/>
              <w:adjustRightInd w:val="0"/>
              <w:spacing w:after="0" w:line="240" w:lineRule="auto"/>
              <w:rPr>
                <w:rFonts w:ascii="Times New Roman" w:hAnsi="Times New Roman" w:cs="Times New Roman"/>
                <w:sz w:val="24"/>
              </w:rPr>
            </w:pPr>
          </w:p>
          <w:p w14:paraId="5E529283" w14:textId="20CB9012" w:rsidR="009814F1" w:rsidRPr="00B9374E" w:rsidRDefault="009814F1" w:rsidP="0033273C">
            <w:pPr>
              <w:autoSpaceDE w:val="0"/>
              <w:autoSpaceDN w:val="0"/>
              <w:adjustRightInd w:val="0"/>
              <w:spacing w:after="0" w:line="240" w:lineRule="auto"/>
              <w:rPr>
                <w:rFonts w:ascii="Times New Roman" w:hAnsi="Times New Roman" w:cs="Times New Roman"/>
                <w:sz w:val="24"/>
              </w:rPr>
            </w:pPr>
          </w:p>
          <w:p w14:paraId="3C62CC45" w14:textId="77777777" w:rsidR="009814F1" w:rsidRPr="00B9374E" w:rsidRDefault="009814F1" w:rsidP="0033273C">
            <w:pPr>
              <w:autoSpaceDE w:val="0"/>
              <w:autoSpaceDN w:val="0"/>
              <w:adjustRightInd w:val="0"/>
              <w:spacing w:after="0" w:line="240" w:lineRule="auto"/>
              <w:rPr>
                <w:rFonts w:ascii="Times New Roman" w:hAnsi="Times New Roman" w:cs="Times New Roman"/>
                <w:sz w:val="24"/>
              </w:rPr>
            </w:pPr>
          </w:p>
          <w:p w14:paraId="16362C58"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bl>
    <w:p w14:paraId="1172051A" w14:textId="77777777" w:rsidR="0083096E" w:rsidRPr="00B9374E" w:rsidRDefault="0083096E" w:rsidP="0083096E">
      <w:pPr>
        <w:spacing w:after="0" w:line="240" w:lineRule="auto"/>
        <w:rPr>
          <w:rFonts w:ascii="Times New Roman" w:hAnsi="Times New Roman" w:cs="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83096E" w:rsidRPr="009610C8" w14:paraId="038542D2" w14:textId="77777777" w:rsidTr="0033273C">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5E3A741C" w14:textId="77777777" w:rsidR="0083096E" w:rsidRPr="00B9374E" w:rsidRDefault="0083096E" w:rsidP="0033273C">
            <w:pPr>
              <w:pStyle w:val="Header"/>
              <w:rPr>
                <w:rFonts w:ascii="Times New Roman" w:hAnsi="Times New Roman" w:cs="Times New Roman"/>
                <w:b/>
                <w:bCs/>
                <w:noProof/>
                <w:sz w:val="24"/>
                <w:shd w:val="clear" w:color="auto" w:fill="000000"/>
              </w:rPr>
            </w:pPr>
            <w:r>
              <w:rPr>
                <w:rFonts w:ascii="Times New Roman" w:hAnsi="Times New Roman"/>
                <w:b/>
                <w:sz w:val="24"/>
                <w:shd w:val="clear" w:color="auto" w:fill="000000"/>
              </w:rPr>
              <w:t>Réparation demandée</w:t>
            </w:r>
          </w:p>
        </w:tc>
      </w:tr>
      <w:tr w:rsidR="0083096E" w:rsidRPr="009610C8" w14:paraId="5FF4DFD7" w14:textId="77777777" w:rsidTr="0033273C">
        <w:trPr>
          <w:trHeight w:val="422"/>
        </w:trPr>
        <w:tc>
          <w:tcPr>
            <w:tcW w:w="9540" w:type="dxa"/>
            <w:tcBorders>
              <w:top w:val="single" w:sz="4" w:space="0" w:color="auto"/>
              <w:left w:val="single" w:sz="4" w:space="0" w:color="auto"/>
              <w:bottom w:val="single" w:sz="4" w:space="0" w:color="auto"/>
              <w:right w:val="single" w:sz="4" w:space="0" w:color="auto"/>
            </w:tcBorders>
          </w:tcPr>
          <w:p w14:paraId="2A61344D"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Pr>
                <w:rFonts w:ascii="Times New Roman" w:hAnsi="Times New Roman"/>
                <w:b/>
                <w:sz w:val="24"/>
              </w:rPr>
              <w:t xml:space="preserve">Description de la réparation demandée </w:t>
            </w:r>
            <w:r>
              <w:rPr>
                <w:rFonts w:ascii="Times New Roman" w:hAnsi="Times New Roman"/>
                <w:sz w:val="24"/>
              </w:rPr>
              <w:t>:</w:t>
            </w:r>
          </w:p>
          <w:p w14:paraId="6E2048C9"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750AF692"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2B6C7EC1" w14:textId="77777777" w:rsidR="009814F1" w:rsidRPr="00B9374E" w:rsidRDefault="009814F1" w:rsidP="0033273C">
            <w:pPr>
              <w:autoSpaceDE w:val="0"/>
              <w:autoSpaceDN w:val="0"/>
              <w:adjustRightInd w:val="0"/>
              <w:spacing w:after="0" w:line="240" w:lineRule="auto"/>
              <w:rPr>
                <w:rFonts w:ascii="Times New Roman" w:hAnsi="Times New Roman" w:cs="Times New Roman"/>
                <w:noProof/>
                <w:sz w:val="24"/>
              </w:rPr>
            </w:pPr>
          </w:p>
          <w:p w14:paraId="6795268D" w14:textId="40A23F8B" w:rsidR="009814F1" w:rsidRPr="00B9374E" w:rsidRDefault="009814F1" w:rsidP="0033273C">
            <w:pPr>
              <w:autoSpaceDE w:val="0"/>
              <w:autoSpaceDN w:val="0"/>
              <w:adjustRightInd w:val="0"/>
              <w:spacing w:after="0" w:line="240" w:lineRule="auto"/>
              <w:rPr>
                <w:rFonts w:ascii="Times New Roman" w:hAnsi="Times New Roman" w:cs="Times New Roman"/>
                <w:noProof/>
                <w:sz w:val="24"/>
              </w:rPr>
            </w:pPr>
          </w:p>
        </w:tc>
      </w:tr>
      <w:tr w:rsidR="0083096E" w:rsidRPr="009610C8" w14:paraId="2F8972C3" w14:textId="77777777" w:rsidTr="0033273C">
        <w:trPr>
          <w:trHeight w:val="422"/>
        </w:trPr>
        <w:tc>
          <w:tcPr>
            <w:tcW w:w="9540" w:type="dxa"/>
            <w:tcBorders>
              <w:top w:val="single" w:sz="4" w:space="0" w:color="auto"/>
              <w:left w:val="single" w:sz="4" w:space="0" w:color="auto"/>
              <w:bottom w:val="single" w:sz="4" w:space="0" w:color="auto"/>
              <w:right w:val="single" w:sz="4" w:space="0" w:color="auto"/>
            </w:tcBorders>
          </w:tcPr>
          <w:p w14:paraId="503C152B" w14:textId="59CC6D3F"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r>
              <w:rPr>
                <w:rFonts w:ascii="Times New Roman" w:hAnsi="Times New Roman"/>
                <w:b/>
                <w:sz w:val="24"/>
              </w:rPr>
              <w:t xml:space="preserve">Explication de la raison pour laquelle </w:t>
            </w:r>
            <w:r w:rsidR="0003622C">
              <w:rPr>
                <w:rFonts w:ascii="Times New Roman" w:hAnsi="Times New Roman"/>
                <w:b/>
                <w:sz w:val="24"/>
              </w:rPr>
              <w:t>le Soumissionnaire</w:t>
            </w:r>
            <w:r>
              <w:rPr>
                <w:rFonts w:ascii="Times New Roman" w:hAnsi="Times New Roman"/>
                <w:b/>
                <w:sz w:val="24"/>
              </w:rPr>
              <w:t xml:space="preserve"> a droit à la réparation demandée </w:t>
            </w:r>
            <w:r>
              <w:rPr>
                <w:rFonts w:ascii="Times New Roman" w:hAnsi="Times New Roman"/>
                <w:sz w:val="24"/>
              </w:rPr>
              <w:t>:</w:t>
            </w:r>
          </w:p>
          <w:p w14:paraId="2C04F933"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72106DCE"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7B51727E"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p w14:paraId="7EA232F2" w14:textId="77777777" w:rsidR="0083096E" w:rsidRPr="00B9374E" w:rsidRDefault="0083096E" w:rsidP="0033273C">
            <w:pPr>
              <w:autoSpaceDE w:val="0"/>
              <w:autoSpaceDN w:val="0"/>
              <w:adjustRightInd w:val="0"/>
              <w:spacing w:after="0" w:line="240" w:lineRule="auto"/>
              <w:rPr>
                <w:rFonts w:ascii="Times New Roman" w:hAnsi="Times New Roman" w:cs="Times New Roman"/>
                <w:noProof/>
                <w:sz w:val="24"/>
              </w:rPr>
            </w:pPr>
          </w:p>
        </w:tc>
      </w:tr>
    </w:tbl>
    <w:p w14:paraId="47047EA0" w14:textId="77777777" w:rsidR="0083096E" w:rsidRPr="00B9374E" w:rsidRDefault="0083096E" w:rsidP="0083096E">
      <w:pPr>
        <w:spacing w:after="0" w:line="240" w:lineRule="auto"/>
        <w:rPr>
          <w:rFonts w:ascii="Times New Roman" w:hAnsi="Times New Roman" w:cs="Times New Roman"/>
          <w:noProof/>
          <w:sz w:val="24"/>
          <w:szCs w:val="24"/>
          <w:lang w:eastAsia="en-PH"/>
        </w:rPr>
      </w:pPr>
    </w:p>
    <w:p w14:paraId="127AAD86" w14:textId="77777777" w:rsidR="0083096E" w:rsidRPr="00B9374E" w:rsidRDefault="0083096E" w:rsidP="0083096E">
      <w:pPr>
        <w:spacing w:after="0" w:line="240" w:lineRule="auto"/>
        <w:rPr>
          <w:rFonts w:ascii="Times New Roman" w:hAnsi="Times New Roman" w:cs="Times New Roman"/>
          <w:noProof/>
          <w:sz w:val="24"/>
        </w:rPr>
      </w:pPr>
      <w:r>
        <w:rPr>
          <w:rFonts w:ascii="Times New Roman" w:hAnsi="Times New Roman"/>
          <w:sz w:val="24"/>
        </w:rPr>
        <w:t xml:space="preserve">Instructions : </w:t>
      </w:r>
    </w:p>
    <w:p w14:paraId="075FA8A7" w14:textId="77777777" w:rsidR="0083096E" w:rsidRPr="00B9374E" w:rsidRDefault="0083096E" w:rsidP="0083096E">
      <w:pPr>
        <w:spacing w:after="0" w:line="240" w:lineRule="auto"/>
        <w:rPr>
          <w:rFonts w:ascii="Times New Roman" w:hAnsi="Times New Roman" w:cs="Times New Roman"/>
          <w:noProof/>
          <w:sz w:val="24"/>
        </w:rPr>
      </w:pPr>
    </w:p>
    <w:p w14:paraId="7BD5C044" w14:textId="7B719DFD" w:rsidR="0083096E" w:rsidRPr="00B9374E" w:rsidRDefault="0083096E">
      <w:pPr>
        <w:numPr>
          <w:ilvl w:val="3"/>
          <w:numId w:val="3"/>
        </w:numPr>
        <w:spacing w:after="0" w:line="240" w:lineRule="auto"/>
        <w:ind w:left="360"/>
        <w:rPr>
          <w:rFonts w:ascii="Times New Roman" w:hAnsi="Times New Roman" w:cs="Times New Roman"/>
          <w:noProof/>
          <w:sz w:val="24"/>
        </w:rPr>
      </w:pPr>
      <w:r>
        <w:rPr>
          <w:rFonts w:ascii="Times New Roman" w:hAnsi="Times New Roman"/>
          <w:sz w:val="24"/>
        </w:rPr>
        <w:t xml:space="preserve">Si nécessaire, veuillez utiliser des feuilles supplémentaires pour y inscrire les informations </w:t>
      </w:r>
      <w:r w:rsidR="00D528BB">
        <w:rPr>
          <w:rFonts w:ascii="Times New Roman" w:hAnsi="Times New Roman"/>
          <w:sz w:val="24"/>
        </w:rPr>
        <w:t>requises.</w:t>
      </w:r>
      <w:r>
        <w:rPr>
          <w:rFonts w:ascii="Times New Roman" w:hAnsi="Times New Roman"/>
          <w:sz w:val="24"/>
        </w:rPr>
        <w:t xml:space="preserve"> </w:t>
      </w:r>
    </w:p>
    <w:p w14:paraId="523DFA58" w14:textId="77777777" w:rsidR="0083096E" w:rsidRPr="00B9374E" w:rsidRDefault="0083096E">
      <w:pPr>
        <w:numPr>
          <w:ilvl w:val="3"/>
          <w:numId w:val="3"/>
        </w:numPr>
        <w:spacing w:after="0" w:line="240" w:lineRule="auto"/>
        <w:ind w:left="360"/>
        <w:rPr>
          <w:rFonts w:ascii="Times New Roman" w:hAnsi="Times New Roman" w:cs="Times New Roman"/>
          <w:noProof/>
          <w:sz w:val="24"/>
        </w:rPr>
      </w:pPr>
      <w:r>
        <w:rPr>
          <w:rFonts w:ascii="Times New Roman" w:hAnsi="Times New Roman"/>
          <w:sz w:val="24"/>
        </w:rPr>
        <w:t>Veuillez joindre des copies des documents pertinents, le cas échéant.</w:t>
      </w:r>
    </w:p>
    <w:p w14:paraId="2EB9F5BC" w14:textId="77777777" w:rsidR="0083096E" w:rsidRPr="00BF6BEE" w:rsidRDefault="0083096E" w:rsidP="0083096E">
      <w:pPr>
        <w:spacing w:after="0" w:line="240" w:lineRule="auto"/>
        <w:jc w:val="both"/>
        <w:rPr>
          <w:rFonts w:ascii="Calibri" w:eastAsia="Times New Roman" w:hAnsi="Calibri" w:cs="Times New Roman"/>
          <w:bCs/>
          <w:sz w:val="24"/>
          <w:szCs w:val="24"/>
        </w:rPr>
      </w:pPr>
    </w:p>
    <w:p w14:paraId="0FF9D9E0" w14:textId="54098A58" w:rsidR="004302DC" w:rsidRDefault="004302DC">
      <w:pPr>
        <w:rPr>
          <w:rFonts w:ascii="Times New Roman" w:hAnsi="Times New Roman"/>
          <w:b/>
          <w:noProof/>
        </w:rPr>
      </w:pPr>
      <w:r>
        <w:br w:type="page"/>
      </w:r>
    </w:p>
    <w:p w14:paraId="5718BA5D" w14:textId="2092A078" w:rsidR="00F90724" w:rsidRPr="00B9374E" w:rsidRDefault="00B133E6" w:rsidP="00B9374E">
      <w:pPr>
        <w:pStyle w:val="Heading2"/>
        <w:jc w:val="center"/>
        <w:rPr>
          <w:rFonts w:ascii="Times New Roman" w:hAnsi="Times New Roman" w:cs="Times New Roman"/>
          <w:b/>
          <w:bCs/>
        </w:rPr>
      </w:pPr>
      <w:bookmarkStart w:id="69" w:name="_Toc134694112"/>
      <w:r>
        <w:rPr>
          <w:rFonts w:ascii="Times New Roman" w:hAnsi="Times New Roman"/>
          <w:b/>
        </w:rPr>
        <w:lastRenderedPageBreak/>
        <w:t>Annexe B - Formulaire de Recours</w:t>
      </w:r>
      <w:bookmarkEnd w:id="69"/>
    </w:p>
    <w:p w14:paraId="6AB27480" w14:textId="77777777" w:rsidR="00F90724" w:rsidRDefault="00F90724" w:rsidP="00F90724">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150"/>
        <w:gridCol w:w="3420"/>
        <w:gridCol w:w="2970"/>
      </w:tblGrid>
      <w:tr w:rsidR="00F90724" w14:paraId="4934F133" w14:textId="77777777" w:rsidTr="00F90724">
        <w:tc>
          <w:tcPr>
            <w:tcW w:w="9540"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5B2C2FDC" w14:textId="7FF082CC" w:rsidR="00F90724" w:rsidRDefault="000D68AE">
            <w:pPr>
              <w:pStyle w:val="Header"/>
              <w:rPr>
                <w:rFonts w:ascii="Times New Roman" w:hAnsi="Times New Roman"/>
                <w:b/>
                <w:noProof/>
                <w:shd w:val="clear" w:color="auto" w:fill="000000"/>
              </w:rPr>
            </w:pPr>
            <w:r>
              <w:rPr>
                <w:rFonts w:ascii="Times New Roman" w:hAnsi="Times New Roman"/>
                <w:b/>
              </w:rPr>
              <w:t>Requérant(e)</w:t>
            </w:r>
          </w:p>
        </w:tc>
      </w:tr>
      <w:tr w:rsidR="00F90724" w14:paraId="6B230D11" w14:textId="77777777" w:rsidTr="00F9072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0F16090C" w14:textId="50C6E95F"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rPr>
              <w:t xml:space="preserve">Nom </w:t>
            </w:r>
            <w:r w:rsidR="00471487" w:rsidRPr="00811A86">
              <w:rPr>
                <w:rFonts w:ascii="Times New Roman" w:hAnsi="Times New Roman"/>
                <w:b/>
              </w:rPr>
              <w:t>et prénom :</w:t>
            </w:r>
          </w:p>
          <w:p w14:paraId="5B65CAD4" w14:textId="77777777" w:rsidR="00F90724" w:rsidRDefault="00F90724">
            <w:pPr>
              <w:autoSpaceDE w:val="0"/>
              <w:autoSpaceDN w:val="0"/>
              <w:adjustRightInd w:val="0"/>
              <w:spacing w:after="0" w:line="240" w:lineRule="auto"/>
              <w:rPr>
                <w:rFonts w:ascii="Times New Roman" w:hAnsi="Times New Roman"/>
                <w:b/>
                <w:noProof/>
              </w:rPr>
            </w:pPr>
          </w:p>
        </w:tc>
      </w:tr>
      <w:tr w:rsidR="00F90724" w14:paraId="58A248CC" w14:textId="77777777" w:rsidTr="00F90724">
        <w:trPr>
          <w:cantSplit/>
          <w:trHeight w:val="325"/>
        </w:trPr>
        <w:tc>
          <w:tcPr>
            <w:tcW w:w="9540" w:type="dxa"/>
            <w:gridSpan w:val="3"/>
            <w:tcBorders>
              <w:top w:val="single" w:sz="4" w:space="0" w:color="auto"/>
              <w:left w:val="single" w:sz="4" w:space="0" w:color="auto"/>
              <w:bottom w:val="single" w:sz="4" w:space="0" w:color="auto"/>
              <w:right w:val="single" w:sz="4" w:space="0" w:color="auto"/>
            </w:tcBorders>
            <w:hideMark/>
          </w:tcPr>
          <w:p w14:paraId="474878CE" w14:textId="74FC27D2" w:rsidR="0083096E" w:rsidRDefault="00F90724" w:rsidP="0083096E">
            <w:pPr>
              <w:autoSpaceDE w:val="0"/>
              <w:autoSpaceDN w:val="0"/>
              <w:adjustRightInd w:val="0"/>
              <w:spacing w:after="0" w:line="240" w:lineRule="auto"/>
              <w:rPr>
                <w:rFonts w:ascii="Times New Roman" w:hAnsi="Times New Roman"/>
                <w:b/>
              </w:rPr>
            </w:pPr>
            <w:r>
              <w:rPr>
                <w:rFonts w:ascii="Times New Roman" w:hAnsi="Times New Roman"/>
                <w:b/>
              </w:rPr>
              <w:t>Adresse postale aux fins du recours :</w:t>
            </w:r>
          </w:p>
          <w:p w14:paraId="79D0B7C1" w14:textId="77777777" w:rsidR="0083096E" w:rsidRDefault="0083096E" w:rsidP="0083096E">
            <w:pPr>
              <w:autoSpaceDE w:val="0"/>
              <w:autoSpaceDN w:val="0"/>
              <w:adjustRightInd w:val="0"/>
              <w:spacing w:after="0" w:line="240" w:lineRule="auto"/>
              <w:rPr>
                <w:rFonts w:ascii="Times New Roman" w:hAnsi="Times New Roman"/>
                <w:b/>
              </w:rPr>
            </w:pPr>
          </w:p>
          <w:p w14:paraId="6D2C5413" w14:textId="424F5DDD" w:rsidR="00F90724" w:rsidRDefault="00F90724" w:rsidP="0083096E">
            <w:pPr>
              <w:autoSpaceDE w:val="0"/>
              <w:autoSpaceDN w:val="0"/>
              <w:adjustRightInd w:val="0"/>
              <w:spacing w:after="0" w:line="240" w:lineRule="auto"/>
              <w:rPr>
                <w:rFonts w:ascii="Times New Roman" w:hAnsi="Times New Roman"/>
                <w:b/>
              </w:rPr>
            </w:pPr>
            <w:r>
              <w:rPr>
                <w:rFonts w:ascii="Times New Roman" w:hAnsi="Times New Roman"/>
                <w:b/>
              </w:rPr>
              <w:tab/>
            </w:r>
          </w:p>
        </w:tc>
      </w:tr>
      <w:tr w:rsidR="00F90724" w14:paraId="6642C445" w14:textId="77777777" w:rsidTr="00F90724">
        <w:trPr>
          <w:cantSplit/>
          <w:trHeight w:val="325"/>
        </w:trPr>
        <w:tc>
          <w:tcPr>
            <w:tcW w:w="3150" w:type="dxa"/>
            <w:tcBorders>
              <w:top w:val="single" w:sz="4" w:space="0" w:color="auto"/>
              <w:left w:val="single" w:sz="4" w:space="0" w:color="auto"/>
              <w:bottom w:val="single" w:sz="4" w:space="0" w:color="auto"/>
              <w:right w:val="single" w:sz="4" w:space="0" w:color="auto"/>
            </w:tcBorders>
          </w:tcPr>
          <w:p w14:paraId="64CFA987"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 xml:space="preserve">Adresse électronique aux </w:t>
            </w:r>
          </w:p>
          <w:p w14:paraId="0DA77DB5"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fins du recours :</w:t>
            </w:r>
          </w:p>
          <w:p w14:paraId="6D8E3E2D" w14:textId="77777777" w:rsidR="00F90724" w:rsidRDefault="00F90724">
            <w:pPr>
              <w:autoSpaceDE w:val="0"/>
              <w:autoSpaceDN w:val="0"/>
              <w:adjustRightInd w:val="0"/>
              <w:spacing w:after="0" w:line="240" w:lineRule="auto"/>
              <w:rPr>
                <w:rFonts w:ascii="Times New Roman" w:hAnsi="Times New Roman"/>
                <w:b/>
              </w:rPr>
            </w:pPr>
          </w:p>
          <w:p w14:paraId="04F431BF"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ab/>
            </w:r>
          </w:p>
        </w:tc>
        <w:tc>
          <w:tcPr>
            <w:tcW w:w="3420" w:type="dxa"/>
            <w:tcBorders>
              <w:top w:val="single" w:sz="4" w:space="0" w:color="auto"/>
              <w:left w:val="single" w:sz="4" w:space="0" w:color="auto"/>
              <w:bottom w:val="single" w:sz="4" w:space="0" w:color="auto"/>
              <w:right w:val="single" w:sz="4" w:space="0" w:color="auto"/>
            </w:tcBorders>
          </w:tcPr>
          <w:p w14:paraId="2725275B"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 xml:space="preserve">Numéro de téléphone aux </w:t>
            </w:r>
          </w:p>
          <w:p w14:paraId="5763A606" w14:textId="77777777" w:rsidR="00F90724" w:rsidRDefault="00F90724">
            <w:pPr>
              <w:autoSpaceDE w:val="0"/>
              <w:autoSpaceDN w:val="0"/>
              <w:adjustRightInd w:val="0"/>
              <w:spacing w:after="0" w:line="240" w:lineRule="auto"/>
              <w:rPr>
                <w:rFonts w:ascii="Times New Roman" w:hAnsi="Times New Roman"/>
                <w:b/>
              </w:rPr>
            </w:pPr>
            <w:r>
              <w:rPr>
                <w:rFonts w:ascii="Times New Roman" w:hAnsi="Times New Roman"/>
                <w:b/>
              </w:rPr>
              <w:t>fins du recours :</w:t>
            </w:r>
          </w:p>
          <w:p w14:paraId="24E51776" w14:textId="77777777" w:rsidR="00F90724" w:rsidRDefault="00F90724">
            <w:pPr>
              <w:autoSpaceDE w:val="0"/>
              <w:autoSpaceDN w:val="0"/>
              <w:adjustRightInd w:val="0"/>
              <w:spacing w:after="0" w:line="240" w:lineRule="auto"/>
              <w:rPr>
                <w:rFonts w:ascii="Times New Roman" w:hAnsi="Times New Roman"/>
                <w:b/>
                <w:noProof/>
              </w:rPr>
            </w:pPr>
          </w:p>
        </w:tc>
        <w:tc>
          <w:tcPr>
            <w:tcW w:w="2970" w:type="dxa"/>
            <w:tcBorders>
              <w:top w:val="single" w:sz="4" w:space="0" w:color="auto"/>
              <w:left w:val="single" w:sz="4" w:space="0" w:color="auto"/>
              <w:bottom w:val="single" w:sz="4" w:space="0" w:color="auto"/>
              <w:right w:val="single" w:sz="4" w:space="0" w:color="auto"/>
            </w:tcBorders>
          </w:tcPr>
          <w:p w14:paraId="6B48E33E" w14:textId="77777777" w:rsidR="00F90724" w:rsidRDefault="00F90724" w:rsidP="000D68AE">
            <w:pPr>
              <w:autoSpaceDE w:val="0"/>
              <w:autoSpaceDN w:val="0"/>
              <w:adjustRightInd w:val="0"/>
              <w:spacing w:after="0" w:line="240" w:lineRule="auto"/>
              <w:rPr>
                <w:rFonts w:ascii="Times New Roman" w:hAnsi="Times New Roman"/>
                <w:b/>
                <w:noProof/>
              </w:rPr>
            </w:pPr>
          </w:p>
        </w:tc>
      </w:tr>
      <w:tr w:rsidR="00F90724" w14:paraId="61AF384C" w14:textId="77777777" w:rsidTr="00F9072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2A7089EC" w14:textId="77777777" w:rsidR="00F90724" w:rsidRDefault="00F90724">
            <w:pPr>
              <w:pStyle w:val="Header"/>
              <w:rPr>
                <w:rFonts w:ascii="Times New Roman" w:hAnsi="Times New Roman"/>
                <w:b/>
                <w:bCs/>
                <w:noProof/>
              </w:rPr>
            </w:pPr>
            <w:r>
              <w:rPr>
                <w:rFonts w:ascii="Times New Roman" w:hAnsi="Times New Roman"/>
                <w:b/>
              </w:rPr>
              <w:t xml:space="preserve">Nom du représentant autorisé </w:t>
            </w:r>
          </w:p>
          <w:p w14:paraId="3A67EA11" w14:textId="1846EF67" w:rsidR="00F90724" w:rsidRDefault="00F90724">
            <w:pPr>
              <w:pStyle w:val="Header"/>
              <w:rPr>
                <w:rFonts w:ascii="Times New Roman" w:hAnsi="Times New Roman"/>
                <w:b/>
                <w:bCs/>
                <w:noProof/>
              </w:rPr>
            </w:pPr>
            <w:r>
              <w:rPr>
                <w:rFonts w:ascii="Times New Roman" w:hAnsi="Times New Roman"/>
                <w:b/>
              </w:rPr>
              <w:t>du/de la Requérant(e) (le cas échéant) :</w:t>
            </w:r>
          </w:p>
          <w:p w14:paraId="3F8B6505" w14:textId="77777777" w:rsidR="00F90724" w:rsidRDefault="00F90724">
            <w:pPr>
              <w:pStyle w:val="Header"/>
              <w:rPr>
                <w:rFonts w:ascii="Times New Roman" w:hAnsi="Times New Roman"/>
                <w:b/>
                <w:bCs/>
                <w:noProof/>
              </w:rPr>
            </w:pPr>
          </w:p>
        </w:tc>
      </w:tr>
      <w:tr w:rsidR="00F90724" w14:paraId="788BBC72" w14:textId="77777777" w:rsidTr="00F90724">
        <w:trPr>
          <w:cantSplit/>
          <w:trHeight w:val="325"/>
        </w:trPr>
        <w:tc>
          <w:tcPr>
            <w:tcW w:w="9540" w:type="dxa"/>
            <w:gridSpan w:val="3"/>
            <w:tcBorders>
              <w:top w:val="single" w:sz="4" w:space="0" w:color="auto"/>
              <w:left w:val="single" w:sz="4" w:space="0" w:color="auto"/>
              <w:bottom w:val="single" w:sz="4" w:space="0" w:color="auto"/>
              <w:right w:val="single" w:sz="4" w:space="0" w:color="auto"/>
            </w:tcBorders>
          </w:tcPr>
          <w:p w14:paraId="1A0FA064" w14:textId="745AFA50" w:rsidR="00F90724" w:rsidRDefault="00F90724">
            <w:pPr>
              <w:pStyle w:val="Header"/>
              <w:rPr>
                <w:rFonts w:ascii="Times New Roman" w:hAnsi="Times New Roman"/>
                <w:b/>
                <w:bCs/>
                <w:noProof/>
              </w:rPr>
            </w:pPr>
            <w:r>
              <w:rPr>
                <w:rFonts w:ascii="Times New Roman" w:hAnsi="Times New Roman"/>
                <w:b/>
              </w:rPr>
              <w:t xml:space="preserve">Signature du/de la Requérant(e) ou </w:t>
            </w:r>
          </w:p>
          <w:p w14:paraId="6488DB91" w14:textId="77777777" w:rsidR="00F90724" w:rsidRDefault="00F90724">
            <w:pPr>
              <w:pStyle w:val="Header"/>
              <w:rPr>
                <w:rFonts w:ascii="Times New Roman" w:hAnsi="Times New Roman"/>
                <w:b/>
                <w:bCs/>
                <w:noProof/>
              </w:rPr>
            </w:pPr>
            <w:r>
              <w:rPr>
                <w:rFonts w:ascii="Times New Roman" w:hAnsi="Times New Roman"/>
                <w:b/>
              </w:rPr>
              <w:t>du représentant autorisé :</w:t>
            </w:r>
          </w:p>
          <w:p w14:paraId="715C2F33" w14:textId="77777777" w:rsidR="00F90724" w:rsidRDefault="00F90724">
            <w:pPr>
              <w:pStyle w:val="Header"/>
              <w:rPr>
                <w:rFonts w:ascii="Times New Roman" w:hAnsi="Times New Roman"/>
                <w:b/>
                <w:bCs/>
                <w:noProof/>
              </w:rPr>
            </w:pPr>
          </w:p>
        </w:tc>
      </w:tr>
    </w:tbl>
    <w:p w14:paraId="23C96A9C" w14:textId="77777777" w:rsidR="00F90724" w:rsidRDefault="00F90724" w:rsidP="00F90724">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F90724" w14:paraId="37EA5AAE" w14:textId="77777777" w:rsidTr="00F90724">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010BACA1" w14:textId="77777777" w:rsidR="00F90724" w:rsidRDefault="00F90724">
            <w:pPr>
              <w:pStyle w:val="Header"/>
              <w:rPr>
                <w:rFonts w:ascii="Times New Roman" w:hAnsi="Times New Roman"/>
                <w:b/>
                <w:noProof/>
                <w:shd w:val="clear" w:color="auto" w:fill="000000"/>
              </w:rPr>
            </w:pPr>
            <w:r>
              <w:rPr>
                <w:rFonts w:ascii="Times New Roman" w:hAnsi="Times New Roman"/>
                <w:b/>
                <w:shd w:val="clear" w:color="auto" w:fill="000000"/>
              </w:rPr>
              <w:t>Marchés contestés</w:t>
            </w:r>
          </w:p>
        </w:tc>
      </w:tr>
      <w:tr w:rsidR="00F90724" w14:paraId="52275CA2"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tcPr>
          <w:p w14:paraId="7F7059C1" w14:textId="77777777" w:rsidR="00E64946" w:rsidRPr="00811A86" w:rsidRDefault="00E64946" w:rsidP="00E64946">
            <w:pPr>
              <w:autoSpaceDE w:val="0"/>
              <w:autoSpaceDN w:val="0"/>
              <w:adjustRightInd w:val="0"/>
              <w:spacing w:after="0" w:line="240" w:lineRule="auto"/>
              <w:rPr>
                <w:rFonts w:ascii="Times New Roman" w:hAnsi="Times New Roman"/>
                <w:b/>
              </w:rPr>
            </w:pPr>
            <w:r w:rsidRPr="00811A86">
              <w:rPr>
                <w:rFonts w:ascii="Times New Roman" w:hAnsi="Times New Roman"/>
                <w:b/>
              </w:rPr>
              <w:t>Intitulé :</w:t>
            </w:r>
          </w:p>
          <w:p w14:paraId="4F74E2A3" w14:textId="77777777" w:rsidR="00F90724" w:rsidRDefault="00F90724">
            <w:pPr>
              <w:autoSpaceDE w:val="0"/>
              <w:autoSpaceDN w:val="0"/>
              <w:adjustRightInd w:val="0"/>
              <w:spacing w:after="0" w:line="240" w:lineRule="auto"/>
              <w:rPr>
                <w:rFonts w:ascii="Times New Roman" w:hAnsi="Times New Roman"/>
                <w:b/>
                <w:noProof/>
              </w:rPr>
            </w:pPr>
          </w:p>
        </w:tc>
      </w:tr>
      <w:tr w:rsidR="00F90724" w14:paraId="2E9EAF51"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hideMark/>
          </w:tcPr>
          <w:p w14:paraId="4B198F63"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rPr>
              <w:t>Numéro :</w:t>
            </w:r>
          </w:p>
        </w:tc>
      </w:tr>
    </w:tbl>
    <w:p w14:paraId="18B894EA" w14:textId="77777777" w:rsidR="00F90724" w:rsidRDefault="00F90724" w:rsidP="00F90724">
      <w:pPr>
        <w:spacing w:after="0" w:line="240" w:lineRule="auto"/>
        <w:rPr>
          <w:rFonts w:ascii="Times New Roman" w:hAnsi="Times New Roman"/>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4770"/>
        <w:gridCol w:w="4770"/>
      </w:tblGrid>
      <w:tr w:rsidR="00F90724" w14:paraId="2D09AB7D" w14:textId="77777777" w:rsidTr="00F90724">
        <w:tc>
          <w:tcPr>
            <w:tcW w:w="9540"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7C358A5A" w14:textId="77777777" w:rsidR="00F90724" w:rsidRDefault="00F90724">
            <w:pPr>
              <w:pStyle w:val="Header"/>
              <w:rPr>
                <w:rFonts w:ascii="Times New Roman" w:hAnsi="Times New Roman"/>
                <w:b/>
                <w:noProof/>
                <w:shd w:val="clear" w:color="auto" w:fill="000000"/>
              </w:rPr>
            </w:pPr>
            <w:r>
              <w:rPr>
                <w:rFonts w:ascii="Times New Roman" w:hAnsi="Times New Roman"/>
                <w:b/>
                <w:shd w:val="clear" w:color="auto" w:fill="000000"/>
              </w:rPr>
              <w:t>Recours</w:t>
            </w:r>
          </w:p>
        </w:tc>
      </w:tr>
      <w:tr w:rsidR="00F90724" w14:paraId="0A217704" w14:textId="77777777" w:rsidTr="00F90724">
        <w:trPr>
          <w:trHeight w:val="422"/>
        </w:trPr>
        <w:tc>
          <w:tcPr>
            <w:tcW w:w="4770" w:type="dxa"/>
            <w:tcBorders>
              <w:top w:val="single" w:sz="4" w:space="0" w:color="auto"/>
              <w:left w:val="single" w:sz="4" w:space="0" w:color="auto"/>
              <w:bottom w:val="single" w:sz="4" w:space="0" w:color="auto"/>
              <w:right w:val="single" w:sz="4" w:space="0" w:color="auto"/>
            </w:tcBorders>
          </w:tcPr>
          <w:p w14:paraId="36847AF6" w14:textId="458AB118" w:rsidR="00F90724" w:rsidRDefault="00F90724" w:rsidP="000D68AE">
            <w:pPr>
              <w:autoSpaceDE w:val="0"/>
              <w:autoSpaceDN w:val="0"/>
              <w:adjustRightInd w:val="0"/>
              <w:spacing w:after="0" w:line="240" w:lineRule="auto"/>
              <w:rPr>
                <w:rFonts w:ascii="Times New Roman" w:hAnsi="Times New Roman"/>
                <w:b/>
                <w:noProof/>
              </w:rPr>
            </w:pPr>
            <w:r>
              <w:rPr>
                <w:rFonts w:ascii="Times New Roman" w:hAnsi="Times New Roman"/>
                <w:b/>
              </w:rPr>
              <w:t>Date à laquelle le/la Requérant(e) a pris connaissance de la décision de l</w:t>
            </w:r>
            <w:r w:rsidR="00BF6BEE">
              <w:rPr>
                <w:rFonts w:ascii="Times New Roman" w:hAnsi="Times New Roman"/>
                <w:b/>
              </w:rPr>
              <w:t>’</w:t>
            </w:r>
            <w:r>
              <w:rPr>
                <w:rFonts w:ascii="Times New Roman" w:hAnsi="Times New Roman"/>
                <w:b/>
              </w:rPr>
              <w:t>Entité MCA :</w:t>
            </w:r>
          </w:p>
          <w:p w14:paraId="136E120D" w14:textId="77777777" w:rsidR="00F90724" w:rsidRDefault="00F90724">
            <w:pPr>
              <w:autoSpaceDE w:val="0"/>
              <w:autoSpaceDN w:val="0"/>
              <w:adjustRightInd w:val="0"/>
              <w:spacing w:after="0" w:line="240" w:lineRule="auto"/>
              <w:rPr>
                <w:rFonts w:ascii="Times New Roman" w:hAnsi="Times New Roman"/>
                <w:b/>
                <w:noProof/>
              </w:rPr>
            </w:pPr>
          </w:p>
        </w:tc>
        <w:tc>
          <w:tcPr>
            <w:tcW w:w="4770" w:type="dxa"/>
            <w:tcBorders>
              <w:top w:val="single" w:sz="4" w:space="0" w:color="auto"/>
              <w:left w:val="single" w:sz="4" w:space="0" w:color="auto"/>
              <w:bottom w:val="single" w:sz="4" w:space="0" w:color="auto"/>
              <w:right w:val="single" w:sz="4" w:space="0" w:color="auto"/>
            </w:tcBorders>
          </w:tcPr>
          <w:p w14:paraId="00B738AB"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rPr>
              <w:t xml:space="preserve">Date de dépôt </w:t>
            </w:r>
          </w:p>
          <w:p w14:paraId="1005B797"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rPr>
              <w:t>du recours :</w:t>
            </w:r>
          </w:p>
          <w:p w14:paraId="4660C990" w14:textId="77777777" w:rsidR="00F90724" w:rsidRDefault="00F90724">
            <w:pPr>
              <w:autoSpaceDE w:val="0"/>
              <w:autoSpaceDN w:val="0"/>
              <w:adjustRightInd w:val="0"/>
              <w:spacing w:after="0" w:line="240" w:lineRule="auto"/>
              <w:rPr>
                <w:rFonts w:ascii="Times New Roman" w:hAnsi="Times New Roman"/>
                <w:b/>
                <w:noProof/>
              </w:rPr>
            </w:pPr>
          </w:p>
        </w:tc>
      </w:tr>
      <w:tr w:rsidR="00F90724" w14:paraId="539F0E72" w14:textId="77777777" w:rsidTr="00F90724">
        <w:trPr>
          <w:trHeight w:val="422"/>
        </w:trPr>
        <w:tc>
          <w:tcPr>
            <w:tcW w:w="9540" w:type="dxa"/>
            <w:gridSpan w:val="2"/>
            <w:tcBorders>
              <w:top w:val="single" w:sz="4" w:space="0" w:color="auto"/>
              <w:left w:val="single" w:sz="4" w:space="0" w:color="auto"/>
              <w:bottom w:val="single" w:sz="4" w:space="0" w:color="auto"/>
              <w:right w:val="single" w:sz="4" w:space="0" w:color="auto"/>
            </w:tcBorders>
          </w:tcPr>
          <w:p w14:paraId="40DF7A38" w14:textId="737F4B70"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rPr>
              <w:t>Explication de la raison pour laquelle le/la Requérant(e) estime que l</w:t>
            </w:r>
            <w:r w:rsidR="00BF6BEE">
              <w:rPr>
                <w:rFonts w:ascii="Times New Roman" w:hAnsi="Times New Roman"/>
                <w:b/>
              </w:rPr>
              <w:t>’</w:t>
            </w:r>
            <w:r>
              <w:rPr>
                <w:rFonts w:ascii="Times New Roman" w:hAnsi="Times New Roman"/>
                <w:b/>
              </w:rPr>
              <w:t>Entité MCA n</w:t>
            </w:r>
            <w:r w:rsidR="00BF6BEE">
              <w:rPr>
                <w:rFonts w:ascii="Times New Roman" w:hAnsi="Times New Roman"/>
                <w:b/>
              </w:rPr>
              <w:t>’</w:t>
            </w:r>
            <w:r>
              <w:rPr>
                <w:rFonts w:ascii="Times New Roman" w:hAnsi="Times New Roman"/>
                <w:b/>
              </w:rPr>
              <w:t>a pas statué sur la Plainte conformément à la mission du Secrétariat :</w:t>
            </w:r>
          </w:p>
          <w:p w14:paraId="58607ECC" w14:textId="77777777" w:rsidR="00F90724" w:rsidRDefault="00F90724">
            <w:pPr>
              <w:autoSpaceDE w:val="0"/>
              <w:autoSpaceDN w:val="0"/>
              <w:adjustRightInd w:val="0"/>
              <w:spacing w:after="0" w:line="240" w:lineRule="auto"/>
              <w:rPr>
                <w:rFonts w:ascii="Times New Roman" w:hAnsi="Times New Roman"/>
                <w:b/>
                <w:noProof/>
              </w:rPr>
            </w:pPr>
          </w:p>
          <w:p w14:paraId="08ED4AC1" w14:textId="77777777" w:rsidR="00F90724" w:rsidRDefault="00F90724">
            <w:pPr>
              <w:autoSpaceDE w:val="0"/>
              <w:autoSpaceDN w:val="0"/>
              <w:adjustRightInd w:val="0"/>
              <w:spacing w:after="0" w:line="240" w:lineRule="auto"/>
              <w:rPr>
                <w:rFonts w:ascii="Times New Roman" w:hAnsi="Times New Roman"/>
                <w:b/>
                <w:noProof/>
              </w:rPr>
            </w:pPr>
          </w:p>
          <w:p w14:paraId="2A1A7248" w14:textId="77777777" w:rsidR="00F90724" w:rsidRDefault="00F90724">
            <w:pPr>
              <w:autoSpaceDE w:val="0"/>
              <w:autoSpaceDN w:val="0"/>
              <w:adjustRightInd w:val="0"/>
              <w:spacing w:after="0" w:line="240" w:lineRule="auto"/>
              <w:rPr>
                <w:rFonts w:ascii="Times New Roman" w:hAnsi="Times New Roman"/>
                <w:b/>
                <w:noProof/>
              </w:rPr>
            </w:pPr>
          </w:p>
        </w:tc>
      </w:tr>
    </w:tbl>
    <w:p w14:paraId="17FA0089" w14:textId="77777777" w:rsidR="00F90724" w:rsidRDefault="00F90724" w:rsidP="00F90724">
      <w:pPr>
        <w:spacing w:after="0" w:line="240" w:lineRule="auto"/>
        <w:rPr>
          <w:rFonts w:ascii="Times New Roman" w:hAnsi="Times New Roman"/>
          <w:noProof/>
          <w:sz w:val="24"/>
          <w:szCs w:val="24"/>
          <w:lang w:eastAsia="en-PH"/>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540"/>
      </w:tblGrid>
      <w:tr w:rsidR="00F90724" w14:paraId="4C2E9ACC" w14:textId="77777777" w:rsidTr="00F90724">
        <w:tc>
          <w:tcPr>
            <w:tcW w:w="9540" w:type="dxa"/>
            <w:tcBorders>
              <w:top w:val="single" w:sz="4" w:space="0" w:color="auto"/>
              <w:left w:val="single" w:sz="4" w:space="0" w:color="auto"/>
              <w:bottom w:val="single" w:sz="4" w:space="0" w:color="auto"/>
              <w:right w:val="single" w:sz="4" w:space="0" w:color="auto"/>
            </w:tcBorders>
            <w:shd w:val="clear" w:color="auto" w:fill="000000"/>
            <w:hideMark/>
          </w:tcPr>
          <w:p w14:paraId="6CF3486E" w14:textId="77777777" w:rsidR="00F90724" w:rsidRDefault="00F90724">
            <w:pPr>
              <w:pStyle w:val="Header"/>
              <w:rPr>
                <w:rFonts w:ascii="Times New Roman" w:hAnsi="Times New Roman"/>
                <w:b/>
                <w:noProof/>
                <w:shd w:val="clear" w:color="auto" w:fill="000000"/>
              </w:rPr>
            </w:pPr>
            <w:r>
              <w:rPr>
                <w:rFonts w:ascii="Times New Roman" w:hAnsi="Times New Roman"/>
                <w:b/>
                <w:shd w:val="clear" w:color="auto" w:fill="000000"/>
              </w:rPr>
              <w:t>Réparation demandée</w:t>
            </w:r>
          </w:p>
        </w:tc>
      </w:tr>
      <w:tr w:rsidR="00F90724" w14:paraId="3B3FE2EE"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tcPr>
          <w:p w14:paraId="32F5613F" w14:textId="77777777"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rPr>
              <w:t>Description de la réparation demandée :</w:t>
            </w:r>
          </w:p>
          <w:p w14:paraId="0AA07F43" w14:textId="77777777" w:rsidR="00F90724" w:rsidRDefault="00F90724">
            <w:pPr>
              <w:autoSpaceDE w:val="0"/>
              <w:autoSpaceDN w:val="0"/>
              <w:adjustRightInd w:val="0"/>
              <w:spacing w:after="0" w:line="240" w:lineRule="auto"/>
              <w:rPr>
                <w:rFonts w:ascii="Times New Roman" w:hAnsi="Times New Roman"/>
                <w:b/>
                <w:noProof/>
              </w:rPr>
            </w:pPr>
          </w:p>
          <w:p w14:paraId="16F7CB53" w14:textId="77777777" w:rsidR="00F90724" w:rsidRDefault="00F90724">
            <w:pPr>
              <w:autoSpaceDE w:val="0"/>
              <w:autoSpaceDN w:val="0"/>
              <w:adjustRightInd w:val="0"/>
              <w:spacing w:after="0" w:line="240" w:lineRule="auto"/>
              <w:rPr>
                <w:rFonts w:ascii="Times New Roman" w:hAnsi="Times New Roman"/>
                <w:b/>
                <w:noProof/>
              </w:rPr>
            </w:pPr>
          </w:p>
        </w:tc>
      </w:tr>
      <w:tr w:rsidR="00F90724" w14:paraId="7CC6BCE3" w14:textId="77777777" w:rsidTr="00F90724">
        <w:trPr>
          <w:trHeight w:val="422"/>
        </w:trPr>
        <w:tc>
          <w:tcPr>
            <w:tcW w:w="9540" w:type="dxa"/>
            <w:tcBorders>
              <w:top w:val="single" w:sz="4" w:space="0" w:color="auto"/>
              <w:left w:val="single" w:sz="4" w:space="0" w:color="auto"/>
              <w:bottom w:val="single" w:sz="4" w:space="0" w:color="auto"/>
              <w:right w:val="single" w:sz="4" w:space="0" w:color="auto"/>
            </w:tcBorders>
          </w:tcPr>
          <w:p w14:paraId="1CF18BA5" w14:textId="5BA981B1" w:rsidR="00F90724" w:rsidRDefault="00F90724">
            <w:pPr>
              <w:autoSpaceDE w:val="0"/>
              <w:autoSpaceDN w:val="0"/>
              <w:adjustRightInd w:val="0"/>
              <w:spacing w:after="0" w:line="240" w:lineRule="auto"/>
              <w:rPr>
                <w:rFonts w:ascii="Times New Roman" w:hAnsi="Times New Roman"/>
                <w:b/>
                <w:noProof/>
              </w:rPr>
            </w:pPr>
            <w:r>
              <w:rPr>
                <w:rFonts w:ascii="Times New Roman" w:hAnsi="Times New Roman"/>
                <w:b/>
              </w:rPr>
              <w:t>Explication de la raison pour laquelle le/la Requérant(e) a droit à la réparation demandée :</w:t>
            </w:r>
          </w:p>
          <w:p w14:paraId="798701D8" w14:textId="77777777" w:rsidR="00F90724" w:rsidRDefault="00F90724">
            <w:pPr>
              <w:autoSpaceDE w:val="0"/>
              <w:autoSpaceDN w:val="0"/>
              <w:adjustRightInd w:val="0"/>
              <w:spacing w:after="0" w:line="240" w:lineRule="auto"/>
              <w:rPr>
                <w:rFonts w:ascii="Times New Roman" w:hAnsi="Times New Roman"/>
                <w:b/>
                <w:noProof/>
              </w:rPr>
            </w:pPr>
          </w:p>
          <w:p w14:paraId="115B75E6" w14:textId="77777777" w:rsidR="00F90724" w:rsidRDefault="00F90724">
            <w:pPr>
              <w:autoSpaceDE w:val="0"/>
              <w:autoSpaceDN w:val="0"/>
              <w:adjustRightInd w:val="0"/>
              <w:spacing w:after="0" w:line="240" w:lineRule="auto"/>
              <w:rPr>
                <w:rFonts w:ascii="Times New Roman" w:hAnsi="Times New Roman"/>
                <w:b/>
                <w:noProof/>
              </w:rPr>
            </w:pPr>
          </w:p>
        </w:tc>
      </w:tr>
    </w:tbl>
    <w:p w14:paraId="6F49437A" w14:textId="77777777" w:rsidR="00F90724" w:rsidRDefault="00F90724" w:rsidP="00F90724">
      <w:pPr>
        <w:spacing w:after="0" w:line="240" w:lineRule="auto"/>
        <w:rPr>
          <w:rFonts w:ascii="Times New Roman" w:hAnsi="Times New Roman"/>
          <w:noProof/>
          <w:sz w:val="24"/>
          <w:szCs w:val="24"/>
          <w:lang w:eastAsia="en-PH"/>
        </w:rPr>
      </w:pPr>
    </w:p>
    <w:p w14:paraId="68AE98A1" w14:textId="77777777" w:rsidR="00F90724" w:rsidRDefault="00F90724" w:rsidP="00F90724">
      <w:pPr>
        <w:spacing w:after="0" w:line="240" w:lineRule="auto"/>
        <w:rPr>
          <w:rFonts w:ascii="Times New Roman" w:hAnsi="Times New Roman"/>
          <w:noProof/>
        </w:rPr>
      </w:pPr>
      <w:r>
        <w:rPr>
          <w:rFonts w:ascii="Times New Roman" w:hAnsi="Times New Roman"/>
        </w:rPr>
        <w:t xml:space="preserve">Instructions : </w:t>
      </w:r>
    </w:p>
    <w:p w14:paraId="74648D03" w14:textId="7D5AFA82" w:rsidR="00F90724" w:rsidRDefault="00F90724">
      <w:pPr>
        <w:numPr>
          <w:ilvl w:val="6"/>
          <w:numId w:val="4"/>
        </w:numPr>
        <w:spacing w:after="0" w:line="240" w:lineRule="auto"/>
        <w:ind w:left="360"/>
        <w:jc w:val="both"/>
        <w:rPr>
          <w:rFonts w:ascii="Times New Roman" w:hAnsi="Times New Roman"/>
          <w:noProof/>
        </w:rPr>
      </w:pPr>
      <w:r>
        <w:rPr>
          <w:rFonts w:ascii="Times New Roman" w:hAnsi="Times New Roman"/>
        </w:rPr>
        <w:t>Veuillez joindre une copie de chacun des documents suivants, si le/la Requérant(e) en dispose : a) la Plainte et ses annexes, ainsi que tout Commentaire et ses annexes, le cas échéant, et b) la décision de l</w:t>
      </w:r>
      <w:r w:rsidR="00BF6BEE">
        <w:rPr>
          <w:rFonts w:ascii="Times New Roman" w:hAnsi="Times New Roman"/>
        </w:rPr>
        <w:t>’</w:t>
      </w:r>
      <w:r>
        <w:rPr>
          <w:rFonts w:ascii="Times New Roman" w:hAnsi="Times New Roman"/>
        </w:rPr>
        <w:t>Entité MCA.</w:t>
      </w:r>
    </w:p>
    <w:p w14:paraId="16398909" w14:textId="1769F1BB" w:rsidR="003A3CED" w:rsidRPr="009C4523" w:rsidRDefault="00F90724">
      <w:pPr>
        <w:numPr>
          <w:ilvl w:val="6"/>
          <w:numId w:val="4"/>
        </w:numPr>
        <w:spacing w:after="0" w:line="240" w:lineRule="auto"/>
        <w:ind w:left="360"/>
        <w:jc w:val="both"/>
        <w:rPr>
          <w:rFonts w:ascii="Times New Roman" w:hAnsi="Times New Roman"/>
          <w:noProof/>
        </w:rPr>
      </w:pPr>
      <w:r>
        <w:rPr>
          <w:rFonts w:ascii="Times New Roman" w:hAnsi="Times New Roman"/>
        </w:rPr>
        <w:t xml:space="preserve">Si nécessaire, veuillez utiliser des feuilles supplémentaires pour y inscrire les informations </w:t>
      </w:r>
      <w:r w:rsidR="00F46007">
        <w:rPr>
          <w:rFonts w:ascii="Times New Roman" w:hAnsi="Times New Roman"/>
        </w:rPr>
        <w:t xml:space="preserve">requises. </w:t>
      </w:r>
      <w:r>
        <w:rPr>
          <w:rFonts w:ascii="Times New Roman" w:hAnsi="Times New Roman"/>
        </w:rPr>
        <w:t xml:space="preserve"> </w:t>
      </w:r>
      <w:bookmarkEnd w:id="0"/>
    </w:p>
    <w:sectPr w:rsidR="003A3CED" w:rsidRPr="009C4523">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7A36" w14:textId="77777777" w:rsidR="007E0501" w:rsidRDefault="007E0501" w:rsidP="00F637A4">
      <w:pPr>
        <w:spacing w:after="0" w:line="240" w:lineRule="auto"/>
      </w:pPr>
      <w:r>
        <w:separator/>
      </w:r>
    </w:p>
  </w:endnote>
  <w:endnote w:type="continuationSeparator" w:id="0">
    <w:p w14:paraId="1644914A" w14:textId="77777777" w:rsidR="007E0501" w:rsidRDefault="007E0501" w:rsidP="00F637A4">
      <w:pPr>
        <w:spacing w:after="0" w:line="240" w:lineRule="auto"/>
      </w:pPr>
      <w:r>
        <w:continuationSeparator/>
      </w:r>
    </w:p>
  </w:endnote>
  <w:endnote w:type="continuationNotice" w:id="1">
    <w:p w14:paraId="48DC6535" w14:textId="77777777" w:rsidR="007E0501" w:rsidRDefault="007E0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90E" w14:textId="50BCE852" w:rsidR="007D3C69" w:rsidRDefault="007D3C69" w:rsidP="006741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723">
      <w:rPr>
        <w:rStyle w:val="PageNumber"/>
      </w:rPr>
      <w:t>2</w:t>
    </w:r>
    <w:r>
      <w:rPr>
        <w:rStyle w:val="PageNumber"/>
      </w:rPr>
      <w:fldChar w:fldCharType="end"/>
    </w:r>
  </w:p>
  <w:p w14:paraId="1639890F" w14:textId="77777777" w:rsidR="007D3C69" w:rsidRDefault="007D3C69" w:rsidP="007D3C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910" w14:textId="77777777" w:rsidR="007D3C69" w:rsidRDefault="007D3C69" w:rsidP="006741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22C">
      <w:rPr>
        <w:rStyle w:val="PageNumber"/>
        <w:noProof/>
      </w:rPr>
      <w:t>13</w:t>
    </w:r>
    <w:r>
      <w:rPr>
        <w:rStyle w:val="PageNumber"/>
      </w:rPr>
      <w:fldChar w:fldCharType="end"/>
    </w:r>
  </w:p>
  <w:p w14:paraId="16398911" w14:textId="77777777" w:rsidR="00D11690" w:rsidRDefault="00D11690" w:rsidP="007D3C6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970D" w14:textId="77777777" w:rsidR="007E0501" w:rsidRDefault="007E0501" w:rsidP="00F637A4">
      <w:pPr>
        <w:spacing w:after="0" w:line="240" w:lineRule="auto"/>
      </w:pPr>
      <w:r>
        <w:separator/>
      </w:r>
    </w:p>
  </w:footnote>
  <w:footnote w:type="continuationSeparator" w:id="0">
    <w:p w14:paraId="5758DD1D" w14:textId="77777777" w:rsidR="007E0501" w:rsidRDefault="007E0501" w:rsidP="00F637A4">
      <w:pPr>
        <w:spacing w:after="0" w:line="240" w:lineRule="auto"/>
      </w:pPr>
      <w:r>
        <w:continuationSeparator/>
      </w:r>
    </w:p>
  </w:footnote>
  <w:footnote w:type="continuationNotice" w:id="1">
    <w:p w14:paraId="0FDBEAFD" w14:textId="77777777" w:rsidR="007E0501" w:rsidRDefault="007E05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AAFE" w14:textId="77777777" w:rsidR="00B73E4C" w:rsidRDefault="00B73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8912" w14:textId="239A11FE" w:rsidR="00066BD7" w:rsidRPr="0040337F" w:rsidRDefault="00066BD7" w:rsidP="00066BD7">
    <w:pPr>
      <w:pStyle w:val="Header"/>
      <w:jc w:val="right"/>
      <w:rPr>
        <w:b/>
        <w:sz w:val="32"/>
        <w:szCs w:val="32"/>
      </w:rPr>
    </w:pPr>
    <w:r>
      <w:rPr>
        <w:b/>
        <w:sz w:val="32"/>
      </w:rPr>
      <w:t>EN VIGUEUR LE  XX 2023</w:t>
    </w:r>
  </w:p>
  <w:p w14:paraId="16398913" w14:textId="77777777" w:rsidR="00066BD7" w:rsidRDefault="00066BD7" w:rsidP="00066BD7">
    <w:pPr>
      <w:pStyle w:val="Header"/>
      <w:tabs>
        <w:tab w:val="clear" w:pos="4680"/>
        <w:tab w:val="clear" w:pos="9360"/>
        <w:tab w:val="left" w:pos="77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182"/>
    <w:multiLevelType w:val="hybridMultilevel"/>
    <w:tmpl w:val="167E3314"/>
    <w:lvl w:ilvl="0" w:tplc="FFFFFFFF">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C3867DA4">
      <w:start w:val="1"/>
      <w:numFmt w:val="lowerLetter"/>
      <w:lvlText w:val="(%2)"/>
      <w:lvlJc w:val="left"/>
      <w:pPr>
        <w:ind w:left="1440" w:hanging="360"/>
      </w:pPr>
      <w:rPr>
        <w:rFonts w:ascii="Times New Roman" w:hAnsi="Times New Roman" w:cs="Times New Roman" w:hint="default"/>
        <w:b w:val="0"/>
        <w:i w:val="0"/>
        <w:color w:val="auto"/>
        <w:sz w:val="24"/>
        <w:szCs w:val="24"/>
        <w:u w:val="none"/>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74EB4"/>
    <w:multiLevelType w:val="multilevel"/>
    <w:tmpl w:val="E0F80B54"/>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2" w15:restartNumberingAfterBreak="0">
    <w:nsid w:val="280C1ACE"/>
    <w:multiLevelType w:val="multilevel"/>
    <w:tmpl w:val="36A00BA6"/>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trike w:val="0"/>
        <w:sz w:val="24"/>
        <w:szCs w:val="24"/>
      </w:rPr>
    </w:lvl>
    <w:lvl w:ilvl="2">
      <w:start w:val="1"/>
      <w:numFmt w:val="decimal"/>
      <w:lvlText w:val="%1.%2.%3."/>
      <w:lvlJc w:val="left"/>
      <w:pPr>
        <w:ind w:left="1584" w:hanging="864"/>
      </w:pPr>
      <w:rPr>
        <w:rFonts w:hint="default"/>
        <w:b/>
        <w:bCs/>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3" w15:restartNumberingAfterBreak="0">
    <w:nsid w:val="29AE3286"/>
    <w:multiLevelType w:val="multilevel"/>
    <w:tmpl w:val="1FEE3FF2"/>
    <w:lvl w:ilvl="0">
      <w:start w:val="1"/>
      <w:numFmt w:val="decimal"/>
      <w:lvlText w:val="%1"/>
      <w:lvlJc w:val="left"/>
      <w:pPr>
        <w:ind w:left="480" w:hanging="480"/>
      </w:pPr>
      <w:rPr>
        <w:rFonts w:cstheme="minorBidi" w:hint="default"/>
      </w:rPr>
    </w:lvl>
    <w:lvl w:ilvl="1">
      <w:start w:val="7"/>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b/>
        <w:bCs/>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 w15:restartNumberingAfterBreak="0">
    <w:nsid w:val="31734243"/>
    <w:multiLevelType w:val="multilevel"/>
    <w:tmpl w:val="2858379E"/>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5" w15:restartNumberingAfterBreak="0">
    <w:nsid w:val="353D1BA3"/>
    <w:multiLevelType w:val="hybridMultilevel"/>
    <w:tmpl w:val="C4CE870E"/>
    <w:lvl w:ilvl="0" w:tplc="3409000F">
      <w:start w:val="1"/>
      <w:numFmt w:val="decimal"/>
      <w:lvlText w:val="%1."/>
      <w:lvlJc w:val="left"/>
      <w:pPr>
        <w:ind w:left="360" w:hanging="360"/>
      </w:pPr>
    </w:lvl>
    <w:lvl w:ilvl="1" w:tplc="34090019">
      <w:start w:val="1"/>
      <w:numFmt w:val="lowerLetter"/>
      <w:lvlText w:val="%2."/>
      <w:lvlJc w:val="left"/>
      <w:pPr>
        <w:ind w:left="1080" w:hanging="360"/>
      </w:pPr>
    </w:lvl>
    <w:lvl w:ilvl="2" w:tplc="3409001B">
      <w:start w:val="1"/>
      <w:numFmt w:val="lowerRoman"/>
      <w:lvlText w:val="%3."/>
      <w:lvlJc w:val="right"/>
      <w:pPr>
        <w:ind w:left="1800" w:hanging="180"/>
      </w:pPr>
    </w:lvl>
    <w:lvl w:ilvl="3" w:tplc="3409000F">
      <w:start w:val="1"/>
      <w:numFmt w:val="decimal"/>
      <w:lvlText w:val="%4."/>
      <w:lvlJc w:val="left"/>
      <w:pPr>
        <w:ind w:left="2520" w:hanging="360"/>
      </w:pPr>
    </w:lvl>
    <w:lvl w:ilvl="4" w:tplc="34090019">
      <w:start w:val="1"/>
      <w:numFmt w:val="lowerLetter"/>
      <w:lvlText w:val="%5."/>
      <w:lvlJc w:val="left"/>
      <w:pPr>
        <w:ind w:left="3240" w:hanging="360"/>
      </w:pPr>
    </w:lvl>
    <w:lvl w:ilvl="5" w:tplc="3409001B">
      <w:start w:val="1"/>
      <w:numFmt w:val="lowerRoman"/>
      <w:lvlText w:val="%6."/>
      <w:lvlJc w:val="right"/>
      <w:pPr>
        <w:ind w:left="3960" w:hanging="180"/>
      </w:pPr>
    </w:lvl>
    <w:lvl w:ilvl="6" w:tplc="3409000F">
      <w:start w:val="1"/>
      <w:numFmt w:val="decimal"/>
      <w:lvlText w:val="%7."/>
      <w:lvlJc w:val="left"/>
      <w:pPr>
        <w:ind w:left="4680" w:hanging="360"/>
      </w:pPr>
    </w:lvl>
    <w:lvl w:ilvl="7" w:tplc="34090019">
      <w:start w:val="1"/>
      <w:numFmt w:val="lowerLetter"/>
      <w:lvlText w:val="%8."/>
      <w:lvlJc w:val="left"/>
      <w:pPr>
        <w:ind w:left="5400" w:hanging="360"/>
      </w:pPr>
    </w:lvl>
    <w:lvl w:ilvl="8" w:tplc="3409001B">
      <w:start w:val="1"/>
      <w:numFmt w:val="lowerRoman"/>
      <w:lvlText w:val="%9."/>
      <w:lvlJc w:val="right"/>
      <w:pPr>
        <w:ind w:left="6120" w:hanging="180"/>
      </w:pPr>
    </w:lvl>
  </w:abstractNum>
  <w:abstractNum w:abstractNumId="6" w15:restartNumberingAfterBreak="0">
    <w:nsid w:val="3A685CC8"/>
    <w:multiLevelType w:val="hybridMultilevel"/>
    <w:tmpl w:val="299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01318"/>
    <w:multiLevelType w:val="multilevel"/>
    <w:tmpl w:val="AAAAE80C"/>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8" w15:restartNumberingAfterBreak="0">
    <w:nsid w:val="41936C91"/>
    <w:multiLevelType w:val="hybridMultilevel"/>
    <w:tmpl w:val="4A1CA5AA"/>
    <w:lvl w:ilvl="0" w:tplc="6E6C89F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4081F28"/>
    <w:multiLevelType w:val="hybridMultilevel"/>
    <w:tmpl w:val="AE56A56E"/>
    <w:lvl w:ilvl="0" w:tplc="7278F696">
      <w:start w:val="1"/>
      <w:numFmt w:val="lowerLetter"/>
      <w:lvlText w:val="(%1)"/>
      <w:lvlJc w:val="left"/>
      <w:pPr>
        <w:ind w:left="828" w:hanging="375"/>
      </w:pPr>
    </w:lvl>
    <w:lvl w:ilvl="1" w:tplc="04190019">
      <w:start w:val="1"/>
      <w:numFmt w:val="lowerLetter"/>
      <w:lvlText w:val="%2."/>
      <w:lvlJc w:val="left"/>
      <w:pPr>
        <w:ind w:left="1533" w:hanging="360"/>
      </w:pPr>
    </w:lvl>
    <w:lvl w:ilvl="2" w:tplc="0419001B">
      <w:start w:val="1"/>
      <w:numFmt w:val="lowerRoman"/>
      <w:lvlText w:val="%3."/>
      <w:lvlJc w:val="right"/>
      <w:pPr>
        <w:ind w:left="2253" w:hanging="180"/>
      </w:pPr>
    </w:lvl>
    <w:lvl w:ilvl="3" w:tplc="0419000F">
      <w:start w:val="1"/>
      <w:numFmt w:val="decimal"/>
      <w:lvlText w:val="%4."/>
      <w:lvlJc w:val="left"/>
      <w:pPr>
        <w:ind w:left="2973" w:hanging="360"/>
      </w:pPr>
    </w:lvl>
    <w:lvl w:ilvl="4" w:tplc="04190019">
      <w:start w:val="1"/>
      <w:numFmt w:val="lowerLetter"/>
      <w:lvlText w:val="%5."/>
      <w:lvlJc w:val="left"/>
      <w:pPr>
        <w:ind w:left="3693" w:hanging="360"/>
      </w:pPr>
    </w:lvl>
    <w:lvl w:ilvl="5" w:tplc="0419001B">
      <w:start w:val="1"/>
      <w:numFmt w:val="lowerRoman"/>
      <w:lvlText w:val="%6."/>
      <w:lvlJc w:val="right"/>
      <w:pPr>
        <w:ind w:left="4413" w:hanging="180"/>
      </w:pPr>
    </w:lvl>
    <w:lvl w:ilvl="6" w:tplc="DE7E02DA">
      <w:start w:val="1"/>
      <w:numFmt w:val="decimal"/>
      <w:lvlText w:val="%7."/>
      <w:lvlJc w:val="left"/>
      <w:pPr>
        <w:ind w:left="5133" w:hanging="360"/>
      </w:pPr>
    </w:lvl>
    <w:lvl w:ilvl="7" w:tplc="04190019">
      <w:start w:val="1"/>
      <w:numFmt w:val="lowerLetter"/>
      <w:lvlText w:val="%8."/>
      <w:lvlJc w:val="left"/>
      <w:pPr>
        <w:ind w:left="5853" w:hanging="360"/>
      </w:pPr>
    </w:lvl>
    <w:lvl w:ilvl="8" w:tplc="0419001B">
      <w:start w:val="1"/>
      <w:numFmt w:val="lowerRoman"/>
      <w:lvlText w:val="%9."/>
      <w:lvlJc w:val="right"/>
      <w:pPr>
        <w:ind w:left="6573" w:hanging="180"/>
      </w:pPr>
    </w:lvl>
  </w:abstractNum>
  <w:abstractNum w:abstractNumId="10" w15:restartNumberingAfterBreak="0">
    <w:nsid w:val="4698031D"/>
    <w:multiLevelType w:val="multilevel"/>
    <w:tmpl w:val="B350859A"/>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1" w15:restartNumberingAfterBreak="0">
    <w:nsid w:val="642F210A"/>
    <w:multiLevelType w:val="hybridMultilevel"/>
    <w:tmpl w:val="85266476"/>
    <w:lvl w:ilvl="0" w:tplc="F77AC10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34843"/>
    <w:multiLevelType w:val="multilevel"/>
    <w:tmpl w:val="F73AF266"/>
    <w:lvl w:ilvl="0">
      <w:start w:val="1"/>
      <w:numFmt w:val="decimal"/>
      <w:lvlText w:val="Rule %1."/>
      <w:lvlJc w:val="left"/>
      <w:pPr>
        <w:ind w:left="360" w:hanging="360"/>
      </w:pPr>
      <w:rPr>
        <w:rFonts w:hint="default"/>
        <w:b/>
        <w:bCs/>
        <w:sz w:val="28"/>
        <w:szCs w:val="28"/>
      </w:rPr>
    </w:lvl>
    <w:lvl w:ilvl="1">
      <w:start w:val="1"/>
      <w:numFmt w:val="decimal"/>
      <w:lvlText w:val="Rule %1.%2."/>
      <w:lvlJc w:val="left"/>
      <w:pPr>
        <w:ind w:left="612" w:hanging="432"/>
      </w:pPr>
      <w:rPr>
        <w:rFonts w:ascii="Times New Roman" w:hAnsi="Times New Roman" w:cs="Times New Roman" w:hint="default"/>
        <w:b/>
        <w:bCs/>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648"/>
      </w:pPr>
      <w:rPr>
        <w:rFonts w:ascii="Times New Roman" w:eastAsia="Arial Unicode MS"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1.2.1."/>
      <w:lvlJc w:val="left"/>
      <w:pPr>
        <w:ind w:left="4320" w:hanging="1440"/>
      </w:pPr>
      <w:rPr>
        <w:rFonts w:hint="default"/>
      </w:rPr>
    </w:lvl>
  </w:abstractNum>
  <w:abstractNum w:abstractNumId="13"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19037776">
    <w:abstractNumId w:val="2"/>
  </w:num>
  <w:num w:numId="2" w16cid:durableId="1978605780">
    <w:abstractNumId w:val="6"/>
  </w:num>
  <w:num w:numId="3" w16cid:durableId="452093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8575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649246">
    <w:abstractNumId w:val="8"/>
  </w:num>
  <w:num w:numId="6" w16cid:durableId="967275453">
    <w:abstractNumId w:val="13"/>
  </w:num>
  <w:num w:numId="7" w16cid:durableId="1666740447">
    <w:abstractNumId w:val="12"/>
  </w:num>
  <w:num w:numId="8" w16cid:durableId="243347240">
    <w:abstractNumId w:val="7"/>
  </w:num>
  <w:num w:numId="9" w16cid:durableId="974796485">
    <w:abstractNumId w:val="10"/>
  </w:num>
  <w:num w:numId="10" w16cid:durableId="719355382">
    <w:abstractNumId w:val="0"/>
  </w:num>
  <w:num w:numId="11" w16cid:durableId="265577568">
    <w:abstractNumId w:val="11"/>
  </w:num>
  <w:num w:numId="12" w16cid:durableId="288174321">
    <w:abstractNumId w:val="4"/>
  </w:num>
  <w:num w:numId="13" w16cid:durableId="1495801811">
    <w:abstractNumId w:val="1"/>
  </w:num>
  <w:num w:numId="14" w16cid:durableId="6959312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DE"/>
    <w:rsid w:val="00001F5C"/>
    <w:rsid w:val="00001F99"/>
    <w:rsid w:val="00004F6D"/>
    <w:rsid w:val="00006308"/>
    <w:rsid w:val="00010424"/>
    <w:rsid w:val="0001189E"/>
    <w:rsid w:val="00011DF2"/>
    <w:rsid w:val="00012C70"/>
    <w:rsid w:val="00014304"/>
    <w:rsid w:val="00016CF9"/>
    <w:rsid w:val="00017488"/>
    <w:rsid w:val="00017869"/>
    <w:rsid w:val="0002051B"/>
    <w:rsid w:val="0002119A"/>
    <w:rsid w:val="00023128"/>
    <w:rsid w:val="00024BD9"/>
    <w:rsid w:val="00026E47"/>
    <w:rsid w:val="000349CA"/>
    <w:rsid w:val="000354E3"/>
    <w:rsid w:val="00035B42"/>
    <w:rsid w:val="000360D6"/>
    <w:rsid w:val="0003622C"/>
    <w:rsid w:val="00037DC1"/>
    <w:rsid w:val="00040B66"/>
    <w:rsid w:val="00042884"/>
    <w:rsid w:val="00044D7D"/>
    <w:rsid w:val="0005032B"/>
    <w:rsid w:val="00053FE0"/>
    <w:rsid w:val="00056B68"/>
    <w:rsid w:val="00060412"/>
    <w:rsid w:val="00061267"/>
    <w:rsid w:val="00062841"/>
    <w:rsid w:val="00066BD7"/>
    <w:rsid w:val="00070965"/>
    <w:rsid w:val="00071B6A"/>
    <w:rsid w:val="000723BE"/>
    <w:rsid w:val="0007286E"/>
    <w:rsid w:val="0007350C"/>
    <w:rsid w:val="000740BE"/>
    <w:rsid w:val="000777A9"/>
    <w:rsid w:val="00081168"/>
    <w:rsid w:val="00084622"/>
    <w:rsid w:val="00085149"/>
    <w:rsid w:val="00087576"/>
    <w:rsid w:val="00090169"/>
    <w:rsid w:val="000906C9"/>
    <w:rsid w:val="00092394"/>
    <w:rsid w:val="0009363E"/>
    <w:rsid w:val="0009367F"/>
    <w:rsid w:val="000969D1"/>
    <w:rsid w:val="000A03B9"/>
    <w:rsid w:val="000A0427"/>
    <w:rsid w:val="000A10A9"/>
    <w:rsid w:val="000A2440"/>
    <w:rsid w:val="000A39A4"/>
    <w:rsid w:val="000A58DE"/>
    <w:rsid w:val="000B2DE6"/>
    <w:rsid w:val="000B607F"/>
    <w:rsid w:val="000C0D38"/>
    <w:rsid w:val="000C1494"/>
    <w:rsid w:val="000C1CFB"/>
    <w:rsid w:val="000C28BE"/>
    <w:rsid w:val="000C338A"/>
    <w:rsid w:val="000C47B7"/>
    <w:rsid w:val="000C5178"/>
    <w:rsid w:val="000C598D"/>
    <w:rsid w:val="000C664F"/>
    <w:rsid w:val="000C679B"/>
    <w:rsid w:val="000D56B6"/>
    <w:rsid w:val="000D68AE"/>
    <w:rsid w:val="000E0457"/>
    <w:rsid w:val="000E4D61"/>
    <w:rsid w:val="000E6982"/>
    <w:rsid w:val="000E7DAC"/>
    <w:rsid w:val="000F3990"/>
    <w:rsid w:val="001008E4"/>
    <w:rsid w:val="001032C5"/>
    <w:rsid w:val="001041C6"/>
    <w:rsid w:val="00104A46"/>
    <w:rsid w:val="00106E09"/>
    <w:rsid w:val="00110D54"/>
    <w:rsid w:val="001112BF"/>
    <w:rsid w:val="00114C28"/>
    <w:rsid w:val="00120732"/>
    <w:rsid w:val="00123C74"/>
    <w:rsid w:val="00124501"/>
    <w:rsid w:val="00124C12"/>
    <w:rsid w:val="00127FEA"/>
    <w:rsid w:val="00130748"/>
    <w:rsid w:val="001359E2"/>
    <w:rsid w:val="00136F7C"/>
    <w:rsid w:val="00141C37"/>
    <w:rsid w:val="00142BC7"/>
    <w:rsid w:val="00144F14"/>
    <w:rsid w:val="00147384"/>
    <w:rsid w:val="001506E3"/>
    <w:rsid w:val="001523E9"/>
    <w:rsid w:val="00152C72"/>
    <w:rsid w:val="00152CA1"/>
    <w:rsid w:val="00152D63"/>
    <w:rsid w:val="001533A2"/>
    <w:rsid w:val="001546FE"/>
    <w:rsid w:val="00155698"/>
    <w:rsid w:val="00155AF9"/>
    <w:rsid w:val="00156C15"/>
    <w:rsid w:val="00160728"/>
    <w:rsid w:val="001613CE"/>
    <w:rsid w:val="00162996"/>
    <w:rsid w:val="00164067"/>
    <w:rsid w:val="00164495"/>
    <w:rsid w:val="001648E0"/>
    <w:rsid w:val="00164C4B"/>
    <w:rsid w:val="00175C3D"/>
    <w:rsid w:val="00175D87"/>
    <w:rsid w:val="00176A97"/>
    <w:rsid w:val="0017792C"/>
    <w:rsid w:val="00181058"/>
    <w:rsid w:val="0018330D"/>
    <w:rsid w:val="001858FB"/>
    <w:rsid w:val="001945E3"/>
    <w:rsid w:val="001950C6"/>
    <w:rsid w:val="00196861"/>
    <w:rsid w:val="00196C52"/>
    <w:rsid w:val="00197284"/>
    <w:rsid w:val="001A018E"/>
    <w:rsid w:val="001A0948"/>
    <w:rsid w:val="001A0F5D"/>
    <w:rsid w:val="001A108B"/>
    <w:rsid w:val="001A5CF5"/>
    <w:rsid w:val="001B072F"/>
    <w:rsid w:val="001B0DF6"/>
    <w:rsid w:val="001B48FD"/>
    <w:rsid w:val="001C2480"/>
    <w:rsid w:val="001D2B0A"/>
    <w:rsid w:val="001D439F"/>
    <w:rsid w:val="001D6AE0"/>
    <w:rsid w:val="001E07EC"/>
    <w:rsid w:val="001E1702"/>
    <w:rsid w:val="001E18C4"/>
    <w:rsid w:val="001E193C"/>
    <w:rsid w:val="001E462E"/>
    <w:rsid w:val="001E5354"/>
    <w:rsid w:val="001F3BE9"/>
    <w:rsid w:val="001F623C"/>
    <w:rsid w:val="00205F10"/>
    <w:rsid w:val="00206302"/>
    <w:rsid w:val="0021347F"/>
    <w:rsid w:val="00214DAB"/>
    <w:rsid w:val="00220084"/>
    <w:rsid w:val="0022120E"/>
    <w:rsid w:val="002219DA"/>
    <w:rsid w:val="00223123"/>
    <w:rsid w:val="00223BAF"/>
    <w:rsid w:val="00224E87"/>
    <w:rsid w:val="00225CBA"/>
    <w:rsid w:val="002263A5"/>
    <w:rsid w:val="0023111E"/>
    <w:rsid w:val="00231A47"/>
    <w:rsid w:val="002415BD"/>
    <w:rsid w:val="00242C5B"/>
    <w:rsid w:val="00252BA7"/>
    <w:rsid w:val="00252BB4"/>
    <w:rsid w:val="00252C62"/>
    <w:rsid w:val="0025406C"/>
    <w:rsid w:val="0025574C"/>
    <w:rsid w:val="002569A9"/>
    <w:rsid w:val="00262052"/>
    <w:rsid w:val="00264933"/>
    <w:rsid w:val="002651D4"/>
    <w:rsid w:val="0026625A"/>
    <w:rsid w:val="00271E1C"/>
    <w:rsid w:val="00273D5E"/>
    <w:rsid w:val="002746C5"/>
    <w:rsid w:val="002836BD"/>
    <w:rsid w:val="00287ABB"/>
    <w:rsid w:val="00290BE5"/>
    <w:rsid w:val="0029346B"/>
    <w:rsid w:val="00295110"/>
    <w:rsid w:val="00296168"/>
    <w:rsid w:val="002A1315"/>
    <w:rsid w:val="002A27DC"/>
    <w:rsid w:val="002A2A5D"/>
    <w:rsid w:val="002A3E82"/>
    <w:rsid w:val="002B0D1D"/>
    <w:rsid w:val="002B1540"/>
    <w:rsid w:val="002B1788"/>
    <w:rsid w:val="002B311A"/>
    <w:rsid w:val="002B4FD1"/>
    <w:rsid w:val="002B50EC"/>
    <w:rsid w:val="002B5383"/>
    <w:rsid w:val="002C2106"/>
    <w:rsid w:val="002C3249"/>
    <w:rsid w:val="002C33DC"/>
    <w:rsid w:val="002C3FFC"/>
    <w:rsid w:val="002C4E64"/>
    <w:rsid w:val="002C546F"/>
    <w:rsid w:val="002C6040"/>
    <w:rsid w:val="002C719E"/>
    <w:rsid w:val="002D3556"/>
    <w:rsid w:val="002D4BA7"/>
    <w:rsid w:val="002D6832"/>
    <w:rsid w:val="002D70BA"/>
    <w:rsid w:val="002D7CB6"/>
    <w:rsid w:val="002E4AC1"/>
    <w:rsid w:val="002E538F"/>
    <w:rsid w:val="002E7861"/>
    <w:rsid w:val="002E7F87"/>
    <w:rsid w:val="002F1510"/>
    <w:rsid w:val="002F1B52"/>
    <w:rsid w:val="002F5EEE"/>
    <w:rsid w:val="002F76BB"/>
    <w:rsid w:val="002F7A64"/>
    <w:rsid w:val="00303611"/>
    <w:rsid w:val="003042F4"/>
    <w:rsid w:val="00310520"/>
    <w:rsid w:val="00312600"/>
    <w:rsid w:val="003129A4"/>
    <w:rsid w:val="003137D6"/>
    <w:rsid w:val="00315028"/>
    <w:rsid w:val="00317AA5"/>
    <w:rsid w:val="00317E92"/>
    <w:rsid w:val="00321134"/>
    <w:rsid w:val="00321C27"/>
    <w:rsid w:val="00327145"/>
    <w:rsid w:val="003338C4"/>
    <w:rsid w:val="0033593E"/>
    <w:rsid w:val="00335C83"/>
    <w:rsid w:val="003371A6"/>
    <w:rsid w:val="0033748A"/>
    <w:rsid w:val="003409DE"/>
    <w:rsid w:val="00340E57"/>
    <w:rsid w:val="00342B1A"/>
    <w:rsid w:val="00346D50"/>
    <w:rsid w:val="00347A47"/>
    <w:rsid w:val="00352E81"/>
    <w:rsid w:val="0035594B"/>
    <w:rsid w:val="003612FF"/>
    <w:rsid w:val="00363304"/>
    <w:rsid w:val="00364AED"/>
    <w:rsid w:val="0036563E"/>
    <w:rsid w:val="00366B05"/>
    <w:rsid w:val="003700E3"/>
    <w:rsid w:val="00370B0C"/>
    <w:rsid w:val="003713E9"/>
    <w:rsid w:val="003731CE"/>
    <w:rsid w:val="00374156"/>
    <w:rsid w:val="00377883"/>
    <w:rsid w:val="00377ED8"/>
    <w:rsid w:val="0038069B"/>
    <w:rsid w:val="00381F30"/>
    <w:rsid w:val="00383622"/>
    <w:rsid w:val="00385040"/>
    <w:rsid w:val="003928E4"/>
    <w:rsid w:val="00396C8A"/>
    <w:rsid w:val="00396CE3"/>
    <w:rsid w:val="00396D5B"/>
    <w:rsid w:val="003A39CB"/>
    <w:rsid w:val="003A3CED"/>
    <w:rsid w:val="003A786C"/>
    <w:rsid w:val="003A7EEC"/>
    <w:rsid w:val="003B001E"/>
    <w:rsid w:val="003B1EEE"/>
    <w:rsid w:val="003B24B0"/>
    <w:rsid w:val="003B3E2C"/>
    <w:rsid w:val="003B522E"/>
    <w:rsid w:val="003B5B44"/>
    <w:rsid w:val="003C0E6E"/>
    <w:rsid w:val="003C2CCB"/>
    <w:rsid w:val="003D045C"/>
    <w:rsid w:val="003D2341"/>
    <w:rsid w:val="003D5CC8"/>
    <w:rsid w:val="003D7056"/>
    <w:rsid w:val="003D70FD"/>
    <w:rsid w:val="003D7D68"/>
    <w:rsid w:val="003E2A40"/>
    <w:rsid w:val="003E4EA8"/>
    <w:rsid w:val="003E5666"/>
    <w:rsid w:val="003E768D"/>
    <w:rsid w:val="003F1843"/>
    <w:rsid w:val="003F27F0"/>
    <w:rsid w:val="003F2B60"/>
    <w:rsid w:val="003F3063"/>
    <w:rsid w:val="003F3296"/>
    <w:rsid w:val="004010B9"/>
    <w:rsid w:val="00401D3C"/>
    <w:rsid w:val="004026B4"/>
    <w:rsid w:val="0040339C"/>
    <w:rsid w:val="00403F0A"/>
    <w:rsid w:val="004046BC"/>
    <w:rsid w:val="00405514"/>
    <w:rsid w:val="00406ECC"/>
    <w:rsid w:val="00412D11"/>
    <w:rsid w:val="00423544"/>
    <w:rsid w:val="004302DC"/>
    <w:rsid w:val="00430478"/>
    <w:rsid w:val="004332A8"/>
    <w:rsid w:val="004339B7"/>
    <w:rsid w:val="00433CAA"/>
    <w:rsid w:val="00443555"/>
    <w:rsid w:val="0044467F"/>
    <w:rsid w:val="004452D1"/>
    <w:rsid w:val="00445741"/>
    <w:rsid w:val="00445D46"/>
    <w:rsid w:val="00446057"/>
    <w:rsid w:val="004467F0"/>
    <w:rsid w:val="00450937"/>
    <w:rsid w:val="00451EDA"/>
    <w:rsid w:val="00451FA5"/>
    <w:rsid w:val="00455198"/>
    <w:rsid w:val="0045678D"/>
    <w:rsid w:val="004577D9"/>
    <w:rsid w:val="00460787"/>
    <w:rsid w:val="00461A30"/>
    <w:rsid w:val="00462665"/>
    <w:rsid w:val="0046436A"/>
    <w:rsid w:val="004651DE"/>
    <w:rsid w:val="00466842"/>
    <w:rsid w:val="00467F4F"/>
    <w:rsid w:val="004710E1"/>
    <w:rsid w:val="00471487"/>
    <w:rsid w:val="00471984"/>
    <w:rsid w:val="004776D6"/>
    <w:rsid w:val="00480201"/>
    <w:rsid w:val="0048051F"/>
    <w:rsid w:val="0048176B"/>
    <w:rsid w:val="00481843"/>
    <w:rsid w:val="00484523"/>
    <w:rsid w:val="00486217"/>
    <w:rsid w:val="00487E50"/>
    <w:rsid w:val="00492DBE"/>
    <w:rsid w:val="0049302E"/>
    <w:rsid w:val="00495754"/>
    <w:rsid w:val="00496FEF"/>
    <w:rsid w:val="004A3A19"/>
    <w:rsid w:val="004A4BC9"/>
    <w:rsid w:val="004B050D"/>
    <w:rsid w:val="004B0C88"/>
    <w:rsid w:val="004B251C"/>
    <w:rsid w:val="004B36D0"/>
    <w:rsid w:val="004C4215"/>
    <w:rsid w:val="004C7E18"/>
    <w:rsid w:val="004D05B5"/>
    <w:rsid w:val="004D25F9"/>
    <w:rsid w:val="004D45C2"/>
    <w:rsid w:val="004D464D"/>
    <w:rsid w:val="004E067C"/>
    <w:rsid w:val="004E3325"/>
    <w:rsid w:val="004E36B9"/>
    <w:rsid w:val="004E39AB"/>
    <w:rsid w:val="004E74E5"/>
    <w:rsid w:val="004E7F6D"/>
    <w:rsid w:val="004F1C38"/>
    <w:rsid w:val="004F3EC4"/>
    <w:rsid w:val="00502D76"/>
    <w:rsid w:val="00502F4E"/>
    <w:rsid w:val="00506E5F"/>
    <w:rsid w:val="00507F49"/>
    <w:rsid w:val="00510639"/>
    <w:rsid w:val="0051308B"/>
    <w:rsid w:val="00517AB5"/>
    <w:rsid w:val="0052048D"/>
    <w:rsid w:val="00520A51"/>
    <w:rsid w:val="005266D9"/>
    <w:rsid w:val="005278FB"/>
    <w:rsid w:val="00530778"/>
    <w:rsid w:val="00533068"/>
    <w:rsid w:val="00534A1E"/>
    <w:rsid w:val="005367D5"/>
    <w:rsid w:val="00536BFF"/>
    <w:rsid w:val="00536E42"/>
    <w:rsid w:val="00537D38"/>
    <w:rsid w:val="0054063F"/>
    <w:rsid w:val="00540AA9"/>
    <w:rsid w:val="00541ED4"/>
    <w:rsid w:val="00542E01"/>
    <w:rsid w:val="00544D9B"/>
    <w:rsid w:val="00545A32"/>
    <w:rsid w:val="00551A98"/>
    <w:rsid w:val="00552BB7"/>
    <w:rsid w:val="005551E2"/>
    <w:rsid w:val="005558C2"/>
    <w:rsid w:val="00556F0C"/>
    <w:rsid w:val="00560EE4"/>
    <w:rsid w:val="00563EDA"/>
    <w:rsid w:val="00564BFC"/>
    <w:rsid w:val="00565809"/>
    <w:rsid w:val="00576F76"/>
    <w:rsid w:val="00577DA6"/>
    <w:rsid w:val="00583202"/>
    <w:rsid w:val="0058646C"/>
    <w:rsid w:val="00590EB9"/>
    <w:rsid w:val="005911F1"/>
    <w:rsid w:val="00594621"/>
    <w:rsid w:val="0059546F"/>
    <w:rsid w:val="00595EF2"/>
    <w:rsid w:val="00596C45"/>
    <w:rsid w:val="005972E9"/>
    <w:rsid w:val="005A286D"/>
    <w:rsid w:val="005A6DFA"/>
    <w:rsid w:val="005B482F"/>
    <w:rsid w:val="005B4CB3"/>
    <w:rsid w:val="005B5216"/>
    <w:rsid w:val="005B54BF"/>
    <w:rsid w:val="005B5EF9"/>
    <w:rsid w:val="005B6BF1"/>
    <w:rsid w:val="005C2957"/>
    <w:rsid w:val="005C53EE"/>
    <w:rsid w:val="005C737C"/>
    <w:rsid w:val="005D3030"/>
    <w:rsid w:val="005D350D"/>
    <w:rsid w:val="005D47D2"/>
    <w:rsid w:val="005E4E77"/>
    <w:rsid w:val="005E5CFF"/>
    <w:rsid w:val="005E6F66"/>
    <w:rsid w:val="005E7BEC"/>
    <w:rsid w:val="005F150A"/>
    <w:rsid w:val="005F2645"/>
    <w:rsid w:val="005F3521"/>
    <w:rsid w:val="005F4728"/>
    <w:rsid w:val="005F5F85"/>
    <w:rsid w:val="00600D1F"/>
    <w:rsid w:val="006023CC"/>
    <w:rsid w:val="006023D7"/>
    <w:rsid w:val="006038A4"/>
    <w:rsid w:val="00606782"/>
    <w:rsid w:val="00606959"/>
    <w:rsid w:val="00610DBB"/>
    <w:rsid w:val="0061151B"/>
    <w:rsid w:val="0061153A"/>
    <w:rsid w:val="00616831"/>
    <w:rsid w:val="00616B81"/>
    <w:rsid w:val="006208CE"/>
    <w:rsid w:val="006224F4"/>
    <w:rsid w:val="00627513"/>
    <w:rsid w:val="006348C1"/>
    <w:rsid w:val="00637331"/>
    <w:rsid w:val="00641259"/>
    <w:rsid w:val="00642896"/>
    <w:rsid w:val="006532EB"/>
    <w:rsid w:val="0065364C"/>
    <w:rsid w:val="0065746E"/>
    <w:rsid w:val="00661A73"/>
    <w:rsid w:val="00661E75"/>
    <w:rsid w:val="00662589"/>
    <w:rsid w:val="00663E6A"/>
    <w:rsid w:val="00664F8F"/>
    <w:rsid w:val="00666102"/>
    <w:rsid w:val="006665C1"/>
    <w:rsid w:val="0066675D"/>
    <w:rsid w:val="006675D9"/>
    <w:rsid w:val="006701D2"/>
    <w:rsid w:val="00670AE6"/>
    <w:rsid w:val="00672F08"/>
    <w:rsid w:val="00673FFB"/>
    <w:rsid w:val="00676671"/>
    <w:rsid w:val="00677F6C"/>
    <w:rsid w:val="00677FDD"/>
    <w:rsid w:val="0068210D"/>
    <w:rsid w:val="00682E34"/>
    <w:rsid w:val="00684BA0"/>
    <w:rsid w:val="006902E3"/>
    <w:rsid w:val="00693C97"/>
    <w:rsid w:val="006953A2"/>
    <w:rsid w:val="00695612"/>
    <w:rsid w:val="006A0F0D"/>
    <w:rsid w:val="006A1535"/>
    <w:rsid w:val="006A378A"/>
    <w:rsid w:val="006A6F27"/>
    <w:rsid w:val="006A7C6B"/>
    <w:rsid w:val="006B0FC5"/>
    <w:rsid w:val="006B2A60"/>
    <w:rsid w:val="006B3018"/>
    <w:rsid w:val="006B5797"/>
    <w:rsid w:val="006B69BB"/>
    <w:rsid w:val="006C4F37"/>
    <w:rsid w:val="006C50D1"/>
    <w:rsid w:val="006C74C4"/>
    <w:rsid w:val="006D045A"/>
    <w:rsid w:val="006D0C33"/>
    <w:rsid w:val="006D0DDF"/>
    <w:rsid w:val="006D19D0"/>
    <w:rsid w:val="006D2773"/>
    <w:rsid w:val="006D2C57"/>
    <w:rsid w:val="006D694F"/>
    <w:rsid w:val="006D7798"/>
    <w:rsid w:val="006E154A"/>
    <w:rsid w:val="006E398C"/>
    <w:rsid w:val="006E4B40"/>
    <w:rsid w:val="006F0086"/>
    <w:rsid w:val="006F0389"/>
    <w:rsid w:val="006F117A"/>
    <w:rsid w:val="006F44A3"/>
    <w:rsid w:val="006F4DCE"/>
    <w:rsid w:val="006F7A99"/>
    <w:rsid w:val="006F7D32"/>
    <w:rsid w:val="00701A14"/>
    <w:rsid w:val="007067C9"/>
    <w:rsid w:val="007115E9"/>
    <w:rsid w:val="00712158"/>
    <w:rsid w:val="0071256F"/>
    <w:rsid w:val="00714036"/>
    <w:rsid w:val="007167E0"/>
    <w:rsid w:val="0071732F"/>
    <w:rsid w:val="007201F1"/>
    <w:rsid w:val="00725B6B"/>
    <w:rsid w:val="00731498"/>
    <w:rsid w:val="007318EC"/>
    <w:rsid w:val="00731A7D"/>
    <w:rsid w:val="00732EE2"/>
    <w:rsid w:val="00733BD8"/>
    <w:rsid w:val="00736BA9"/>
    <w:rsid w:val="007426BD"/>
    <w:rsid w:val="00745D42"/>
    <w:rsid w:val="007475E6"/>
    <w:rsid w:val="00750733"/>
    <w:rsid w:val="007517FD"/>
    <w:rsid w:val="00751E18"/>
    <w:rsid w:val="00752B02"/>
    <w:rsid w:val="00755330"/>
    <w:rsid w:val="00755349"/>
    <w:rsid w:val="00755A1B"/>
    <w:rsid w:val="00755C2D"/>
    <w:rsid w:val="00762A1D"/>
    <w:rsid w:val="00770A00"/>
    <w:rsid w:val="007717BB"/>
    <w:rsid w:val="007721EF"/>
    <w:rsid w:val="00774013"/>
    <w:rsid w:val="007767F1"/>
    <w:rsid w:val="00781672"/>
    <w:rsid w:val="007835C6"/>
    <w:rsid w:val="00784EBE"/>
    <w:rsid w:val="00786732"/>
    <w:rsid w:val="00792B75"/>
    <w:rsid w:val="00793507"/>
    <w:rsid w:val="00793EA7"/>
    <w:rsid w:val="0079495C"/>
    <w:rsid w:val="00797AD1"/>
    <w:rsid w:val="007A0FDD"/>
    <w:rsid w:val="007A1526"/>
    <w:rsid w:val="007A3560"/>
    <w:rsid w:val="007A44D0"/>
    <w:rsid w:val="007A46C1"/>
    <w:rsid w:val="007A4D6D"/>
    <w:rsid w:val="007B2C76"/>
    <w:rsid w:val="007B3125"/>
    <w:rsid w:val="007B6400"/>
    <w:rsid w:val="007B776A"/>
    <w:rsid w:val="007C2155"/>
    <w:rsid w:val="007C2521"/>
    <w:rsid w:val="007C2DBF"/>
    <w:rsid w:val="007C495E"/>
    <w:rsid w:val="007C65C3"/>
    <w:rsid w:val="007D05F8"/>
    <w:rsid w:val="007D0735"/>
    <w:rsid w:val="007D0F2B"/>
    <w:rsid w:val="007D2665"/>
    <w:rsid w:val="007D3C69"/>
    <w:rsid w:val="007D4E8B"/>
    <w:rsid w:val="007D4F56"/>
    <w:rsid w:val="007D5D19"/>
    <w:rsid w:val="007D6505"/>
    <w:rsid w:val="007D7629"/>
    <w:rsid w:val="007E0501"/>
    <w:rsid w:val="007E1052"/>
    <w:rsid w:val="007E622D"/>
    <w:rsid w:val="007F0568"/>
    <w:rsid w:val="007F0CE3"/>
    <w:rsid w:val="007F1093"/>
    <w:rsid w:val="007F54FF"/>
    <w:rsid w:val="007F554F"/>
    <w:rsid w:val="007F5819"/>
    <w:rsid w:val="007F779B"/>
    <w:rsid w:val="007F7A07"/>
    <w:rsid w:val="007F7AE1"/>
    <w:rsid w:val="00805EAB"/>
    <w:rsid w:val="00806F18"/>
    <w:rsid w:val="00807244"/>
    <w:rsid w:val="00810139"/>
    <w:rsid w:val="00810317"/>
    <w:rsid w:val="00810905"/>
    <w:rsid w:val="008109D7"/>
    <w:rsid w:val="0081215E"/>
    <w:rsid w:val="00813BDB"/>
    <w:rsid w:val="00823043"/>
    <w:rsid w:val="0083096E"/>
    <w:rsid w:val="00842598"/>
    <w:rsid w:val="00843A5C"/>
    <w:rsid w:val="008458F0"/>
    <w:rsid w:val="0084616B"/>
    <w:rsid w:val="00846B8D"/>
    <w:rsid w:val="00847C4E"/>
    <w:rsid w:val="00847CC9"/>
    <w:rsid w:val="00851B61"/>
    <w:rsid w:val="00852DE2"/>
    <w:rsid w:val="00855C48"/>
    <w:rsid w:val="00856511"/>
    <w:rsid w:val="00860E74"/>
    <w:rsid w:val="00861A2A"/>
    <w:rsid w:val="00861F89"/>
    <w:rsid w:val="008621DD"/>
    <w:rsid w:val="00864022"/>
    <w:rsid w:val="0086446C"/>
    <w:rsid w:val="00866126"/>
    <w:rsid w:val="00871531"/>
    <w:rsid w:val="0087465F"/>
    <w:rsid w:val="00876BE0"/>
    <w:rsid w:val="00880689"/>
    <w:rsid w:val="008847D7"/>
    <w:rsid w:val="00890712"/>
    <w:rsid w:val="00892B9E"/>
    <w:rsid w:val="008934F5"/>
    <w:rsid w:val="00894B6A"/>
    <w:rsid w:val="008A24D1"/>
    <w:rsid w:val="008A2B93"/>
    <w:rsid w:val="008A3023"/>
    <w:rsid w:val="008A3522"/>
    <w:rsid w:val="008A39B4"/>
    <w:rsid w:val="008A711E"/>
    <w:rsid w:val="008A7E8A"/>
    <w:rsid w:val="008B0042"/>
    <w:rsid w:val="008B22AA"/>
    <w:rsid w:val="008B5605"/>
    <w:rsid w:val="008B7E8F"/>
    <w:rsid w:val="008C0E22"/>
    <w:rsid w:val="008C3BF2"/>
    <w:rsid w:val="008C72BE"/>
    <w:rsid w:val="008C74E4"/>
    <w:rsid w:val="008D67C2"/>
    <w:rsid w:val="008E6357"/>
    <w:rsid w:val="008E6C8B"/>
    <w:rsid w:val="008F1E53"/>
    <w:rsid w:val="00900A3E"/>
    <w:rsid w:val="009032A7"/>
    <w:rsid w:val="00903ECB"/>
    <w:rsid w:val="009042BE"/>
    <w:rsid w:val="00912204"/>
    <w:rsid w:val="00912B37"/>
    <w:rsid w:val="0091710B"/>
    <w:rsid w:val="0092032E"/>
    <w:rsid w:val="0092090D"/>
    <w:rsid w:val="00923A25"/>
    <w:rsid w:val="00923BDC"/>
    <w:rsid w:val="00925740"/>
    <w:rsid w:val="00926028"/>
    <w:rsid w:val="00926E56"/>
    <w:rsid w:val="00931BD1"/>
    <w:rsid w:val="00937D2E"/>
    <w:rsid w:val="00940543"/>
    <w:rsid w:val="00941F9A"/>
    <w:rsid w:val="00942FED"/>
    <w:rsid w:val="009466F1"/>
    <w:rsid w:val="00952C2F"/>
    <w:rsid w:val="00954446"/>
    <w:rsid w:val="00955952"/>
    <w:rsid w:val="009603E0"/>
    <w:rsid w:val="009610C8"/>
    <w:rsid w:val="00963229"/>
    <w:rsid w:val="00971D8A"/>
    <w:rsid w:val="00972C09"/>
    <w:rsid w:val="009765E1"/>
    <w:rsid w:val="00976BED"/>
    <w:rsid w:val="00977EFD"/>
    <w:rsid w:val="009814F1"/>
    <w:rsid w:val="00982069"/>
    <w:rsid w:val="00982CB8"/>
    <w:rsid w:val="009839C8"/>
    <w:rsid w:val="00983BE8"/>
    <w:rsid w:val="00986D56"/>
    <w:rsid w:val="009911AA"/>
    <w:rsid w:val="0099152B"/>
    <w:rsid w:val="0099754D"/>
    <w:rsid w:val="00997574"/>
    <w:rsid w:val="009A012C"/>
    <w:rsid w:val="009A0A2C"/>
    <w:rsid w:val="009A3E3E"/>
    <w:rsid w:val="009A52BB"/>
    <w:rsid w:val="009B172F"/>
    <w:rsid w:val="009B3A85"/>
    <w:rsid w:val="009B4345"/>
    <w:rsid w:val="009B6E44"/>
    <w:rsid w:val="009C0FBC"/>
    <w:rsid w:val="009C3033"/>
    <w:rsid w:val="009C3E4D"/>
    <w:rsid w:val="009C40A8"/>
    <w:rsid w:val="009C4523"/>
    <w:rsid w:val="009D06DC"/>
    <w:rsid w:val="009D1590"/>
    <w:rsid w:val="009D283E"/>
    <w:rsid w:val="009D3A19"/>
    <w:rsid w:val="009E15D7"/>
    <w:rsid w:val="009E34D8"/>
    <w:rsid w:val="009E3D4D"/>
    <w:rsid w:val="009E621D"/>
    <w:rsid w:val="009F1F54"/>
    <w:rsid w:val="009F4EB8"/>
    <w:rsid w:val="009F5357"/>
    <w:rsid w:val="009F5723"/>
    <w:rsid w:val="009F598F"/>
    <w:rsid w:val="00A006D8"/>
    <w:rsid w:val="00A01C13"/>
    <w:rsid w:val="00A035EA"/>
    <w:rsid w:val="00A054D7"/>
    <w:rsid w:val="00A11868"/>
    <w:rsid w:val="00A12D42"/>
    <w:rsid w:val="00A140B3"/>
    <w:rsid w:val="00A205F8"/>
    <w:rsid w:val="00A20BCF"/>
    <w:rsid w:val="00A217BA"/>
    <w:rsid w:val="00A21C6A"/>
    <w:rsid w:val="00A23946"/>
    <w:rsid w:val="00A23B96"/>
    <w:rsid w:val="00A27227"/>
    <w:rsid w:val="00A32895"/>
    <w:rsid w:val="00A36D2B"/>
    <w:rsid w:val="00A375CC"/>
    <w:rsid w:val="00A4021F"/>
    <w:rsid w:val="00A4034D"/>
    <w:rsid w:val="00A406F8"/>
    <w:rsid w:val="00A41E3B"/>
    <w:rsid w:val="00A44194"/>
    <w:rsid w:val="00A45D8E"/>
    <w:rsid w:val="00A46294"/>
    <w:rsid w:val="00A4730D"/>
    <w:rsid w:val="00A51CD6"/>
    <w:rsid w:val="00A54477"/>
    <w:rsid w:val="00A55275"/>
    <w:rsid w:val="00A55C08"/>
    <w:rsid w:val="00A5625F"/>
    <w:rsid w:val="00A5701C"/>
    <w:rsid w:val="00A5769D"/>
    <w:rsid w:val="00A60280"/>
    <w:rsid w:val="00A67A32"/>
    <w:rsid w:val="00A71083"/>
    <w:rsid w:val="00A73A8C"/>
    <w:rsid w:val="00A771CE"/>
    <w:rsid w:val="00A81B94"/>
    <w:rsid w:val="00A83482"/>
    <w:rsid w:val="00A83BEE"/>
    <w:rsid w:val="00A84397"/>
    <w:rsid w:val="00A877A4"/>
    <w:rsid w:val="00A91FE0"/>
    <w:rsid w:val="00A95682"/>
    <w:rsid w:val="00AA1865"/>
    <w:rsid w:val="00AA59C6"/>
    <w:rsid w:val="00AA6A5C"/>
    <w:rsid w:val="00AB0793"/>
    <w:rsid w:val="00AB115D"/>
    <w:rsid w:val="00AB252F"/>
    <w:rsid w:val="00AB2FBD"/>
    <w:rsid w:val="00AB3172"/>
    <w:rsid w:val="00AB360B"/>
    <w:rsid w:val="00AB45A9"/>
    <w:rsid w:val="00AB61BF"/>
    <w:rsid w:val="00AB7075"/>
    <w:rsid w:val="00AB7F1B"/>
    <w:rsid w:val="00AC0518"/>
    <w:rsid w:val="00AC2820"/>
    <w:rsid w:val="00AC364C"/>
    <w:rsid w:val="00AD53A0"/>
    <w:rsid w:val="00AD5444"/>
    <w:rsid w:val="00AD6B41"/>
    <w:rsid w:val="00AD79D7"/>
    <w:rsid w:val="00AD7C94"/>
    <w:rsid w:val="00AE0E61"/>
    <w:rsid w:val="00AE22DE"/>
    <w:rsid w:val="00AE23F3"/>
    <w:rsid w:val="00AE74A9"/>
    <w:rsid w:val="00AF0370"/>
    <w:rsid w:val="00AF2498"/>
    <w:rsid w:val="00AF2896"/>
    <w:rsid w:val="00AF2A46"/>
    <w:rsid w:val="00AF6F1F"/>
    <w:rsid w:val="00B01887"/>
    <w:rsid w:val="00B033B6"/>
    <w:rsid w:val="00B057E1"/>
    <w:rsid w:val="00B1085E"/>
    <w:rsid w:val="00B113C8"/>
    <w:rsid w:val="00B115C4"/>
    <w:rsid w:val="00B133E6"/>
    <w:rsid w:val="00B2038B"/>
    <w:rsid w:val="00B21934"/>
    <w:rsid w:val="00B23897"/>
    <w:rsid w:val="00B26C39"/>
    <w:rsid w:val="00B2746C"/>
    <w:rsid w:val="00B2765E"/>
    <w:rsid w:val="00B30A03"/>
    <w:rsid w:val="00B35148"/>
    <w:rsid w:val="00B3534A"/>
    <w:rsid w:val="00B361FC"/>
    <w:rsid w:val="00B37D76"/>
    <w:rsid w:val="00B41BDF"/>
    <w:rsid w:val="00B46A33"/>
    <w:rsid w:val="00B53406"/>
    <w:rsid w:val="00B53851"/>
    <w:rsid w:val="00B53F90"/>
    <w:rsid w:val="00B547F0"/>
    <w:rsid w:val="00B54C18"/>
    <w:rsid w:val="00B54E6D"/>
    <w:rsid w:val="00B55EA1"/>
    <w:rsid w:val="00B643F3"/>
    <w:rsid w:val="00B6726B"/>
    <w:rsid w:val="00B70035"/>
    <w:rsid w:val="00B71397"/>
    <w:rsid w:val="00B7360D"/>
    <w:rsid w:val="00B73E4C"/>
    <w:rsid w:val="00B75325"/>
    <w:rsid w:val="00B76007"/>
    <w:rsid w:val="00B76612"/>
    <w:rsid w:val="00B76D24"/>
    <w:rsid w:val="00B77566"/>
    <w:rsid w:val="00B80C24"/>
    <w:rsid w:val="00B811DC"/>
    <w:rsid w:val="00B812E3"/>
    <w:rsid w:val="00B822C3"/>
    <w:rsid w:val="00B826C5"/>
    <w:rsid w:val="00B82E58"/>
    <w:rsid w:val="00B870E1"/>
    <w:rsid w:val="00B87984"/>
    <w:rsid w:val="00B90584"/>
    <w:rsid w:val="00B91BC9"/>
    <w:rsid w:val="00B9374E"/>
    <w:rsid w:val="00B9408B"/>
    <w:rsid w:val="00B950A0"/>
    <w:rsid w:val="00B954B8"/>
    <w:rsid w:val="00B97DBE"/>
    <w:rsid w:val="00BA2EFA"/>
    <w:rsid w:val="00BA48E8"/>
    <w:rsid w:val="00BA5E5C"/>
    <w:rsid w:val="00BA67F9"/>
    <w:rsid w:val="00BB1F0D"/>
    <w:rsid w:val="00BB4A64"/>
    <w:rsid w:val="00BB6101"/>
    <w:rsid w:val="00BC4AD3"/>
    <w:rsid w:val="00BC747F"/>
    <w:rsid w:val="00BD1223"/>
    <w:rsid w:val="00BD1C8D"/>
    <w:rsid w:val="00BD3103"/>
    <w:rsid w:val="00BE0141"/>
    <w:rsid w:val="00BE023C"/>
    <w:rsid w:val="00BE1034"/>
    <w:rsid w:val="00BE4FF1"/>
    <w:rsid w:val="00BE5166"/>
    <w:rsid w:val="00BE76B1"/>
    <w:rsid w:val="00BF364A"/>
    <w:rsid w:val="00BF450E"/>
    <w:rsid w:val="00BF6654"/>
    <w:rsid w:val="00BF6BEE"/>
    <w:rsid w:val="00BF7514"/>
    <w:rsid w:val="00BF7CE0"/>
    <w:rsid w:val="00C127E1"/>
    <w:rsid w:val="00C12A1B"/>
    <w:rsid w:val="00C1307D"/>
    <w:rsid w:val="00C13099"/>
    <w:rsid w:val="00C13780"/>
    <w:rsid w:val="00C2002B"/>
    <w:rsid w:val="00C218CC"/>
    <w:rsid w:val="00C2465C"/>
    <w:rsid w:val="00C25E96"/>
    <w:rsid w:val="00C26FAC"/>
    <w:rsid w:val="00C3172D"/>
    <w:rsid w:val="00C32A63"/>
    <w:rsid w:val="00C3419C"/>
    <w:rsid w:val="00C3530F"/>
    <w:rsid w:val="00C36D73"/>
    <w:rsid w:val="00C37EF1"/>
    <w:rsid w:val="00C411BE"/>
    <w:rsid w:val="00C413D2"/>
    <w:rsid w:val="00C42A13"/>
    <w:rsid w:val="00C53761"/>
    <w:rsid w:val="00C53E42"/>
    <w:rsid w:val="00C55F6A"/>
    <w:rsid w:val="00C57EC9"/>
    <w:rsid w:val="00C602A0"/>
    <w:rsid w:val="00C606D6"/>
    <w:rsid w:val="00C640C1"/>
    <w:rsid w:val="00C640F8"/>
    <w:rsid w:val="00C71000"/>
    <w:rsid w:val="00C73742"/>
    <w:rsid w:val="00C73B1E"/>
    <w:rsid w:val="00C80E24"/>
    <w:rsid w:val="00C8135B"/>
    <w:rsid w:val="00C8187F"/>
    <w:rsid w:val="00C85885"/>
    <w:rsid w:val="00C86969"/>
    <w:rsid w:val="00C90018"/>
    <w:rsid w:val="00C902F7"/>
    <w:rsid w:val="00C905E6"/>
    <w:rsid w:val="00C90C00"/>
    <w:rsid w:val="00C91181"/>
    <w:rsid w:val="00C92088"/>
    <w:rsid w:val="00C96B23"/>
    <w:rsid w:val="00CA35E3"/>
    <w:rsid w:val="00CB1001"/>
    <w:rsid w:val="00CB243D"/>
    <w:rsid w:val="00CC11EF"/>
    <w:rsid w:val="00CC48AC"/>
    <w:rsid w:val="00CC5E73"/>
    <w:rsid w:val="00CC65AA"/>
    <w:rsid w:val="00CD28DA"/>
    <w:rsid w:val="00CD4A05"/>
    <w:rsid w:val="00CD4D7F"/>
    <w:rsid w:val="00CD6650"/>
    <w:rsid w:val="00CE253A"/>
    <w:rsid w:val="00CE4340"/>
    <w:rsid w:val="00CE44D6"/>
    <w:rsid w:val="00CE45AF"/>
    <w:rsid w:val="00CE6E23"/>
    <w:rsid w:val="00CF32CA"/>
    <w:rsid w:val="00CF3801"/>
    <w:rsid w:val="00CF4BDB"/>
    <w:rsid w:val="00CF5786"/>
    <w:rsid w:val="00D000A1"/>
    <w:rsid w:val="00D00C59"/>
    <w:rsid w:val="00D013BD"/>
    <w:rsid w:val="00D01C55"/>
    <w:rsid w:val="00D02C55"/>
    <w:rsid w:val="00D11690"/>
    <w:rsid w:val="00D13E10"/>
    <w:rsid w:val="00D16A10"/>
    <w:rsid w:val="00D2015C"/>
    <w:rsid w:val="00D201D6"/>
    <w:rsid w:val="00D2522E"/>
    <w:rsid w:val="00D31940"/>
    <w:rsid w:val="00D34944"/>
    <w:rsid w:val="00D35508"/>
    <w:rsid w:val="00D36348"/>
    <w:rsid w:val="00D36FCE"/>
    <w:rsid w:val="00D41344"/>
    <w:rsid w:val="00D46A4F"/>
    <w:rsid w:val="00D528BB"/>
    <w:rsid w:val="00D5477D"/>
    <w:rsid w:val="00D57606"/>
    <w:rsid w:val="00D616E2"/>
    <w:rsid w:val="00D63133"/>
    <w:rsid w:val="00D64F4A"/>
    <w:rsid w:val="00D674CE"/>
    <w:rsid w:val="00D702F8"/>
    <w:rsid w:val="00D71002"/>
    <w:rsid w:val="00D71C5A"/>
    <w:rsid w:val="00D7433D"/>
    <w:rsid w:val="00D74C8A"/>
    <w:rsid w:val="00D76DAB"/>
    <w:rsid w:val="00D774CA"/>
    <w:rsid w:val="00D80297"/>
    <w:rsid w:val="00D832A3"/>
    <w:rsid w:val="00D858A1"/>
    <w:rsid w:val="00D85F06"/>
    <w:rsid w:val="00D86260"/>
    <w:rsid w:val="00D878F5"/>
    <w:rsid w:val="00D90D23"/>
    <w:rsid w:val="00D91784"/>
    <w:rsid w:val="00D95230"/>
    <w:rsid w:val="00D95A0F"/>
    <w:rsid w:val="00D96F8E"/>
    <w:rsid w:val="00DA34F1"/>
    <w:rsid w:val="00DB25CC"/>
    <w:rsid w:val="00DB3061"/>
    <w:rsid w:val="00DB44F9"/>
    <w:rsid w:val="00DC26CC"/>
    <w:rsid w:val="00DC330B"/>
    <w:rsid w:val="00DC33F6"/>
    <w:rsid w:val="00DC59BE"/>
    <w:rsid w:val="00DC5F01"/>
    <w:rsid w:val="00DC6221"/>
    <w:rsid w:val="00DC6D54"/>
    <w:rsid w:val="00DC7909"/>
    <w:rsid w:val="00DC7C06"/>
    <w:rsid w:val="00DD56B4"/>
    <w:rsid w:val="00DD6DA6"/>
    <w:rsid w:val="00DD783F"/>
    <w:rsid w:val="00DE395B"/>
    <w:rsid w:val="00DE7B71"/>
    <w:rsid w:val="00DF3F5C"/>
    <w:rsid w:val="00DF4A35"/>
    <w:rsid w:val="00E00506"/>
    <w:rsid w:val="00E04683"/>
    <w:rsid w:val="00E04F66"/>
    <w:rsid w:val="00E067C1"/>
    <w:rsid w:val="00E076FE"/>
    <w:rsid w:val="00E079CB"/>
    <w:rsid w:val="00E141C6"/>
    <w:rsid w:val="00E15C62"/>
    <w:rsid w:val="00E1606B"/>
    <w:rsid w:val="00E16D07"/>
    <w:rsid w:val="00E170E5"/>
    <w:rsid w:val="00E17240"/>
    <w:rsid w:val="00E2254C"/>
    <w:rsid w:val="00E23892"/>
    <w:rsid w:val="00E260E9"/>
    <w:rsid w:val="00E31871"/>
    <w:rsid w:val="00E326A4"/>
    <w:rsid w:val="00E335B2"/>
    <w:rsid w:val="00E336DB"/>
    <w:rsid w:val="00E403F9"/>
    <w:rsid w:val="00E41BA1"/>
    <w:rsid w:val="00E42182"/>
    <w:rsid w:val="00E424C4"/>
    <w:rsid w:val="00E504EF"/>
    <w:rsid w:val="00E52C7D"/>
    <w:rsid w:val="00E52F3F"/>
    <w:rsid w:val="00E54195"/>
    <w:rsid w:val="00E54339"/>
    <w:rsid w:val="00E557F0"/>
    <w:rsid w:val="00E55875"/>
    <w:rsid w:val="00E5723E"/>
    <w:rsid w:val="00E62C96"/>
    <w:rsid w:val="00E6457B"/>
    <w:rsid w:val="00E64946"/>
    <w:rsid w:val="00E650F5"/>
    <w:rsid w:val="00E65B2D"/>
    <w:rsid w:val="00E674B9"/>
    <w:rsid w:val="00E67CC7"/>
    <w:rsid w:val="00E70A37"/>
    <w:rsid w:val="00E72A27"/>
    <w:rsid w:val="00E74188"/>
    <w:rsid w:val="00E75EB2"/>
    <w:rsid w:val="00E77BFC"/>
    <w:rsid w:val="00E81AA0"/>
    <w:rsid w:val="00E81CAA"/>
    <w:rsid w:val="00E8236A"/>
    <w:rsid w:val="00E85439"/>
    <w:rsid w:val="00E85FAD"/>
    <w:rsid w:val="00E86EF0"/>
    <w:rsid w:val="00E86F6F"/>
    <w:rsid w:val="00E93F9B"/>
    <w:rsid w:val="00E94073"/>
    <w:rsid w:val="00EA0541"/>
    <w:rsid w:val="00EA13E0"/>
    <w:rsid w:val="00EA3C2E"/>
    <w:rsid w:val="00EA4252"/>
    <w:rsid w:val="00EA4595"/>
    <w:rsid w:val="00EB0194"/>
    <w:rsid w:val="00EB126C"/>
    <w:rsid w:val="00EB1445"/>
    <w:rsid w:val="00EB4DAA"/>
    <w:rsid w:val="00EC5739"/>
    <w:rsid w:val="00EC7D5C"/>
    <w:rsid w:val="00ED1487"/>
    <w:rsid w:val="00ED1B7B"/>
    <w:rsid w:val="00ED613E"/>
    <w:rsid w:val="00ED7791"/>
    <w:rsid w:val="00EE0E19"/>
    <w:rsid w:val="00EE3652"/>
    <w:rsid w:val="00EE3C89"/>
    <w:rsid w:val="00EE40B1"/>
    <w:rsid w:val="00EE46B5"/>
    <w:rsid w:val="00EE7FE9"/>
    <w:rsid w:val="00EF1D59"/>
    <w:rsid w:val="00EF205D"/>
    <w:rsid w:val="00EF3BB4"/>
    <w:rsid w:val="00EF4A4F"/>
    <w:rsid w:val="00EF6903"/>
    <w:rsid w:val="00F0045A"/>
    <w:rsid w:val="00F11755"/>
    <w:rsid w:val="00F1399C"/>
    <w:rsid w:val="00F15AA8"/>
    <w:rsid w:val="00F16CF8"/>
    <w:rsid w:val="00F20AF5"/>
    <w:rsid w:val="00F23F68"/>
    <w:rsid w:val="00F327B1"/>
    <w:rsid w:val="00F3480D"/>
    <w:rsid w:val="00F34847"/>
    <w:rsid w:val="00F401DE"/>
    <w:rsid w:val="00F46007"/>
    <w:rsid w:val="00F470EF"/>
    <w:rsid w:val="00F51227"/>
    <w:rsid w:val="00F52D8F"/>
    <w:rsid w:val="00F531CC"/>
    <w:rsid w:val="00F537C1"/>
    <w:rsid w:val="00F55CF2"/>
    <w:rsid w:val="00F562EE"/>
    <w:rsid w:val="00F5644C"/>
    <w:rsid w:val="00F57385"/>
    <w:rsid w:val="00F60441"/>
    <w:rsid w:val="00F60BFB"/>
    <w:rsid w:val="00F60E0A"/>
    <w:rsid w:val="00F6306E"/>
    <w:rsid w:val="00F637A4"/>
    <w:rsid w:val="00F65295"/>
    <w:rsid w:val="00F67958"/>
    <w:rsid w:val="00F70C20"/>
    <w:rsid w:val="00F72C8D"/>
    <w:rsid w:val="00F746BB"/>
    <w:rsid w:val="00F7543D"/>
    <w:rsid w:val="00F75BF0"/>
    <w:rsid w:val="00F7701C"/>
    <w:rsid w:val="00F80897"/>
    <w:rsid w:val="00F82CDE"/>
    <w:rsid w:val="00F90239"/>
    <w:rsid w:val="00F90724"/>
    <w:rsid w:val="00F93838"/>
    <w:rsid w:val="00F93D9B"/>
    <w:rsid w:val="00F957A0"/>
    <w:rsid w:val="00F95883"/>
    <w:rsid w:val="00F97A5C"/>
    <w:rsid w:val="00F97A61"/>
    <w:rsid w:val="00FA0702"/>
    <w:rsid w:val="00FA1153"/>
    <w:rsid w:val="00FA173E"/>
    <w:rsid w:val="00FA1EF0"/>
    <w:rsid w:val="00FA3F51"/>
    <w:rsid w:val="00FA4597"/>
    <w:rsid w:val="00FA6EEF"/>
    <w:rsid w:val="00FA6F53"/>
    <w:rsid w:val="00FB0F72"/>
    <w:rsid w:val="00FB1CB0"/>
    <w:rsid w:val="00FB7553"/>
    <w:rsid w:val="00FB76B9"/>
    <w:rsid w:val="00FC4233"/>
    <w:rsid w:val="00FD01C0"/>
    <w:rsid w:val="00FD0CBA"/>
    <w:rsid w:val="00FD1633"/>
    <w:rsid w:val="00FD2748"/>
    <w:rsid w:val="00FD449C"/>
    <w:rsid w:val="00FD74A9"/>
    <w:rsid w:val="00FE1CBB"/>
    <w:rsid w:val="00FE3208"/>
    <w:rsid w:val="00FE4F40"/>
    <w:rsid w:val="00FE7803"/>
    <w:rsid w:val="00FE79F4"/>
    <w:rsid w:val="00FF1D2C"/>
    <w:rsid w:val="00FF3398"/>
    <w:rsid w:val="00FF69FC"/>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98899"/>
  <w15:docId w15:val="{E1F424EC-9B73-4201-B86E-A305D840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Rule 1"/>
    <w:basedOn w:val="Normal"/>
    <w:next w:val="Normal"/>
    <w:link w:val="Heading1Char"/>
    <w:uiPriority w:val="9"/>
    <w:qFormat/>
    <w:rsid w:val="0007286E"/>
    <w:pPr>
      <w:keepNext/>
      <w:keepLines/>
      <w:numPr>
        <w:numId w:val="11"/>
      </w:numPr>
      <w:spacing w:before="240" w:after="0"/>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1648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D2B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CBA"/>
    <w:rPr>
      <w:rFonts w:ascii="Segoe UI" w:hAnsi="Segoe UI" w:cs="Segoe UI"/>
      <w:sz w:val="18"/>
      <w:szCs w:val="18"/>
    </w:rPr>
  </w:style>
  <w:style w:type="character" w:styleId="CommentReference">
    <w:name w:val="annotation reference"/>
    <w:basedOn w:val="DefaultParagraphFont"/>
    <w:uiPriority w:val="99"/>
    <w:unhideWhenUsed/>
    <w:rsid w:val="00DA34F1"/>
    <w:rPr>
      <w:sz w:val="16"/>
      <w:szCs w:val="16"/>
    </w:rPr>
  </w:style>
  <w:style w:type="paragraph" w:styleId="CommentText">
    <w:name w:val="annotation text"/>
    <w:basedOn w:val="Normal"/>
    <w:link w:val="CommentTextChar"/>
    <w:uiPriority w:val="99"/>
    <w:unhideWhenUsed/>
    <w:rsid w:val="00DA34F1"/>
    <w:pPr>
      <w:spacing w:line="240" w:lineRule="auto"/>
    </w:pPr>
    <w:rPr>
      <w:sz w:val="20"/>
      <w:szCs w:val="20"/>
    </w:rPr>
  </w:style>
  <w:style w:type="character" w:customStyle="1" w:styleId="CommentTextChar">
    <w:name w:val="Comment Text Char"/>
    <w:basedOn w:val="DefaultParagraphFont"/>
    <w:link w:val="CommentText"/>
    <w:uiPriority w:val="99"/>
    <w:rsid w:val="00DA34F1"/>
    <w:rPr>
      <w:sz w:val="20"/>
      <w:szCs w:val="20"/>
    </w:rPr>
  </w:style>
  <w:style w:type="paragraph" w:styleId="CommentSubject">
    <w:name w:val="annotation subject"/>
    <w:basedOn w:val="CommentText"/>
    <w:next w:val="CommentText"/>
    <w:link w:val="CommentSubjectChar"/>
    <w:uiPriority w:val="99"/>
    <w:semiHidden/>
    <w:unhideWhenUsed/>
    <w:rsid w:val="00DA34F1"/>
    <w:rPr>
      <w:b/>
      <w:bCs/>
    </w:rPr>
  </w:style>
  <w:style w:type="character" w:customStyle="1" w:styleId="CommentSubjectChar">
    <w:name w:val="Comment Subject Char"/>
    <w:basedOn w:val="CommentTextChar"/>
    <w:link w:val="CommentSubject"/>
    <w:uiPriority w:val="99"/>
    <w:semiHidden/>
    <w:rsid w:val="00DA34F1"/>
    <w:rPr>
      <w:b/>
      <w:bCs/>
      <w:sz w:val="20"/>
      <w:szCs w:val="20"/>
    </w:rPr>
  </w:style>
  <w:style w:type="paragraph" w:customStyle="1" w:styleId="Pa14">
    <w:name w:val="Pa14"/>
    <w:basedOn w:val="Normal"/>
    <w:next w:val="Normal"/>
    <w:link w:val="Pa14Char"/>
    <w:rsid w:val="0038504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basedOn w:val="DefaultParagraphFont"/>
    <w:link w:val="Pa14"/>
    <w:rsid w:val="00385040"/>
    <w:rPr>
      <w:rFonts w:ascii="MrsEavesPetiteCaps" w:eastAsia="Times New Roman" w:hAnsi="MrsEavesPetiteCaps" w:cs="Times New Roman"/>
      <w:sz w:val="24"/>
      <w:szCs w:val="24"/>
    </w:rPr>
  </w:style>
  <w:style w:type="paragraph" w:customStyle="1" w:styleId="Default">
    <w:name w:val="Default"/>
    <w:rsid w:val="001546FE"/>
    <w:pPr>
      <w:widowControl w:val="0"/>
      <w:autoSpaceDE w:val="0"/>
      <w:autoSpaceDN w:val="0"/>
      <w:adjustRightInd w:val="0"/>
      <w:spacing w:after="0" w:line="240" w:lineRule="auto"/>
    </w:pPr>
    <w:rPr>
      <w:rFonts w:ascii="MrsEavesPetiteCaps" w:eastAsia="Times New Roman" w:hAnsi="MrsEavesPetiteCaps" w:cs="MrsEavesPetiteCaps"/>
      <w:color w:val="000000"/>
      <w:sz w:val="24"/>
      <w:szCs w:val="24"/>
    </w:rPr>
  </w:style>
  <w:style w:type="paragraph" w:styleId="Header">
    <w:name w:val="header"/>
    <w:basedOn w:val="Normal"/>
    <w:link w:val="HeaderChar"/>
    <w:uiPriority w:val="99"/>
    <w:unhideWhenUsed/>
    <w:rsid w:val="00F63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A4"/>
  </w:style>
  <w:style w:type="paragraph" w:styleId="Footer">
    <w:name w:val="footer"/>
    <w:basedOn w:val="Normal"/>
    <w:link w:val="FooterChar"/>
    <w:uiPriority w:val="99"/>
    <w:unhideWhenUsed/>
    <w:rsid w:val="00F6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A4"/>
  </w:style>
  <w:style w:type="paragraph" w:styleId="ListParagraph">
    <w:name w:val="List Paragraph"/>
    <w:basedOn w:val="Normal"/>
    <w:uiPriority w:val="1"/>
    <w:qFormat/>
    <w:rsid w:val="001032C5"/>
    <w:pPr>
      <w:ind w:left="720"/>
      <w:contextualSpacing/>
    </w:pPr>
  </w:style>
  <w:style w:type="character" w:styleId="Hyperlink">
    <w:name w:val="Hyperlink"/>
    <w:basedOn w:val="DefaultParagraphFont"/>
    <w:uiPriority w:val="99"/>
    <w:unhideWhenUsed/>
    <w:rsid w:val="00A41E3B"/>
    <w:rPr>
      <w:color w:val="0563C1" w:themeColor="hyperlink"/>
      <w:u w:val="single"/>
    </w:rPr>
  </w:style>
  <w:style w:type="character" w:styleId="PageNumber">
    <w:name w:val="page number"/>
    <w:basedOn w:val="DefaultParagraphFont"/>
    <w:uiPriority w:val="99"/>
    <w:semiHidden/>
    <w:unhideWhenUsed/>
    <w:rsid w:val="007D3C69"/>
  </w:style>
  <w:style w:type="paragraph" w:styleId="DocumentMap">
    <w:name w:val="Document Map"/>
    <w:basedOn w:val="Normal"/>
    <w:link w:val="DocumentMapChar"/>
    <w:uiPriority w:val="99"/>
    <w:semiHidden/>
    <w:unhideWhenUsed/>
    <w:rsid w:val="004E7F6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E7F6D"/>
    <w:rPr>
      <w:rFonts w:ascii="Times New Roman" w:hAnsi="Times New Roman" w:cs="Times New Roman"/>
      <w:sz w:val="24"/>
      <w:szCs w:val="24"/>
    </w:rPr>
  </w:style>
  <w:style w:type="paragraph" w:styleId="FootnoteText">
    <w:name w:val="footnote text"/>
    <w:basedOn w:val="Normal"/>
    <w:link w:val="FootnoteTextChar"/>
    <w:uiPriority w:val="99"/>
    <w:unhideWhenUsed/>
    <w:rsid w:val="001506E3"/>
    <w:pPr>
      <w:spacing w:after="0" w:line="240" w:lineRule="auto"/>
    </w:pPr>
    <w:rPr>
      <w:sz w:val="24"/>
      <w:szCs w:val="24"/>
    </w:rPr>
  </w:style>
  <w:style w:type="character" w:customStyle="1" w:styleId="FootnoteTextChar">
    <w:name w:val="Footnote Text Char"/>
    <w:basedOn w:val="DefaultParagraphFont"/>
    <w:link w:val="FootnoteText"/>
    <w:uiPriority w:val="99"/>
    <w:rsid w:val="001506E3"/>
    <w:rPr>
      <w:sz w:val="24"/>
      <w:szCs w:val="24"/>
    </w:rPr>
  </w:style>
  <w:style w:type="character" w:styleId="FootnoteReference">
    <w:name w:val="footnote reference"/>
    <w:basedOn w:val="DefaultParagraphFont"/>
    <w:uiPriority w:val="99"/>
    <w:unhideWhenUsed/>
    <w:rsid w:val="001506E3"/>
    <w:rPr>
      <w:vertAlign w:val="superscript"/>
    </w:rPr>
  </w:style>
  <w:style w:type="paragraph" w:styleId="BodyText">
    <w:name w:val="Body Text"/>
    <w:basedOn w:val="Normal"/>
    <w:link w:val="BodyTextChar1"/>
    <w:uiPriority w:val="99"/>
    <w:rsid w:val="00C55F6A"/>
    <w:pPr>
      <w:spacing w:after="240" w:line="100" w:lineRule="atLeast"/>
      <w:jc w:val="both"/>
    </w:pPr>
    <w:rPr>
      <w:rFonts w:ascii="Calibri" w:eastAsia="Arial Unicode MS" w:hAnsi="Calibri" w:cs="Calibri"/>
      <w:kern w:val="1"/>
      <w:lang w:eastAsia="ar-SA"/>
    </w:rPr>
  </w:style>
  <w:style w:type="character" w:customStyle="1" w:styleId="BodyTextChar">
    <w:name w:val="Body Text Char"/>
    <w:basedOn w:val="DefaultParagraphFont"/>
    <w:uiPriority w:val="99"/>
    <w:semiHidden/>
    <w:rsid w:val="00C55F6A"/>
  </w:style>
  <w:style w:type="character" w:customStyle="1" w:styleId="BodyTextChar1">
    <w:name w:val="Body Text Char1"/>
    <w:link w:val="BodyText"/>
    <w:uiPriority w:val="99"/>
    <w:locked/>
    <w:rsid w:val="00C55F6A"/>
    <w:rPr>
      <w:rFonts w:ascii="Calibri" w:eastAsia="Arial Unicode MS" w:hAnsi="Calibri" w:cs="Calibri"/>
      <w:kern w:val="1"/>
      <w:lang w:val="fr-FR" w:eastAsia="ar-SA"/>
    </w:rPr>
  </w:style>
  <w:style w:type="paragraph" w:styleId="Revision">
    <w:name w:val="Revision"/>
    <w:hidden/>
    <w:uiPriority w:val="99"/>
    <w:semiHidden/>
    <w:rsid w:val="00B3534A"/>
    <w:pPr>
      <w:spacing w:after="0" w:line="240" w:lineRule="auto"/>
    </w:pPr>
  </w:style>
  <w:style w:type="paragraph" w:customStyle="1" w:styleId="pf0">
    <w:name w:val="pf0"/>
    <w:basedOn w:val="Normal"/>
    <w:rsid w:val="00361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612FF"/>
    <w:rPr>
      <w:rFonts w:ascii="Segoe UI" w:hAnsi="Segoe UI" w:cs="Segoe UI" w:hint="default"/>
      <w:sz w:val="18"/>
      <w:szCs w:val="18"/>
    </w:rPr>
  </w:style>
  <w:style w:type="paragraph" w:customStyle="1" w:styleId="TableParagraph">
    <w:name w:val="Table Paragraph"/>
    <w:basedOn w:val="Normal"/>
    <w:uiPriority w:val="1"/>
    <w:qFormat/>
    <w:rsid w:val="00C1307D"/>
    <w:pPr>
      <w:widowControl w:val="0"/>
      <w:autoSpaceDE w:val="0"/>
      <w:autoSpaceDN w:val="0"/>
      <w:spacing w:after="0" w:line="240" w:lineRule="auto"/>
      <w:ind w:left="105"/>
    </w:pPr>
    <w:rPr>
      <w:rFonts w:ascii="Calibri" w:eastAsia="Calibri" w:hAnsi="Calibri" w:cs="Calibri"/>
    </w:rPr>
  </w:style>
  <w:style w:type="character" w:customStyle="1" w:styleId="UnresolvedMention1">
    <w:name w:val="Unresolved Mention1"/>
    <w:basedOn w:val="DefaultParagraphFont"/>
    <w:uiPriority w:val="99"/>
    <w:semiHidden/>
    <w:unhideWhenUsed/>
    <w:rsid w:val="00FA4597"/>
    <w:rPr>
      <w:color w:val="605E5C"/>
      <w:shd w:val="clear" w:color="auto" w:fill="E1DFDD"/>
    </w:rPr>
  </w:style>
  <w:style w:type="character" w:customStyle="1" w:styleId="Heading2Char">
    <w:name w:val="Heading 2 Char"/>
    <w:basedOn w:val="DefaultParagraphFont"/>
    <w:link w:val="Heading2"/>
    <w:uiPriority w:val="9"/>
    <w:rsid w:val="001648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D2B0A"/>
    <w:rPr>
      <w:rFonts w:asciiTheme="majorHAnsi" w:eastAsiaTheme="majorEastAsia" w:hAnsiTheme="majorHAnsi" w:cstheme="majorBidi"/>
      <w:color w:val="1F4D78" w:themeColor="accent1" w:themeShade="7F"/>
      <w:sz w:val="24"/>
      <w:szCs w:val="24"/>
    </w:rPr>
  </w:style>
  <w:style w:type="character" w:customStyle="1" w:styleId="Heading1Char">
    <w:name w:val="Heading 1 Char"/>
    <w:aliases w:val="Rule 1 Char"/>
    <w:basedOn w:val="DefaultParagraphFont"/>
    <w:link w:val="Heading1"/>
    <w:uiPriority w:val="9"/>
    <w:rsid w:val="0007286E"/>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E81AA0"/>
    <w:pPr>
      <w:outlineLvl w:val="9"/>
    </w:pPr>
  </w:style>
  <w:style w:type="paragraph" w:styleId="TOC2">
    <w:name w:val="toc 2"/>
    <w:basedOn w:val="Normal"/>
    <w:next w:val="Normal"/>
    <w:autoRedefine/>
    <w:uiPriority w:val="39"/>
    <w:unhideWhenUsed/>
    <w:rsid w:val="00F90239"/>
    <w:pPr>
      <w:tabs>
        <w:tab w:val="right" w:leader="dot" w:pos="9350"/>
      </w:tabs>
      <w:spacing w:after="100"/>
      <w:ind w:left="220"/>
    </w:pPr>
  </w:style>
  <w:style w:type="paragraph" w:styleId="TOC3">
    <w:name w:val="toc 3"/>
    <w:basedOn w:val="Normal"/>
    <w:next w:val="Normal"/>
    <w:autoRedefine/>
    <w:uiPriority w:val="39"/>
    <w:unhideWhenUsed/>
    <w:rsid w:val="00D95A0F"/>
    <w:pPr>
      <w:tabs>
        <w:tab w:val="right" w:leader="dot" w:pos="9350"/>
      </w:tabs>
      <w:spacing w:after="100"/>
      <w:ind w:left="440"/>
    </w:pPr>
  </w:style>
  <w:style w:type="paragraph" w:customStyle="1" w:styleId="Lista">
    <w:name w:val="List (a)"/>
    <w:basedOn w:val="Normal"/>
    <w:link w:val="ListaChar"/>
    <w:qFormat/>
    <w:rsid w:val="00335C83"/>
    <w:pPr>
      <w:widowControl w:val="0"/>
      <w:numPr>
        <w:numId w:val="6"/>
      </w:numPr>
      <w:autoSpaceDE w:val="0"/>
      <w:autoSpaceDN w:val="0"/>
      <w:adjustRightInd w:val="0"/>
      <w:spacing w:before="120" w:after="120" w:line="240" w:lineRule="auto"/>
      <w:ind w:left="1037" w:hanging="357"/>
      <w:jc w:val="both"/>
    </w:pPr>
    <w:rPr>
      <w:rFonts w:ascii="Times New Roman" w:eastAsia="SimSun" w:hAnsi="Times New Roman" w:cs="Times New Roman"/>
      <w:sz w:val="24"/>
      <w:szCs w:val="28"/>
      <w:lang w:eastAsia="zh-CN"/>
    </w:rPr>
  </w:style>
  <w:style w:type="character" w:customStyle="1" w:styleId="ListaChar">
    <w:name w:val="List (a) Char"/>
    <w:basedOn w:val="DefaultParagraphFont"/>
    <w:link w:val="Lista"/>
    <w:rsid w:val="00335C83"/>
    <w:rPr>
      <w:rFonts w:ascii="Times New Roman" w:eastAsia="SimSun" w:hAnsi="Times New Roman" w:cs="Times New Roman"/>
      <w:sz w:val="24"/>
      <w:szCs w:val="28"/>
      <w:lang w:eastAsia="zh-CN"/>
    </w:rPr>
  </w:style>
  <w:style w:type="character" w:styleId="UnresolvedMention">
    <w:name w:val="Unresolved Mention"/>
    <w:basedOn w:val="DefaultParagraphFont"/>
    <w:uiPriority w:val="99"/>
    <w:semiHidden/>
    <w:unhideWhenUsed/>
    <w:rsid w:val="007F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0350">
      <w:bodyDiv w:val="1"/>
      <w:marLeft w:val="0"/>
      <w:marRight w:val="0"/>
      <w:marTop w:val="0"/>
      <w:marBottom w:val="0"/>
      <w:divBdr>
        <w:top w:val="none" w:sz="0" w:space="0" w:color="auto"/>
        <w:left w:val="none" w:sz="0" w:space="0" w:color="auto"/>
        <w:bottom w:val="none" w:sz="0" w:space="0" w:color="auto"/>
        <w:right w:val="none" w:sz="0" w:space="0" w:color="auto"/>
      </w:divBdr>
    </w:div>
    <w:div w:id="1017585635">
      <w:bodyDiv w:val="1"/>
      <w:marLeft w:val="0"/>
      <w:marRight w:val="0"/>
      <w:marTop w:val="0"/>
      <w:marBottom w:val="0"/>
      <w:divBdr>
        <w:top w:val="none" w:sz="0" w:space="0" w:color="auto"/>
        <w:left w:val="none" w:sz="0" w:space="0" w:color="auto"/>
        <w:bottom w:val="none" w:sz="0" w:space="0" w:color="auto"/>
        <w:right w:val="none" w:sz="0" w:space="0" w:color="auto"/>
      </w:divBdr>
    </w:div>
    <w:div w:id="1032077870">
      <w:bodyDiv w:val="1"/>
      <w:marLeft w:val="0"/>
      <w:marRight w:val="0"/>
      <w:marTop w:val="0"/>
      <w:marBottom w:val="0"/>
      <w:divBdr>
        <w:top w:val="none" w:sz="0" w:space="0" w:color="auto"/>
        <w:left w:val="none" w:sz="0" w:space="0" w:color="auto"/>
        <w:bottom w:val="none" w:sz="0" w:space="0" w:color="auto"/>
        <w:right w:val="none" w:sz="0" w:space="0" w:color="auto"/>
      </w:divBdr>
    </w:div>
    <w:div w:id="1041058778">
      <w:bodyDiv w:val="1"/>
      <w:marLeft w:val="0"/>
      <w:marRight w:val="0"/>
      <w:marTop w:val="0"/>
      <w:marBottom w:val="0"/>
      <w:divBdr>
        <w:top w:val="none" w:sz="0" w:space="0" w:color="auto"/>
        <w:left w:val="none" w:sz="0" w:space="0" w:color="auto"/>
        <w:bottom w:val="none" w:sz="0" w:space="0" w:color="auto"/>
        <w:right w:val="none" w:sz="0" w:space="0" w:color="auto"/>
      </w:divBdr>
    </w:div>
    <w:div w:id="1246693796">
      <w:bodyDiv w:val="1"/>
      <w:marLeft w:val="0"/>
      <w:marRight w:val="0"/>
      <w:marTop w:val="0"/>
      <w:marBottom w:val="0"/>
      <w:divBdr>
        <w:top w:val="none" w:sz="0" w:space="0" w:color="auto"/>
        <w:left w:val="none" w:sz="0" w:space="0" w:color="auto"/>
        <w:bottom w:val="none" w:sz="0" w:space="0" w:color="auto"/>
        <w:right w:val="none" w:sz="0" w:space="0" w:color="auto"/>
      </w:divBdr>
    </w:div>
    <w:div w:id="1526551937">
      <w:bodyDiv w:val="1"/>
      <w:marLeft w:val="0"/>
      <w:marRight w:val="0"/>
      <w:marTop w:val="0"/>
      <w:marBottom w:val="0"/>
      <w:divBdr>
        <w:top w:val="none" w:sz="0" w:space="0" w:color="auto"/>
        <w:left w:val="none" w:sz="0" w:space="0" w:color="auto"/>
        <w:bottom w:val="none" w:sz="0" w:space="0" w:color="auto"/>
        <w:right w:val="none" w:sz="0" w:space="0" w:color="auto"/>
      </w:divBdr>
    </w:div>
    <w:div w:id="1654870534">
      <w:bodyDiv w:val="1"/>
      <w:marLeft w:val="0"/>
      <w:marRight w:val="0"/>
      <w:marTop w:val="0"/>
      <w:marBottom w:val="0"/>
      <w:divBdr>
        <w:top w:val="none" w:sz="0" w:space="0" w:color="auto"/>
        <w:left w:val="none" w:sz="0" w:space="0" w:color="auto"/>
        <w:bottom w:val="none" w:sz="0" w:space="0" w:color="auto"/>
        <w:right w:val="none" w:sz="0" w:space="0" w:color="auto"/>
      </w:divBdr>
    </w:div>
    <w:div w:id="1758283626">
      <w:bodyDiv w:val="1"/>
      <w:marLeft w:val="0"/>
      <w:marRight w:val="0"/>
      <w:marTop w:val="0"/>
      <w:marBottom w:val="0"/>
      <w:divBdr>
        <w:top w:val="none" w:sz="0" w:space="0" w:color="auto"/>
        <w:left w:val="none" w:sz="0" w:space="0" w:color="auto"/>
        <w:bottom w:val="none" w:sz="0" w:space="0" w:color="auto"/>
        <w:right w:val="none" w:sz="0" w:space="0" w:color="auto"/>
      </w:divBdr>
      <w:divsChild>
        <w:div w:id="90321279">
          <w:marLeft w:val="0"/>
          <w:marRight w:val="0"/>
          <w:marTop w:val="0"/>
          <w:marBottom w:val="0"/>
          <w:divBdr>
            <w:top w:val="none" w:sz="0" w:space="0" w:color="auto"/>
            <w:left w:val="none" w:sz="0" w:space="0" w:color="auto"/>
            <w:bottom w:val="none" w:sz="0" w:space="0" w:color="auto"/>
            <w:right w:val="none" w:sz="0" w:space="0" w:color="auto"/>
          </w:divBdr>
        </w:div>
      </w:divsChild>
    </w:div>
    <w:div w:id="1771047401">
      <w:bodyDiv w:val="1"/>
      <w:marLeft w:val="0"/>
      <w:marRight w:val="0"/>
      <w:marTop w:val="0"/>
      <w:marBottom w:val="0"/>
      <w:divBdr>
        <w:top w:val="none" w:sz="0" w:space="0" w:color="auto"/>
        <w:left w:val="none" w:sz="0" w:space="0" w:color="auto"/>
        <w:bottom w:val="none" w:sz="0" w:space="0" w:color="auto"/>
        <w:right w:val="none" w:sz="0" w:space="0" w:color="auto"/>
      </w:divBdr>
    </w:div>
    <w:div w:id="1964726146">
      <w:bodyDiv w:val="1"/>
      <w:marLeft w:val="0"/>
      <w:marRight w:val="0"/>
      <w:marTop w:val="0"/>
      <w:marBottom w:val="0"/>
      <w:divBdr>
        <w:top w:val="none" w:sz="0" w:space="0" w:color="auto"/>
        <w:left w:val="none" w:sz="0" w:space="0" w:color="auto"/>
        <w:bottom w:val="none" w:sz="0" w:space="0" w:color="auto"/>
        <w:right w:val="none" w:sz="0" w:space="0" w:color="auto"/>
      </w:divBdr>
    </w:div>
    <w:div w:id="1991014848">
      <w:bodyDiv w:val="1"/>
      <w:marLeft w:val="0"/>
      <w:marRight w:val="0"/>
      <w:marTop w:val="0"/>
      <w:marBottom w:val="0"/>
      <w:divBdr>
        <w:top w:val="none" w:sz="0" w:space="0" w:color="auto"/>
        <w:left w:val="none" w:sz="0" w:space="0" w:color="auto"/>
        <w:bottom w:val="none" w:sz="0" w:space="0" w:color="auto"/>
        <w:right w:val="none" w:sz="0" w:space="0" w:color="auto"/>
      </w:divBdr>
    </w:div>
    <w:div w:id="20750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Operations@mcc.gov"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c.gov/resources/doc/policy-fraud-and-corrup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GeneralCounsel@m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2fe7779-ffcf-4882-8b75-ccebfc1ac88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E2EE5A28E7224EB2750A2CC072DA4A" ma:contentTypeVersion="6" ma:contentTypeDescription="Create a new document." ma:contentTypeScope="" ma:versionID="8dccd547a219c724a25363f8e8b3d77c">
  <xsd:schema xmlns:xsd="http://www.w3.org/2001/XMLSchema" xmlns:xs="http://www.w3.org/2001/XMLSchema" xmlns:p="http://schemas.microsoft.com/office/2006/metadata/properties" xmlns:ns2="13295e71-b035-42a5-a0b7-6dff041d761e" xmlns:ns3="82fe7779-ffcf-4882-8b75-ccebfc1ac889" targetNamespace="http://schemas.microsoft.com/office/2006/metadata/properties" ma:root="true" ma:fieldsID="48de74265f4820406aea549a34a4a53e" ns2:_="" ns3:_="">
    <xsd:import namespace="13295e71-b035-42a5-a0b7-6dff041d761e"/>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95e71-b035-42a5-a0b7-6dff041d7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1DB5E-352E-49AC-A1A0-FC4E75EFEE8D}">
  <ds:schemaRefs>
    <ds:schemaRef ds:uri="http://schemas.microsoft.com/sharepoint/v3/contenttype/forms"/>
  </ds:schemaRefs>
</ds:datastoreItem>
</file>

<file path=customXml/itemProps2.xml><?xml version="1.0" encoding="utf-8"?>
<ds:datastoreItem xmlns:ds="http://schemas.openxmlformats.org/officeDocument/2006/customXml" ds:itemID="{0C363284-0D69-499B-A253-AA4E9F8EAE38}">
  <ds:schemaRefs>
    <ds:schemaRef ds:uri="http://schemas.microsoft.com/office/2006/metadata/properties"/>
    <ds:schemaRef ds:uri="http://schemas.microsoft.com/office/infopath/2007/PartnerControls"/>
    <ds:schemaRef ds:uri="82fe7779-ffcf-4882-8b75-ccebfc1ac889"/>
  </ds:schemaRefs>
</ds:datastoreItem>
</file>

<file path=customXml/itemProps3.xml><?xml version="1.0" encoding="utf-8"?>
<ds:datastoreItem xmlns:ds="http://schemas.openxmlformats.org/officeDocument/2006/customXml" ds:itemID="{FEC4D960-2816-4C58-8EE7-7458F76F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95e71-b035-42a5-a0b7-6dff041d761e"/>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66D8F-F19E-43E4-8234-A1DFCBF1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3352</Words>
  <Characters>19110</Characters>
  <Application>Microsoft Office Word</Application>
  <DocSecurity>4</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MCC</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Sarria, Julio C (DCO/SEC-PROC)</dc:creator>
  <cp:lastModifiedBy>Bah, Rouguiata (DCO/SEC-PROC/PSC)</cp:lastModifiedBy>
  <cp:revision>2</cp:revision>
  <cp:lastPrinted>2023-05-26T17:35:00Z</cp:lastPrinted>
  <dcterms:created xsi:type="dcterms:W3CDTF">2023-06-29T17:50:00Z</dcterms:created>
  <dcterms:modified xsi:type="dcterms:W3CDTF">2023-06-29T17:50:00Z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0x0101005EE2EE5A28E7224EB2750A2CC072DA4A</vt:lpwstr>
  </property>
  <property fmtid="{D5CDD505-2E9C-101B-9397-08002B2CF9AE}" pid="3" name="Order">
    <vt:r8>7400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SharedWithUsers">
    <vt:lpwstr/>
  </property>
  <property fmtid="{D5CDD505-2E9C-101B-9397-08002B2CF9AE}" pid="11" name="MSIP_Label_928739d9-87d3-41af-be3b-a120177b95f8_Enabled">
    <vt:lpwstr>true</vt:lpwstr>
  </property>
  <property fmtid="{D5CDD505-2E9C-101B-9397-08002B2CF9AE}" pid="12" name="MSIP_Label_928739d9-87d3-41af-be3b-a120177b95f8_SetDate">
    <vt:lpwstr>2023-04-24T19:19:53Z</vt:lpwstr>
  </property>
  <property fmtid="{D5CDD505-2E9C-101B-9397-08002B2CF9AE}" pid="13" name="MSIP_Label_928739d9-87d3-41af-be3b-a120177b95f8_Method">
    <vt:lpwstr>Standard</vt:lpwstr>
  </property>
  <property fmtid="{D5CDD505-2E9C-101B-9397-08002B2CF9AE}" pid="14" name="MSIP_Label_928739d9-87d3-41af-be3b-a120177b95f8_Name">
    <vt:lpwstr>Unclassified-no marking</vt:lpwstr>
  </property>
  <property fmtid="{D5CDD505-2E9C-101B-9397-08002B2CF9AE}" pid="15" name="MSIP_Label_928739d9-87d3-41af-be3b-a120177b95f8_SiteId">
    <vt:lpwstr>c12a9f27-505d-4fc6-9afa-a0fd65d9e984</vt:lpwstr>
  </property>
  <property fmtid="{D5CDD505-2E9C-101B-9397-08002B2CF9AE}" pid="16" name="MSIP_Label_928739d9-87d3-41af-be3b-a120177b95f8_ActionId">
    <vt:lpwstr>f9ed9d32-60de-49af-b8e7-61f3ca156631</vt:lpwstr>
  </property>
  <property fmtid="{D5CDD505-2E9C-101B-9397-08002B2CF9AE}" pid="17" name="MSIP_Label_928739d9-87d3-41af-be3b-a120177b95f8_ContentBits">
    <vt:lpwstr>0</vt:lpwstr>
  </property>
</Properties>
</file>